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5B1" w:rsidP="61DAE0F5" w:rsidRDefault="005135B1" w14:paraId="4F6CBC5E" w14:textId="5EFAD9A2">
      <w:pPr>
        <w:ind w:left="-425"/>
        <w:rPr>
          <w:rFonts w:ascii="Times New Roman" w:hAnsi="Times New Roman" w:eastAsia="Times New Roman" w:cs="Times New Roman"/>
          <w:i w:val="1"/>
          <w:iCs w:val="1"/>
          <w:color w:val="000000" w:themeColor="text1" w:themeTint="FF" w:themeShade="FF"/>
          <w:sz w:val="20"/>
          <w:szCs w:val="20"/>
          <w:lang w:val="en-CA"/>
        </w:rPr>
      </w:pPr>
      <w:r w:rsidRPr="61DAE0F5" w:rsidR="005135B1">
        <w:rPr>
          <w:rFonts w:ascii="Times New Roman" w:hAnsi="Times New Roman" w:eastAsia="Times New Roman" w:cs="Times New Roman"/>
          <w:color w:val="000000" w:themeColor="text1" w:themeTint="FF" w:themeShade="FF"/>
          <w:sz w:val="20"/>
          <w:szCs w:val="20"/>
          <w:lang w:val="en-CA"/>
        </w:rPr>
        <w:t>Development of the Gait Outcomes Assessment List for Lower-</w:t>
      </w:r>
      <w:r w:rsidRPr="61DAE0F5" w:rsidR="399E33F2">
        <w:rPr>
          <w:rFonts w:ascii="Times New Roman" w:hAnsi="Times New Roman" w:eastAsia="Times New Roman" w:cs="Times New Roman"/>
          <w:color w:val="000000" w:themeColor="text1" w:themeTint="FF" w:themeShade="FF"/>
          <w:sz w:val="20"/>
          <w:szCs w:val="20"/>
          <w:lang w:val="en-CA"/>
        </w:rPr>
        <w:t>L</w:t>
      </w:r>
      <w:r w:rsidRPr="61DAE0F5" w:rsidR="005135B1">
        <w:rPr>
          <w:rFonts w:ascii="Times New Roman" w:hAnsi="Times New Roman" w:eastAsia="Times New Roman" w:cs="Times New Roman"/>
          <w:color w:val="000000" w:themeColor="text1" w:themeTint="FF" w:themeShade="FF"/>
          <w:sz w:val="20"/>
          <w:szCs w:val="20"/>
          <w:lang w:val="en-CA"/>
        </w:rPr>
        <w:t xml:space="preserve">imb Differences (GOAL-LD) Questionnaire: A </w:t>
      </w:r>
      <w:r w:rsidRPr="61DAE0F5" w:rsidR="12D08677">
        <w:rPr>
          <w:rFonts w:ascii="Times New Roman" w:hAnsi="Times New Roman" w:eastAsia="Times New Roman" w:cs="Times New Roman"/>
          <w:color w:val="000000" w:themeColor="text1" w:themeTint="FF" w:themeShade="FF"/>
          <w:sz w:val="20"/>
          <w:szCs w:val="20"/>
          <w:lang w:val="en-CA"/>
        </w:rPr>
        <w:t>Chi</w:t>
      </w:r>
      <w:r w:rsidRPr="61DAE0F5" w:rsidR="731623A7">
        <w:rPr>
          <w:rFonts w:ascii="Times New Roman" w:hAnsi="Times New Roman" w:eastAsia="Times New Roman" w:cs="Times New Roman"/>
          <w:color w:val="000000" w:themeColor="text1" w:themeTint="FF" w:themeShade="FF"/>
          <w:sz w:val="20"/>
          <w:szCs w:val="20"/>
          <w:lang w:val="en-CA"/>
        </w:rPr>
        <w:t xml:space="preserve">ld </w:t>
      </w:r>
      <w:r w:rsidRPr="61DAE0F5" w:rsidR="005135B1">
        <w:rPr>
          <w:rFonts w:ascii="Times New Roman" w:hAnsi="Times New Roman" w:eastAsia="Times New Roman" w:cs="Times New Roman"/>
          <w:color w:val="000000" w:themeColor="text1" w:themeTint="FF" w:themeShade="FF"/>
          <w:sz w:val="20"/>
          <w:szCs w:val="20"/>
          <w:lang w:val="en-CA"/>
        </w:rPr>
        <w:t xml:space="preserve">and Parent Reported Outcome Measure </w:t>
      </w:r>
    </w:p>
    <w:p w:rsidR="005135B1" w:rsidP="3D0F2855" w:rsidRDefault="005135B1" w14:paraId="3AE78D31" w14:textId="27745A5B">
      <w:pPr>
        <w:ind w:left="-425"/>
        <w:rPr>
          <w:rFonts w:ascii="Times New Roman" w:hAnsi="Times New Roman" w:eastAsia="Times New Roman" w:cs="Times New Roman"/>
          <w:i w:val="1"/>
          <w:iCs w:val="1"/>
          <w:color w:val="000000" w:themeColor="text1"/>
          <w:sz w:val="20"/>
          <w:szCs w:val="20"/>
          <w:lang w:val="en-CA"/>
        </w:rPr>
      </w:pPr>
      <w:r w:rsidRPr="3D0F2855" w:rsidR="005135B1">
        <w:rPr>
          <w:rFonts w:ascii="Times New Roman" w:hAnsi="Times New Roman" w:eastAsia="Times New Roman" w:cs="Times New Roman"/>
          <w:i w:val="1"/>
          <w:iCs w:val="1"/>
          <w:color w:val="000000" w:themeColor="text1" w:themeTint="FF" w:themeShade="FF"/>
          <w:sz w:val="20"/>
          <w:szCs w:val="20"/>
          <w:lang w:val="en-CA"/>
        </w:rPr>
        <w:t>Health and Quality of Life Outcomes</w:t>
      </w:r>
    </w:p>
    <w:p w:rsidR="005135B1" w:rsidP="007D58E0" w:rsidRDefault="005135B1" w14:paraId="22302DD3" w14:textId="3C8CC298">
      <w:pPr>
        <w:ind w:left="-425"/>
        <w:rPr>
          <w:rFonts w:ascii="Times New Roman" w:hAnsi="Times New Roman" w:eastAsia="Times New Roman" w:cs="Times New Roman"/>
          <w:color w:val="000000" w:themeColor="text1"/>
          <w:sz w:val="20"/>
          <w:szCs w:val="20"/>
          <w:lang w:val="en-CA"/>
        </w:rPr>
      </w:pPr>
      <w:r>
        <w:rPr>
          <w:rFonts w:ascii="Times New Roman" w:hAnsi="Times New Roman" w:eastAsia="Times New Roman" w:cs="Times New Roman"/>
          <w:color w:val="000000" w:themeColor="text1"/>
          <w:sz w:val="20"/>
          <w:szCs w:val="20"/>
          <w:lang w:val="en-CA"/>
        </w:rPr>
        <w:t>Jennifer A. Dermott, Virginia Wright</w:t>
      </w:r>
      <w:r>
        <w:rPr>
          <w:rFonts w:ascii="Times New Roman" w:hAnsi="Times New Roman" w:eastAsia="Times New Roman" w:cs="Times New Roman"/>
          <w:color w:val="000000" w:themeColor="text1"/>
          <w:sz w:val="20"/>
          <w:szCs w:val="20"/>
          <w:vertAlign w:val="superscript"/>
          <w:lang w:val="en-CA"/>
        </w:rPr>
        <w:t>*</w:t>
      </w:r>
      <w:r>
        <w:rPr>
          <w:rFonts w:ascii="Times New Roman" w:hAnsi="Times New Roman" w:eastAsia="Times New Roman" w:cs="Times New Roman"/>
          <w:color w:val="000000" w:themeColor="text1"/>
          <w:sz w:val="20"/>
          <w:szCs w:val="20"/>
          <w:lang w:val="en-CA"/>
        </w:rPr>
        <w:t xml:space="preserve">, Nancy M. </w:t>
      </w:r>
      <w:proofErr w:type="spellStart"/>
      <w:r>
        <w:rPr>
          <w:rFonts w:ascii="Times New Roman" w:hAnsi="Times New Roman" w:eastAsia="Times New Roman" w:cs="Times New Roman"/>
          <w:color w:val="000000" w:themeColor="text1"/>
          <w:sz w:val="20"/>
          <w:szCs w:val="20"/>
          <w:lang w:val="en-CA"/>
        </w:rPr>
        <w:t>Salbach</w:t>
      </w:r>
      <w:proofErr w:type="spellEnd"/>
      <w:r>
        <w:rPr>
          <w:rFonts w:ascii="Times New Roman" w:hAnsi="Times New Roman" w:eastAsia="Times New Roman" w:cs="Times New Roman"/>
          <w:color w:val="000000" w:themeColor="text1"/>
          <w:sz w:val="20"/>
          <w:szCs w:val="20"/>
          <w:lang w:val="en-CA"/>
        </w:rPr>
        <w:t xml:space="preserve">, </w:t>
      </w:r>
      <w:proofErr w:type="spellStart"/>
      <w:r>
        <w:rPr>
          <w:rFonts w:ascii="Times New Roman" w:hAnsi="Times New Roman" w:eastAsia="Times New Roman" w:cs="Times New Roman"/>
          <w:color w:val="000000" w:themeColor="text1"/>
          <w:sz w:val="20"/>
          <w:szCs w:val="20"/>
          <w:lang w:val="en-CA"/>
        </w:rPr>
        <w:t>Unni</w:t>
      </w:r>
      <w:proofErr w:type="spellEnd"/>
      <w:r>
        <w:rPr>
          <w:rFonts w:ascii="Times New Roman" w:hAnsi="Times New Roman" w:eastAsia="Times New Roman" w:cs="Times New Roman"/>
          <w:color w:val="000000" w:themeColor="text1"/>
          <w:sz w:val="20"/>
          <w:szCs w:val="20"/>
          <w:lang w:val="en-CA"/>
        </w:rPr>
        <w:t xml:space="preserve"> G. Narayanan</w:t>
      </w:r>
      <w:r>
        <w:rPr>
          <w:rFonts w:ascii="Times New Roman" w:hAnsi="Times New Roman" w:eastAsia="Times New Roman" w:cs="Times New Roman"/>
          <w:color w:val="000000" w:themeColor="text1"/>
          <w:sz w:val="20"/>
          <w:szCs w:val="20"/>
          <w:vertAlign w:val="superscript"/>
          <w:lang w:val="en-CA"/>
        </w:rPr>
        <w:t>*</w:t>
      </w:r>
      <w:r w:rsidR="007D58E0">
        <w:rPr>
          <w:rFonts w:ascii="Times New Roman" w:hAnsi="Times New Roman" w:eastAsia="Times New Roman" w:cs="Times New Roman"/>
          <w:color w:val="000000" w:themeColor="text1"/>
          <w:sz w:val="20"/>
          <w:szCs w:val="20"/>
          <w:vertAlign w:val="superscript"/>
          <w:lang w:val="en-CA"/>
        </w:rPr>
        <w:t xml:space="preserve">  </w:t>
      </w:r>
      <w:r w:rsidR="007D58E0">
        <w:rPr>
          <w:rFonts w:ascii="Times New Roman" w:hAnsi="Times New Roman" w:eastAsia="Times New Roman" w:cs="Times New Roman"/>
          <w:color w:val="000000" w:themeColor="text1"/>
          <w:sz w:val="20"/>
          <w:szCs w:val="20"/>
          <w:lang w:val="en-CA"/>
        </w:rPr>
        <w:t>(</w:t>
      </w:r>
      <w:r w:rsidRPr="007D58E0" w:rsidR="007D58E0">
        <w:rPr>
          <w:rFonts w:ascii="Times New Roman" w:hAnsi="Times New Roman" w:eastAsia="Times New Roman" w:cs="Times New Roman"/>
          <w:color w:val="000000" w:themeColor="text1"/>
          <w:sz w:val="20"/>
          <w:szCs w:val="20"/>
          <w:vertAlign w:val="superscript"/>
          <w:lang w:val="en-CA"/>
        </w:rPr>
        <w:t>*</w:t>
      </w:r>
      <w:r w:rsidR="007D58E0">
        <w:rPr>
          <w:rFonts w:ascii="Times New Roman" w:hAnsi="Times New Roman" w:eastAsia="Times New Roman" w:cs="Times New Roman"/>
          <w:color w:val="000000" w:themeColor="text1"/>
          <w:sz w:val="20"/>
          <w:szCs w:val="20"/>
          <w:lang w:val="en-CA"/>
        </w:rPr>
        <w:t>co-senior authors)</w:t>
      </w:r>
    </w:p>
    <w:p w:rsidRPr="007D58E0" w:rsidR="007D58E0" w:rsidP="007D58E0" w:rsidRDefault="007D58E0" w14:paraId="766B0BAF" w14:textId="3AB5B8E3">
      <w:pPr>
        <w:ind w:left="-425"/>
        <w:rPr>
          <w:rFonts w:ascii="Times New Roman" w:hAnsi="Times New Roman" w:eastAsia="Times New Roman" w:cs="Times New Roman"/>
          <w:color w:val="000000" w:themeColor="text1"/>
          <w:sz w:val="20"/>
          <w:szCs w:val="20"/>
          <w:lang w:val="en-CA"/>
        </w:rPr>
      </w:pPr>
      <w:r>
        <w:rPr>
          <w:rFonts w:ascii="Times New Roman" w:hAnsi="Times New Roman" w:eastAsia="Times New Roman" w:cs="Times New Roman"/>
          <w:color w:val="000000" w:themeColor="text1"/>
          <w:sz w:val="20"/>
          <w:szCs w:val="20"/>
          <w:lang w:val="en-CA"/>
        </w:rPr>
        <w:t xml:space="preserve">Corresponding author: Jennifer A. Dermott, Hospital for Sick Children, 555 University Avenue, Toronto, ON, M5G 1X8 </w:t>
      </w:r>
      <w:hyperlink w:history="1" r:id="rId5">
        <w:r w:rsidRPr="002F7C72">
          <w:rPr>
            <w:rStyle w:val="Hyperlink"/>
            <w:rFonts w:ascii="Times New Roman" w:hAnsi="Times New Roman" w:eastAsia="Times New Roman" w:cs="Times New Roman"/>
            <w:sz w:val="20"/>
            <w:szCs w:val="20"/>
            <w:lang w:val="en-CA"/>
          </w:rPr>
          <w:t>jennifer.dermott@sickkids.ca</w:t>
        </w:r>
      </w:hyperlink>
    </w:p>
    <w:tbl>
      <w:tblPr>
        <w:tblStyle w:val="TableGridLight"/>
        <w:tblpPr w:leftFromText="181" w:rightFromText="181" w:vertAnchor="page" w:horzAnchor="page" w:tblpXSpec="center" w:tblpY="2341"/>
        <w:tblW w:w="13870" w:type="dxa"/>
        <w:tblBorders/>
        <w:tblLayout w:type="fixed"/>
        <w:tblLook w:val="04A0" w:firstRow="1" w:lastRow="0" w:firstColumn="1" w:lastColumn="0" w:noHBand="0" w:noVBand="1"/>
      </w:tblPr>
      <w:tblGrid>
        <w:gridCol w:w="759"/>
        <w:gridCol w:w="893"/>
        <w:gridCol w:w="894"/>
        <w:gridCol w:w="2535"/>
        <w:gridCol w:w="1049"/>
        <w:gridCol w:w="1864"/>
        <w:gridCol w:w="2723"/>
        <w:gridCol w:w="1577"/>
        <w:gridCol w:w="1576"/>
      </w:tblGrid>
      <w:tr w:rsidRPr="002216D2" w:rsidR="005135B1" w:rsidTr="1BC6F05A" w14:paraId="07A96B8B" w14:textId="77777777">
        <w:trPr>
          <w:trHeight w:val="309"/>
        </w:trPr>
        <w:tc>
          <w:tcPr>
            <w:tcW w:w="13870" w:type="dxa"/>
            <w:gridSpan w:val="9"/>
            <w:tcBorders/>
            <w:tcMar/>
            <w:vAlign w:val="center"/>
          </w:tcPr>
          <w:p w:rsidRPr="002216D2" w:rsidR="005135B1" w:rsidP="002216D2" w:rsidRDefault="005135B1" w14:paraId="3F3C4ED7" w14:textId="7E231853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</w:rPr>
            </w:pPr>
            <w:r>
              <w:rPr>
                <w:rFonts w:eastAsia="MS Mincho"/>
                <w:b w:val="0"/>
                <w:sz w:val="22"/>
                <w:szCs w:val="22"/>
              </w:rPr>
              <w:t>Additional File 2 Child participant demographics</w:t>
            </w:r>
          </w:p>
        </w:tc>
      </w:tr>
      <w:tr w:rsidRPr="002216D2" w:rsidR="00792FB2" w:rsidTr="1BC6F05A" w14:paraId="26D7241A" w14:textId="77777777">
        <w:trPr>
          <w:trHeight w:val="309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14F83A76" w14:textId="77777777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Child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11E77253" w14:textId="77777777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Age (years)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77198921" w14:textId="77777777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Gender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29AEB2EC" w14:textId="77777777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Etiology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2E12CBFF" w14:textId="7A71CB93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Side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2228BB52" w14:textId="77777777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Total Leg Length Discrepancy (mm)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0FA70FC9" w14:textId="06DD8802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Lower Limb Alignment on AP radiograph</w:t>
            </w:r>
          </w:p>
          <w:p w:rsidRPr="002216D2" w:rsidR="00792FB2" w:rsidP="002216D2" w:rsidRDefault="00792FB2" w14:paraId="17154114" w14:textId="53F9C732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bCs w:val="0"/>
                <w:sz w:val="22"/>
                <w:szCs w:val="22"/>
              </w:rPr>
            </w:pPr>
            <w:r w:rsidRPr="002216D2">
              <w:rPr>
                <w:rFonts w:eastAsia="MS Mincho"/>
                <w:b w:val="0"/>
                <w:bCs w:val="0"/>
                <w:sz w:val="22"/>
                <w:szCs w:val="22"/>
              </w:rPr>
              <w:t xml:space="preserve">(Deformity </w:t>
            </w:r>
            <w:proofErr w:type="spellStart"/>
            <w:r w:rsidRPr="002216D2">
              <w:rPr>
                <w:rFonts w:eastAsia="MS Mincho"/>
                <w:b w:val="0"/>
                <w:bCs w:val="0"/>
                <w:sz w:val="22"/>
                <w:szCs w:val="22"/>
              </w:rPr>
              <w:t>Grade</w:t>
            </w:r>
            <w:r w:rsidRPr="002216D2" w:rsidR="67B236CB">
              <w:rPr>
                <w:rFonts w:eastAsia="MS Mincho"/>
                <w:b w:val="0"/>
                <w:bCs w:val="0"/>
                <w:sz w:val="22"/>
                <w:szCs w:val="22"/>
                <w:vertAlign w:val="superscript"/>
              </w:rPr>
              <w:t>a</w:t>
            </w:r>
            <w:proofErr w:type="spellEnd"/>
            <w:r w:rsidRPr="002216D2">
              <w:rPr>
                <w:rFonts w:eastAsia="MS Mincho"/>
                <w:b w:val="0"/>
                <w:bCs w:val="0"/>
                <w:sz w:val="22"/>
                <w:szCs w:val="22"/>
              </w:rPr>
              <w:t>)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256E5271" w14:textId="61D4DCAD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  <w:vertAlign w:val="superscript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Location of Current EFT</w:t>
            </w:r>
          </w:p>
          <w:p w:rsidRPr="002216D2" w:rsidR="00792FB2" w:rsidP="002216D2" w:rsidRDefault="00792FB2" w14:paraId="145D790B" w14:textId="77777777">
            <w:pPr>
              <w:spacing w:before="120"/>
              <w:rPr>
                <w:rFonts w:ascii="Times New Roman" w:hAnsi="Times New Roman" w:eastAsia="MS Mincho" w:cs="Times New Roman"/>
                <w:sz w:val="22"/>
                <w:szCs w:val="22"/>
              </w:rPr>
            </w:pPr>
            <w:r w:rsidRPr="002216D2">
              <w:rPr>
                <w:rFonts w:ascii="Times New Roman" w:hAnsi="Times New Roman" w:eastAsia="MS Mincho" w:cs="Times New Roman"/>
                <w:sz w:val="22"/>
                <w:szCs w:val="22"/>
              </w:rPr>
              <w:t>(</w:t>
            </w:r>
            <w:proofErr w:type="gramStart"/>
            <w:r w:rsidRPr="002216D2">
              <w:rPr>
                <w:rFonts w:ascii="Times New Roman" w:hAnsi="Times New Roman" w:eastAsia="MS Mincho" w:cs="Times New Roman"/>
                <w:sz w:val="22"/>
                <w:szCs w:val="22"/>
              </w:rPr>
              <w:t>if</w:t>
            </w:r>
            <w:proofErr w:type="gramEnd"/>
            <w:r w:rsidRPr="002216D2">
              <w:rPr>
                <w:rFonts w:ascii="Times New Roman" w:hAnsi="Times New Roman" w:eastAsia="MS Mincho" w:cs="Times New Roman"/>
                <w:sz w:val="22"/>
                <w:szCs w:val="22"/>
              </w:rPr>
              <w:t xml:space="preserve"> applicable)</w:t>
            </w: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60F9531E" w14:textId="77777777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  <w:vertAlign w:val="superscript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Location of Previous EFT</w:t>
            </w:r>
          </w:p>
          <w:p w:rsidRPr="002216D2" w:rsidR="00792FB2" w:rsidP="002216D2" w:rsidRDefault="00792FB2" w14:paraId="57F6819C" w14:textId="77777777">
            <w:pPr>
              <w:spacing w:before="120"/>
              <w:rPr>
                <w:rFonts w:ascii="Times New Roman" w:hAnsi="Times New Roman" w:eastAsia="MS Mincho" w:cs="Times New Roman"/>
                <w:sz w:val="22"/>
                <w:szCs w:val="22"/>
              </w:rPr>
            </w:pPr>
            <w:r w:rsidRPr="002216D2">
              <w:rPr>
                <w:rFonts w:ascii="Times New Roman" w:hAnsi="Times New Roman" w:eastAsia="MS Mincho" w:cs="Times New Roman"/>
                <w:sz w:val="22"/>
                <w:szCs w:val="22"/>
              </w:rPr>
              <w:t>(</w:t>
            </w:r>
            <w:proofErr w:type="gramStart"/>
            <w:r w:rsidRPr="002216D2">
              <w:rPr>
                <w:rFonts w:ascii="Times New Roman" w:hAnsi="Times New Roman" w:eastAsia="MS Mincho" w:cs="Times New Roman"/>
                <w:sz w:val="22"/>
                <w:szCs w:val="22"/>
              </w:rPr>
              <w:t>if</w:t>
            </w:r>
            <w:proofErr w:type="gramEnd"/>
            <w:r w:rsidRPr="002216D2">
              <w:rPr>
                <w:rFonts w:ascii="Times New Roman" w:hAnsi="Times New Roman" w:eastAsia="MS Mincho" w:cs="Times New Roman"/>
                <w:sz w:val="22"/>
                <w:szCs w:val="22"/>
              </w:rPr>
              <w:t xml:space="preserve"> applicable)</w:t>
            </w:r>
          </w:p>
        </w:tc>
      </w:tr>
      <w:tr w:rsidRPr="002216D2" w:rsidR="00792FB2" w:rsidTr="1BC6F05A" w14:paraId="4AA7B199" w14:textId="77777777">
        <w:trPr>
          <w:trHeight w:val="309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2690B889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1904375D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16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51CCAB39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33D18BA4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Tibial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</w:t>
            </w: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pseudarthrosis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08E6D591" w14:textId="41B24193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1A9BDDFD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56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68A0033B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Valgus (1)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5DA8E3D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3339C78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66C1C189" w14:textId="77777777">
        <w:trPr>
          <w:trHeight w:val="435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1E551F96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2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42A991A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14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7E44F360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3639AFEC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Septic hip (A)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5E1EC8EC" w14:textId="52C65A6F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5E0EFDEB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31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003007B4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Valgus (1)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4DA4240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2D06539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76107758" w14:textId="77777777">
        <w:trPr>
          <w:trHeight w:val="780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28F0B72A" w14:textId="434AD212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D1F9AB6" w:rsidR="00792FB2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lang w:val="en-CA"/>
              </w:rPr>
              <w:t>3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2CBD7AD8" w14:textId="6A901C00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D1F9AB6" w:rsidR="00792FB2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lang w:val="en-CA"/>
              </w:rPr>
              <w:t>16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37097446" w14:textId="2F9C1C4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D1F9AB6" w:rsidR="00792FB2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lang w:val="en-CA"/>
              </w:rPr>
              <w:t>M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2560E531" w14:textId="7A7D58A3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D1F9AB6" w:rsidR="00792FB2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lang w:val="en-CA"/>
              </w:rPr>
              <w:t xml:space="preserve">Fibular </w:t>
            </w:r>
            <w:r w:rsidRPr="0D1F9AB6" w:rsidR="00792FB2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lang w:val="en-CA"/>
              </w:rPr>
              <w:t>hemimelia</w:t>
            </w:r>
            <w:r w:rsidRPr="0D1F9AB6" w:rsidR="00792FB2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lang w:val="en-CA"/>
              </w:rPr>
              <w:t xml:space="preserve"> (C) 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D1F9AB6" w:rsidRDefault="00792FB2" w14:paraId="1145426D" w14:textId="7F7DE01F">
            <w:pPr>
              <w:spacing w:before="120" w:beforeAutospacing="off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D1F9AB6" w:rsidR="48F13753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32F172CE" w14:textId="615B0BD5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D1F9AB6" w:rsidR="00792FB2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lang w:val="en-CA"/>
              </w:rPr>
              <w:t>79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4342290C" w14:textId="1689F3FA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D1F9AB6" w:rsidR="00792FB2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5C2D7851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  <w:p w:rsidRPr="002216D2" w:rsidR="00792FB2" w:rsidP="002216D2" w:rsidRDefault="00792FB2" w14:paraId="576D95C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22184279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  <w:p w:rsidRPr="002216D2" w:rsidR="00792FB2" w:rsidP="002216D2" w:rsidRDefault="00792FB2" w14:paraId="17BAD880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Femur</w:t>
            </w:r>
          </w:p>
        </w:tc>
      </w:tr>
      <w:tr w:rsidRPr="002216D2" w:rsidR="00792FB2" w:rsidTr="1BC6F05A" w14:paraId="6EAF0374" w14:textId="77777777">
        <w:trPr>
          <w:trHeight w:val="309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70BF6ACB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4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7A70E97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12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58B8DCC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46FAD62C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Fibular </w:t>
            </w: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hemimelia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1FF736F2" w14:textId="72FCAB44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6A039709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50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26C62C2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1B98C5FD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4EF02B0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18A02563" w14:textId="77777777">
        <w:trPr>
          <w:trHeight w:val="309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4B247286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5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504A6269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16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50AE26EB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4417D7DE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Hemihypertrophy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61C138F6" w14:textId="4C012195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4CB322FD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36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0F5213C9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5ACDD19F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24EFA52B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667E4589" w14:textId="77777777">
        <w:trPr>
          <w:trHeight w:val="309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52C6F45F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6</w:t>
            </w:r>
          </w:p>
          <w:p w:rsidRPr="002216D2" w:rsidR="00792FB2" w:rsidP="002216D2" w:rsidRDefault="00792FB2" w14:paraId="3599BD3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65FC1B7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17</w:t>
            </w:r>
          </w:p>
          <w:p w:rsidRPr="002216D2" w:rsidR="00792FB2" w:rsidP="002216D2" w:rsidRDefault="00792FB2" w14:paraId="13B6076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49461710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  <w:p w:rsidRPr="002216D2" w:rsidR="00792FB2" w:rsidP="002216D2" w:rsidRDefault="00792FB2" w14:paraId="20EFA03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23E180C6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Fibular </w:t>
            </w: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hemimelia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  <w:p w:rsidRPr="002216D2" w:rsidR="00792FB2" w:rsidP="002216D2" w:rsidRDefault="00792FB2" w14:paraId="1D15E0E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6B61E7DD" w14:textId="5020E6B0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2609035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15</w:t>
            </w:r>
          </w:p>
          <w:p w:rsidRPr="002216D2" w:rsidR="00792FB2" w:rsidP="002216D2" w:rsidRDefault="00792FB2" w14:paraId="42D21CC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11A63DDC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Valgus (2)</w:t>
            </w:r>
          </w:p>
          <w:p w:rsidRPr="002216D2" w:rsidR="00792FB2" w:rsidP="002216D2" w:rsidRDefault="00792FB2" w14:paraId="319FCC4E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5A6DACB1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  <w:p w:rsidRPr="002216D2" w:rsidR="00792FB2" w:rsidP="002216D2" w:rsidRDefault="00792FB2" w14:paraId="3C86F2C5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201C3BB2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Tibia x 2</w:t>
            </w:r>
          </w:p>
          <w:p w:rsidRPr="002216D2" w:rsidR="00792FB2" w:rsidP="002216D2" w:rsidRDefault="00792FB2" w14:paraId="762AE41E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Femur</w:t>
            </w:r>
          </w:p>
        </w:tc>
      </w:tr>
      <w:tr w:rsidRPr="002216D2" w:rsidR="00792FB2" w:rsidTr="1BC6F05A" w14:paraId="53C759BF" w14:textId="77777777">
        <w:trPr>
          <w:trHeight w:val="309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153E95AE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7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1D00DFD2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17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45974A30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5805F78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Tibia </w:t>
            </w: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vara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(D)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77F65CBE" w14:textId="1AD03475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Bilateral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4150EFA4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0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590641E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Varus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(2)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601B97F4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Tibia (Bilateral)</w:t>
            </w: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1DA165B4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65F1DFCD" w14:textId="77777777">
        <w:trPr>
          <w:trHeight w:val="309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21CAC66F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8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7B2B6630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17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4AFC45C9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4B0DFDB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Genu </w:t>
            </w: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varum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(D)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72CB638B" w14:textId="019BD40F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7FB6B451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40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1F308C20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Varus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(3)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247C757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55B3989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15FD5A01" w14:textId="77777777">
        <w:trPr>
          <w:trHeight w:val="309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0B239A7C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9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6FEA46CF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13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09AB6325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0F07444F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Osteosarcoma (A)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24D43137" w14:textId="2156A00F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7B70CC64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66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315E081F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Varus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(2)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7F6A6766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300DA19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375B00E7" w14:textId="77777777">
        <w:trPr>
          <w:trHeight w:val="309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33728FA9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10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4CFE222E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13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4C722C1B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5312E924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Fibular </w:t>
            </w: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hemimelia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1786E20C" w14:textId="2B823F2E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2C9AA347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86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4376A81E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Valgus (3)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3A1C721F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7052E65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5C1B9DEB" w14:textId="77777777">
        <w:trPr>
          <w:trHeight w:val="309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393E7669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11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2C51617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16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49155C29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537D7EBD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Fibular </w:t>
            </w: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hemimelia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1073FD71" w14:textId="31CFB554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4CCE974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35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2C8ED76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7EEAB5B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0D499D1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465DC5A1" w14:textId="77777777">
        <w:trPr>
          <w:trHeight w:val="309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2A862D2B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12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787F9A91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10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5259A59C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1BC6F05A" w:rsidRDefault="00792FB2" w14:paraId="4E8BCC6F" w14:textId="49DF8BFE">
            <w:pPr>
              <w:spacing w:before="0" w:beforeAutospacing="off" w:line="276" w:lineRule="auto"/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highlight w:val="yellow"/>
                <w:lang w:val="en-CA"/>
              </w:rPr>
            </w:pPr>
            <w:r w:rsidRPr="1BC6F05A" w:rsidR="00792FB2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highlight w:val="yellow"/>
                <w:lang w:val="en-CA"/>
              </w:rPr>
              <w:t>C</w:t>
            </w:r>
            <w:r w:rsidRPr="1BC6F05A" w:rsidR="26DAB618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highlight w:val="yellow"/>
                <w:lang w:val="en-CA"/>
              </w:rPr>
              <w:t xml:space="preserve">ongenital </w:t>
            </w:r>
            <w:r w:rsidRPr="1BC6F05A" w:rsidR="00792FB2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highlight w:val="yellow"/>
                <w:lang w:val="en-CA"/>
              </w:rPr>
              <w:t>F</w:t>
            </w:r>
            <w:r w:rsidRPr="1BC6F05A" w:rsidR="4E5DA28D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highlight w:val="yellow"/>
                <w:lang w:val="en-CA"/>
              </w:rPr>
              <w:t>emoral</w:t>
            </w:r>
            <w:r w:rsidRPr="1BC6F05A" w:rsidR="4E5DA28D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lang w:val="en-CA"/>
              </w:rPr>
              <w:t xml:space="preserve"> </w:t>
            </w:r>
          </w:p>
          <w:p w:rsidRPr="002216D2" w:rsidR="00792FB2" w:rsidP="0D1F9AB6" w:rsidRDefault="00792FB2" w14:paraId="5433321B" w14:textId="798EEB0B">
            <w:pPr>
              <w:spacing w:before="0" w:beforeAutospacing="off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1BC6F05A" w:rsidR="00792FB2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highlight w:val="yellow"/>
                <w:lang w:val="en-CA"/>
              </w:rPr>
              <w:t>D</w:t>
            </w:r>
            <w:r w:rsidRPr="1BC6F05A" w:rsidR="1E661E7C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highlight w:val="yellow"/>
                <w:lang w:val="en-CA"/>
              </w:rPr>
              <w:t>eficiency</w:t>
            </w:r>
            <w:r w:rsidRPr="1BC6F05A" w:rsidR="00792FB2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4B1606E1" w14:textId="36CE62D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2712D41C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73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185FFF01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Valgus (2)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35C6921F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1DE0710D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Femur x 2</w:t>
            </w:r>
          </w:p>
        </w:tc>
      </w:tr>
      <w:tr w:rsidRPr="002216D2" w:rsidR="00792FB2" w:rsidTr="1BC6F05A" w14:paraId="3438CA2F" w14:textId="77777777">
        <w:trPr>
          <w:trHeight w:val="309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16739D6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13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6C69A804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13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2C5FA57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6C5C1541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Genu </w:t>
            </w: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valgum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(D)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23A859F3" w14:textId="2C8A1679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Bilateral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0C8F722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0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761B28D1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Valgus (2)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0AF9D44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/>
            <w:tcMar/>
            <w:vAlign w:val="center"/>
          </w:tcPr>
          <w:p w:rsidR="00792FB2" w:rsidP="002216D2" w:rsidRDefault="00792FB2" w14:paraId="6882A345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  <w:p w:rsidRPr="002216D2" w:rsidR="007D58E0" w:rsidP="002216D2" w:rsidRDefault="007D58E0" w14:paraId="2D51BFD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77AF12C1" w14:textId="77777777">
        <w:trPr>
          <w:trHeight w:val="309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01B1405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lastRenderedPageBreak/>
              <w:t>14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07FD5C10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10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1DC1963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26ACF35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Fibular </w:t>
            </w: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hemimelia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53FF6D96" w14:textId="5E5B9233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091BFF0E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50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121478EE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367008D2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030F2946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60565E77" w14:textId="77777777">
        <w:trPr>
          <w:trHeight w:val="309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126F7C64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15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5A03BFB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10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5CDE18C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4F6999EE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Post-traumatic growth arrest (A)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2143212B" w14:textId="1EDE628F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275C4311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56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1985B1D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3904C765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0762474F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46D324DF" w14:textId="77777777">
        <w:trPr>
          <w:trHeight w:val="309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6C72E0FB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16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0E2DF0A7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15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1375E6B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2D202510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Congenital </w:t>
            </w: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pseudoarthrosis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453AADF4" w14:textId="129CFC68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77304CFE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70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1306A6EF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013EDFA4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64164E9F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5664856E" w14:textId="77777777">
        <w:trPr>
          <w:trHeight w:val="309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2D3A4EA9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17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30E88675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16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637B00E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00DEAC49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Post-traumatic growth arrest (A)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7984247D" w14:textId="3166B549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5D78C38C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60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7CF2CC10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Valgus (2)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098B8BD6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49803455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7745002E" w14:textId="77777777">
        <w:trPr>
          <w:trHeight w:val="773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695FC405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18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19EFE5B6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9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234C2E31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3C94D4AF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Tibial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</w:t>
            </w: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hemimelia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34B010F8" w14:textId="1ED2CA35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6187DA4D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57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33CE9E81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18A38F3C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55BAB881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78A95024" w14:textId="77777777">
        <w:trPr>
          <w:trHeight w:val="773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2D24E451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19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7B57B7C9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13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6F329B5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037E6C9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Fibular </w:t>
            </w: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hemimelia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2418ACCE" w14:textId="0A5848F9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61AA2D6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40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589CCF10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Valgus (2)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12C08251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7E54074F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</w:tc>
      </w:tr>
      <w:tr w:rsidRPr="002216D2" w:rsidR="00792FB2" w:rsidTr="1BC6F05A" w14:paraId="79BDCFDF" w14:textId="77777777">
        <w:trPr>
          <w:trHeight w:val="773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12746B65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20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1748ADF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13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5A4710B5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7358D521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Perthes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(D)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31F549FA" w14:textId="6C044FFA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2A23C062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25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38982ACC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40AE9A9E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056E7652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1966BC84" w14:textId="77777777">
        <w:trPr>
          <w:trHeight w:val="773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01DCA509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21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08B40A0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14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7DF1C4D9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3F19B7E7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Osteomyelitis (A)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58B0E605" w14:textId="68E4785F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1575242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99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49F80FC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Varus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(2)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4C8246EB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Femur</w:t>
            </w: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3CE7885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4684002D" w14:textId="77777777">
        <w:trPr>
          <w:trHeight w:val="773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155AC2F0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22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55F52064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13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37E886CD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1BC6F05A" w:rsidRDefault="00792FB2" w14:paraId="3C618645" w14:textId="49DF8BFE">
            <w:pPr>
              <w:spacing w:before="0" w:beforeAutospacing="off" w:line="276" w:lineRule="auto"/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highlight w:val="yellow"/>
                <w:lang w:val="en-CA"/>
              </w:rPr>
            </w:pPr>
            <w:r w:rsidRPr="1BC6F05A" w:rsidR="194B8265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highlight w:val="yellow"/>
                <w:lang w:val="en-CA"/>
              </w:rPr>
              <w:t>Congenital Femoral</w:t>
            </w:r>
            <w:r w:rsidRPr="1BC6F05A" w:rsidR="194B8265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lang w:val="en-CA"/>
              </w:rPr>
              <w:t xml:space="preserve"> </w:t>
            </w:r>
          </w:p>
          <w:p w:rsidRPr="002216D2" w:rsidR="00792FB2" w:rsidP="0D1F9AB6" w:rsidRDefault="00792FB2" w14:paraId="6E884494" w14:textId="1E158183">
            <w:pPr>
              <w:spacing w:before="0" w:beforeAutospacing="off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1BC6F05A" w:rsidR="194B8265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highlight w:val="yellow"/>
                <w:lang w:val="en-CA"/>
              </w:rPr>
              <w:t>Deficiency</w:t>
            </w:r>
            <w:r w:rsidRPr="1BC6F05A" w:rsidR="194B8265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lang w:val="en-CA"/>
              </w:rPr>
              <w:t xml:space="preserve"> (C)</w:t>
            </w:r>
            <w:r w:rsidRPr="1BC6F05A" w:rsidR="6C1D434E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vertAlign w:val="superscript"/>
                <w:lang w:val="en-CA"/>
              </w:rPr>
              <w:t>b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7CBBE75C" w14:textId="0E42C9EA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4FA7AF87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6F05B8A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498A3DCE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5771DEF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Pr="002216D2" w:rsidR="00792FB2" w:rsidTr="1BC6F05A" w14:paraId="41BCC8C0" w14:textId="77777777">
        <w:trPr>
          <w:trHeight w:val="773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510792A4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23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2A9184AE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9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2B9BDEA7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1BC6F05A" w:rsidRDefault="00792FB2" w14:paraId="39026FF3" w14:textId="49DF8BFE">
            <w:pPr>
              <w:spacing w:before="0" w:beforeAutospacing="off" w:line="276" w:lineRule="auto"/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highlight w:val="yellow"/>
                <w:lang w:val="en-CA"/>
              </w:rPr>
            </w:pPr>
            <w:r w:rsidRPr="1BC6F05A" w:rsidR="4307A2B3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highlight w:val="yellow"/>
                <w:lang w:val="en-CA"/>
              </w:rPr>
              <w:t>Congenital Femoral</w:t>
            </w:r>
            <w:r w:rsidRPr="1BC6F05A" w:rsidR="4307A2B3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lang w:val="en-CA"/>
              </w:rPr>
              <w:t xml:space="preserve"> </w:t>
            </w:r>
          </w:p>
          <w:p w:rsidRPr="002216D2" w:rsidR="00792FB2" w:rsidP="0D1F9AB6" w:rsidRDefault="00792FB2" w14:paraId="15B98589" w14:textId="605314C8">
            <w:pPr>
              <w:spacing w:before="0" w:beforeAutospacing="off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1BC6F05A" w:rsidR="4307A2B3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highlight w:val="yellow"/>
                <w:lang w:val="en-CA"/>
              </w:rPr>
              <w:t>Deficiency</w:t>
            </w:r>
            <w:r w:rsidRPr="1BC6F05A" w:rsidR="4307A2B3">
              <w:rPr>
                <w:rFonts w:ascii="Times New Roman" w:hAnsi="Times New Roman" w:eastAsia="MS Mincho" w:cs="Times New Roman"/>
                <w:color w:val="000000" w:themeColor="text1" w:themeTint="FF" w:themeShade="FF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09449C95" w14:textId="0CE48F03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2837C25E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92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7E285980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Valgus (2)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6CFE7D0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7A0F8DB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Femur</w:t>
            </w:r>
          </w:p>
        </w:tc>
      </w:tr>
      <w:tr w:rsidRPr="002216D2" w:rsidR="00792FB2" w:rsidTr="1BC6F05A" w14:paraId="44D02F41" w14:textId="77777777">
        <w:trPr>
          <w:trHeight w:val="786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026E3FCD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24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5A924AF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17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395338CE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48B71B77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Tibial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</w:t>
            </w: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hemimelia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33A57BE6" w14:textId="71639809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6E8EEDF5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100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7C4BD42D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Varus</w:t>
            </w:r>
            <w:proofErr w:type="spellEnd"/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 xml:space="preserve"> (3)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0417AC13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1B3113C5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Tibia x 2</w:t>
            </w:r>
          </w:p>
        </w:tc>
      </w:tr>
      <w:tr w:rsidRPr="002216D2" w:rsidR="00792FB2" w:rsidTr="1BC6F05A" w14:paraId="378FC3E3" w14:textId="77777777">
        <w:trPr>
          <w:trHeight w:val="1575"/>
        </w:trPr>
        <w:tc>
          <w:tcPr>
            <w:tcW w:w="759" w:type="dxa"/>
            <w:tcBorders/>
            <w:tcMar/>
            <w:vAlign w:val="center"/>
          </w:tcPr>
          <w:p w:rsidRPr="002216D2" w:rsidR="00792FB2" w:rsidP="002216D2" w:rsidRDefault="00792FB2" w14:paraId="01B19D6B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25</w:t>
            </w:r>
          </w:p>
        </w:tc>
        <w:tc>
          <w:tcPr>
            <w:tcW w:w="893" w:type="dxa"/>
            <w:tcBorders/>
            <w:tcMar/>
            <w:vAlign w:val="center"/>
          </w:tcPr>
          <w:p w:rsidRPr="002216D2" w:rsidR="00792FB2" w:rsidP="002216D2" w:rsidRDefault="00792FB2" w14:paraId="15F0CC51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13</w:t>
            </w:r>
          </w:p>
        </w:tc>
        <w:tc>
          <w:tcPr>
            <w:tcW w:w="894" w:type="dxa"/>
            <w:tcBorders/>
            <w:tcMar/>
            <w:vAlign w:val="center"/>
          </w:tcPr>
          <w:p w:rsidRPr="002216D2" w:rsidR="00792FB2" w:rsidP="002216D2" w:rsidRDefault="00792FB2" w14:paraId="51DB0CFA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535" w:type="dxa"/>
            <w:tcBorders/>
            <w:tcMar/>
            <w:vAlign w:val="center"/>
          </w:tcPr>
          <w:p w:rsidRPr="002216D2" w:rsidR="00792FB2" w:rsidP="002216D2" w:rsidRDefault="00792FB2" w14:paraId="5B8DC396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Posterior medial bow of tibia (C)</w:t>
            </w:r>
          </w:p>
        </w:tc>
        <w:tc>
          <w:tcPr>
            <w:tcW w:w="1049" w:type="dxa"/>
            <w:tcBorders/>
            <w:tcMar/>
            <w:vAlign w:val="center"/>
          </w:tcPr>
          <w:p w:rsidRPr="002216D2" w:rsidR="00792FB2" w:rsidP="002216D2" w:rsidRDefault="00792FB2" w14:paraId="744C9B74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  <w:p w:rsidRPr="002216D2" w:rsidR="00792FB2" w:rsidP="002216D2" w:rsidRDefault="00792FB2" w14:paraId="6895397E" w14:textId="02AB921C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/>
            <w:tcMar/>
            <w:vAlign w:val="center"/>
          </w:tcPr>
          <w:p w:rsidRPr="002216D2" w:rsidR="00792FB2" w:rsidP="002216D2" w:rsidRDefault="00792FB2" w14:paraId="3FCB751C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50</w:t>
            </w:r>
          </w:p>
        </w:tc>
        <w:tc>
          <w:tcPr>
            <w:tcW w:w="2723" w:type="dxa"/>
            <w:tcBorders/>
            <w:tcMar/>
            <w:vAlign w:val="center"/>
          </w:tcPr>
          <w:p w:rsidRPr="002216D2" w:rsidR="00792FB2" w:rsidP="002216D2" w:rsidRDefault="00792FB2" w14:paraId="7B5880F2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hAnsi="Times New Roman" w:eastAsia="MS Mincho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/>
            <w:tcMar/>
            <w:vAlign w:val="center"/>
          </w:tcPr>
          <w:p w:rsidRPr="002216D2" w:rsidR="00792FB2" w:rsidP="002216D2" w:rsidRDefault="00792FB2" w14:paraId="0D57B296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/>
            <w:tcMar/>
            <w:vAlign w:val="center"/>
          </w:tcPr>
          <w:p w:rsidRPr="002216D2" w:rsidR="00792FB2" w:rsidP="002216D2" w:rsidRDefault="00792FB2" w14:paraId="786AE2E8" w14:textId="77777777">
            <w:pPr>
              <w:spacing w:before="120" w:line="276" w:lineRule="auto"/>
              <w:rPr>
                <w:rFonts w:ascii="Times New Roman" w:hAnsi="Times New Roman" w:eastAsia="MS Mincho" w:cs="Times New Roman"/>
                <w:color w:val="000000"/>
                <w:sz w:val="22"/>
                <w:szCs w:val="22"/>
                <w:lang w:val="en-CA"/>
              </w:rPr>
            </w:pPr>
          </w:p>
        </w:tc>
      </w:tr>
    </w:tbl>
    <w:p w:rsidR="00306C95" w:rsidP="002216D2" w:rsidRDefault="00306C95" w14:paraId="6F2E3C0A" w14:textId="33856C6F">
      <w:pPr>
        <w:ind w:left="-426"/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</w:pPr>
      <w:r w:rsidRPr="002216D2">
        <w:rPr>
          <w:rFonts w:ascii="Times New Roman" w:hAnsi="Times New Roman" w:eastAsia="MS Mincho" w:cs="Times New Roman"/>
          <w:i/>
          <w:iCs/>
          <w:color w:val="000000" w:themeColor="text1"/>
          <w:sz w:val="22"/>
          <w:szCs w:val="22"/>
          <w:lang w:val="en-CA"/>
        </w:rPr>
        <w:t xml:space="preserve">AP </w:t>
      </w:r>
      <w:proofErr w:type="spellStart"/>
      <w:r w:rsidRPr="002216D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>Anterposterior</w:t>
      </w:r>
      <w:proofErr w:type="spellEnd"/>
      <w:r w:rsidRPr="002216D2" w:rsidR="3E79236E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>;</w:t>
      </w:r>
      <w:r w:rsidRPr="002216D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 xml:space="preserve"> </w:t>
      </w:r>
      <w:r w:rsidRPr="002216D2">
        <w:rPr>
          <w:rFonts w:ascii="Times New Roman" w:hAnsi="Times New Roman" w:eastAsia="MS Mincho" w:cs="Times New Roman"/>
          <w:i/>
          <w:iCs/>
          <w:color w:val="000000" w:themeColor="text1"/>
          <w:sz w:val="22"/>
          <w:szCs w:val="22"/>
          <w:lang w:val="en-CA"/>
        </w:rPr>
        <w:t>EFT</w:t>
      </w:r>
      <w:r w:rsidRPr="002216D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 xml:space="preserve"> External fixator treatment</w:t>
      </w:r>
      <w:r w:rsidRPr="002216D2" w:rsidR="040CDCF0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>;</w:t>
      </w:r>
      <w:r w:rsidRPr="002216D2" w:rsidR="0046109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 xml:space="preserve"> </w:t>
      </w:r>
      <w:r w:rsidRPr="002216D2" w:rsidR="00461092">
        <w:rPr>
          <w:rFonts w:ascii="Times New Roman" w:hAnsi="Times New Roman" w:eastAsia="MS Mincho" w:cs="Times New Roman"/>
          <w:i/>
          <w:iCs/>
          <w:color w:val="000000" w:themeColor="text1"/>
          <w:sz w:val="22"/>
          <w:szCs w:val="22"/>
          <w:lang w:val="en-CA"/>
        </w:rPr>
        <w:t>C</w:t>
      </w:r>
      <w:r w:rsidRPr="002216D2" w:rsidR="67163E69">
        <w:rPr>
          <w:rFonts w:ascii="Times New Roman" w:hAnsi="Times New Roman" w:eastAsia="MS Mincho" w:cs="Times New Roman"/>
          <w:i/>
          <w:iCs/>
          <w:color w:val="000000" w:themeColor="text1"/>
          <w:sz w:val="22"/>
          <w:szCs w:val="22"/>
          <w:lang w:val="en-CA"/>
        </w:rPr>
        <w:t xml:space="preserve"> </w:t>
      </w:r>
      <w:r w:rsidRPr="002216D2" w:rsidR="0046109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>Congenital</w:t>
      </w:r>
      <w:proofErr w:type="gramStart"/>
      <w:r w:rsidRPr="002216D2" w:rsidR="4FE9826E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 xml:space="preserve">; </w:t>
      </w:r>
      <w:r w:rsidRPr="002216D2" w:rsidR="63E7157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 xml:space="preserve"> </w:t>
      </w:r>
      <w:r w:rsidRPr="002216D2" w:rsidR="00461092">
        <w:rPr>
          <w:rFonts w:ascii="Times New Roman" w:hAnsi="Times New Roman" w:eastAsia="MS Mincho" w:cs="Times New Roman"/>
          <w:i/>
          <w:iCs/>
          <w:color w:val="000000" w:themeColor="text1"/>
          <w:sz w:val="22"/>
          <w:szCs w:val="22"/>
          <w:lang w:val="en-CA"/>
        </w:rPr>
        <w:t>D</w:t>
      </w:r>
      <w:proofErr w:type="gramEnd"/>
      <w:r w:rsidRPr="002216D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 xml:space="preserve"> </w:t>
      </w:r>
      <w:r w:rsidRPr="002216D2" w:rsidR="0046109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>Developmental</w:t>
      </w:r>
      <w:r w:rsidRPr="002216D2" w:rsidR="6781E127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 xml:space="preserve">; </w:t>
      </w:r>
      <w:r w:rsidRPr="002216D2" w:rsidR="0046109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 xml:space="preserve"> </w:t>
      </w:r>
      <w:r w:rsidRPr="002216D2" w:rsidR="00461092">
        <w:rPr>
          <w:rFonts w:ascii="Times New Roman" w:hAnsi="Times New Roman" w:eastAsia="MS Mincho" w:cs="Times New Roman"/>
          <w:i/>
          <w:iCs/>
          <w:color w:val="000000" w:themeColor="text1"/>
          <w:sz w:val="22"/>
          <w:szCs w:val="22"/>
          <w:lang w:val="en-CA"/>
        </w:rPr>
        <w:t>A</w:t>
      </w:r>
      <w:r w:rsidRPr="002216D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 xml:space="preserve"> </w:t>
      </w:r>
      <w:r w:rsidRPr="002216D2" w:rsidR="0046109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 xml:space="preserve">Acquired </w:t>
      </w:r>
    </w:p>
    <w:p w:rsidRPr="002216D2" w:rsidR="00306C95" w:rsidP="007D58E0" w:rsidRDefault="06C3738D" w14:paraId="43693604" w14:textId="6C140ADE">
      <w:pPr>
        <w:ind w:left="-426"/>
        <w:rPr>
          <w:rFonts w:ascii="Times New Roman" w:hAnsi="Times New Roman" w:eastAsia="MS Mincho" w:cs="Times New Roman"/>
          <w:color w:val="000000"/>
          <w:sz w:val="22"/>
          <w:szCs w:val="22"/>
          <w:lang w:val="en-CA"/>
        </w:rPr>
      </w:pPr>
      <w:proofErr w:type="spellStart"/>
      <w:proofErr w:type="gramStart"/>
      <w:r w:rsidRPr="002216D2">
        <w:rPr>
          <w:rFonts w:ascii="Times New Roman" w:hAnsi="Times New Roman" w:eastAsia="MS Mincho" w:cs="Times New Roman"/>
          <w:color w:val="000000" w:themeColor="text1"/>
          <w:sz w:val="22"/>
          <w:szCs w:val="22"/>
          <w:vertAlign w:val="superscript"/>
          <w:lang w:val="en-CA"/>
        </w:rPr>
        <w:t>a</w:t>
      </w:r>
      <w:r w:rsidRPr="002216D2" w:rsidR="0046109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>Grade</w:t>
      </w:r>
      <w:proofErr w:type="spellEnd"/>
      <w:proofErr w:type="gramEnd"/>
      <w:r w:rsidRPr="002216D2" w:rsidR="0046109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 xml:space="preserve"> 1 deformity corresponds with approximately 5-10 degree </w:t>
      </w:r>
      <w:proofErr w:type="spellStart"/>
      <w:r w:rsidRPr="002216D2" w:rsidR="0046109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>malalignment</w:t>
      </w:r>
      <w:proofErr w:type="spellEnd"/>
      <w:r w:rsidRPr="002216D2" w:rsidR="0046109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 xml:space="preserve">, Grade 2 with 10-15 degree </w:t>
      </w:r>
      <w:proofErr w:type="spellStart"/>
      <w:r w:rsidRPr="002216D2" w:rsidR="0046109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>malalignment</w:t>
      </w:r>
      <w:proofErr w:type="spellEnd"/>
      <w:r w:rsidRPr="002216D2" w:rsidR="0046109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 xml:space="preserve">, and Grade 3 with greater than 15 degree </w:t>
      </w:r>
      <w:proofErr w:type="spellStart"/>
      <w:r w:rsidRPr="002216D2" w:rsidR="0046109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>malalignment</w:t>
      </w:r>
      <w:proofErr w:type="spellEnd"/>
      <w:r w:rsidR="007D58E0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>;</w:t>
      </w:r>
      <w:bookmarkStart w:name="_GoBack" w:id="0"/>
      <w:bookmarkEnd w:id="0"/>
      <w:r w:rsidRPr="002216D2" w:rsidR="00461092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 xml:space="preserve"> </w:t>
      </w:r>
      <w:proofErr w:type="spellStart"/>
      <w:r w:rsidRPr="002216D2" w:rsidR="64036D65">
        <w:rPr>
          <w:rFonts w:ascii="Times New Roman" w:hAnsi="Times New Roman" w:eastAsia="MS Mincho" w:cs="Times New Roman"/>
          <w:color w:val="000000" w:themeColor="text1"/>
          <w:sz w:val="22"/>
          <w:szCs w:val="22"/>
          <w:vertAlign w:val="superscript"/>
          <w:lang w:val="en-CA"/>
        </w:rPr>
        <w:t>b</w:t>
      </w:r>
      <w:r w:rsidRPr="002216D2" w:rsidR="00306C95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>child</w:t>
      </w:r>
      <w:proofErr w:type="spellEnd"/>
      <w:r w:rsidRPr="002216D2" w:rsidR="00306C95">
        <w:rPr>
          <w:rFonts w:ascii="Times New Roman" w:hAnsi="Times New Roman" w:eastAsia="MS Mincho" w:cs="Times New Roman"/>
          <w:color w:val="000000" w:themeColor="text1"/>
          <w:sz w:val="22"/>
          <w:szCs w:val="22"/>
          <w:lang w:val="en-CA"/>
        </w:rPr>
        <w:t xml:space="preserve"> had amputation</w:t>
      </w:r>
    </w:p>
    <w:sectPr w:rsidRPr="002216D2" w:rsidR="00306C95" w:rsidSect="007D58E0">
      <w:pgSz w:w="15842" w:h="12242" w:orient="landscape"/>
      <w:pgMar w:top="709" w:right="1440" w:bottom="709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trackRevisions w:val="false"/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092"/>
    <w:rsid w:val="000A2D1F"/>
    <w:rsid w:val="000B19A0"/>
    <w:rsid w:val="0016036B"/>
    <w:rsid w:val="00195B1B"/>
    <w:rsid w:val="002216D2"/>
    <w:rsid w:val="00306C95"/>
    <w:rsid w:val="003E0D95"/>
    <w:rsid w:val="004009D8"/>
    <w:rsid w:val="00461092"/>
    <w:rsid w:val="005135B1"/>
    <w:rsid w:val="00792FB2"/>
    <w:rsid w:val="007D58E0"/>
    <w:rsid w:val="00924480"/>
    <w:rsid w:val="00AB0C10"/>
    <w:rsid w:val="00BB7811"/>
    <w:rsid w:val="00CE1851"/>
    <w:rsid w:val="00D97970"/>
    <w:rsid w:val="00FE7530"/>
    <w:rsid w:val="040CDCF0"/>
    <w:rsid w:val="06C3738D"/>
    <w:rsid w:val="08FC2487"/>
    <w:rsid w:val="0C778D48"/>
    <w:rsid w:val="0D1F9AB6"/>
    <w:rsid w:val="12D08677"/>
    <w:rsid w:val="1375B3DD"/>
    <w:rsid w:val="17A66F97"/>
    <w:rsid w:val="194B8265"/>
    <w:rsid w:val="1BC6F05A"/>
    <w:rsid w:val="1E105916"/>
    <w:rsid w:val="1E661E7C"/>
    <w:rsid w:val="1F2DE6A7"/>
    <w:rsid w:val="239B32DC"/>
    <w:rsid w:val="26DAB618"/>
    <w:rsid w:val="27E5D458"/>
    <w:rsid w:val="2901EE42"/>
    <w:rsid w:val="2B9ED712"/>
    <w:rsid w:val="3154CDF1"/>
    <w:rsid w:val="37ACEC76"/>
    <w:rsid w:val="399E33F2"/>
    <w:rsid w:val="3B947D6C"/>
    <w:rsid w:val="3D0F2855"/>
    <w:rsid w:val="3E79236E"/>
    <w:rsid w:val="424224EE"/>
    <w:rsid w:val="4256C988"/>
    <w:rsid w:val="4307A2B3"/>
    <w:rsid w:val="48F13753"/>
    <w:rsid w:val="4E5DA28D"/>
    <w:rsid w:val="4FE9826E"/>
    <w:rsid w:val="5643E5D3"/>
    <w:rsid w:val="58872C00"/>
    <w:rsid w:val="5989AC76"/>
    <w:rsid w:val="60D605E4"/>
    <w:rsid w:val="61A3A861"/>
    <w:rsid w:val="61DAE0F5"/>
    <w:rsid w:val="63E71572"/>
    <w:rsid w:val="64036D65"/>
    <w:rsid w:val="6420DF62"/>
    <w:rsid w:val="646493F8"/>
    <w:rsid w:val="66AB0AEE"/>
    <w:rsid w:val="67163E69"/>
    <w:rsid w:val="6781E127"/>
    <w:rsid w:val="67B236CB"/>
    <w:rsid w:val="6C1D434E"/>
    <w:rsid w:val="6DB488EC"/>
    <w:rsid w:val="6EF4D39C"/>
    <w:rsid w:val="70EC29AE"/>
    <w:rsid w:val="731623A7"/>
    <w:rsid w:val="7C597BF7"/>
    <w:rsid w:val="7D09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A8E5E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hAnsiTheme="minorHAnsi" w:eastAsiaTheme="minorEastAsi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0C10"/>
    <w:rPr>
      <w:rFonts w:ascii="Lucida Grande" w:hAnsi="Lucida Grande" w:cs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AB0C10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qFormat/>
    <w:rsid w:val="00461092"/>
    <w:pPr>
      <w:spacing w:before="240" w:line="360" w:lineRule="auto"/>
    </w:pPr>
    <w:rPr>
      <w:rFonts w:ascii="Times New Roman" w:hAnsi="Times New Roman" w:eastAsia="Times New Roman" w:cs="Times New Roman"/>
      <w:b/>
      <w:bCs/>
      <w:lang w:eastAsia="en-CA"/>
    </w:rPr>
  </w:style>
  <w:style w:type="paragraph" w:styleId="ListParagraph">
    <w:name w:val="List Paragraph"/>
    <w:basedOn w:val="Normal"/>
    <w:uiPriority w:val="34"/>
    <w:qFormat/>
    <w:rsid w:val="00306C9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D58E0"/>
    <w:rPr>
      <w:color w:val="0000FF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table" w:styleId="TableGridLight" mc:Ignorable="w14">
    <w:name xmlns:w="http://schemas.openxmlformats.org/wordprocessingml/2006/main" w:val="Grid Table Light"/>
    <w:basedOn xmlns:w="http://schemas.openxmlformats.org/wordprocessingml/2006/main" w:val="TableNormal"/>
    <w:uiPriority xmlns:w="http://schemas.openxmlformats.org/wordprocessingml/2006/main" w:val="40"/>
    <w:pPr xmlns:w="http://schemas.openxmlformats.org/wordprocessingml/2006/main">
      <w:spacing xmlns:w="http://schemas.openxmlformats.org/wordprocessingml/2006/main" w:after="0" w:line="240" w:lineRule="auto"/>
    </w:pPr>
    <w:tblPr xmlns:w="http://schemas.openxmlformats.org/wordprocessingml/2006/main">
      <w:tblInd w:w="0" w:type="dxa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0C1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0C10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qFormat/>
    <w:rsid w:val="00461092"/>
    <w:pPr>
      <w:spacing w:before="240" w:line="360" w:lineRule="auto"/>
    </w:pPr>
    <w:rPr>
      <w:rFonts w:ascii="Times New Roman" w:eastAsia="Times New Roman" w:hAnsi="Times New Roman" w:cs="Times New Roman"/>
      <w:b/>
      <w:bCs/>
      <w:lang w:eastAsia="en-CA"/>
    </w:rPr>
  </w:style>
  <w:style w:type="paragraph" w:styleId="ListParagraph">
    <w:name w:val="List Paragraph"/>
    <w:basedOn w:val="Normal"/>
    <w:uiPriority w:val="34"/>
    <w:qFormat/>
    <w:rsid w:val="00306C9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D58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907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87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4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66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webSettings" Target="webSettings.xml" Id="rId4" /><Relationship Type="http://schemas.openxmlformats.org/officeDocument/2006/relationships/hyperlink" Target="mailto:jennifer.dermott@sickkids.ca" TargetMode="External" Id="rId5" /><Relationship Type="http://schemas.openxmlformats.org/officeDocument/2006/relationships/fontTable" Target="fontTable.xml" Id="rId6" /><Relationship Type="http://schemas.openxmlformats.org/officeDocument/2006/relationships/theme" Target="theme/theme1.xml" Id="rId7" /><Relationship Type="http://schemas.openxmlformats.org/officeDocument/2006/relationships/styles" Target="styles.xml" Id="rId1" /><Relationship Type="http://schemas.microsoft.com/office/2007/relationships/stylesWithEffects" Target="stylesWithEffects.xml" Id="rId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The Hospital for Sick Children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Jennifer Dermott</dc:creator>
  <keywords/>
  <dc:description/>
  <lastModifiedBy>Jennifer Dermott</lastModifiedBy>
  <revision>8</revision>
  <lastPrinted>2017-03-29T15:15:00.0000000Z</lastPrinted>
  <dcterms:created xsi:type="dcterms:W3CDTF">2020-07-03T17:05:00.0000000Z</dcterms:created>
  <dcterms:modified xsi:type="dcterms:W3CDTF">2021-01-09T04:14:59.9942965Z</dcterms:modified>
</coreProperties>
</file>