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40C241" w14:textId="77777777" w:rsidR="007C60EE" w:rsidRPr="00492488" w:rsidRDefault="007C60EE" w:rsidP="007C60EE">
      <w:pPr>
        <w:rPr>
          <w:rFonts w:ascii="Times New Roman" w:hAnsi="Times New Roman" w:cs="Times New Roman"/>
          <w:b/>
          <w:color w:val="000000"/>
        </w:rPr>
      </w:pPr>
      <w:r w:rsidRPr="00864BF2">
        <w:rPr>
          <w:rFonts w:ascii="Times New Roman" w:hAnsi="Times New Roman" w:cs="Times New Roman"/>
          <w:b/>
          <w:color w:val="000000"/>
        </w:rPr>
        <w:t>Table</w:t>
      </w:r>
      <w:r>
        <w:rPr>
          <w:rFonts w:ascii="Times New Roman" w:hAnsi="Times New Roman" w:cs="Times New Roman"/>
          <w:b/>
          <w:color w:val="000000"/>
        </w:rPr>
        <w:t xml:space="preserve"> 5. </w:t>
      </w:r>
      <w:r w:rsidRPr="00492488">
        <w:rPr>
          <w:rFonts w:ascii="Times New Roman" w:hAnsi="Times New Roman" w:cs="Times New Roman"/>
          <w:b/>
          <w:color w:val="000000"/>
        </w:rPr>
        <w:t xml:space="preserve">Postoperative complications and intraoperative coincident </w:t>
      </w:r>
      <w:r w:rsidRPr="00492488">
        <w:rPr>
          <w:rFonts w:ascii="Times New Roman" w:hAnsi="Times New Roman" w:cs="Times New Roman" w:hint="eastAsia"/>
          <w:b/>
          <w:color w:val="000000"/>
        </w:rPr>
        <w:t>surgeries</w:t>
      </w:r>
      <w:r w:rsidRPr="00492488">
        <w:rPr>
          <w:rFonts w:ascii="Times New Roman" w:hAnsi="Times New Roman" w:cs="Times New Roman"/>
          <w:b/>
          <w:color w:val="000000"/>
        </w:rPr>
        <w:t xml:space="preserve"> of IOL exchange</w:t>
      </w:r>
    </w:p>
    <w:tbl>
      <w:tblPr>
        <w:tblStyle w:val="a7"/>
        <w:tblpPr w:leftFromText="180" w:rightFromText="180" w:vertAnchor="text" w:tblpY="1"/>
        <w:tblOverlap w:val="never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6059"/>
        <w:gridCol w:w="2463"/>
      </w:tblGrid>
      <w:tr w:rsidR="007C60EE" w:rsidRPr="00000F33" w14:paraId="15A63211" w14:textId="77777777" w:rsidTr="00760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50693C76" w14:textId="77777777" w:rsidR="007C60EE" w:rsidRPr="0065662B" w:rsidRDefault="007C60EE" w:rsidP="007604A7"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Factors</w:t>
            </w:r>
          </w:p>
        </w:tc>
        <w:tc>
          <w:tcPr>
            <w:tcW w:w="1445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04156A7" w14:textId="77777777" w:rsidR="007C60EE" w:rsidRPr="00000F33" w:rsidRDefault="007C60EE" w:rsidP="007604A7">
            <w:pPr>
              <w:ind w:firstLineChars="350" w:firstLine="8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F33">
              <w:rPr>
                <w:rFonts w:ascii="Times New Roman" w:hAnsi="Times New Roman" w:cs="Times New Roman"/>
                <w:szCs w:val="21"/>
              </w:rPr>
              <w:t>N (%</w:t>
            </w:r>
            <w:r w:rsidRPr="00000F33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</w:tr>
      <w:tr w:rsidR="007C60EE" w:rsidRPr="00492488" w14:paraId="3C23ED26" w14:textId="77777777" w:rsidTr="00760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top w:val="single" w:sz="8" w:space="0" w:color="000000" w:themeColor="text1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DB7125" w14:textId="77777777" w:rsidR="007C60EE" w:rsidRPr="00C41F9A" w:rsidRDefault="007C60EE" w:rsidP="007604A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</w:t>
            </w:r>
            <w:r w:rsidRPr="0065662B">
              <w:rPr>
                <w:rFonts w:ascii="Times New Roman" w:hAnsi="Times New Roman" w:cs="Times New Roman"/>
                <w:color w:val="000000"/>
              </w:rPr>
              <w:t>ostoperative</w:t>
            </w:r>
            <w:r w:rsidRPr="00C41F9A">
              <w:rPr>
                <w:rFonts w:ascii="Times New Roman" w:hAnsi="Times New Roman" w:cs="Times New Roman"/>
                <w:color w:val="000000"/>
              </w:rPr>
              <w:t xml:space="preserve"> complications</w:t>
            </w:r>
          </w:p>
          <w:p w14:paraId="34907069" w14:textId="77777777" w:rsidR="007C60EE" w:rsidRPr="00492488" w:rsidRDefault="007C60EE" w:rsidP="007604A7">
            <w:pPr>
              <w:ind w:firstLine="480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492488">
              <w:rPr>
                <w:rFonts w:ascii="Times New Roman" w:hAnsi="Times New Roman" w:cs="Times New Roman" w:hint="eastAsia"/>
                <w:b w:val="0"/>
                <w:bCs w:val="0"/>
                <w:color w:val="000000"/>
              </w:rPr>
              <w:t>Corneal</w:t>
            </w: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</w:t>
            </w:r>
            <w:r w:rsidRPr="00492488">
              <w:rPr>
                <w:rFonts w:ascii="Times New Roman" w:hAnsi="Times New Roman" w:cs="Times New Roman" w:hint="eastAsia"/>
                <w:b w:val="0"/>
                <w:bCs w:val="0"/>
                <w:color w:val="000000"/>
              </w:rPr>
              <w:t>edema</w:t>
            </w:r>
          </w:p>
          <w:p w14:paraId="24352910" w14:textId="77777777" w:rsidR="007C60EE" w:rsidRPr="00492488" w:rsidRDefault="007C60EE" w:rsidP="007604A7">
            <w:pPr>
              <w:ind w:firstLine="480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High IOP</w:t>
            </w:r>
          </w:p>
          <w:p w14:paraId="26751824" w14:textId="77777777" w:rsidR="007C60EE" w:rsidRPr="00492488" w:rsidRDefault="007C60EE" w:rsidP="007604A7">
            <w:pPr>
              <w:ind w:firstLineChars="200" w:firstLine="480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Cystoid </w:t>
            </w:r>
            <w:r w:rsidRPr="00492488">
              <w:rPr>
                <w:rFonts w:ascii="Times New Roman" w:hAnsi="Times New Roman" w:cs="Times New Roman" w:hint="eastAsia"/>
                <w:b w:val="0"/>
                <w:bCs w:val="0"/>
                <w:color w:val="000000"/>
              </w:rPr>
              <w:t>m</w:t>
            </w: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acular </w:t>
            </w:r>
            <w:r w:rsidRPr="00492488">
              <w:rPr>
                <w:rFonts w:ascii="Times New Roman" w:hAnsi="Times New Roman" w:cs="Times New Roman" w:hint="eastAsia"/>
                <w:b w:val="0"/>
                <w:bCs w:val="0"/>
                <w:color w:val="000000"/>
              </w:rPr>
              <w:t>e</w:t>
            </w: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dema</w:t>
            </w:r>
          </w:p>
          <w:p w14:paraId="752BE1EF" w14:textId="77777777" w:rsidR="007C60EE" w:rsidRPr="00492488" w:rsidRDefault="007C60EE" w:rsidP="007604A7">
            <w:pPr>
              <w:ind w:firstLineChars="200" w:firstLine="480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Choroidal detachment</w:t>
            </w:r>
          </w:p>
          <w:p w14:paraId="2F878B41" w14:textId="77777777" w:rsidR="007C60EE" w:rsidRPr="00492488" w:rsidRDefault="007C60EE" w:rsidP="007604A7">
            <w:pPr>
              <w:rPr>
                <w:rFonts w:ascii="Times New Roman" w:hAnsi="Times New Roman" w:cs="Times New Roman"/>
                <w:color w:val="000000"/>
              </w:rPr>
            </w:pPr>
            <w:r w:rsidRPr="00C41F9A">
              <w:rPr>
                <w:rFonts w:ascii="Times New Roman" w:hAnsi="Times New Roman" w:cs="Times New Roman"/>
                <w:color w:val="000000"/>
              </w:rPr>
              <w:t xml:space="preserve">Intraoperative coincident </w:t>
            </w:r>
            <w:r w:rsidRPr="00492488">
              <w:rPr>
                <w:rFonts w:ascii="Times New Roman" w:hAnsi="Times New Roman" w:cs="Times New Roman" w:hint="eastAsia"/>
                <w:color w:val="000000"/>
              </w:rPr>
              <w:t>surgeries</w:t>
            </w:r>
          </w:p>
          <w:p w14:paraId="7DF61925" w14:textId="77777777" w:rsidR="007C60EE" w:rsidRPr="00492488" w:rsidRDefault="007C60EE" w:rsidP="007604A7">
            <w:pPr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492488"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  <w:r w:rsidRPr="00492488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Anterior vitrectomy</w:t>
            </w:r>
          </w:p>
          <w:p w14:paraId="652FAD28" w14:textId="77777777" w:rsidR="007C60EE" w:rsidRPr="00492488" w:rsidRDefault="007C60EE" w:rsidP="007604A7">
            <w:pPr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492488">
              <w:rPr>
                <w:rFonts w:ascii="Times New Roman" w:hAnsi="Times New Roman" w:cs="Times New Roman" w:hint="eastAsia"/>
                <w:b w:val="0"/>
                <w:bCs w:val="0"/>
                <w:color w:val="000000"/>
              </w:rPr>
              <w:t xml:space="preserve"> </w:t>
            </w: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Posterior</w:t>
            </w:r>
            <w:r w:rsidRPr="00492488">
              <w:rPr>
                <w:rFonts w:ascii="Times New Roman" w:hAnsi="Times New Roman" w:cs="Times New Roman" w:hint="eastAsia"/>
                <w:b w:val="0"/>
                <w:bCs w:val="0"/>
                <w:color w:val="000000"/>
              </w:rPr>
              <w:t xml:space="preserve"> </w:t>
            </w: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continuous curvilinear </w:t>
            </w:r>
            <w:proofErr w:type="spellStart"/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capsulorhexis</w:t>
            </w:r>
            <w:proofErr w:type="spellEnd"/>
          </w:p>
          <w:p w14:paraId="7112B62A" w14:textId="77777777" w:rsidR="007C60EE" w:rsidRPr="00492488" w:rsidRDefault="007C60EE" w:rsidP="007604A7">
            <w:pPr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492488">
              <w:rPr>
                <w:rFonts w:ascii="Times New Roman" w:hAnsi="Times New Roman" w:cs="Times New Roman" w:hint="eastAsia"/>
                <w:b w:val="0"/>
                <w:bCs w:val="0"/>
                <w:color w:val="000000"/>
              </w:rPr>
              <w:t xml:space="preserve"> </w:t>
            </w:r>
            <w:r w:rsidRPr="00492488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Peripheral iridotomy</w:t>
            </w:r>
          </w:p>
        </w:tc>
        <w:tc>
          <w:tcPr>
            <w:tcW w:w="1445" w:type="pct"/>
            <w:tcBorders>
              <w:top w:val="single" w:sz="8" w:space="0" w:color="000000" w:themeColor="text1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75E352E7" w14:textId="77777777" w:rsidR="007C60EE" w:rsidRPr="00492488" w:rsidRDefault="007C60EE" w:rsidP="007604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14:paraId="2CF06C9E" w14:textId="77777777" w:rsidR="007C60EE" w:rsidRPr="00492488" w:rsidRDefault="007C60EE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92488">
              <w:rPr>
                <w:rFonts w:ascii="Times New Roman" w:hAnsi="Times New Roman" w:cs="Times New Roman"/>
                <w:b/>
                <w:bCs/>
                <w:color w:val="000000"/>
              </w:rPr>
              <w:t>10 (3.97%)</w:t>
            </w:r>
          </w:p>
          <w:p w14:paraId="1E83B740" w14:textId="77777777" w:rsidR="007C60EE" w:rsidRPr="00492488" w:rsidRDefault="007C60EE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92488">
              <w:rPr>
                <w:rFonts w:ascii="Times New Roman" w:hAnsi="Times New Roman" w:cs="Times New Roman"/>
                <w:b/>
                <w:bCs/>
                <w:color w:val="000000"/>
              </w:rPr>
              <w:t>10 (3.97%)</w:t>
            </w:r>
          </w:p>
          <w:p w14:paraId="3E19E186" w14:textId="77777777" w:rsidR="007C60EE" w:rsidRPr="00492488" w:rsidRDefault="007C60EE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92488">
              <w:rPr>
                <w:rFonts w:ascii="Times New Roman" w:hAnsi="Times New Roman" w:cs="Times New Roman"/>
                <w:b/>
                <w:bCs/>
                <w:color w:val="000000"/>
              </w:rPr>
              <w:t>1</w:t>
            </w:r>
            <w:r w:rsidRPr="00492488">
              <w:rPr>
                <w:rFonts w:ascii="Times New Roman" w:hAnsi="Times New Roman" w:cs="Times New Roman" w:hint="eastAsia"/>
                <w:b/>
                <w:bCs/>
                <w:color w:val="000000"/>
              </w:rPr>
              <w:t>(</w:t>
            </w:r>
            <w:r w:rsidRPr="00492488">
              <w:rPr>
                <w:rFonts w:ascii="Times New Roman" w:hAnsi="Times New Roman" w:cs="Times New Roman"/>
                <w:b/>
                <w:bCs/>
                <w:color w:val="000000"/>
              </w:rPr>
              <w:t>0.40%)</w:t>
            </w:r>
          </w:p>
          <w:p w14:paraId="01EDB244" w14:textId="77777777" w:rsidR="007C60EE" w:rsidRPr="00492488" w:rsidRDefault="007C60EE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92488"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Pr="00492488">
              <w:rPr>
                <w:rFonts w:ascii="Times New Roman" w:hAnsi="Times New Roman" w:cs="Times New Roman" w:hint="eastAsia"/>
                <w:b/>
                <w:bCs/>
                <w:color w:val="000000"/>
              </w:rPr>
              <w:t>(</w:t>
            </w:r>
            <w:r w:rsidRPr="00492488">
              <w:rPr>
                <w:rFonts w:ascii="Times New Roman" w:hAnsi="Times New Roman" w:cs="Times New Roman"/>
                <w:b/>
                <w:bCs/>
                <w:color w:val="000000"/>
              </w:rPr>
              <w:t>1.19%)</w:t>
            </w:r>
          </w:p>
          <w:p w14:paraId="16DC935A" w14:textId="77777777" w:rsidR="007C60EE" w:rsidRDefault="007C60EE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14:paraId="270DA377" w14:textId="77777777" w:rsidR="007C60EE" w:rsidRDefault="007C60EE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28(50.79%)</w:t>
            </w:r>
          </w:p>
          <w:p w14:paraId="5144C673" w14:textId="77777777" w:rsidR="007C60EE" w:rsidRDefault="007C60EE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8.33%)</w:t>
            </w:r>
          </w:p>
          <w:p w14:paraId="567E08C9" w14:textId="77777777" w:rsidR="007C60EE" w:rsidRPr="00492488" w:rsidRDefault="007C60EE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2(16.67%)</w:t>
            </w:r>
          </w:p>
        </w:tc>
      </w:tr>
    </w:tbl>
    <w:p w14:paraId="11180960" w14:textId="77777777" w:rsidR="004D403A" w:rsidRPr="007C60EE" w:rsidRDefault="004D403A" w:rsidP="007C60EE"/>
    <w:sectPr w:rsidR="004D403A" w:rsidRPr="007C60EE" w:rsidSect="00506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52F767" w14:textId="77777777" w:rsidR="00560AAF" w:rsidRDefault="00560AAF" w:rsidP="00992D90">
      <w:r>
        <w:separator/>
      </w:r>
    </w:p>
  </w:endnote>
  <w:endnote w:type="continuationSeparator" w:id="0">
    <w:p w14:paraId="69A37346" w14:textId="77777777" w:rsidR="00560AAF" w:rsidRDefault="00560AAF" w:rsidP="00992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9CAE5A" w14:textId="77777777" w:rsidR="00560AAF" w:rsidRDefault="00560AAF" w:rsidP="00992D90">
      <w:r>
        <w:separator/>
      </w:r>
    </w:p>
  </w:footnote>
  <w:footnote w:type="continuationSeparator" w:id="0">
    <w:p w14:paraId="38380D4D" w14:textId="77777777" w:rsidR="00560AAF" w:rsidRDefault="00560AAF" w:rsidP="00992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DF3"/>
    <w:rsid w:val="00000F33"/>
    <w:rsid w:val="00033DF3"/>
    <w:rsid w:val="000F123E"/>
    <w:rsid w:val="001736BC"/>
    <w:rsid w:val="00240656"/>
    <w:rsid w:val="002B426F"/>
    <w:rsid w:val="002C4B8A"/>
    <w:rsid w:val="002F7E16"/>
    <w:rsid w:val="00343387"/>
    <w:rsid w:val="003641C0"/>
    <w:rsid w:val="0042044B"/>
    <w:rsid w:val="00434300"/>
    <w:rsid w:val="004C02A4"/>
    <w:rsid w:val="004D403A"/>
    <w:rsid w:val="004E452D"/>
    <w:rsid w:val="0050696A"/>
    <w:rsid w:val="00560AAF"/>
    <w:rsid w:val="0060375A"/>
    <w:rsid w:val="00642D5A"/>
    <w:rsid w:val="00653729"/>
    <w:rsid w:val="006538DB"/>
    <w:rsid w:val="0068186D"/>
    <w:rsid w:val="006D6375"/>
    <w:rsid w:val="00713C25"/>
    <w:rsid w:val="007C60EE"/>
    <w:rsid w:val="007C7F01"/>
    <w:rsid w:val="00802064"/>
    <w:rsid w:val="008A2B26"/>
    <w:rsid w:val="008E4461"/>
    <w:rsid w:val="008F0C17"/>
    <w:rsid w:val="00937D3B"/>
    <w:rsid w:val="00964683"/>
    <w:rsid w:val="00986249"/>
    <w:rsid w:val="00992D90"/>
    <w:rsid w:val="009E122E"/>
    <w:rsid w:val="009E1D16"/>
    <w:rsid w:val="00A43E9D"/>
    <w:rsid w:val="00B75790"/>
    <w:rsid w:val="00B90B4D"/>
    <w:rsid w:val="00BF4A26"/>
    <w:rsid w:val="00C75EDD"/>
    <w:rsid w:val="00E03D4E"/>
    <w:rsid w:val="00E07A88"/>
    <w:rsid w:val="00EA7B99"/>
    <w:rsid w:val="00F37A27"/>
    <w:rsid w:val="00F8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5543C"/>
  <w15:docId w15:val="{7DCF09E5-42FC-214F-B8A6-2347F0D1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5EDD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0"/>
    <w:uiPriority w:val="9"/>
    <w:qFormat/>
    <w:rsid w:val="007C7F0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D9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D9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D90"/>
    <w:rPr>
      <w:sz w:val="18"/>
      <w:szCs w:val="18"/>
    </w:rPr>
  </w:style>
  <w:style w:type="table" w:styleId="a7">
    <w:name w:val="Light Shading"/>
    <w:basedOn w:val="a1"/>
    <w:uiPriority w:val="60"/>
    <w:rsid w:val="00992D9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10">
    <w:name w:val="标题 1 字符"/>
    <w:basedOn w:val="a0"/>
    <w:link w:val="1"/>
    <w:uiPriority w:val="9"/>
    <w:rsid w:val="007C7F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9E1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8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xueriz</dc:creator>
  <cp:keywords/>
  <dc:description/>
  <cp:lastModifiedBy>吴 志中</cp:lastModifiedBy>
  <cp:revision>32</cp:revision>
  <dcterms:created xsi:type="dcterms:W3CDTF">2020-07-17T16:19:00Z</dcterms:created>
  <dcterms:modified xsi:type="dcterms:W3CDTF">2025-02-25T12:31:00Z</dcterms:modified>
</cp:coreProperties>
</file>