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EF6F" w14:textId="2F811065" w:rsidR="00DE3812" w:rsidRDefault="00DE3812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Supplemental </w:t>
      </w:r>
      <w:r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Table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1: T</w:t>
      </w:r>
      <w:r w:rsidRPr="00DE3812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hree-dimensional indexes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:lang w:val="en-US"/>
        </w:rPr>
        <w:t>o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f </w:t>
      </w:r>
      <w:r w:rsidRPr="00DE3812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Human Development Index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 (HDI)</w:t>
      </w:r>
    </w:p>
    <w:p w14:paraId="1E63CB67" w14:textId="77777777" w:rsidR="00DE3812" w:rsidRDefault="00DE3812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</w:p>
    <w:tbl>
      <w:tblPr>
        <w:tblW w:w="9234" w:type="dxa"/>
        <w:tblLook w:val="04A0" w:firstRow="1" w:lastRow="0" w:firstColumn="1" w:lastColumn="0" w:noHBand="0" w:noVBand="1"/>
      </w:tblPr>
      <w:tblGrid>
        <w:gridCol w:w="2268"/>
        <w:gridCol w:w="4285"/>
        <w:gridCol w:w="1320"/>
        <w:gridCol w:w="1361"/>
      </w:tblGrid>
      <w:tr w:rsidR="00DE3812" w:rsidRPr="00DE3812" w14:paraId="7ACFFDF4" w14:textId="77777777" w:rsidTr="00DE3812">
        <w:trPr>
          <w:trHeight w:val="370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ED4C0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Dimension</w:t>
            </w:r>
          </w:p>
        </w:tc>
        <w:tc>
          <w:tcPr>
            <w:tcW w:w="42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4C443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 Indicator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9F124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Minimum 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4D1C4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 xml:space="preserve">Maximum </w:t>
            </w:r>
          </w:p>
        </w:tc>
      </w:tr>
      <w:tr w:rsidR="00DE3812" w:rsidRPr="00DE3812" w14:paraId="480FBE72" w14:textId="77777777" w:rsidTr="00DE3812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6ADC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Health 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3F15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Life expectancy at birth (years)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D534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20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1E29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85 </w:t>
            </w:r>
          </w:p>
        </w:tc>
      </w:tr>
      <w:tr w:rsidR="00DE3812" w:rsidRPr="00DE3812" w14:paraId="6FB539DC" w14:textId="77777777" w:rsidTr="00DE3812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F40E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Education </w:t>
            </w: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925A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Expected years of schooling (years)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7BA8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CAA0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18 </w:t>
            </w:r>
          </w:p>
        </w:tc>
      </w:tr>
      <w:tr w:rsidR="00DE3812" w:rsidRPr="00DE3812" w14:paraId="7C008636" w14:textId="77777777" w:rsidTr="00DE3812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8FAE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C945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>Mean years of schooling (years)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4BB5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5152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15 </w:t>
            </w:r>
          </w:p>
        </w:tc>
      </w:tr>
      <w:tr w:rsidR="00DE3812" w:rsidRPr="00DE3812" w14:paraId="764C1243" w14:textId="77777777" w:rsidTr="00DE3812">
        <w:trPr>
          <w:trHeight w:val="37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9B423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Standard of living 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0798E" w14:textId="77777777" w:rsidR="00DE3812" w:rsidRPr="00DE3812" w:rsidRDefault="00DE3812" w:rsidP="00DE381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GNI per capita (PPP$)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42A6F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100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CA2BD" w14:textId="77777777" w:rsidR="00DE3812" w:rsidRPr="00DE3812" w:rsidRDefault="00DE3812" w:rsidP="00DE381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DE38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n-US"/>
              </w:rPr>
              <w:t xml:space="preserve">75000 </w:t>
            </w:r>
          </w:p>
        </w:tc>
      </w:tr>
    </w:tbl>
    <w:p w14:paraId="22A0DDDA" w14:textId="77777777" w:rsidR="00DE3812" w:rsidRPr="00DE3812" w:rsidRDefault="00DE3812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</w:p>
    <w:p w14:paraId="6C691EAC" w14:textId="77777777" w:rsidR="00DE3812" w:rsidRDefault="00DE3812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</w:p>
    <w:p w14:paraId="26959703" w14:textId="077346A0" w:rsidR="00DE3812" w:rsidRDefault="00DE3812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br w:type="page"/>
      </w:r>
    </w:p>
    <w:p w14:paraId="09BC5C92" w14:textId="03B735BF" w:rsidR="00F2418B" w:rsidRPr="00343B8D" w:rsidRDefault="00004465" w:rsidP="00F2418B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lastRenderedPageBreak/>
        <w:t xml:space="preserve">Supplemental </w:t>
      </w:r>
      <w:r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Table </w:t>
      </w:r>
      <w:r w:rsidR="00DE3812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2</w:t>
      </w:r>
      <w:r w:rsidR="004C088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:</w:t>
      </w:r>
      <w:r w:rsidR="00F2418B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r w:rsidR="00F2418B"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Associations of dietary iron deficiency with Dengue from 1990 to 2019 in 204 countries</w:t>
      </w:r>
      <w:r w:rsidR="00F2418B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r w:rsidR="00F2418B"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and territories</w:t>
      </w:r>
      <w:r w:rsidR="00F2418B"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, </w:t>
      </w:r>
      <w:r w:rsidR="00F2418B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overall and </w:t>
      </w:r>
      <w:r w:rsidR="00F2418B"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stratif</w:t>
      </w:r>
      <w:r w:rsidR="00F2418B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:lang w:val="en-US"/>
        </w:rPr>
        <w:t>i</w:t>
      </w:r>
      <w:r w:rsidR="00F2418B"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ed by sex</w:t>
      </w:r>
    </w:p>
    <w:p w14:paraId="1A37F667" w14:textId="77777777" w:rsidR="00F2418B" w:rsidRPr="00343B8D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</w:p>
    <w:tbl>
      <w:tblPr>
        <w:tblW w:w="14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2951"/>
        <w:gridCol w:w="67"/>
        <w:gridCol w:w="2697"/>
        <w:gridCol w:w="67"/>
        <w:gridCol w:w="2697"/>
        <w:gridCol w:w="67"/>
        <w:gridCol w:w="2930"/>
      </w:tblGrid>
      <w:tr w:rsidR="00F2418B" w14:paraId="2BC6849F" w14:textId="77777777" w:rsidTr="00F2418B">
        <w:trPr>
          <w:trHeight w:val="308"/>
        </w:trPr>
        <w:tc>
          <w:tcPr>
            <w:tcW w:w="25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E0FDD3" w14:textId="77777777" w:rsidR="00F2418B" w:rsidRDefault="00F2418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Prevalence</w:t>
            </w:r>
          </w:p>
        </w:tc>
        <w:tc>
          <w:tcPr>
            <w:tcW w:w="114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7655C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</w:rPr>
              <w:t>Dengue (per 100k)</w:t>
            </w:r>
          </w:p>
        </w:tc>
      </w:tr>
      <w:tr w:rsidR="00F2418B" w14:paraId="0B83534D" w14:textId="77777777" w:rsidTr="00F2418B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DA97DB" w14:textId="77777777" w:rsidR="00F2418B" w:rsidRDefault="00F2418B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00B36E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Model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05B00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FF940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Model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9D59B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346E7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Model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F2FF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0C571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Model 3</w:t>
            </w:r>
          </w:p>
        </w:tc>
      </w:tr>
      <w:tr w:rsidR="00F2418B" w14:paraId="02DE4F3F" w14:textId="77777777" w:rsidTr="00F2418B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1F5CE1" w14:textId="77777777" w:rsidR="00F2418B" w:rsidRDefault="00F2418B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3B0E8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Crude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coeff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.(</w:t>
            </w:r>
            <w:proofErr w:type="gram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88B3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1655E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Adj.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coeff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.(</w:t>
            </w:r>
            <w:proofErr w:type="gram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A9D5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201EC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Adj.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coeff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.(</w:t>
            </w:r>
            <w:proofErr w:type="gram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077D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D3AE9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Adj. </w:t>
            </w:r>
            <w:proofErr w:type="spellStart"/>
            <w:proofErr w:type="gram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coeff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.(</w:t>
            </w:r>
            <w:proofErr w:type="gramEnd"/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95%CI)</w:t>
            </w:r>
          </w:p>
        </w:tc>
      </w:tr>
      <w:tr w:rsidR="00F2418B" w14:paraId="0B72BEC7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2DCC2" w14:textId="77777777" w:rsidR="00F2418B" w:rsidRDefault="00F2418B">
            <w:pPr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BD32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02D0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C1F51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A1BA0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2A19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EF1BB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C69C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</w:tr>
      <w:tr w:rsidR="00F2418B" w14:paraId="07F5F1CE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D96B5" w14:textId="77777777" w:rsidR="00F2418B" w:rsidRDefault="00F2418B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B835B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B1F9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79C0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A816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32EB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45508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F0E58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</w:tr>
      <w:tr w:rsidR="00F2418B" w14:paraId="6FC8E2BE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center"/>
            <w:hideMark/>
          </w:tcPr>
          <w:p w14:paraId="014A2948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Dietary iron deficiency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E6089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19.339*** (17.805, 20.872)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A3625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C0EA3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31.253*** (29.224, 33.281)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A2F4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62C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31.049*** (29.000, 33.098)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E37AB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A90F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21.483*** (19.578, 23.388)  </w:t>
            </w:r>
          </w:p>
        </w:tc>
      </w:tr>
      <w:tr w:rsidR="00F2418B" w14:paraId="7B6371E0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9301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4A21" w14:textId="77777777" w:rsidR="00F2418B" w:rsidRDefault="00F241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B9B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7B20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5105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F0DA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B256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709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7522E65B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bottom"/>
            <w:hideMark/>
          </w:tcPr>
          <w:p w14:paraId="3114857A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70C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-79.379*** (-89.614, -69.144)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C1B4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00B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82.757*** (69.468, 96.045)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3CB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9A03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79.963*** (66.525, 93.401)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5B40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9153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105.737*** (93.675, 117.799) </w:t>
            </w:r>
          </w:p>
        </w:tc>
      </w:tr>
      <w:tr w:rsidR="00F2418B" w14:paraId="73A68429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bottom"/>
            <w:hideMark/>
          </w:tcPr>
          <w:p w14:paraId="56EC1CA8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2C94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F18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6226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20E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E4C4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DD50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230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10B200C1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bottom"/>
            <w:hideMark/>
          </w:tcPr>
          <w:p w14:paraId="5628FBF3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Population 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7835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-0.002*** (-0.004, -0.001)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8EC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3624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F8C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44F0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0.006*** (0.003, 0.008)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B5FDC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6F5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-0.004*** (-0.006, -0.001)  </w:t>
            </w:r>
          </w:p>
        </w:tc>
      </w:tr>
      <w:tr w:rsidR="00F2418B" w14:paraId="3BD697D7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bottom"/>
            <w:hideMark/>
          </w:tcPr>
          <w:p w14:paraId="17D3A7E9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472C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3F4C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180F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BBE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9A6B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9F37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B821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1187079C" w14:textId="77777777" w:rsidTr="00F2418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bottom"/>
            <w:hideMark/>
          </w:tcPr>
          <w:p w14:paraId="328BE261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83D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3.365*** (3.158, 3.572)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EE4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BFBC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7F3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2F64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B5D7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E0E1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3.397*** (3.208, 3.586)   </w:t>
            </w:r>
          </w:p>
        </w:tc>
      </w:tr>
      <w:tr w:rsidR="00F2418B" w14:paraId="6FFE266A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bottom"/>
            <w:hideMark/>
          </w:tcPr>
          <w:p w14:paraId="043BA67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F9CD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18F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BB4A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D8C1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39E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524C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FF5C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42E142AC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4A0FB" w14:textId="77777777" w:rsidR="00F2418B" w:rsidRDefault="00F2418B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0630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3AC9B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17E7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D71F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B2AA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8C3C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906B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1E6628AE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center"/>
            <w:hideMark/>
          </w:tcPr>
          <w:p w14:paraId="56C7863E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D67C" w14:textId="77777777" w:rsidR="00F2418B" w:rsidRDefault="00F2418B">
            <w:pPr>
              <w:ind w:firstLineChars="100" w:firstLine="220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245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20E2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3A92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BCEA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60F5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6BE5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7EF47CCE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503351AF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Dietary iron deficiency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1826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22.662*** (20.900, 24.424)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5D0B1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3CD2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29.541*** (27.560, 31.522)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20324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8233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29.280*** (27.278, 31.281)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BDC4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6B683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19.749*** (17.885, 21.613)  </w:t>
            </w:r>
          </w:p>
        </w:tc>
      </w:tr>
      <w:tr w:rsidR="00F2418B" w14:paraId="2C1DF000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0464D40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3802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7D4B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748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F195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A8F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B84F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67FB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737A2B2A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138CE9C6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1062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-82.087*** (-92.908, -71.265)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4F87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D4E05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55.373*** (42.804, 67.942)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6C64C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2191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53.239*** (40.421, 66.057)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6C2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39F4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86.981*** (75.314, 98.647)</w:t>
            </w:r>
          </w:p>
        </w:tc>
      </w:tr>
      <w:tr w:rsidR="00F2418B" w14:paraId="5D09AFBE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30D6EF2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9A8B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9060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9076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D3B0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D218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9D50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E18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59890BB7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57A7FDD7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Population 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F79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-0.003*** (-0.004, -0.002)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8D68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A1C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1933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B0A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0.005*** (0.002, 0.007)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3C4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62E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-0.005*** (-0.007, -0.002)</w:t>
            </w:r>
          </w:p>
        </w:tc>
      </w:tr>
      <w:tr w:rsidR="00F2418B" w14:paraId="42FD21C4" w14:textId="77777777" w:rsidTr="00F2418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799361B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B274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C11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5F7B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EBB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ADB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2413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9C68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7697B84B" w14:textId="77777777" w:rsidTr="00F2418B">
        <w:trPr>
          <w:trHeight w:val="30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040529D5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8AB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3.526*** </w:t>
            </w:r>
            <w:r>
              <w:rPr>
                <w:rFonts w:cs="Times New Roman" w:hint="eastAsia"/>
                <w:color w:val="000000"/>
                <w:sz w:val="22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3.041</w:t>
            </w:r>
            <w:r>
              <w:rPr>
                <w:rFonts w:cs="Times New Roman" w:hint="eastAsia"/>
                <w:color w:val="000000"/>
                <w:sz w:val="22"/>
              </w:rPr>
              <w:t>，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4.011</w:t>
            </w:r>
            <w:r>
              <w:rPr>
                <w:rFonts w:cs="Times New Roman" w:hint="eastAsia"/>
                <w:color w:val="000000"/>
                <w:sz w:val="22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AE5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D0C3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B98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7770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E625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E6D8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3.425*** (3.219, 3.632)</w:t>
            </w:r>
          </w:p>
        </w:tc>
      </w:tr>
      <w:tr w:rsidR="00F2418B" w14:paraId="3FD90EA8" w14:textId="77777777" w:rsidTr="00F2418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0E8E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3A6B" w14:textId="77777777" w:rsidR="00F2418B" w:rsidRDefault="00F2418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1D18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163B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C0A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C42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AF57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70E6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4DA6E7CF" w14:textId="77777777" w:rsidTr="00F2418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0" w:type="dxa"/>
              <w:left w:w="360" w:type="dxa"/>
              <w:bottom w:w="0" w:type="dxa"/>
              <w:right w:w="0" w:type="dxa"/>
            </w:tcMar>
            <w:vAlign w:val="center"/>
            <w:hideMark/>
          </w:tcPr>
          <w:p w14:paraId="05141A7A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6CD2" w14:textId="77777777" w:rsidR="00F2418B" w:rsidRDefault="00F2418B">
            <w:pPr>
              <w:ind w:firstLineChars="100" w:firstLine="220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9E76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FD8A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8DD1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8056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555B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767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7E64F139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1717C09A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Dietary iron deficiency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4839B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14.874*** (13.499, 16.250)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97281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A843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25.430*** (23.367, 27.492)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0465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6A0C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25.485*** (23.400, 27.570)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4FC4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5C860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18.443*** (16.584, 20.302)</w:t>
            </w:r>
          </w:p>
        </w:tc>
      </w:tr>
      <w:tr w:rsidR="00F2418B" w14:paraId="5DDBB708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01871C8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4F60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DCE8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9D14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5D837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888D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6982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635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50F4B0F8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51099C5A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HDI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F87E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-75.958*** (-85.598, -66.318)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E4C5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421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60.180*** (46.555, 73.805)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552D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A3F8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58.190*** (44.489, 71.892)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4E6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12F3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97.712*** (85.715, 109.709)</w:t>
            </w:r>
          </w:p>
        </w:tc>
      </w:tr>
      <w:tr w:rsidR="00F2418B" w14:paraId="01DC2EAB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5635F8E1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A0F5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D34F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64BA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041E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D6DA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4EDF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AD82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239D011B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76F712CF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Population density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9458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-0.002*** (-0.003, -0.001)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028F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F4E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-0.010*** (-0.028, 0.008)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0A4C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F14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0.007*** (-0.031, 0.009)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31AC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5726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-0.003*** (-0.005, -0.001)</w:t>
            </w:r>
          </w:p>
        </w:tc>
      </w:tr>
      <w:tr w:rsidR="00F2418B" w14:paraId="22BDAFCD" w14:textId="77777777" w:rsidTr="00F2418B">
        <w:trPr>
          <w:trHeight w:val="2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59403A67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7A35" w14:textId="77777777" w:rsidR="00F2418B" w:rsidRDefault="00F2418B">
            <w:pPr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EF3C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C28A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F7C8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90B9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AD3F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31E3" w14:textId="77777777" w:rsidR="00F2418B" w:rsidRDefault="00F241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18B" w14:paraId="5ECF365C" w14:textId="77777777" w:rsidTr="00F2418B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360" w:type="dxa"/>
              <w:bottom w:w="0" w:type="dxa"/>
              <w:right w:w="0" w:type="dxa"/>
            </w:tcMar>
            <w:hideMark/>
          </w:tcPr>
          <w:p w14:paraId="620E193F" w14:textId="77777777" w:rsidR="00F2418B" w:rsidRDefault="00F2418B">
            <w:pPr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B748E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3.200*** (3.013, 3.387)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3504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C0585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C829B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B2C22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8D430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12C5A" w14:textId="77777777" w:rsidR="00F2418B" w:rsidRDefault="00F2418B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3.495*** (3.320, 3.669)</w:t>
            </w:r>
          </w:p>
        </w:tc>
      </w:tr>
    </w:tbl>
    <w:p w14:paraId="0ABCBC13" w14:textId="232F7CCE" w:rsidR="00F2418B" w:rsidRPr="00343B8D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**&lt;0.05, ***&lt;0.01</w:t>
      </w:r>
    </w:p>
    <w:p w14:paraId="58C2F9A1" w14:textId="77777777" w:rsidR="00D942CB" w:rsidRDefault="00D942CB" w:rsidP="00D942CB">
      <w:pPr>
        <w:rPr>
          <w:rFonts w:ascii="Times New Roman" w:hAnsi="Times New Roman" w:cs="Times New Roman"/>
          <w:sz w:val="22"/>
          <w:szCs w:val="24"/>
          <w:lang w:val="en-US"/>
        </w:rPr>
      </w:pPr>
      <w:r w:rsidRPr="00FD4B9B">
        <w:rPr>
          <w:rFonts w:ascii="Times New Roman" w:hAnsi="Times New Roman" w:cs="Times New Roman"/>
          <w:sz w:val="22"/>
          <w:szCs w:val="24"/>
          <w:lang w:val="en-US"/>
        </w:rPr>
        <w:t>1-SD standardized coefficient, all model</w:t>
      </w:r>
      <w:r>
        <w:rPr>
          <w:rFonts w:ascii="Times New Roman" w:hAnsi="Times New Roman" w:cs="Times New Roman"/>
          <w:sz w:val="22"/>
          <w:szCs w:val="24"/>
          <w:lang w:val="en-US"/>
        </w:rPr>
        <w:t>s</w:t>
      </w:r>
      <w:r w:rsidRPr="00FD4B9B">
        <w:rPr>
          <w:rFonts w:ascii="Times New Roman" w:hAnsi="Times New Roman" w:cs="Times New Roman"/>
          <w:sz w:val="22"/>
          <w:szCs w:val="24"/>
          <w:lang w:val="en-US"/>
        </w:rPr>
        <w:t xml:space="preserve"> are 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mixed-effects model that </w:t>
      </w:r>
      <w:r w:rsidRPr="0055311F">
        <w:rPr>
          <w:rFonts w:ascii="Times New Roman" w:hAnsi="Times New Roman" w:cs="Times New Roman"/>
          <w:sz w:val="22"/>
          <w:szCs w:val="24"/>
          <w:lang w:val="en-US"/>
        </w:rPr>
        <w:t xml:space="preserve">treating the </w:t>
      </w:r>
      <w:r>
        <w:rPr>
          <w:rFonts w:ascii="Times New Roman" w:hAnsi="Times New Roman" w:cs="Times New Roman" w:hint="eastAsia"/>
          <w:sz w:val="22"/>
          <w:szCs w:val="24"/>
          <w:lang w:val="en-US"/>
        </w:rPr>
        <w:t>region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 </w:t>
      </w:r>
      <w:r w:rsidRPr="0055311F">
        <w:rPr>
          <w:rFonts w:ascii="Times New Roman" w:hAnsi="Times New Roman" w:cs="Times New Roman"/>
          <w:sz w:val="22"/>
          <w:szCs w:val="24"/>
          <w:lang w:val="en-US"/>
        </w:rPr>
        <w:t xml:space="preserve">as a </w:t>
      </w:r>
      <w:r>
        <w:rPr>
          <w:rFonts w:ascii="Times New Roman" w:hAnsi="Times New Roman" w:cs="Times New Roman"/>
          <w:sz w:val="22"/>
          <w:szCs w:val="24"/>
          <w:lang w:val="en-US"/>
        </w:rPr>
        <w:t>fixed</w:t>
      </w:r>
      <w:r w:rsidRPr="0055311F">
        <w:rPr>
          <w:rFonts w:ascii="Times New Roman" w:hAnsi="Times New Roman" w:cs="Times New Roman"/>
          <w:sz w:val="22"/>
          <w:szCs w:val="24"/>
          <w:lang w:val="en-US"/>
        </w:rPr>
        <w:t xml:space="preserve"> effect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 and</w:t>
      </w:r>
      <w:r w:rsidRPr="00FD4B9B">
        <w:rPr>
          <w:rFonts w:ascii="Times New Roman" w:hAnsi="Times New Roman" w:cs="Times New Roman"/>
          <w:sz w:val="22"/>
          <w:szCs w:val="24"/>
          <w:lang w:val="en-US"/>
        </w:rPr>
        <w:t xml:space="preserve"> time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 as a</w:t>
      </w:r>
      <w:r w:rsidRPr="00FD4B9B">
        <w:rPr>
          <w:rFonts w:ascii="Times New Roman" w:hAnsi="Times New Roman" w:cs="Times New Roman"/>
          <w:sz w:val="22"/>
          <w:szCs w:val="24"/>
          <w:lang w:val="en-US"/>
        </w:rPr>
        <w:t xml:space="preserve"> random effect</w:t>
      </w:r>
      <w:r>
        <w:rPr>
          <w:rFonts w:ascii="Times New Roman" w:hAnsi="Times New Roman" w:cs="Times New Roman"/>
          <w:sz w:val="22"/>
          <w:szCs w:val="24"/>
          <w:lang w:val="en-US"/>
        </w:rPr>
        <w:t>.</w:t>
      </w:r>
    </w:p>
    <w:p w14:paraId="4AEF80B6" w14:textId="77777777" w:rsidR="00D942CB" w:rsidRPr="00FD4B9B" w:rsidRDefault="00D942CB" w:rsidP="00D942CB">
      <w:pPr>
        <w:rPr>
          <w:rFonts w:ascii="Times New Roman" w:hAnsi="Times New Roman" w:cs="Times New Roman"/>
          <w:sz w:val="22"/>
          <w:szCs w:val="24"/>
          <w:lang w:val="en-US"/>
        </w:rPr>
      </w:pPr>
      <w:r>
        <w:rPr>
          <w:rFonts w:ascii="Times New Roman" w:hAnsi="Times New Roman" w:cs="Times New Roman"/>
          <w:sz w:val="22"/>
          <w:szCs w:val="24"/>
          <w:lang w:val="en-US"/>
        </w:rPr>
        <w:t>Adj.</w:t>
      </w:r>
      <w:r w:rsidRPr="002419F7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</w:t>
      </w:r>
      <w:proofErr w:type="spellStart"/>
      <w:r w:rsidRPr="0055311F">
        <w:rPr>
          <w:rFonts w:ascii="Times New Roman" w:eastAsia="等线" w:hAnsi="Times New Roman" w:cs="Times New Roman"/>
          <w:color w:val="000000"/>
          <w:kern w:val="0"/>
          <w:sz w:val="22"/>
          <w:lang w:val="en-US"/>
        </w:rPr>
        <w:t>coeff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 w:val="22"/>
          <w:lang w:val="en-US"/>
        </w:rPr>
        <w:t xml:space="preserve">, </w:t>
      </w:r>
      <w:bookmarkStart w:id="0" w:name="_Hlk134549739"/>
      <w:r>
        <w:rPr>
          <w:rFonts w:ascii="Times New Roman" w:eastAsia="等线" w:hAnsi="Times New Roman" w:cs="Times New Roman"/>
          <w:color w:val="000000"/>
          <w:kern w:val="0"/>
          <w:sz w:val="22"/>
          <w:lang w:val="en-US"/>
        </w:rPr>
        <w:t>adjusted coefficient.</w:t>
      </w:r>
      <w:bookmarkEnd w:id="0"/>
    </w:p>
    <w:p w14:paraId="49C3B90B" w14:textId="77777777" w:rsidR="00F2418B" w:rsidRPr="00343B8D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1: unadjusted</w:t>
      </w:r>
    </w:p>
    <w:p w14:paraId="749EC82A" w14:textId="77777777" w:rsidR="00F2418B" w:rsidRPr="00343B8D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2: adjusted for Human Development Index (HDI)</w:t>
      </w:r>
    </w:p>
    <w:p w14:paraId="0A71E60D" w14:textId="77777777" w:rsidR="00F2418B" w:rsidRPr="00343B8D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3: adjusted for HDI, and population density</w:t>
      </w:r>
    </w:p>
    <w:p w14:paraId="4E933EB0" w14:textId="77777777" w:rsidR="00F2418B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4: adjusted for HDI, population density, and Temperature</w:t>
      </w:r>
    </w:p>
    <w:p w14:paraId="01D8C819" w14:textId="77777777" w:rsidR="00F2418B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</w:p>
    <w:p w14:paraId="7481189B" w14:textId="77777777" w:rsidR="00F2418B" w:rsidRDefault="00F2418B" w:rsidP="00F2418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>
        <w:rPr>
          <w:rFonts w:ascii="Times New Roman" w:hAnsi="Times New Roman" w:cs="Times New Roman"/>
          <w:sz w:val="22"/>
          <w:szCs w:val="24"/>
          <w:lang w:val="en-US"/>
        </w:rPr>
        <w:br w:type="page"/>
      </w:r>
    </w:p>
    <w:p w14:paraId="6AF0F3D6" w14:textId="471CAC9A" w:rsidR="00004465" w:rsidRPr="00343B8D" w:rsidRDefault="00F2418B" w:rsidP="00004465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lastRenderedPageBreak/>
        <w:t xml:space="preserve">Supplemental </w:t>
      </w:r>
      <w:r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Table </w:t>
      </w:r>
      <w:r w:rsidR="00DE3812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3</w:t>
      </w:r>
      <w:r w:rsidR="004C088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: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r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Associations of dietary iron deficiency with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:lang w:val="en-US"/>
        </w:rPr>
        <w:t>d</w:t>
      </w:r>
      <w:r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engue from 1990 to 2019 in 204 countries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and territories</w:t>
      </w:r>
      <w:r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, </w:t>
      </w:r>
      <w:r w:rsidR="00004465"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stratif</w:t>
      </w:r>
      <w:r w:rsidR="00004465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:lang w:val="en-US"/>
        </w:rPr>
        <w:t>i</w:t>
      </w:r>
      <w:r w:rsidR="00004465" w:rsidRPr="00343B8D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ed by </w:t>
      </w:r>
      <w:r w:rsidR="0000446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>age groups</w:t>
      </w:r>
    </w:p>
    <w:tbl>
      <w:tblPr>
        <w:tblW w:w="15610" w:type="dxa"/>
        <w:jc w:val="center"/>
        <w:tblLook w:val="04A0" w:firstRow="1" w:lastRow="0" w:firstColumn="1" w:lastColumn="0" w:noHBand="0" w:noVBand="1"/>
      </w:tblPr>
      <w:tblGrid>
        <w:gridCol w:w="2734"/>
        <w:gridCol w:w="3134"/>
        <w:gridCol w:w="277"/>
        <w:gridCol w:w="3015"/>
        <w:gridCol w:w="277"/>
        <w:gridCol w:w="3015"/>
        <w:gridCol w:w="277"/>
        <w:gridCol w:w="3015"/>
      </w:tblGrid>
      <w:tr w:rsidR="00004465" w:rsidRPr="00343B8D" w14:paraId="5D2C1FFF" w14:textId="77777777" w:rsidTr="00E92EFF">
        <w:trPr>
          <w:trHeight w:val="309"/>
          <w:jc w:val="center"/>
        </w:trPr>
        <w:tc>
          <w:tcPr>
            <w:tcW w:w="27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8C74BC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Prevalence</w:t>
            </w:r>
          </w:p>
        </w:tc>
        <w:tc>
          <w:tcPr>
            <w:tcW w:w="1287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B2246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Dengue (per 100k)</w:t>
            </w:r>
          </w:p>
        </w:tc>
      </w:tr>
      <w:tr w:rsidR="00004465" w:rsidRPr="00343B8D" w14:paraId="7A044F5C" w14:textId="77777777" w:rsidTr="00E92EFF">
        <w:trPr>
          <w:trHeight w:val="286"/>
          <w:jc w:val="center"/>
        </w:trPr>
        <w:tc>
          <w:tcPr>
            <w:tcW w:w="27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D44E89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5898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Model 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9DCE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6B8B3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Model 2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890F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E920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Model 3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5BE4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1CDE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Model 3</w:t>
            </w:r>
          </w:p>
        </w:tc>
      </w:tr>
      <w:tr w:rsidR="00004465" w:rsidRPr="00343B8D" w14:paraId="15EA9B5F" w14:textId="77777777" w:rsidTr="00E92EFF">
        <w:trPr>
          <w:trHeight w:val="286"/>
          <w:jc w:val="center"/>
        </w:trPr>
        <w:tc>
          <w:tcPr>
            <w:tcW w:w="27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656AB8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BD6B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Crude </w:t>
            </w:r>
            <w:proofErr w:type="spellStart"/>
            <w:proofErr w:type="gramStart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coeff</w:t>
            </w:r>
            <w:proofErr w:type="spell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.(</w:t>
            </w:r>
            <w:proofErr w:type="gram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95%CI)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8AAA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26CA4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Adj. </w:t>
            </w:r>
            <w:proofErr w:type="spellStart"/>
            <w:proofErr w:type="gramStart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coeff</w:t>
            </w:r>
            <w:proofErr w:type="spell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.(</w:t>
            </w:r>
            <w:proofErr w:type="gram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95%CI)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A5C2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D5E7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Adj. </w:t>
            </w:r>
            <w:proofErr w:type="spellStart"/>
            <w:proofErr w:type="gramStart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coeff</w:t>
            </w:r>
            <w:proofErr w:type="spell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.(</w:t>
            </w:r>
            <w:proofErr w:type="gram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95%CI)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BECEF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1655E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 xml:space="preserve">Adj. </w:t>
            </w:r>
            <w:proofErr w:type="spellStart"/>
            <w:proofErr w:type="gramStart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coeff</w:t>
            </w:r>
            <w:proofErr w:type="spell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.(</w:t>
            </w:r>
            <w:proofErr w:type="gramEnd"/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95%CI)</w:t>
            </w:r>
          </w:p>
        </w:tc>
      </w:tr>
      <w:tr w:rsidR="00004465" w:rsidRPr="00343B8D" w14:paraId="23AA3E3F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7492D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Age category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F2FF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10BA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8BA1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8F06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C9C9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B3D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B29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1CE94DB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2C63C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&lt;5 years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D359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D83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C2D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C4E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324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974C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216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1C622A73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6DCF0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Dietary iron deficiency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6C84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 8.002*** (7.230, 8.775) 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DB3D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82DF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9.795*** (8.600, 10.989)  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8632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0A3C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9.659*** (8.450, 10.868)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4C7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CC51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3.441*** (2.340, 4.541)   </w:t>
            </w:r>
          </w:p>
        </w:tc>
      </w:tr>
      <w:tr w:rsidR="00004465" w:rsidRPr="00343B8D" w14:paraId="607DC72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3337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9867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9EA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600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C8B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8B4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7C6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61C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1F3AAA63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4DAFFB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HDI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0C5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-51.489*** (-56.780, -46.198)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75D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AC3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-2.153 (-9.725, 5.419)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D40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FC0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-4.301 (-11.941, 3.338)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BEA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27B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12.428*** (5.941, 18.914)</w:t>
            </w:r>
          </w:p>
        </w:tc>
      </w:tr>
      <w:tr w:rsidR="00004465" w:rsidRPr="00343B8D" w14:paraId="72E5B77F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75FD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DC8C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B7D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33F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315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DF2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604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F7C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3D0ABEDB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D8429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Population density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110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-0.001*** (-0.002, -0.001)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33C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EA2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D53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0F4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0.005*** (0.003, 0.006)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DE4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083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-0.001** (-0.003, -0.0002)</w:t>
            </w:r>
          </w:p>
        </w:tc>
      </w:tr>
      <w:tr w:rsidR="00004465" w:rsidRPr="00343B8D" w14:paraId="0D1221B0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8BD1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D38D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AAE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423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6A8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DDD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537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549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72F72F33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32818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Temperature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DB5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1.868*** (1.761, 1.976)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678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5DC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933D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959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F36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AFC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2.062*** (1.961, 2.163)</w:t>
            </w:r>
          </w:p>
        </w:tc>
      </w:tr>
      <w:tr w:rsidR="00004465" w:rsidRPr="00343B8D" w14:paraId="56250E4A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AEB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6233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1AB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BBD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E74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DBB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19E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A62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734155CA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1FF9A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5-9 years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A52A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1D8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221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0E6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09F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520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549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5B47A8E7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85144E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Dietary iron deficiency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8B9C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 8.368*** (6.718, 10.019)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C893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824F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 11.875*** (9.461, 14.290)    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E335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3E81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11.442*** (8.996, 13.889)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CA3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B707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1.472 (-0.711, 3.654)    </w:t>
            </w:r>
          </w:p>
        </w:tc>
      </w:tr>
      <w:tr w:rsidR="00004465" w:rsidRPr="00343B8D" w14:paraId="4963FC8F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78DE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4EB4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438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80D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6A9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03B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BC1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6AA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055D15E2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DCDD02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HDI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4E2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-89.843*** (-100.198, -79.489)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D90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B77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-32.681*** (-47.504, -17.859)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0E0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FCC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-37.164*** (-52.206, -22.123)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266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26C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11.138* (-1.090, 24.186)</w:t>
            </w:r>
          </w:p>
        </w:tc>
      </w:tr>
      <w:tr w:rsidR="00004465" w:rsidRPr="00343B8D" w14:paraId="682C2090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D290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19DC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FEF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0EE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0D7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FAA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CF4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9F2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456AFB2C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A1125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Population density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BAA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-0.003*** (-0.004, -0.001)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004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423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081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C7C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0.008*** (0.005, 0.011)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CEF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EA5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-0.004*** (-0.006, -0.001)</w:t>
            </w:r>
          </w:p>
        </w:tc>
      </w:tr>
      <w:tr w:rsidR="00004465" w:rsidRPr="00343B8D" w14:paraId="7DEFAF3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2B29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D1AD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A1A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77C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E26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BD2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117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927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5774D732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1705F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Temperature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F0E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3.489*** (3.254, 3.724)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F2F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8D6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A84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135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14F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425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4.081*** (3.882, 4.281)</w:t>
            </w:r>
          </w:p>
        </w:tc>
      </w:tr>
      <w:tr w:rsidR="00004465" w:rsidRPr="00343B8D" w14:paraId="1F1635D0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74B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DC0F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192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774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F30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2BE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16A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487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7651E5DC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B21D6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US"/>
              </w:rPr>
              <w:t>10-24 years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EE33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041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30A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ADB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3C0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4CE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1A6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2F615324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EC150B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Dietary iron deficiency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0250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 14.306*** (12.417, 16.196)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97C2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D7CC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17.906*** (15.582, 20.229)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8B22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6CC7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17.479*** (15.114, 19.843)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023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6BDE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9.792*** (7.631, 11.952)   </w:t>
            </w:r>
          </w:p>
        </w:tc>
      </w:tr>
      <w:tr w:rsidR="00004465" w:rsidRPr="00343B8D" w14:paraId="0F8D83CB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F535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DA1E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7C8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1EE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6D0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12C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DCE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020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6389FB6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05B8C5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HDI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35F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-94.240*** (-106.913, -81.567)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C4E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F99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-12.829 (-28.491, 2.833)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9CC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669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-17.017** (-32.946, -1.088)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A91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AE7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56.093*** (41.812, 70.374)</w:t>
            </w:r>
          </w:p>
        </w:tc>
      </w:tr>
      <w:tr w:rsidR="00004465" w:rsidRPr="00343B8D" w14:paraId="28575144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E4EA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F56C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215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448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E09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68C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BB2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ED7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510872D9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55F6A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Population density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4AC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-0.003*** (-0.004, -0.002)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D73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481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CF3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F6B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0.008*** (0.004, 0.011)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434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36F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-0.005*** (-0.008, -0.002)</w:t>
            </w:r>
          </w:p>
        </w:tc>
      </w:tr>
      <w:tr w:rsidR="00004465" w:rsidRPr="00343B8D" w14:paraId="029E5186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ACA9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FCCC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D91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AC3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36B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E34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212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55C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3EABB7E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A3010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Temperature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9A0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3.988*** (3.690, 4.285)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C7B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AFE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493B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F3C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B4A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032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4.564*** (4.318, 4.811)</w:t>
            </w:r>
          </w:p>
        </w:tc>
      </w:tr>
      <w:tr w:rsidR="00004465" w:rsidRPr="00343B8D" w14:paraId="6E438CAF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9AC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25F9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C58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BB6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C1C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C05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780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C8F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22CBCB0E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9176D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25-49 years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8232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8A9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6ED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F97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D98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9EF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FC3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2930F598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399719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Dietary iron deficiency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6911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 24.169*** (22.234, 26.104)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8241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DB4A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23.589*** (21.533, 25.646)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7BE3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9E8A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23.611*** (21.559, 25.662)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14E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0B6C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18.431*** (16.544, 20.318)  </w:t>
            </w:r>
          </w:p>
        </w:tc>
      </w:tr>
      <w:tr w:rsidR="00004465" w:rsidRPr="00343B8D" w14:paraId="134E0F1A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A980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BC74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704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22B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5EA7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FB6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770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95F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19BE3DB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A6160A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HDI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3CF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-71.748*** (-81.142, -62.353)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FC6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229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17.549*** (8.230, 26.869)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914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76B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16.145*** (6.690, 25.600)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B12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3C5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67.684*** (59.015, 76.353)</w:t>
            </w:r>
          </w:p>
        </w:tc>
      </w:tr>
      <w:tr w:rsidR="00004465" w:rsidRPr="00343B8D" w14:paraId="587535AA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1FE6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915C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250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56A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5D9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5FE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5E7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AA0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2680A92D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8AF46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Population density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D53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-0.002*** (-0.003, -0.001)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6F1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32C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ADF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ED6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0.007*** (0.005, 0.009)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F20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8E7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-0.002* (-0.004, 0.00004)</w:t>
            </w:r>
          </w:p>
        </w:tc>
      </w:tr>
      <w:tr w:rsidR="00004465" w:rsidRPr="00343B8D" w14:paraId="267B9F49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6E88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8FCE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9DB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359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210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784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974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53A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6DDB374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A6BCA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Temperature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1C6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3.192*** (3.001, 3.383)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0E6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AE4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D03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745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2DC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2FF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3.094*** (2.931, 3.257)</w:t>
            </w:r>
          </w:p>
        </w:tc>
      </w:tr>
      <w:tr w:rsidR="00004465" w:rsidRPr="00343B8D" w14:paraId="13E4E533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428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4DFA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18E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5E4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E0B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BFE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C37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1E5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6E7FDA84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9A254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50-69 years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5152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AAB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953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CA1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473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3DD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C0B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1A4B2303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EEDB36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Dietary iron deficiency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C77C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19.344*** (17.745, 20.943)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B692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ECE6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30.114*** (28.193, 32.035)  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1CE5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6AA6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30.029*** (28.110, 31.947)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7C2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C9D4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23.789*** (22.082, 25.497) </w:t>
            </w:r>
          </w:p>
        </w:tc>
      </w:tr>
      <w:tr w:rsidR="00004465" w:rsidRPr="00343B8D" w14:paraId="71148629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AD89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51DE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843F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32A0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102B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2507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D11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FEE4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</w:tr>
      <w:tr w:rsidR="00004465" w:rsidRPr="00343B8D" w14:paraId="3754D217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6BBC78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HDI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1EE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-70.440*** (-80.042, -60.838)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B56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AFB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83.993*** (71.638, 96.347)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F3F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88B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82.383*** (69.875, 94.892)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D3C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90C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118.872*** (107.546, 130.199)</w:t>
            </w:r>
          </w:p>
        </w:tc>
      </w:tr>
      <w:tr w:rsidR="00004465" w:rsidRPr="00343B8D" w14:paraId="6F894182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C94D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102B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F21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96E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E6E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04F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D05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C4E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30044E2B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2FA87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Population density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193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-0.002*** (-0.003, -0.001)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E6F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84B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405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231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0.005*** (0.003, 0.007)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F88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7F6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-0.004*** (-0.006, -0.002)</w:t>
            </w:r>
          </w:p>
        </w:tc>
      </w:tr>
      <w:tr w:rsidR="00004465" w:rsidRPr="00343B8D" w14:paraId="040C8E4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8BB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630B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7C3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B81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A10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B4C6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FFF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1F26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6419CD67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996C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Temperature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B27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3.102*** (2.921, 3.283)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ED7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12E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CB0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25D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0E6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BEE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3.191*** (3.019, 3.363)</w:t>
            </w:r>
          </w:p>
        </w:tc>
      </w:tr>
      <w:tr w:rsidR="00004465" w:rsidRPr="00343B8D" w14:paraId="01BFF9C5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E3A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35F8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47E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515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AB2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D46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659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BE8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4F488253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D9AF0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  <w:t>&gt;=70 years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AEA7" w14:textId="77777777" w:rsidR="00004465" w:rsidRPr="00343B8D" w:rsidRDefault="00004465" w:rsidP="00E92EF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EF6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CE6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480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C94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4E9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B29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4C9B5848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BC8A96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Dietary iron deficiency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D6D9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36.657*** (33.198, 40.115)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11BA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FD17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 63.962*** (60.398, 67.526)       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42B6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218C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64.610*** (60.998, 68.222)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A9D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6ABD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55.347*** (51.707, 58.988)</w:t>
            </w:r>
          </w:p>
        </w:tc>
      </w:tr>
      <w:tr w:rsidR="00004465" w:rsidRPr="00343B8D" w14:paraId="3BC5A40D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6A1B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CD7A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BAE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0EC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E69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8B6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3E9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317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47ACBABA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33650F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HDI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BE3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-105.065*** (-122.261, -87.870)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7F6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6A9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222.363*** (200.147, 244.580)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8E6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C8B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225.921*** (203.061, 248.780)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7F9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10AD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269.644*** (247.436, 291.852)</w:t>
            </w:r>
          </w:p>
        </w:tc>
      </w:tr>
      <w:tr w:rsidR="00004465" w:rsidRPr="00343B8D" w14:paraId="34679949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4516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C279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5E92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CCE0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6BF1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C9B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C1DC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CDDF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06A61A04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064FB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Population density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B46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-0.003*** (-0.005, -0.001)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5DE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779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457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6729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-0.001 (-0.006, 0.003)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63E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ED0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-0.013*** (-0.017, -0.009)</w:t>
            </w:r>
          </w:p>
        </w:tc>
      </w:tr>
      <w:tr w:rsidR="00004465" w:rsidRPr="00343B8D" w14:paraId="13A008C7" w14:textId="77777777" w:rsidTr="00E92EFF">
        <w:trPr>
          <w:trHeight w:val="279"/>
          <w:jc w:val="center"/>
        </w:trPr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0BC75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A667" w14:textId="77777777" w:rsidR="00004465" w:rsidRPr="00343B8D" w:rsidRDefault="00004465" w:rsidP="00E92EFF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855A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8F8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62DD3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DF6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486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FE77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</w:tr>
      <w:tr w:rsidR="00004465" w:rsidRPr="00343B8D" w14:paraId="11B40B68" w14:textId="77777777" w:rsidTr="00E92EFF">
        <w:trPr>
          <w:trHeight w:val="286"/>
          <w:jc w:val="center"/>
        </w:trPr>
        <w:tc>
          <w:tcPr>
            <w:tcW w:w="27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7D8358" w14:textId="77777777" w:rsidR="00004465" w:rsidRPr="00343B8D" w:rsidRDefault="00004465" w:rsidP="00E92EFF">
            <w:pPr>
              <w:widowControl/>
              <w:ind w:firstLineChars="100" w:firstLine="22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Temperature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4CAFE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4.548*** (4.198, 4.898)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C4E3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14296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44D9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125D8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5ABB4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 xml:space="preserve">　</w:t>
            </w:r>
          </w:p>
        </w:tc>
        <w:tc>
          <w:tcPr>
            <w:tcW w:w="3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9093B" w14:textId="77777777" w:rsidR="00004465" w:rsidRPr="00343B8D" w:rsidRDefault="00004465" w:rsidP="00E92EF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343B8D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val="en-US"/>
              </w:rPr>
              <w:t>4.354*** (4.029, 4.680)</w:t>
            </w:r>
          </w:p>
        </w:tc>
      </w:tr>
    </w:tbl>
    <w:p w14:paraId="432648A2" w14:textId="77777777" w:rsidR="00004465" w:rsidRPr="00343B8D" w:rsidRDefault="00004465" w:rsidP="00004465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**&lt;0.05, ***&lt;0.01</w:t>
      </w:r>
    </w:p>
    <w:p w14:paraId="0B38B749" w14:textId="77777777" w:rsidR="00D942CB" w:rsidRDefault="00D942CB" w:rsidP="00D942CB">
      <w:pPr>
        <w:rPr>
          <w:rFonts w:ascii="Times New Roman" w:hAnsi="Times New Roman" w:cs="Times New Roman"/>
          <w:sz w:val="22"/>
          <w:szCs w:val="24"/>
          <w:lang w:val="en-US"/>
        </w:rPr>
      </w:pPr>
      <w:r w:rsidRPr="00FD4B9B">
        <w:rPr>
          <w:rFonts w:ascii="Times New Roman" w:hAnsi="Times New Roman" w:cs="Times New Roman"/>
          <w:sz w:val="22"/>
          <w:szCs w:val="24"/>
          <w:lang w:val="en-US"/>
        </w:rPr>
        <w:t>1-SD standardized coefficient, all model</w:t>
      </w:r>
      <w:r>
        <w:rPr>
          <w:rFonts w:ascii="Times New Roman" w:hAnsi="Times New Roman" w:cs="Times New Roman"/>
          <w:sz w:val="22"/>
          <w:szCs w:val="24"/>
          <w:lang w:val="en-US"/>
        </w:rPr>
        <w:t>s</w:t>
      </w:r>
      <w:r w:rsidRPr="00FD4B9B">
        <w:rPr>
          <w:rFonts w:ascii="Times New Roman" w:hAnsi="Times New Roman" w:cs="Times New Roman"/>
          <w:sz w:val="22"/>
          <w:szCs w:val="24"/>
          <w:lang w:val="en-US"/>
        </w:rPr>
        <w:t xml:space="preserve"> are 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mixed-effects model that </w:t>
      </w:r>
      <w:r w:rsidRPr="0055311F">
        <w:rPr>
          <w:rFonts w:ascii="Times New Roman" w:hAnsi="Times New Roman" w:cs="Times New Roman"/>
          <w:sz w:val="22"/>
          <w:szCs w:val="24"/>
          <w:lang w:val="en-US"/>
        </w:rPr>
        <w:t xml:space="preserve">treating the </w:t>
      </w:r>
      <w:r>
        <w:rPr>
          <w:rFonts w:ascii="Times New Roman" w:hAnsi="Times New Roman" w:cs="Times New Roman" w:hint="eastAsia"/>
          <w:sz w:val="22"/>
          <w:szCs w:val="24"/>
          <w:lang w:val="en-US"/>
        </w:rPr>
        <w:t>region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 </w:t>
      </w:r>
      <w:r w:rsidRPr="0055311F">
        <w:rPr>
          <w:rFonts w:ascii="Times New Roman" w:hAnsi="Times New Roman" w:cs="Times New Roman"/>
          <w:sz w:val="22"/>
          <w:szCs w:val="24"/>
          <w:lang w:val="en-US"/>
        </w:rPr>
        <w:t xml:space="preserve">as a </w:t>
      </w:r>
      <w:r>
        <w:rPr>
          <w:rFonts w:ascii="Times New Roman" w:hAnsi="Times New Roman" w:cs="Times New Roman"/>
          <w:sz w:val="22"/>
          <w:szCs w:val="24"/>
          <w:lang w:val="en-US"/>
        </w:rPr>
        <w:t>fixed</w:t>
      </w:r>
      <w:r w:rsidRPr="0055311F">
        <w:rPr>
          <w:rFonts w:ascii="Times New Roman" w:hAnsi="Times New Roman" w:cs="Times New Roman"/>
          <w:sz w:val="22"/>
          <w:szCs w:val="24"/>
          <w:lang w:val="en-US"/>
        </w:rPr>
        <w:t xml:space="preserve"> effect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 and</w:t>
      </w:r>
      <w:r w:rsidRPr="00FD4B9B">
        <w:rPr>
          <w:rFonts w:ascii="Times New Roman" w:hAnsi="Times New Roman" w:cs="Times New Roman"/>
          <w:sz w:val="22"/>
          <w:szCs w:val="24"/>
          <w:lang w:val="en-US"/>
        </w:rPr>
        <w:t xml:space="preserve"> time</w:t>
      </w:r>
      <w:r>
        <w:rPr>
          <w:rFonts w:ascii="Times New Roman" w:hAnsi="Times New Roman" w:cs="Times New Roman"/>
          <w:sz w:val="22"/>
          <w:szCs w:val="24"/>
          <w:lang w:val="en-US"/>
        </w:rPr>
        <w:t xml:space="preserve"> as a</w:t>
      </w:r>
      <w:r w:rsidRPr="00FD4B9B">
        <w:rPr>
          <w:rFonts w:ascii="Times New Roman" w:hAnsi="Times New Roman" w:cs="Times New Roman"/>
          <w:sz w:val="22"/>
          <w:szCs w:val="24"/>
          <w:lang w:val="en-US"/>
        </w:rPr>
        <w:t xml:space="preserve"> random effect</w:t>
      </w:r>
      <w:r>
        <w:rPr>
          <w:rFonts w:ascii="Times New Roman" w:hAnsi="Times New Roman" w:cs="Times New Roman"/>
          <w:sz w:val="22"/>
          <w:szCs w:val="24"/>
          <w:lang w:val="en-US"/>
        </w:rPr>
        <w:t>.</w:t>
      </w:r>
    </w:p>
    <w:p w14:paraId="19DC2BE3" w14:textId="77777777" w:rsidR="00D942CB" w:rsidRPr="00FD4B9B" w:rsidRDefault="00D942CB" w:rsidP="00D942CB">
      <w:pPr>
        <w:rPr>
          <w:rFonts w:ascii="Times New Roman" w:hAnsi="Times New Roman" w:cs="Times New Roman"/>
          <w:sz w:val="22"/>
          <w:szCs w:val="24"/>
          <w:lang w:val="en-US"/>
        </w:rPr>
      </w:pPr>
      <w:r>
        <w:rPr>
          <w:rFonts w:ascii="Times New Roman" w:hAnsi="Times New Roman" w:cs="Times New Roman"/>
          <w:sz w:val="22"/>
          <w:szCs w:val="24"/>
          <w:lang w:val="en-US"/>
        </w:rPr>
        <w:t>Adj.</w:t>
      </w:r>
      <w:r w:rsidRPr="002419F7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</w:t>
      </w:r>
      <w:proofErr w:type="spellStart"/>
      <w:r w:rsidRPr="0055311F">
        <w:rPr>
          <w:rFonts w:ascii="Times New Roman" w:eastAsia="等线" w:hAnsi="Times New Roman" w:cs="Times New Roman"/>
          <w:color w:val="000000"/>
          <w:kern w:val="0"/>
          <w:sz w:val="22"/>
          <w:lang w:val="en-US"/>
        </w:rPr>
        <w:t>coeff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 w:val="22"/>
          <w:lang w:val="en-US"/>
        </w:rPr>
        <w:t>, adjusted coefficient.</w:t>
      </w:r>
    </w:p>
    <w:p w14:paraId="2CDA1426" w14:textId="77777777" w:rsidR="00004465" w:rsidRPr="00343B8D" w:rsidRDefault="00004465" w:rsidP="00004465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1: unadjusted</w:t>
      </w:r>
    </w:p>
    <w:p w14:paraId="4543C5E7" w14:textId="77777777" w:rsidR="00004465" w:rsidRPr="00343B8D" w:rsidRDefault="00004465" w:rsidP="00004465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2: adjusted for Human Development Index (HDI)</w:t>
      </w:r>
    </w:p>
    <w:p w14:paraId="540C0F6D" w14:textId="77777777" w:rsidR="00004465" w:rsidRPr="00343B8D" w:rsidRDefault="00004465" w:rsidP="00004465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3: adjusted for HDI, and population density</w:t>
      </w:r>
    </w:p>
    <w:p w14:paraId="2D031930" w14:textId="612CC980" w:rsidR="00852014" w:rsidRDefault="00004465" w:rsidP="00D942CB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343B8D">
        <w:rPr>
          <w:rFonts w:ascii="Times New Roman" w:hAnsi="Times New Roman" w:cs="Times New Roman"/>
          <w:sz w:val="22"/>
          <w:szCs w:val="24"/>
          <w:lang w:val="en-US"/>
        </w:rPr>
        <w:t>Model 4: adjusted for HDI, population density, and Temperature</w:t>
      </w:r>
    </w:p>
    <w:p w14:paraId="6DCCCB55" w14:textId="018FA6F2" w:rsidR="00F53B04" w:rsidRDefault="00F53B04" w:rsidP="00F53B04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lastRenderedPageBreak/>
        <w:t xml:space="preserve">Supplemental 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Figure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1: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Trends in age-standardized prevalence rate (ASPR) of dengue</w:t>
      </w:r>
      <w:r w:rsidRPr="006C56E2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and dietary iron deficiency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, stratified by economic region in the 204 countries and territories, from 1990 to 2019</w:t>
      </w:r>
    </w:p>
    <w:p w14:paraId="64A16E98" w14:textId="77777777" w:rsidR="00F53B04" w:rsidRDefault="00F53B04" w:rsidP="00F53B04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</w:p>
    <w:p w14:paraId="201C9AA8" w14:textId="77777777" w:rsidR="00F53B04" w:rsidRPr="0095024A" w:rsidRDefault="00F53B04" w:rsidP="00F53B04">
      <w:pPr>
        <w:widowControl/>
        <w:jc w:val="left"/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</w:pP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A) Dengue prevalence</w:t>
      </w:r>
    </w:p>
    <w:p w14:paraId="0465E5EB" w14:textId="77777777" w:rsidR="00F53B04" w:rsidRPr="0095024A" w:rsidRDefault="00F53B04" w:rsidP="00F53B04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  <w:r>
        <w:rPr>
          <w:noProof/>
        </w:rPr>
        <w:drawing>
          <wp:inline distT="0" distB="0" distL="0" distR="0" wp14:anchorId="25215D67" wp14:editId="0C090021">
            <wp:extent cx="7219784" cy="3932859"/>
            <wp:effectExtent l="0" t="0" r="635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9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00000000-0008-0000-0300-000009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7469" cy="394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1567" w14:textId="77777777" w:rsidR="00F53B04" w:rsidRPr="009878E3" w:rsidRDefault="00F53B04" w:rsidP="00F53B04">
      <w:pPr>
        <w:widowControl/>
        <w:jc w:val="left"/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B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Dietary iron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 xml:space="preserve"> </w:t>
      </w:r>
      <w:r w:rsidRPr="00BF55EE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deficiency 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prevalence</w:t>
      </w:r>
    </w:p>
    <w:p w14:paraId="206BF0A1" w14:textId="77777777" w:rsidR="00F53B04" w:rsidRDefault="00F53B04" w:rsidP="00F53B04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  <w:r>
        <w:rPr>
          <w:noProof/>
        </w:rPr>
        <w:drawing>
          <wp:inline distT="0" distB="0" distL="0" distR="0" wp14:anchorId="50569EF2" wp14:editId="261C8328">
            <wp:extent cx="7232022" cy="3906021"/>
            <wp:effectExtent l="0" t="0" r="6985" b="0"/>
            <wp:docPr id="10" name="图片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A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>
                      <a:extLst>
                        <a:ext uri="{FF2B5EF4-FFF2-40B4-BE49-F238E27FC236}">
                          <a16:creationId xmlns:a16="http://schemas.microsoft.com/office/drawing/2014/main" id="{00000000-0008-0000-0300-00000A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0982" cy="391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B0CA7" w14:textId="77777777" w:rsidR="00F53B04" w:rsidRPr="0095024A" w:rsidRDefault="00F53B04" w:rsidP="00F53B04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</w:p>
    <w:p w14:paraId="7237CB4F" w14:textId="77777777" w:rsidR="00F53B04" w:rsidRDefault="00F53B04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br w:type="page"/>
      </w:r>
    </w:p>
    <w:p w14:paraId="0145579E" w14:textId="7647B501" w:rsidR="00852014" w:rsidRDefault="00852014" w:rsidP="00852014">
      <w:pPr>
        <w:widowControl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lastRenderedPageBreak/>
        <w:t xml:space="preserve">Supplemental </w:t>
      </w:r>
      <w:r w:rsidRPr="006567B1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Figure </w:t>
      </w:r>
      <w:r w:rsidR="00F53B04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2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:</w:t>
      </w:r>
      <w:r w:rsidRPr="006567B1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Trends in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global 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prevalence rate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s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of dengue</w:t>
      </w:r>
      <w:r w:rsidRPr="006C56E2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and dietary iron deficiency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, stratified by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age groups</w:t>
      </w:r>
      <w:r w:rsidRPr="0095024A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in the 204 countries and territories, from 1990 to 2019</w:t>
      </w:r>
    </w:p>
    <w:p w14:paraId="5C3EFB80" w14:textId="77777777" w:rsidR="00852014" w:rsidRDefault="00852014" w:rsidP="00852014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</w:p>
    <w:p w14:paraId="774332B1" w14:textId="77777777" w:rsidR="00852014" w:rsidRDefault="00852014" w:rsidP="00852014">
      <w:pPr>
        <w:widowControl/>
        <w:jc w:val="left"/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</w:pP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A) Dengue prevalence</w:t>
      </w:r>
    </w:p>
    <w:p w14:paraId="67FCA9C2" w14:textId="77777777" w:rsidR="00852014" w:rsidRDefault="00852014" w:rsidP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>
        <w:rPr>
          <w:noProof/>
        </w:rPr>
        <w:drawing>
          <wp:inline distT="0" distB="0" distL="0" distR="0" wp14:anchorId="7F484A16" wp14:editId="134F33BE">
            <wp:extent cx="6554081" cy="3494353"/>
            <wp:effectExtent l="0" t="0" r="0" b="0"/>
            <wp:docPr id="14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E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00000000-0008-0000-0300-00000E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5138" cy="351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9623F" w14:textId="77777777" w:rsidR="00852014" w:rsidRPr="009878E3" w:rsidRDefault="00852014" w:rsidP="00852014">
      <w:pPr>
        <w:widowControl/>
        <w:jc w:val="left"/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B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Dietary iron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 xml:space="preserve"> </w:t>
      </w:r>
      <w:r w:rsidRPr="00BF55EE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deficiency 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prevalence</w:t>
      </w:r>
    </w:p>
    <w:p w14:paraId="7A0B04DE" w14:textId="77777777" w:rsidR="00852014" w:rsidRDefault="00852014" w:rsidP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 w:rsidRPr="00EF4637">
        <w:rPr>
          <w:rFonts w:ascii="Times New Roman" w:hAnsi="Times New Roman" w:cs="Times New Roman"/>
          <w:noProof/>
          <w:sz w:val="22"/>
          <w:szCs w:val="24"/>
          <w:lang w:val="en-US"/>
        </w:rPr>
        <w:drawing>
          <wp:inline distT="0" distB="0" distL="0" distR="0" wp14:anchorId="6080BC57" wp14:editId="45C637E9">
            <wp:extent cx="6575592" cy="3715741"/>
            <wp:effectExtent l="0" t="0" r="0" b="0"/>
            <wp:docPr id="549498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49832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8258" cy="37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6ADC4" w14:textId="77777777" w:rsidR="00852014" w:rsidRDefault="00852014" w:rsidP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</w:p>
    <w:p w14:paraId="712519C6" w14:textId="1876F978" w:rsidR="00852014" w:rsidRDefault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</w:p>
    <w:p w14:paraId="0E3B1DFA" w14:textId="35CC13EC" w:rsidR="00852014" w:rsidRDefault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>
        <w:rPr>
          <w:rFonts w:ascii="Times New Roman" w:hAnsi="Times New Roman" w:cs="Times New Roman"/>
          <w:sz w:val="22"/>
          <w:szCs w:val="24"/>
          <w:lang w:val="en-US"/>
        </w:rPr>
        <w:br w:type="page"/>
      </w:r>
    </w:p>
    <w:p w14:paraId="37FB111B" w14:textId="77777777" w:rsidR="00852014" w:rsidRDefault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</w:p>
    <w:p w14:paraId="0CF9B792" w14:textId="3BE31E5A" w:rsidR="00852014" w:rsidRDefault="00852014" w:rsidP="00852014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:lang w:val="en-US"/>
        </w:rPr>
        <w:t xml:space="preserve">Supplemental </w:t>
      </w:r>
      <w:r w:rsidRPr="00F0614F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Figure </w:t>
      </w:r>
      <w:r w:rsidR="00F53B04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3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:</w:t>
      </w:r>
      <w:r w:rsidRPr="00F0614F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Trends in age-standardized prevalence rate (ASPR) of dengue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 and dietary iron deficiency</w:t>
      </w:r>
      <w:r w:rsidRPr="00F0614F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>, overall and stratified by sex in the 204 countries and territories, 1999-2019</w:t>
      </w:r>
    </w:p>
    <w:p w14:paraId="630414E8" w14:textId="77777777" w:rsidR="00852014" w:rsidRPr="00F0614F" w:rsidRDefault="00852014" w:rsidP="00852014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</w:pPr>
    </w:p>
    <w:p w14:paraId="2EA30351" w14:textId="77777777" w:rsidR="00852014" w:rsidRPr="00F0614F" w:rsidRDefault="00852014" w:rsidP="00852014">
      <w:pPr>
        <w:widowControl/>
        <w:jc w:val="left"/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</w:pP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A) Dengue prevalence</w:t>
      </w:r>
    </w:p>
    <w:p w14:paraId="3EC2F7A5" w14:textId="77777777" w:rsidR="00852014" w:rsidRDefault="00852014" w:rsidP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>
        <w:rPr>
          <w:noProof/>
        </w:rPr>
        <w:drawing>
          <wp:inline distT="0" distB="0" distL="0" distR="0" wp14:anchorId="013DD743" wp14:editId="3C77D1C6">
            <wp:extent cx="6672852" cy="3617172"/>
            <wp:effectExtent l="0" t="0" r="0" b="2540"/>
            <wp:docPr id="1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00000000-0008-0000-03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72852" cy="361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337C7" w14:textId="77777777" w:rsidR="00852014" w:rsidRPr="00F0614F" w:rsidRDefault="00852014" w:rsidP="00852014">
      <w:pPr>
        <w:widowControl/>
        <w:jc w:val="left"/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B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Dietary iron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 xml:space="preserve"> </w:t>
      </w:r>
      <w:r w:rsidRPr="00BF55EE">
        <w:rPr>
          <w:rFonts w:ascii="Times New Roman" w:eastAsia="等线" w:hAnsi="Times New Roman" w:cs="Times New Roman"/>
          <w:b/>
          <w:bCs/>
          <w:color w:val="000000"/>
          <w:kern w:val="0"/>
          <w:sz w:val="22"/>
          <w:lang w:val="en-US"/>
        </w:rPr>
        <w:t xml:space="preserve">deficiency </w:t>
      </w:r>
      <w:r w:rsidRPr="009878E3">
        <w:rPr>
          <w:rFonts w:ascii="Times New Roman" w:hAnsi="Times New Roman" w:cs="Times New Roman"/>
          <w:b/>
          <w:bCs/>
          <w:noProof/>
          <w:sz w:val="22"/>
          <w:szCs w:val="24"/>
          <w:lang w:val="en-US"/>
        </w:rPr>
        <w:t>prevalence</w:t>
      </w:r>
    </w:p>
    <w:p w14:paraId="089FA809" w14:textId="77777777" w:rsidR="00852014" w:rsidRDefault="00852014" w:rsidP="00852014">
      <w:pPr>
        <w:widowControl/>
        <w:jc w:val="left"/>
        <w:rPr>
          <w:rFonts w:ascii="Times New Roman" w:hAnsi="Times New Roman" w:cs="Times New Roman"/>
          <w:sz w:val="22"/>
          <w:szCs w:val="24"/>
          <w:lang w:val="en-US"/>
        </w:rPr>
      </w:pPr>
      <w:r>
        <w:rPr>
          <w:noProof/>
        </w:rPr>
        <w:drawing>
          <wp:inline distT="0" distB="0" distL="0" distR="0" wp14:anchorId="5BB767C1" wp14:editId="26143FB7">
            <wp:extent cx="6676989" cy="3611673"/>
            <wp:effectExtent l="0" t="0" r="0" b="8255"/>
            <wp:docPr id="2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00000000-0008-0000-03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76989" cy="361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D5CB" w14:textId="627CBAC1" w:rsidR="00004465" w:rsidRPr="00D942CB" w:rsidRDefault="00004465" w:rsidP="006416ED">
      <w:pPr>
        <w:widowControl/>
        <w:rPr>
          <w:rFonts w:ascii="Times New Roman" w:hAnsi="Times New Roman" w:cs="Times New Roman" w:hint="eastAsia"/>
          <w:sz w:val="22"/>
          <w:szCs w:val="24"/>
          <w:lang w:val="en-US"/>
        </w:rPr>
      </w:pPr>
    </w:p>
    <w:sectPr w:rsidR="00004465" w:rsidRPr="00D942CB" w:rsidSect="00004465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F86F4" w14:textId="77777777" w:rsidR="00AA60B7" w:rsidRDefault="00AA60B7" w:rsidP="00004465">
      <w:r>
        <w:separator/>
      </w:r>
    </w:p>
  </w:endnote>
  <w:endnote w:type="continuationSeparator" w:id="0">
    <w:p w14:paraId="13E856CF" w14:textId="77777777" w:rsidR="00AA60B7" w:rsidRDefault="00AA60B7" w:rsidP="0000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6B783" w14:textId="77777777" w:rsidR="00AA60B7" w:rsidRDefault="00AA60B7" w:rsidP="00004465">
      <w:r>
        <w:separator/>
      </w:r>
    </w:p>
  </w:footnote>
  <w:footnote w:type="continuationSeparator" w:id="0">
    <w:p w14:paraId="35E4F620" w14:textId="77777777" w:rsidR="00AA60B7" w:rsidRDefault="00AA60B7" w:rsidP="00004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e0MDI1MTAyNAByjJR0lIJTi4sz8/NACkxqAVuP8uMsAAAA"/>
  </w:docVars>
  <w:rsids>
    <w:rsidRoot w:val="0011429A"/>
    <w:rsid w:val="00004465"/>
    <w:rsid w:val="0011429A"/>
    <w:rsid w:val="00471E33"/>
    <w:rsid w:val="004C0888"/>
    <w:rsid w:val="006416ED"/>
    <w:rsid w:val="006C3702"/>
    <w:rsid w:val="006F6B3C"/>
    <w:rsid w:val="007575D1"/>
    <w:rsid w:val="00760F00"/>
    <w:rsid w:val="00852014"/>
    <w:rsid w:val="008E5AFF"/>
    <w:rsid w:val="00AA60B7"/>
    <w:rsid w:val="00B173E2"/>
    <w:rsid w:val="00BB42DC"/>
    <w:rsid w:val="00D942CB"/>
    <w:rsid w:val="00DE3812"/>
    <w:rsid w:val="00EF5A93"/>
    <w:rsid w:val="00F2418B"/>
    <w:rsid w:val="00F5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B423C"/>
  <w15:chartTrackingRefBased/>
  <w15:docId w15:val="{2E247D38-7EBE-4BDD-9598-AA8FA201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465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465"/>
    <w:rPr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004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465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Siyu</dc:creator>
  <cp:keywords/>
  <dc:description/>
  <cp:lastModifiedBy>yun liang</cp:lastModifiedBy>
  <cp:revision>2</cp:revision>
  <dcterms:created xsi:type="dcterms:W3CDTF">2023-09-23T08:06:00Z</dcterms:created>
  <dcterms:modified xsi:type="dcterms:W3CDTF">2023-09-23T08:06:00Z</dcterms:modified>
</cp:coreProperties>
</file>