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74D4DC" w14:textId="77777777" w:rsidR="003508FC" w:rsidRDefault="003508FC" w:rsidP="003508F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Table S1</w:t>
      </w:r>
    </w:p>
    <w:p w14:paraId="5E16DBC1" w14:textId="77777777" w:rsidR="003508FC" w:rsidRDefault="003508FC" w:rsidP="003508F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Correlation between the expression levels of miR-125b-2-3p and clinicopathological features in 82 OSCC patients</w:t>
      </w:r>
    </w:p>
    <w:tbl>
      <w:tblPr>
        <w:tblStyle w:val="a9"/>
        <w:tblW w:w="8295" w:type="dxa"/>
        <w:tblLayout w:type="fixed"/>
        <w:tblLook w:val="04A0" w:firstRow="1" w:lastRow="0" w:firstColumn="1" w:lastColumn="0" w:noHBand="0" w:noVBand="1"/>
      </w:tblPr>
      <w:tblGrid>
        <w:gridCol w:w="4105"/>
        <w:gridCol w:w="1134"/>
        <w:gridCol w:w="851"/>
        <w:gridCol w:w="850"/>
        <w:gridCol w:w="1355"/>
      </w:tblGrid>
      <w:tr w:rsidR="003508FC" w14:paraId="528764A5" w14:textId="77777777" w:rsidTr="003508FC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DF9612B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Feathers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11713B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31D0A1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1D956B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F9F70D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</w:tr>
      <w:tr w:rsidR="003508FC" w14:paraId="7B3E7D54" w14:textId="77777777" w:rsidTr="003508FC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F2CED40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 cases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968BE3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8162EC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BCE14F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1C6AEB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8FC" w14:paraId="4FA34FEF" w14:textId="77777777" w:rsidTr="003508FC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275AF60E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  <w:p w14:paraId="679E3859" w14:textId="77777777" w:rsidR="003508FC" w:rsidRDefault="003508F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3BE49030" w14:textId="77777777" w:rsidR="003508FC" w:rsidRDefault="003508F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7C63D1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0E35B9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392FCA28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6B3319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944CBB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74506524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4513A8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FFE5B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649DB93B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1D7F3EA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B50591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0.8228</w:t>
            </w:r>
          </w:p>
        </w:tc>
      </w:tr>
      <w:tr w:rsidR="003508FC" w14:paraId="474F290A" w14:textId="77777777" w:rsidTr="003508FC"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73E6FDF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  <w:p w14:paraId="41569501" w14:textId="77777777" w:rsidR="003508FC" w:rsidRDefault="003508FC">
            <w:pPr>
              <w:spacing w:line="480" w:lineRule="auto"/>
              <w:ind w:firstLine="4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319F1CC8" w14:textId="77777777" w:rsidR="003508FC" w:rsidRDefault="003508FC">
            <w:pPr>
              <w:spacing w:line="480" w:lineRule="auto"/>
              <w:ind w:firstLine="4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200131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DA9B28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14:paraId="2B7F05A7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308B361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D676AA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21933D37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A01836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D900F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091C4B05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76C1CE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F5BE25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0.4769</w:t>
            </w:r>
          </w:p>
          <w:p w14:paraId="418C8821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8FC" w14:paraId="579628F7" w14:textId="77777777" w:rsidTr="003508FC"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2E6304F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TNM classification</w:t>
            </w:r>
          </w:p>
          <w:p w14:paraId="13D83213" w14:textId="77777777" w:rsidR="003508FC" w:rsidRDefault="003508FC">
            <w:pPr>
              <w:spacing w:line="480" w:lineRule="auto"/>
              <w:ind w:firstLine="42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"/>
            <w:r>
              <w:rPr>
                <w:rFonts w:ascii="Times New Roman" w:hAnsi="Times New Roman" w:cs="Times New Roman"/>
                <w:sz w:val="24"/>
                <w:szCs w:val="24"/>
              </w:rPr>
              <w:t>ⅠandⅡ</w:t>
            </w:r>
            <w:bookmarkEnd w:id="0"/>
          </w:p>
          <w:p w14:paraId="6805C18A" w14:textId="77777777" w:rsidR="003508FC" w:rsidRDefault="003508FC">
            <w:pPr>
              <w:spacing w:line="480" w:lineRule="auto"/>
              <w:ind w:firstLine="42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2"/>
            <w:r>
              <w:rPr>
                <w:rFonts w:ascii="Times New Roman" w:hAnsi="Times New Roman" w:cs="Times New Roman"/>
                <w:sz w:val="24"/>
                <w:szCs w:val="24"/>
              </w:rPr>
              <w:t>ⅢandⅣ</w:t>
            </w:r>
            <w:bookmarkEnd w:id="1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DEC5A4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0FDBE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1E2341B6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99C94DF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07F9DE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28097EBC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F4FB7E9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4F0F4F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740AFCDF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93F989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BD8F508" w14:textId="77777777" w:rsidR="003508FC" w:rsidRDefault="003508FC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0.0429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  <w:p w14:paraId="6D3CFBD6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508FC" w14:paraId="497CF118" w14:textId="77777777" w:rsidTr="003508FC"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6AE7F0C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Lymphatic metastasis</w:t>
            </w:r>
          </w:p>
          <w:p w14:paraId="5F4CB7BD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bookmarkStart w:id="2" w:name="OLE_LINK3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bookmarkEnd w:id="2"/>
          </w:p>
          <w:p w14:paraId="1D31B956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</w:t>
            </w:r>
            <w:bookmarkStart w:id="3" w:name="OLE_LINK4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bookmarkEnd w:id="3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9FCC65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10259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5274115C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9CAC805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683A3E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508F0881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462E9B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76BFD0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14:paraId="13A93754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BC3DCC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9BA25D" w14:textId="77777777" w:rsidR="003508FC" w:rsidRDefault="003508F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0.0259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  <w:p w14:paraId="02B088CE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8FC" w14:paraId="29E8C1FE" w14:textId="77777777" w:rsidTr="003508FC"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93A10A4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Differentiation</w:t>
            </w:r>
          </w:p>
          <w:p w14:paraId="239D5C24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bookmarkStart w:id="4" w:name="OLE_LINK5"/>
            <w:r>
              <w:rPr>
                <w:rFonts w:ascii="Times New Roman" w:hAnsi="Times New Roman" w:cs="Times New Roman"/>
                <w:sz w:val="24"/>
                <w:szCs w:val="24"/>
              </w:rPr>
              <w:t>Well/moderate</w:t>
            </w:r>
            <w:bookmarkEnd w:id="4"/>
          </w:p>
          <w:p w14:paraId="66E48E84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bookmarkStart w:id="5" w:name="OLE_LINK6"/>
            <w:r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  <w:bookmarkEnd w:id="5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3C5C0E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A479D3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  <w:p w14:paraId="7FE26D57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898CB5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E7B706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14:paraId="5B652EA7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BBB5D3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3B54D7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14:paraId="7632993D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2DB0E6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E82539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0.3625</w:t>
            </w:r>
          </w:p>
        </w:tc>
      </w:tr>
    </w:tbl>
    <w:p w14:paraId="6166EF49" w14:textId="77777777" w:rsidR="003508FC" w:rsidRDefault="003508FC" w:rsidP="003508FC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Abbreviations: OSCC oral squamous cell carcinoma, TNM tumor-nodes-metastases, * statistically significant</w:t>
      </w:r>
    </w:p>
    <w:p w14:paraId="44F69E55" w14:textId="77777777" w:rsidR="003508FC" w:rsidRDefault="003508FC" w:rsidP="003508F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S2</w:t>
      </w:r>
    </w:p>
    <w:p w14:paraId="4425026A" w14:textId="77777777" w:rsidR="003508FC" w:rsidRDefault="003508FC" w:rsidP="003508F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6" w:name="_Hlk46842689"/>
      <w:r>
        <w:rPr>
          <w:rFonts w:ascii="Times New Roman" w:hAnsi="Times New Roman" w:cs="Times New Roman"/>
          <w:sz w:val="24"/>
          <w:szCs w:val="24"/>
        </w:rPr>
        <w:t>Correlation between the expression levels of Slug and clinicopathological features in 82 OSCC patients</w:t>
      </w:r>
      <w:bookmarkEnd w:id="6"/>
    </w:p>
    <w:tbl>
      <w:tblPr>
        <w:tblStyle w:val="a9"/>
        <w:tblW w:w="8295" w:type="dxa"/>
        <w:tblLayout w:type="fixed"/>
        <w:tblLook w:val="04A0" w:firstRow="1" w:lastRow="0" w:firstColumn="1" w:lastColumn="0" w:noHBand="0" w:noVBand="1"/>
      </w:tblPr>
      <w:tblGrid>
        <w:gridCol w:w="2404"/>
        <w:gridCol w:w="1276"/>
        <w:gridCol w:w="1701"/>
        <w:gridCol w:w="1559"/>
        <w:gridCol w:w="1355"/>
      </w:tblGrid>
      <w:tr w:rsidR="003508FC" w14:paraId="568921D3" w14:textId="77777777" w:rsidTr="003508FC">
        <w:trPr>
          <w:trHeight w:val="66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ADA66AF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Feathers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A24109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A5BA9A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 Slug expression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F498F6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 Slug expression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9CE851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</w:tr>
      <w:tr w:rsidR="003508FC" w14:paraId="6A84C2A4" w14:textId="77777777" w:rsidTr="003508FC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5E3708B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617CFB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048604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9649AD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95665C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8FC" w14:paraId="71FB75CA" w14:textId="77777777" w:rsidTr="003508FC">
        <w:trPr>
          <w:trHeight w:val="161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022C0B03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  <w:p w14:paraId="6EAF281C" w14:textId="77777777" w:rsidR="003508FC" w:rsidRDefault="003508F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50A2B8F4" w14:textId="77777777" w:rsidR="003508FC" w:rsidRDefault="003508F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9E4016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0D3E7F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162351F3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0B9983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0D264F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0F8377DF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9A7151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F9F8F4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7CD0A23F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AED4385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44303E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0.8071</w:t>
            </w:r>
          </w:p>
        </w:tc>
      </w:tr>
      <w:tr w:rsidR="003508FC" w14:paraId="1E6C2940" w14:textId="77777777" w:rsidTr="003508FC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6E2BA39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  <w:p w14:paraId="530EEFA7" w14:textId="77777777" w:rsidR="003508FC" w:rsidRDefault="003508FC">
            <w:pPr>
              <w:spacing w:line="480" w:lineRule="auto"/>
              <w:ind w:firstLine="4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7F0CB66D" w14:textId="77777777" w:rsidR="003508FC" w:rsidRDefault="003508FC">
            <w:pPr>
              <w:spacing w:line="480" w:lineRule="auto"/>
              <w:ind w:firstLine="4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BF6EDB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0C99C1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14:paraId="4A7364EB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7F3631D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2E1DE9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  <w:p w14:paraId="073E4D56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C299FF9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EB1B73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4D88FEB1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9FA611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B2A4E1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0.7975</w:t>
            </w:r>
          </w:p>
        </w:tc>
      </w:tr>
      <w:tr w:rsidR="003508FC" w14:paraId="1534D0FC" w14:textId="77777777" w:rsidTr="003508FC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6774A1A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TNM classification</w:t>
            </w:r>
          </w:p>
          <w:p w14:paraId="196296B9" w14:textId="77777777" w:rsidR="003508FC" w:rsidRDefault="003508FC">
            <w:pPr>
              <w:spacing w:line="480" w:lineRule="auto"/>
              <w:ind w:firstLine="4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ⅠandⅡ</w:t>
            </w:r>
          </w:p>
          <w:p w14:paraId="763CF16C" w14:textId="77777777" w:rsidR="003508FC" w:rsidRDefault="003508FC">
            <w:pPr>
              <w:spacing w:line="480" w:lineRule="auto"/>
              <w:ind w:firstLine="4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ⅢandⅣ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B06C19C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3E3D6F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07C7BB45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46807EE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050256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39378505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1F6DA53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225CE6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3F52A69E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CEC4AD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75C1369" w14:textId="77777777" w:rsidR="003508FC" w:rsidRDefault="003508F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0.0301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  <w:p w14:paraId="226198EF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508FC" w14:paraId="61104404" w14:textId="77777777" w:rsidTr="003508FC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64203F4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Lymphatic metastasis</w:t>
            </w:r>
          </w:p>
          <w:p w14:paraId="4D9E6827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510E8911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AD3668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0CF677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79582664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5C5D180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02E90D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77B3717C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A15931D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B99D1E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33CD8315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2A87C8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A7E49C" w14:textId="77777777" w:rsidR="003508FC" w:rsidRDefault="003508F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0.0306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  <w:p w14:paraId="73FA36AB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8FC" w14:paraId="6ED1513A" w14:textId="77777777" w:rsidTr="003508FC">
        <w:trPr>
          <w:trHeight w:val="1224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80E3E12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Differentiation</w:t>
            </w:r>
          </w:p>
          <w:p w14:paraId="6570129A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Well/moderate</w:t>
            </w:r>
          </w:p>
          <w:p w14:paraId="17868486" w14:textId="77777777" w:rsidR="003508FC" w:rsidRDefault="0035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Poor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96D5B5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91501B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  <w:p w14:paraId="30BADCFF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BCFD87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56E42E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5C7CA521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D7DCE6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422B56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7D855C87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3BA287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D6D5B6" w14:textId="77777777" w:rsidR="003508FC" w:rsidRDefault="003508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0.0465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</w:tbl>
    <w:p w14:paraId="6F26096E" w14:textId="77777777" w:rsidR="003508FC" w:rsidRDefault="003508FC" w:rsidP="003508FC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Abbreviations: OSCC oral squamous cell carcinoma, TNM tumor-nodes-metastases, * statistically significant</w:t>
      </w:r>
    </w:p>
    <w:p w14:paraId="2144BD1F" w14:textId="77777777" w:rsidR="003508FC" w:rsidRDefault="003508FC" w:rsidP="003508F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651800FC" w14:textId="77777777" w:rsidR="003508FC" w:rsidRDefault="003508FC" w:rsidP="003508F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Table S3  </w:t>
      </w:r>
    </w:p>
    <w:p w14:paraId="64EAC2A0" w14:textId="77777777" w:rsidR="003508FC" w:rsidRDefault="003508FC" w:rsidP="003508FC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7" w:name="_Hlk46842721"/>
      <w:r>
        <w:rPr>
          <w:rFonts w:ascii="Times New Roman" w:hAnsi="Times New Roman" w:cs="Times New Roman"/>
          <w:sz w:val="24"/>
          <w:szCs w:val="24"/>
        </w:rPr>
        <w:t>Prediction of the binding motifs of NF-κB in AC007271.3 core promoter region.</w:t>
      </w:r>
      <w:bookmarkEnd w:id="7"/>
    </w:p>
    <w:tbl>
      <w:tblPr>
        <w:tblStyle w:val="a9"/>
        <w:tblW w:w="7792" w:type="dxa"/>
        <w:jc w:val="center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4"/>
        <w:gridCol w:w="1133"/>
        <w:gridCol w:w="2178"/>
        <w:gridCol w:w="873"/>
        <w:gridCol w:w="1691"/>
        <w:gridCol w:w="556"/>
        <w:gridCol w:w="491"/>
      </w:tblGrid>
      <w:tr w:rsidR="003508FC" w14:paraId="496ED319" w14:textId="77777777" w:rsidTr="003508FC">
        <w:trPr>
          <w:trHeight w:val="1082"/>
          <w:jc w:val="center"/>
        </w:trPr>
        <w:tc>
          <w:tcPr>
            <w:tcW w:w="124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nil"/>
            </w:tcBorders>
            <w:vAlign w:val="center"/>
            <w:hideMark/>
          </w:tcPr>
          <w:p w14:paraId="1D39505D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fr-FR"/>
              </w:rPr>
              <w:t>ranscription factor</w:t>
            </w:r>
          </w:p>
        </w:tc>
        <w:tc>
          <w:tcPr>
            <w:tcW w:w="102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3ACCCA44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Matrix ID</w:t>
            </w:r>
          </w:p>
        </w:tc>
        <w:tc>
          <w:tcPr>
            <w:tcW w:w="1926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5D785B4F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Predicted sequence</w:t>
            </w:r>
          </w:p>
        </w:tc>
        <w:tc>
          <w:tcPr>
            <w:tcW w:w="7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6D53BFE9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Score</w:t>
            </w:r>
          </w:p>
        </w:tc>
        <w:tc>
          <w:tcPr>
            <w:tcW w:w="154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40F64229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Relative score</w:t>
            </w:r>
          </w:p>
        </w:tc>
        <w:tc>
          <w:tcPr>
            <w:tcW w:w="51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4254E3C1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747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4DB23A2E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End</w:t>
            </w:r>
          </w:p>
        </w:tc>
      </w:tr>
      <w:tr w:rsidR="003508FC" w14:paraId="6D0E6A60" w14:textId="77777777" w:rsidTr="003508FC">
        <w:trPr>
          <w:trHeight w:val="747"/>
          <w:jc w:val="center"/>
        </w:trPr>
        <w:tc>
          <w:tcPr>
            <w:tcW w:w="1244" w:type="dxa"/>
            <w:tcBorders>
              <w:top w:val="single" w:sz="2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BA53E7F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NFKB1</w:t>
            </w:r>
          </w:p>
        </w:tc>
        <w:tc>
          <w:tcPr>
            <w:tcW w:w="1027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5B74DD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MA0105.3</w:t>
            </w:r>
          </w:p>
        </w:tc>
        <w:tc>
          <w:tcPr>
            <w:tcW w:w="19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9F1D3F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AGAAATTTCCA</w:t>
            </w:r>
          </w:p>
        </w:tc>
        <w:tc>
          <w:tcPr>
            <w:tcW w:w="795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31E75C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9.26642</w:t>
            </w:r>
          </w:p>
        </w:tc>
        <w:tc>
          <w:tcPr>
            <w:tcW w:w="1541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85765B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0.884157159825</w:t>
            </w:r>
          </w:p>
        </w:tc>
        <w:tc>
          <w:tcPr>
            <w:tcW w:w="512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1A7B44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-953</w:t>
            </w:r>
          </w:p>
        </w:tc>
        <w:tc>
          <w:tcPr>
            <w:tcW w:w="747" w:type="dxa"/>
            <w:tcBorders>
              <w:top w:val="single" w:sz="2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5F7C35B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-943</w:t>
            </w:r>
          </w:p>
        </w:tc>
      </w:tr>
      <w:tr w:rsidR="003508FC" w14:paraId="2620B3EF" w14:textId="77777777" w:rsidTr="003508FC">
        <w:trPr>
          <w:trHeight w:val="821"/>
          <w:jc w:val="center"/>
        </w:trPr>
        <w:tc>
          <w:tcPr>
            <w:tcW w:w="12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D13C96D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NFKB2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351CF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MA0778.1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64BA9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AGGGGATTACTCT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18DF4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8.75264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F9159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0.856121652552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7D6A8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-854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6729DE8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-842</w:t>
            </w:r>
          </w:p>
        </w:tc>
      </w:tr>
      <w:tr w:rsidR="003508FC" w14:paraId="2C89E032" w14:textId="77777777" w:rsidTr="003508FC">
        <w:trPr>
          <w:trHeight w:val="821"/>
          <w:jc w:val="center"/>
        </w:trPr>
        <w:tc>
          <w:tcPr>
            <w:tcW w:w="12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A3ABF8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NFKB1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92242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MA0105.4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41DA9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AGGGGATTACTCT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2B483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7.30992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3D072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0.839333491651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06A80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-854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52761C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-842</w:t>
            </w:r>
          </w:p>
        </w:tc>
      </w:tr>
      <w:tr w:rsidR="003508FC" w14:paraId="0EBAE0CC" w14:textId="77777777" w:rsidTr="003508FC">
        <w:trPr>
          <w:trHeight w:val="821"/>
          <w:jc w:val="center"/>
        </w:trPr>
        <w:tc>
          <w:tcPr>
            <w:tcW w:w="12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06AB7B4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NFKB1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6508D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MA0105.1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D1B19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GGGGATTACT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55AD0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8.23833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9910A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0.835067559571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5DFE4F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-853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F1CFBA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-844</w:t>
            </w:r>
          </w:p>
        </w:tc>
      </w:tr>
      <w:tr w:rsidR="003508FC" w14:paraId="7E9A51D5" w14:textId="77777777" w:rsidTr="003508FC">
        <w:trPr>
          <w:trHeight w:val="821"/>
          <w:jc w:val="center"/>
        </w:trPr>
        <w:tc>
          <w:tcPr>
            <w:tcW w:w="12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24EBDDD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NFKB1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69344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MA0105.3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C5238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TGTAATTTTCT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B2939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5.27985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96BB7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0.825998998156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616A1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-581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13F25CF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-571</w:t>
            </w:r>
          </w:p>
        </w:tc>
      </w:tr>
      <w:tr w:rsidR="003508FC" w14:paraId="7F194DB3" w14:textId="77777777" w:rsidTr="003508FC">
        <w:trPr>
          <w:trHeight w:val="821"/>
          <w:jc w:val="center"/>
        </w:trPr>
        <w:tc>
          <w:tcPr>
            <w:tcW w:w="12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425E34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NFKB1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4B440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MA0105.2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3E068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GGGGATTACTC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4BCF8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8.74924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218A3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0.811908132548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7F4F0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-853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2C7F38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-843</w:t>
            </w:r>
          </w:p>
        </w:tc>
      </w:tr>
      <w:tr w:rsidR="003508FC" w14:paraId="7927A7DA" w14:textId="77777777" w:rsidTr="003508FC">
        <w:trPr>
          <w:trHeight w:val="821"/>
          <w:jc w:val="center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2" w:space="0" w:color="auto"/>
              <w:right w:val="nil"/>
            </w:tcBorders>
            <w:vAlign w:val="center"/>
            <w:hideMark/>
          </w:tcPr>
          <w:p w14:paraId="08C6BB60" w14:textId="77777777" w:rsidR="003508FC" w:rsidRDefault="003508FC">
            <w:pPr>
              <w:spacing w:line="480" w:lineRule="auto"/>
              <w:ind w:leftChars="-50" w:left="-105" w:rightChars="-50" w:right="-105"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REL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4B0F025A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MA0101.1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19DA248B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GGGGATTACT</w:t>
            </w:r>
          </w:p>
        </w:tc>
        <w:tc>
          <w:tcPr>
            <w:tcW w:w="795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60B8A6E9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6.51267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26E81E40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0.802215524335</w:t>
            </w:r>
          </w:p>
        </w:tc>
        <w:tc>
          <w:tcPr>
            <w:tcW w:w="512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31DD3C6A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-853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0F638D12" w14:textId="77777777" w:rsidR="003508FC" w:rsidRDefault="003508FC">
            <w:pPr>
              <w:spacing w:line="480" w:lineRule="auto"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-844</w:t>
            </w:r>
          </w:p>
        </w:tc>
      </w:tr>
    </w:tbl>
    <w:p w14:paraId="015F5EDE" w14:textId="2879153F" w:rsidR="003508FC" w:rsidRDefault="003508FC" w:rsidP="003508FC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Abbreviations: NFKB1 Nuclear Factor Kappa B Subunit 1 (p50), NFKB2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ab/>
        <w:t>Nuclear Factor Kappa B Subunit 2 (p52), Rel REL Proto-Oncogene, NF-KB Subunit</w:t>
      </w:r>
    </w:p>
    <w:p w14:paraId="49E31A69" w14:textId="17741462" w:rsidR="003508FC" w:rsidRDefault="003508FC" w:rsidP="003508F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06E8885C" w14:textId="485F89DA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463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</w:t>
      </w:r>
      <w:r w:rsidR="008953C2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114632">
        <w:rPr>
          <w:rFonts w:ascii="Times New Roman" w:hAnsi="Times New Roman" w:cs="Times New Roman"/>
          <w:b/>
          <w:bCs/>
          <w:sz w:val="24"/>
          <w:szCs w:val="24"/>
        </w:rPr>
        <w:t xml:space="preserve"> Data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3CF37304" w14:textId="2EE1D93F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14632">
        <w:rPr>
          <w:rFonts w:ascii="Times New Roman" w:hAnsi="Times New Roman" w:cs="Times New Roman"/>
          <w:sz w:val="24"/>
          <w:szCs w:val="24"/>
        </w:rPr>
        <w:t>The predicted binding sites between miR-125b-2-3p and 3’UTR of Slug mRNA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TargetScan database.</w:t>
      </w:r>
    </w:p>
    <w:p w14:paraId="115A5E53" w14:textId="218B7B0A" w:rsidR="00114632" w:rsidRPr="00114632" w:rsidRDefault="00114632" w:rsidP="001E552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1463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93CE10" wp14:editId="450D127F">
            <wp:extent cx="5971880" cy="491066"/>
            <wp:effectExtent l="0" t="0" r="0" b="4445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1831" cy="50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BED7E" w14:textId="617DDF6D" w:rsidR="00114632" w:rsidRPr="00114632" w:rsidRDefault="00114632" w:rsidP="001E552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E62795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446082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A1525C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796EDD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1A21B9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AC696F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B61538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7A16A4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3FDBA0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C6D514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C36DE0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56B65A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B97931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82CC99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33B510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A68FEE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250592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49899D" w14:textId="61CB4E4F" w:rsid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463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</w:t>
      </w:r>
      <w:r w:rsidR="008953C2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114632">
        <w:rPr>
          <w:rFonts w:ascii="Times New Roman" w:hAnsi="Times New Roman" w:cs="Times New Roman"/>
          <w:b/>
          <w:bCs/>
          <w:sz w:val="24"/>
          <w:szCs w:val="24"/>
        </w:rPr>
        <w:t xml:space="preserve"> Data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336D03C3" w14:textId="7688877A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14632">
        <w:rPr>
          <w:rFonts w:ascii="Times New Roman" w:hAnsi="Times New Roman" w:cs="Times New Roman"/>
          <w:sz w:val="24"/>
          <w:szCs w:val="24"/>
        </w:rPr>
        <w:t>No significant change of Slug mRNA was observed after overexpressing or inhibiting miR-125b-2-3p in SCC9 and SCC15.</w:t>
      </w:r>
    </w:p>
    <w:p w14:paraId="34F1331D" w14:textId="17FA7003" w:rsidR="00114632" w:rsidRDefault="00114632" w:rsidP="001E552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1463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826841" wp14:editId="4AC913E9">
            <wp:extent cx="5569865" cy="2887133"/>
            <wp:effectExtent l="0" t="0" r="0" b="0"/>
            <wp:docPr id="2" name="图形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7910" cy="291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463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1D4D56" wp14:editId="2823713F">
            <wp:extent cx="5558050" cy="2887133"/>
            <wp:effectExtent l="0" t="0" r="0" b="0"/>
            <wp:docPr id="3" name="图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025" cy="2908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7F1D6" w14:textId="398DE02C" w:rsidR="00114632" w:rsidRDefault="00114632" w:rsidP="001E552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DDD799" w14:textId="63A4B35D" w:rsidR="00114632" w:rsidRDefault="00114632" w:rsidP="001E552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081EC20" w14:textId="534C4C55" w:rsidR="00114632" w:rsidRDefault="00114632" w:rsidP="001E552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194860" w14:textId="31FA4924" w:rsidR="00114632" w:rsidRDefault="00114632" w:rsidP="001E552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1983CC" w14:textId="1D69ED12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1463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</w:t>
      </w:r>
      <w:r w:rsidR="008953C2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114632">
        <w:rPr>
          <w:rFonts w:ascii="Times New Roman" w:hAnsi="Times New Roman" w:cs="Times New Roman"/>
          <w:b/>
          <w:bCs/>
          <w:sz w:val="24"/>
          <w:szCs w:val="24"/>
        </w:rPr>
        <w:t xml:space="preserve"> Data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47E1E08E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14632">
        <w:rPr>
          <w:rFonts w:ascii="Times New Roman" w:hAnsi="Times New Roman" w:cs="Times New Roman"/>
          <w:sz w:val="24"/>
          <w:szCs w:val="24"/>
        </w:rPr>
        <w:t>Primer information of construction of segment-by-segment deletion of the promoter region of AC007271.3 and qPCR (includes ChIP-qPCR) analysis.</w:t>
      </w:r>
    </w:p>
    <w:tbl>
      <w:tblPr>
        <w:tblStyle w:val="a9"/>
        <w:tblW w:w="8784" w:type="dxa"/>
        <w:tblLayout w:type="fixed"/>
        <w:tblLook w:val="04A0" w:firstRow="1" w:lastRow="0" w:firstColumn="1" w:lastColumn="0" w:noHBand="0" w:noVBand="1"/>
      </w:tblPr>
      <w:tblGrid>
        <w:gridCol w:w="2547"/>
        <w:gridCol w:w="6237"/>
      </w:tblGrid>
      <w:tr w:rsidR="00114632" w:rsidRPr="00114632" w14:paraId="385A5547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0914F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368DA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Sequence (5’ to 3’)</w:t>
            </w:r>
          </w:p>
        </w:tc>
      </w:tr>
      <w:tr w:rsidR="00114632" w:rsidRPr="00114632" w14:paraId="51553B28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655B6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AC007271.3-F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32DEA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ACGTACTTTGAGCAGCCAAG</w:t>
            </w:r>
          </w:p>
        </w:tc>
      </w:tr>
      <w:tr w:rsidR="00114632" w:rsidRPr="00114632" w14:paraId="231FBF52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B3C81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AC007271.3-R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D0BF1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ACCTTCTGCAGAGAGTTCTTCC</w:t>
            </w:r>
          </w:p>
        </w:tc>
      </w:tr>
      <w:tr w:rsidR="00114632" w:rsidRPr="00114632" w14:paraId="4A9CE685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B6B0F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GADPH-F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6CFC1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TGAACGGGAAGCTCACTGG</w:t>
            </w:r>
          </w:p>
        </w:tc>
      </w:tr>
      <w:tr w:rsidR="00114632" w:rsidRPr="00114632" w14:paraId="6383A67C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45A21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GADPH-R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26759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TCCACCACCCTGTTGCTGTA</w:t>
            </w:r>
          </w:p>
        </w:tc>
      </w:tr>
      <w:tr w:rsidR="00114632" w:rsidRPr="00114632" w14:paraId="35105D16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6D384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Slug-F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3B14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TGTGACAAGGAATATGTGAGCC</w:t>
            </w:r>
          </w:p>
        </w:tc>
      </w:tr>
      <w:tr w:rsidR="00114632" w:rsidRPr="00114632" w14:paraId="658C74E6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E145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Slug-R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1EA75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TGAGCCCTCAGATTTGACCTG</w:t>
            </w:r>
          </w:p>
        </w:tc>
      </w:tr>
      <w:tr w:rsidR="00114632" w:rsidRPr="00114632" w14:paraId="2DB92E22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D990F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U6-F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B7CD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CTCGCTTCGGCAGCACA</w:t>
            </w:r>
          </w:p>
        </w:tc>
      </w:tr>
      <w:tr w:rsidR="00114632" w:rsidRPr="00114632" w14:paraId="18F8A0DE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B8F2A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U6-R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1CAC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AACGCTTCACGAATTTGCGT</w:t>
            </w:r>
          </w:p>
        </w:tc>
      </w:tr>
      <w:tr w:rsidR="00114632" w:rsidRPr="00114632" w14:paraId="062D5B9F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028D6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miR-125b-2-3p-F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B5875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CGCGTCACAAGTCAGGCTCT</w:t>
            </w:r>
          </w:p>
        </w:tc>
      </w:tr>
      <w:tr w:rsidR="00114632" w:rsidRPr="00114632" w14:paraId="323E12C4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09172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miR-125b-2-3p-R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87C1C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AGTGCAGGGTCCGAGGTATT</w:t>
            </w:r>
          </w:p>
        </w:tc>
      </w:tr>
      <w:tr w:rsidR="00114632" w:rsidRPr="00114632" w14:paraId="5BC11D77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2C5D1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miR-1301-3p-F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BA9E1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TTGCAGCTGCCTGGGAGT</w:t>
            </w:r>
          </w:p>
        </w:tc>
      </w:tr>
      <w:tr w:rsidR="00114632" w:rsidRPr="00114632" w14:paraId="19D51983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43A78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miR-1301-3p-R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3D813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AGTGCAGGGTCCGAGGTATT</w:t>
            </w:r>
          </w:p>
        </w:tc>
      </w:tr>
      <w:tr w:rsidR="00114632" w:rsidRPr="00114632" w14:paraId="0CC572AE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6A71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miR-4801-F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03F34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GCGGCGGTACACAAGAAAACCAAG</w:t>
            </w:r>
          </w:p>
        </w:tc>
      </w:tr>
      <w:tr w:rsidR="00114632" w:rsidRPr="00114632" w14:paraId="6C6FF146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26F3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miR-4801-R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BF26D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AGTGCAGGGTCCGAGGTATT</w:t>
            </w:r>
          </w:p>
        </w:tc>
      </w:tr>
      <w:tr w:rsidR="00114632" w:rsidRPr="00114632" w14:paraId="57CB0DD8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7F4AE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AC007271.3(-1981)-F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28092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GGGGTACCCCCTGAGTGCCAGAAATAC</w:t>
            </w:r>
          </w:p>
        </w:tc>
      </w:tr>
      <w:tr w:rsidR="00114632" w:rsidRPr="00114632" w14:paraId="286FE022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F0923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AC007271.3(-1508)-F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E4C3F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GGGGTACCCCTCCTGGCTTCAAGTGAT</w:t>
            </w:r>
          </w:p>
        </w:tc>
      </w:tr>
      <w:tr w:rsidR="00114632" w:rsidRPr="00114632" w14:paraId="4DB07B64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64A9F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AC007271.3(-1000)-F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9A08A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GGGGTACCCCTTTAGGTTGTGAAGTTATGGGTG</w:t>
            </w:r>
          </w:p>
        </w:tc>
      </w:tr>
      <w:tr w:rsidR="00114632" w:rsidRPr="00114632" w14:paraId="51B7A2D1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A7A15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AC007271.3(-519)-F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A276F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GGGGTACCCCAAGTACGCTTGAGAACA</w:t>
            </w:r>
          </w:p>
        </w:tc>
      </w:tr>
      <w:tr w:rsidR="00114632" w:rsidRPr="00114632" w14:paraId="69B023A8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E0F6F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AC007271.3(-2)-R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2D132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GAAGATCTTCCAGGGTGAAGTTGATGAAGC</w:t>
            </w:r>
          </w:p>
        </w:tc>
      </w:tr>
      <w:tr w:rsidR="00114632" w:rsidRPr="00114632" w14:paraId="4CB2F263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4E296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NFKB1-ChIP-S1-F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56650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TTAGGTTGTGAAGTTATGGGTG</w:t>
            </w:r>
          </w:p>
        </w:tc>
      </w:tr>
      <w:tr w:rsidR="00114632" w:rsidRPr="00114632" w14:paraId="688D909C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9AC51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NFKB1-ChIP-S1-R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44590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GAAAGCAATAATGGTTTGAGAG</w:t>
            </w:r>
          </w:p>
        </w:tc>
      </w:tr>
      <w:tr w:rsidR="00114632" w:rsidRPr="00114632" w14:paraId="0DE12E9C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18EB6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NFKB1-ChIP-S2-F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C8E05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AACCATTATTGCTTTCGTA</w:t>
            </w:r>
          </w:p>
        </w:tc>
      </w:tr>
      <w:tr w:rsidR="00114632" w:rsidRPr="00114632" w14:paraId="021A070C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5D384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NFKB1-ChIP-S2-R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0354F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AGAAACACATTGATAGGGC</w:t>
            </w:r>
          </w:p>
        </w:tc>
      </w:tr>
      <w:tr w:rsidR="00114632" w:rsidRPr="00114632" w14:paraId="64AEC47E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D07B0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NFKB1-ChIP-S3-F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CCAD9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TCCAAATAGTTCAGTCA</w:t>
            </w:r>
          </w:p>
        </w:tc>
      </w:tr>
      <w:tr w:rsidR="00114632" w:rsidRPr="00114632" w14:paraId="5A15594D" w14:textId="77777777" w:rsidTr="00C86134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4F190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NFKB1-ChIP-S3-R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3E857" w14:textId="77777777" w:rsidR="00114632" w:rsidRPr="00114632" w:rsidRDefault="00114632" w:rsidP="00C861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632">
              <w:rPr>
                <w:rFonts w:ascii="Times New Roman" w:hAnsi="Times New Roman" w:cs="Times New Roman"/>
                <w:sz w:val="24"/>
                <w:szCs w:val="24"/>
              </w:rPr>
              <w:t>AAAAGTGCTAACCAAG</w:t>
            </w:r>
          </w:p>
        </w:tc>
      </w:tr>
    </w:tbl>
    <w:p w14:paraId="000FB705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ECD856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44AD0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26E082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B7FC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C239CD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3065F6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C444D8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91C7F8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B14319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67CCEE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2D9ECD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31FE3B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F2FC84" w14:textId="77777777" w:rsidR="00114632" w:rsidRPr="00114632" w:rsidRDefault="00114632" w:rsidP="001146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D4C1BE" w14:textId="77777777" w:rsidR="00114632" w:rsidRPr="00114632" w:rsidRDefault="00114632" w:rsidP="001E552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14632" w:rsidRPr="001146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14F5D0" w14:textId="77777777" w:rsidR="007B6AB9" w:rsidRDefault="007B6AB9" w:rsidP="00803A71">
      <w:r>
        <w:separator/>
      </w:r>
    </w:p>
  </w:endnote>
  <w:endnote w:type="continuationSeparator" w:id="0">
    <w:p w14:paraId="18BB4DD1" w14:textId="77777777" w:rsidR="007B6AB9" w:rsidRDefault="007B6AB9" w:rsidP="00803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7F37FB" w14:textId="77777777" w:rsidR="007B6AB9" w:rsidRDefault="007B6AB9" w:rsidP="00803A71">
      <w:r>
        <w:separator/>
      </w:r>
    </w:p>
  </w:footnote>
  <w:footnote w:type="continuationSeparator" w:id="0">
    <w:p w14:paraId="383A7F06" w14:textId="77777777" w:rsidR="007B6AB9" w:rsidRDefault="007B6AB9" w:rsidP="00803A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2D6"/>
    <w:rsid w:val="00114632"/>
    <w:rsid w:val="001E5526"/>
    <w:rsid w:val="002A23BC"/>
    <w:rsid w:val="003508FC"/>
    <w:rsid w:val="00602F2D"/>
    <w:rsid w:val="00734081"/>
    <w:rsid w:val="007944FA"/>
    <w:rsid w:val="007B6AB9"/>
    <w:rsid w:val="00803A71"/>
    <w:rsid w:val="008953C2"/>
    <w:rsid w:val="009572D6"/>
    <w:rsid w:val="00F3279A"/>
    <w:rsid w:val="00FA1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727E77"/>
  <w15:chartTrackingRefBased/>
  <w15:docId w15:val="{AB545F43-49AA-4B4B-A575-B0997E9F3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3A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3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3A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3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3A7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03A7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03A71"/>
    <w:rPr>
      <w:sz w:val="18"/>
      <w:szCs w:val="18"/>
    </w:rPr>
  </w:style>
  <w:style w:type="table" w:styleId="a9">
    <w:name w:val="Table Grid"/>
    <w:basedOn w:val="a1"/>
    <w:uiPriority w:val="39"/>
    <w:qFormat/>
    <w:rsid w:val="00803A7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565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508</Words>
  <Characters>2901</Characters>
  <Application>Microsoft Office Word</Application>
  <DocSecurity>0</DocSecurity>
  <Lines>24</Lines>
  <Paragraphs>6</Paragraphs>
  <ScaleCrop>false</ScaleCrop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ZENAN</dc:creator>
  <cp:keywords/>
  <dc:description/>
  <cp:lastModifiedBy>ZZN</cp:lastModifiedBy>
  <cp:revision>6</cp:revision>
  <dcterms:created xsi:type="dcterms:W3CDTF">2020-07-28T08:23:00Z</dcterms:created>
  <dcterms:modified xsi:type="dcterms:W3CDTF">2020-08-15T10:27:00Z</dcterms:modified>
</cp:coreProperties>
</file>