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4CECA753" w:rsidR="00654E8F" w:rsidRPr="001549D3" w:rsidRDefault="005C3CDA" w:rsidP="0001436A">
      <w:pPr>
        <w:pStyle w:val="SupplementaryMaterial"/>
        <w:rPr>
          <w:b w:val="0"/>
        </w:rPr>
      </w:pPr>
      <w:r>
        <w:t>Additional</w:t>
      </w:r>
      <w:r w:rsidR="00654E8F" w:rsidRPr="001549D3">
        <w:t xml:space="preserve"> </w:t>
      </w:r>
      <w:r w:rsidR="00695747">
        <w:t>file</w:t>
      </w:r>
      <w:r>
        <w:t xml:space="preserve"> 2</w:t>
      </w:r>
    </w:p>
    <w:p w14:paraId="003B6C37" w14:textId="4A6C70B9" w:rsidR="00035431" w:rsidRDefault="00654E8F" w:rsidP="002E2C09">
      <w:pPr>
        <w:pStyle w:val="1"/>
      </w:pPr>
      <w:r w:rsidRPr="00994A3D">
        <w:t>Supplementary Figures</w:t>
      </w:r>
    </w:p>
    <w:p w14:paraId="3D2D33B0" w14:textId="6275D785" w:rsidR="00E45A76" w:rsidRDefault="00E45A76" w:rsidP="00E45A76">
      <w:r>
        <w:rPr>
          <w:noProof/>
        </w:rPr>
        <w:drawing>
          <wp:inline distT="0" distB="0" distL="0" distR="0" wp14:anchorId="1338B145" wp14:editId="749DBD58">
            <wp:extent cx="6208395" cy="2256155"/>
            <wp:effectExtent l="0" t="0" r="1905" b="4445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2BD0E" w14:textId="77777777" w:rsidR="00E45A76" w:rsidRDefault="00E45A76" w:rsidP="00E45A76">
      <w:pPr>
        <w:jc w:val="both"/>
        <w:rPr>
          <w:rFonts w:cs="Times New Roman"/>
          <w:szCs w:val="24"/>
        </w:rPr>
      </w:pPr>
      <w:r w:rsidRPr="001B238C">
        <w:rPr>
          <w:rFonts w:cs="Times New Roman"/>
          <w:b/>
          <w:szCs w:val="24"/>
        </w:rPr>
        <w:t xml:space="preserve">Figure </w:t>
      </w:r>
      <w:r>
        <w:rPr>
          <w:rFonts w:cs="Times New Roman"/>
          <w:b/>
          <w:szCs w:val="24"/>
        </w:rPr>
        <w:t>S6</w:t>
      </w:r>
      <w:r w:rsidRPr="001B238C">
        <w:rPr>
          <w:rFonts w:cs="Times New Roman"/>
          <w:b/>
          <w:bCs/>
          <w:color w:val="000000" w:themeColor="text1"/>
          <w:szCs w:val="24"/>
        </w:rPr>
        <w:t>.</w:t>
      </w:r>
      <w:r w:rsidRPr="001B238C">
        <w:rPr>
          <w:rFonts w:cs="Times New Roman"/>
          <w:color w:val="000000" w:themeColor="text1"/>
          <w:szCs w:val="24"/>
        </w:rPr>
        <w:t xml:space="preserve"> Subgroup analysis of risk score in </w:t>
      </w:r>
      <w:r>
        <w:rPr>
          <w:rFonts w:cs="Times New Roman"/>
          <w:color w:val="000000" w:themeColor="text1"/>
          <w:szCs w:val="24"/>
        </w:rPr>
        <w:t>GBM</w:t>
      </w:r>
      <w:r>
        <w:rPr>
          <w:rFonts w:cs="Times New Roman"/>
          <w:color w:val="000000" w:themeColor="text1"/>
          <w:szCs w:val="24"/>
          <w:lang w:eastAsia="zh-CN"/>
        </w:rPr>
        <w:t xml:space="preserve"> and LGG cohorts</w:t>
      </w:r>
      <w:r w:rsidRPr="001B238C">
        <w:rPr>
          <w:rFonts w:cs="Times New Roman"/>
          <w:color w:val="000000" w:themeColor="text1"/>
          <w:szCs w:val="24"/>
        </w:rPr>
        <w:t xml:space="preserve">. </w:t>
      </w:r>
      <w:proofErr w:type="spellStart"/>
      <w:proofErr w:type="gramStart"/>
      <w:r w:rsidRPr="00BA7AF8">
        <w:rPr>
          <w:rFonts w:cs="Times New Roman"/>
          <w:b/>
          <w:bCs/>
          <w:color w:val="000000" w:themeColor="text1"/>
          <w:szCs w:val="24"/>
        </w:rPr>
        <w:t>a</w:t>
      </w:r>
      <w:r>
        <w:rPr>
          <w:rFonts w:cs="Times New Roman"/>
          <w:color w:val="000000" w:themeColor="text1"/>
          <w:szCs w:val="24"/>
        </w:rPr>
        <w:t>,</w:t>
      </w:r>
      <w:r w:rsidRPr="00BA7AF8">
        <w:rPr>
          <w:rFonts w:cs="Times New Roman"/>
          <w:b/>
          <w:bCs/>
          <w:color w:val="000000" w:themeColor="text1"/>
          <w:szCs w:val="24"/>
        </w:rPr>
        <w:t>e</w:t>
      </w:r>
      <w:proofErr w:type="spellEnd"/>
      <w:proofErr w:type="gramEnd"/>
      <w:r w:rsidRPr="001B238C">
        <w:rPr>
          <w:rFonts w:cs="Times New Roman"/>
          <w:color w:val="000000" w:themeColor="text1"/>
          <w:szCs w:val="24"/>
        </w:rPr>
        <w:t xml:space="preserve"> IDH status (mutant, </w:t>
      </w:r>
      <w:bookmarkStart w:id="0" w:name="OLE_LINK95"/>
      <w:bookmarkStart w:id="1" w:name="OLE_LINK96"/>
      <w:r w:rsidRPr="001B238C">
        <w:rPr>
          <w:rFonts w:cs="Times New Roman"/>
          <w:color w:val="000000" w:themeColor="text1"/>
          <w:szCs w:val="24"/>
        </w:rPr>
        <w:t>wildtype</w:t>
      </w:r>
      <w:bookmarkEnd w:id="0"/>
      <w:bookmarkEnd w:id="1"/>
      <w:r w:rsidRPr="001B238C">
        <w:rPr>
          <w:rFonts w:cs="Times New Roman"/>
          <w:color w:val="000000" w:themeColor="text1"/>
          <w:szCs w:val="24"/>
        </w:rPr>
        <w:t>).</w:t>
      </w:r>
      <w:r w:rsidRPr="001B238C">
        <w:rPr>
          <w:rFonts w:cs="Times New Roman"/>
          <w:i/>
          <w:iCs/>
          <w:color w:val="000000" w:themeColor="text1"/>
          <w:szCs w:val="24"/>
        </w:rPr>
        <w:t xml:space="preserve"> </w:t>
      </w:r>
      <w:proofErr w:type="spellStart"/>
      <w:proofErr w:type="gramStart"/>
      <w:r w:rsidRPr="00BA7AF8">
        <w:rPr>
          <w:rFonts w:cs="Times New Roman"/>
          <w:b/>
          <w:bCs/>
          <w:color w:val="000000" w:themeColor="text1"/>
          <w:szCs w:val="24"/>
        </w:rPr>
        <w:t>b</w:t>
      </w:r>
      <w:r>
        <w:rPr>
          <w:rFonts w:cs="Times New Roman"/>
          <w:color w:val="000000" w:themeColor="text1"/>
          <w:szCs w:val="24"/>
        </w:rPr>
        <w:t>,</w:t>
      </w:r>
      <w:r w:rsidRPr="00BA7AF8">
        <w:rPr>
          <w:rFonts w:cs="Times New Roman"/>
          <w:b/>
          <w:bCs/>
          <w:color w:val="000000" w:themeColor="text1"/>
          <w:szCs w:val="24"/>
        </w:rPr>
        <w:t>f</w:t>
      </w:r>
      <w:proofErr w:type="spellEnd"/>
      <w:proofErr w:type="gramEnd"/>
      <w:r w:rsidRPr="001B238C">
        <w:rPr>
          <w:rFonts w:cs="Times New Roman"/>
          <w:color w:val="000000" w:themeColor="text1"/>
          <w:szCs w:val="24"/>
        </w:rPr>
        <w:t xml:space="preserve"> MGMT promotor status</w:t>
      </w:r>
      <w:r w:rsidRPr="001B238C">
        <w:rPr>
          <w:rFonts w:cs="Times New Roman"/>
          <w:i/>
          <w:iCs/>
          <w:color w:val="000000" w:themeColor="text1"/>
          <w:szCs w:val="24"/>
        </w:rPr>
        <w:t xml:space="preserve"> </w:t>
      </w:r>
      <w:r w:rsidRPr="001B238C">
        <w:rPr>
          <w:rFonts w:cs="Times New Roman"/>
          <w:color w:val="000000" w:themeColor="text1"/>
          <w:szCs w:val="24"/>
        </w:rPr>
        <w:t xml:space="preserve">(unmethylated, methylated). </w:t>
      </w:r>
      <w:proofErr w:type="spellStart"/>
      <w:proofErr w:type="gramStart"/>
      <w:r w:rsidRPr="00BA7AF8">
        <w:rPr>
          <w:rFonts w:cs="Times New Roman"/>
          <w:b/>
          <w:bCs/>
          <w:color w:val="000000" w:themeColor="text1"/>
          <w:szCs w:val="24"/>
        </w:rPr>
        <w:t>c</w:t>
      </w:r>
      <w:r>
        <w:rPr>
          <w:rFonts w:cs="Times New Roman"/>
          <w:color w:val="000000" w:themeColor="text1"/>
          <w:szCs w:val="24"/>
        </w:rPr>
        <w:t>,</w:t>
      </w:r>
      <w:r w:rsidRPr="00BA7AF8">
        <w:rPr>
          <w:rFonts w:cs="Times New Roman"/>
          <w:b/>
          <w:bCs/>
          <w:color w:val="000000" w:themeColor="text1"/>
          <w:szCs w:val="24"/>
        </w:rPr>
        <w:t>g</w:t>
      </w:r>
      <w:proofErr w:type="spellEnd"/>
      <w:proofErr w:type="gramEnd"/>
      <w:r w:rsidRPr="001B238C">
        <w:rPr>
          <w:rFonts w:cs="Times New Roman"/>
          <w:color w:val="000000" w:themeColor="text1"/>
          <w:szCs w:val="24"/>
        </w:rPr>
        <w:t xml:space="preserve"> subtype (classical + mesenchymal, neural + </w:t>
      </w:r>
      <w:proofErr w:type="spellStart"/>
      <w:r w:rsidRPr="001B238C">
        <w:rPr>
          <w:rFonts w:cs="Times New Roman"/>
          <w:color w:val="000000" w:themeColor="text1"/>
          <w:szCs w:val="24"/>
        </w:rPr>
        <w:t>proneural</w:t>
      </w:r>
      <w:proofErr w:type="spellEnd"/>
      <w:r w:rsidRPr="001B238C">
        <w:rPr>
          <w:rFonts w:cs="Times New Roman"/>
          <w:color w:val="000000" w:themeColor="text1"/>
          <w:szCs w:val="24"/>
        </w:rPr>
        <w:t xml:space="preserve">). </w:t>
      </w:r>
      <w:proofErr w:type="spellStart"/>
      <w:proofErr w:type="gramStart"/>
      <w:r w:rsidRPr="00BA7AF8">
        <w:rPr>
          <w:rFonts w:cs="Times New Roman"/>
          <w:b/>
          <w:bCs/>
          <w:color w:val="000000" w:themeColor="text1"/>
          <w:szCs w:val="24"/>
        </w:rPr>
        <w:t>d</w:t>
      </w:r>
      <w:r>
        <w:rPr>
          <w:rFonts w:cs="Times New Roman"/>
          <w:color w:val="000000" w:themeColor="text1"/>
          <w:szCs w:val="24"/>
        </w:rPr>
        <w:t>,</w:t>
      </w:r>
      <w:r w:rsidRPr="00BA7AF8">
        <w:rPr>
          <w:rFonts w:cs="Times New Roman"/>
          <w:b/>
          <w:bCs/>
          <w:color w:val="000000" w:themeColor="text1"/>
          <w:szCs w:val="24"/>
        </w:rPr>
        <w:t>h</w:t>
      </w:r>
      <w:proofErr w:type="spellEnd"/>
      <w:proofErr w:type="gramEnd"/>
      <w:r>
        <w:rPr>
          <w:rFonts w:cs="Times New Roman"/>
          <w:color w:val="000000" w:themeColor="text1"/>
          <w:szCs w:val="24"/>
        </w:rPr>
        <w:t xml:space="preserve"> </w:t>
      </w:r>
      <w:r w:rsidRPr="001B238C">
        <w:rPr>
          <w:rFonts w:cs="Times New Roman"/>
          <w:color w:val="000000" w:themeColor="text1"/>
          <w:szCs w:val="24"/>
        </w:rPr>
        <w:t>1p/19q status (non-</w:t>
      </w:r>
      <w:proofErr w:type="spellStart"/>
      <w:r w:rsidRPr="001B238C">
        <w:rPr>
          <w:rFonts w:cs="Times New Roman"/>
          <w:color w:val="000000" w:themeColor="text1"/>
          <w:szCs w:val="24"/>
        </w:rPr>
        <w:t>codeleted</w:t>
      </w:r>
      <w:proofErr w:type="spellEnd"/>
      <w:r w:rsidRPr="001B238C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1B238C">
        <w:rPr>
          <w:rFonts w:cs="Times New Roman"/>
          <w:color w:val="000000" w:themeColor="text1"/>
          <w:szCs w:val="24"/>
        </w:rPr>
        <w:t>codeleted</w:t>
      </w:r>
      <w:proofErr w:type="spellEnd"/>
      <w:r w:rsidRPr="001B238C">
        <w:rPr>
          <w:rFonts w:cs="Times New Roman"/>
          <w:color w:val="000000" w:themeColor="text1"/>
          <w:szCs w:val="24"/>
        </w:rPr>
        <w:t xml:space="preserve">). </w:t>
      </w:r>
      <w:bookmarkStart w:id="2" w:name="OLE_LINK17"/>
      <w:bookmarkStart w:id="3" w:name="OLE_LINK18"/>
      <w:r w:rsidRPr="001B238C">
        <w:rPr>
          <w:rFonts w:cs="Times New Roman"/>
          <w:szCs w:val="24"/>
        </w:rPr>
        <w:t>* p &lt; 0.0</w:t>
      </w:r>
      <w:r>
        <w:rPr>
          <w:rFonts w:cs="Times New Roman"/>
          <w:szCs w:val="24"/>
        </w:rPr>
        <w:t xml:space="preserve">5, </w:t>
      </w:r>
      <w:r w:rsidRPr="001B238C">
        <w:rPr>
          <w:rFonts w:cs="Times New Roman"/>
          <w:szCs w:val="24"/>
        </w:rPr>
        <w:t>*** p &lt; 0.001.</w:t>
      </w:r>
      <w:bookmarkEnd w:id="2"/>
      <w:bookmarkEnd w:id="3"/>
    </w:p>
    <w:p w14:paraId="5DDA0193" w14:textId="77777777" w:rsidR="00E45A76" w:rsidRPr="00E45A76" w:rsidRDefault="00E45A76" w:rsidP="00E45A76"/>
    <w:p w14:paraId="480CD012" w14:textId="5A231E08" w:rsidR="00185525" w:rsidRDefault="00185525" w:rsidP="00185525">
      <w:r>
        <w:rPr>
          <w:noProof/>
        </w:rPr>
        <w:lastRenderedPageBreak/>
        <w:drawing>
          <wp:inline distT="0" distB="0" distL="0" distR="0" wp14:anchorId="2F7DD878" wp14:editId="16A1D989">
            <wp:extent cx="5842000" cy="5956300"/>
            <wp:effectExtent l="0" t="0" r="0" b="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83D6D" w14:textId="77777777" w:rsidR="00185525" w:rsidRDefault="00185525" w:rsidP="00185525">
      <w:pPr>
        <w:jc w:val="both"/>
        <w:rPr>
          <w:rFonts w:cs="Times New Roman"/>
          <w:szCs w:val="24"/>
        </w:rPr>
      </w:pPr>
      <w:r w:rsidRPr="001B238C">
        <w:rPr>
          <w:rFonts w:cs="Times New Roman"/>
          <w:b/>
          <w:szCs w:val="24"/>
        </w:rPr>
        <w:t xml:space="preserve">Figure </w:t>
      </w:r>
      <w:r>
        <w:rPr>
          <w:rFonts w:cs="Times New Roman"/>
          <w:b/>
          <w:szCs w:val="24"/>
        </w:rPr>
        <w:t>S7</w:t>
      </w:r>
      <w:r w:rsidRPr="001B238C">
        <w:rPr>
          <w:rFonts w:cs="Times New Roman"/>
          <w:b/>
          <w:bCs/>
          <w:color w:val="000000" w:themeColor="text1"/>
          <w:szCs w:val="24"/>
        </w:rPr>
        <w:t>.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/>
          <w:b/>
          <w:bCs/>
          <w:color w:val="000000" w:themeColor="text1"/>
          <w:szCs w:val="24"/>
        </w:rPr>
        <w:t>a</w:t>
      </w:r>
      <w:r>
        <w:rPr>
          <w:rFonts w:cs="Times New Roman"/>
          <w:color w:val="000000" w:themeColor="text1"/>
          <w:szCs w:val="24"/>
        </w:rPr>
        <w:t xml:space="preserve"> </w:t>
      </w:r>
      <w:r w:rsidRPr="00035431">
        <w:rPr>
          <w:rFonts w:cs="Times New Roman"/>
          <w:color w:val="000000" w:themeColor="text1"/>
          <w:szCs w:val="24"/>
        </w:rPr>
        <w:t>Comparison of gene mutation frequency between high</w:t>
      </w:r>
      <w:r>
        <w:rPr>
          <w:rFonts w:cs="Times New Roman"/>
          <w:color w:val="000000" w:themeColor="text1"/>
          <w:szCs w:val="24"/>
        </w:rPr>
        <w:t>-</w:t>
      </w:r>
      <w:r w:rsidRPr="00035431">
        <w:rPr>
          <w:rFonts w:cs="Times New Roman"/>
          <w:color w:val="000000" w:themeColor="text1"/>
          <w:szCs w:val="24"/>
        </w:rPr>
        <w:t xml:space="preserve"> and low</w:t>
      </w:r>
      <w:r>
        <w:rPr>
          <w:rFonts w:cs="Times New Roman"/>
          <w:color w:val="000000" w:themeColor="text1"/>
          <w:szCs w:val="24"/>
        </w:rPr>
        <w:t>-</w:t>
      </w:r>
      <w:r w:rsidRPr="00035431">
        <w:rPr>
          <w:rFonts w:cs="Times New Roman"/>
          <w:color w:val="000000" w:themeColor="text1"/>
          <w:szCs w:val="24"/>
        </w:rPr>
        <w:t>risk groups</w:t>
      </w:r>
      <w:r>
        <w:rPr>
          <w:rFonts w:cs="Times New Roman" w:hint="eastAsia"/>
          <w:color w:val="000000" w:themeColor="text1"/>
          <w:szCs w:val="24"/>
          <w:lang w:eastAsia="zh-CN"/>
        </w:rPr>
        <w:t>,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1B238C">
        <w:rPr>
          <w:rFonts w:cs="Times New Roman"/>
          <w:szCs w:val="24"/>
        </w:rPr>
        <w:t>*** p &lt; 0.001.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b </w:t>
      </w:r>
      <w:bookmarkStart w:id="4" w:name="OLE_LINK480"/>
      <w:proofErr w:type="gramStart"/>
      <w:r w:rsidRPr="0080245C">
        <w:rPr>
          <w:rFonts w:cs="Times New Roman"/>
          <w:color w:val="000000" w:themeColor="text1"/>
        </w:rPr>
        <w:t>The</w:t>
      </w:r>
      <w:proofErr w:type="gramEnd"/>
      <w:r w:rsidRPr="0080245C">
        <w:rPr>
          <w:rFonts w:cs="Times New Roman"/>
          <w:color w:val="000000" w:themeColor="text1"/>
        </w:rPr>
        <w:t xml:space="preserve"> calibration curves showing the predicted and actual observed OS rate</w:t>
      </w:r>
      <w:r>
        <w:rPr>
          <w:rFonts w:cs="Times New Roman"/>
          <w:color w:val="000000" w:themeColor="text1"/>
        </w:rPr>
        <w:t>s</w:t>
      </w:r>
      <w:bookmarkEnd w:id="4"/>
      <w:r>
        <w:rPr>
          <w:rFonts w:cs="Times New Roman"/>
          <w:color w:val="000000" w:themeColor="text1"/>
        </w:rPr>
        <w:t xml:space="preserve"> in TCGA and CGGA datasets.</w:t>
      </w:r>
    </w:p>
    <w:p w14:paraId="1043FAC4" w14:textId="77777777" w:rsidR="00185525" w:rsidRPr="00185525" w:rsidRDefault="00185525" w:rsidP="00185525"/>
    <w:p w14:paraId="55534D48" w14:textId="5B25A4F9" w:rsidR="0073187F" w:rsidRDefault="00660B4A" w:rsidP="001B238C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4E36C783" wp14:editId="5A3DB0AA">
            <wp:extent cx="6208395" cy="4309110"/>
            <wp:effectExtent l="0" t="0" r="1905" b="0"/>
            <wp:docPr id="23" name="图片 23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形用户界面, 图表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430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C10E8" w14:textId="29C6732F" w:rsidR="001741AD" w:rsidRDefault="001741AD" w:rsidP="001741AD">
      <w:pPr>
        <w:jc w:val="both"/>
        <w:rPr>
          <w:rFonts w:cs="Times New Roman"/>
          <w:szCs w:val="24"/>
        </w:rPr>
      </w:pPr>
      <w:r w:rsidRPr="001B238C">
        <w:rPr>
          <w:rFonts w:cs="Times New Roman"/>
          <w:b/>
          <w:szCs w:val="24"/>
        </w:rPr>
        <w:t xml:space="preserve">Figure </w:t>
      </w:r>
      <w:r w:rsidR="00CD3F85">
        <w:rPr>
          <w:rFonts w:cs="Times New Roman"/>
          <w:b/>
          <w:szCs w:val="24"/>
        </w:rPr>
        <w:t>S</w:t>
      </w:r>
      <w:r w:rsidR="00817027">
        <w:rPr>
          <w:rFonts w:cs="Times New Roman"/>
          <w:b/>
          <w:szCs w:val="24"/>
        </w:rPr>
        <w:t>8</w:t>
      </w:r>
      <w:r w:rsidRPr="001B238C">
        <w:rPr>
          <w:rFonts w:cs="Times New Roman"/>
          <w:b/>
          <w:bCs/>
          <w:color w:val="000000" w:themeColor="text1"/>
          <w:szCs w:val="24"/>
        </w:rPr>
        <w:t>.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="00CD3F85" w:rsidRPr="00CD3F85">
        <w:rPr>
          <w:rFonts w:cs="Times New Roman"/>
          <w:b/>
          <w:bCs/>
          <w:color w:val="000000" w:themeColor="text1"/>
          <w:szCs w:val="24"/>
        </w:rPr>
        <w:t>a</w:t>
      </w:r>
      <w:proofErr w:type="spellEnd"/>
      <w:r>
        <w:rPr>
          <w:rFonts w:cs="Times New Roman"/>
          <w:color w:val="000000" w:themeColor="text1"/>
          <w:szCs w:val="24"/>
        </w:rPr>
        <w:t xml:space="preserve"> </w:t>
      </w:r>
      <w:proofErr w:type="gramStart"/>
      <w:r>
        <w:rPr>
          <w:rFonts w:cs="Times New Roman"/>
          <w:color w:val="000000" w:themeColor="text1"/>
          <w:szCs w:val="24"/>
        </w:rPr>
        <w:t>The</w:t>
      </w:r>
      <w:proofErr w:type="gramEnd"/>
      <w:r>
        <w:rPr>
          <w:rFonts w:cs="Times New Roman"/>
          <w:color w:val="000000" w:themeColor="text1"/>
          <w:szCs w:val="24"/>
        </w:rPr>
        <w:t xml:space="preserve"> </w:t>
      </w:r>
      <w:r w:rsidRPr="004B06C1">
        <w:rPr>
          <w:rFonts w:cs="Times New Roman"/>
        </w:rPr>
        <w:t xml:space="preserve">biological functions </w:t>
      </w:r>
      <w:r>
        <w:rPr>
          <w:rFonts w:cs="Times New Roman"/>
        </w:rPr>
        <w:t xml:space="preserve">related to LINC01614 in GSEA analysis based on GO. </w:t>
      </w:r>
      <w:r w:rsidR="00CD3F85" w:rsidRPr="00CD3F85">
        <w:rPr>
          <w:rFonts w:cs="Times New Roman"/>
          <w:b/>
          <w:bCs/>
        </w:rPr>
        <w:t>b</w:t>
      </w:r>
      <w:r>
        <w:rPr>
          <w:rFonts w:cs="Times New Roman"/>
        </w:rPr>
        <w:t xml:space="preserve"> </w:t>
      </w:r>
      <w:r w:rsidRPr="001741AD">
        <w:rPr>
          <w:rFonts w:cs="Times New Roman"/>
          <w:color w:val="000000" w:themeColor="text1"/>
          <w:szCs w:val="24"/>
        </w:rPr>
        <w:t>Mutation frequency of genes in the high</w:t>
      </w:r>
      <w:r w:rsidR="00827C18">
        <w:rPr>
          <w:rFonts w:cs="Times New Roman"/>
          <w:color w:val="000000" w:themeColor="text1"/>
          <w:szCs w:val="24"/>
        </w:rPr>
        <w:t>-</w:t>
      </w:r>
      <w:r>
        <w:rPr>
          <w:rFonts w:cs="Times New Roman" w:hint="eastAsia"/>
          <w:color w:val="000000" w:themeColor="text1"/>
          <w:szCs w:val="24"/>
          <w:lang w:eastAsia="zh-CN"/>
        </w:rPr>
        <w:t>LINC01614</w:t>
      </w:r>
      <w:r w:rsidRPr="001741AD">
        <w:rPr>
          <w:rFonts w:cs="Times New Roman"/>
          <w:color w:val="000000" w:themeColor="text1"/>
          <w:szCs w:val="24"/>
        </w:rPr>
        <w:t xml:space="preserve"> group</w:t>
      </w:r>
      <w:r w:rsidRPr="001B238C">
        <w:rPr>
          <w:rFonts w:cs="Times New Roman"/>
          <w:color w:val="000000" w:themeColor="text1"/>
          <w:szCs w:val="24"/>
        </w:rPr>
        <w:t xml:space="preserve">. </w:t>
      </w:r>
      <w:r w:rsidR="00CD3F85" w:rsidRPr="00CD3F85">
        <w:rPr>
          <w:rFonts w:cs="Times New Roman"/>
          <w:b/>
          <w:bCs/>
          <w:color w:val="000000" w:themeColor="text1"/>
          <w:szCs w:val="24"/>
        </w:rPr>
        <w:t>c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r w:rsidRPr="001741AD">
        <w:rPr>
          <w:rFonts w:cs="Times New Roman"/>
          <w:color w:val="000000" w:themeColor="text1"/>
          <w:szCs w:val="24"/>
        </w:rPr>
        <w:t xml:space="preserve">Mutation frequency of genes in the </w:t>
      </w:r>
      <w:r>
        <w:rPr>
          <w:rFonts w:cs="Times New Roman"/>
          <w:color w:val="000000" w:themeColor="text1"/>
          <w:szCs w:val="24"/>
          <w:lang w:eastAsia="zh-CN"/>
        </w:rPr>
        <w:t>low</w:t>
      </w:r>
      <w:r w:rsidR="00827C18">
        <w:rPr>
          <w:rFonts w:cs="Times New Roman"/>
          <w:color w:val="000000" w:themeColor="text1"/>
          <w:szCs w:val="24"/>
          <w:lang w:eastAsia="zh-CN"/>
        </w:rPr>
        <w:t>-</w:t>
      </w:r>
      <w:r>
        <w:rPr>
          <w:rFonts w:cs="Times New Roman" w:hint="eastAsia"/>
          <w:color w:val="000000" w:themeColor="text1"/>
          <w:szCs w:val="24"/>
          <w:lang w:eastAsia="zh-CN"/>
        </w:rPr>
        <w:t>LINC01614</w:t>
      </w:r>
      <w:r w:rsidRPr="001741AD">
        <w:rPr>
          <w:rFonts w:cs="Times New Roman"/>
          <w:color w:val="000000" w:themeColor="text1"/>
          <w:szCs w:val="24"/>
        </w:rPr>
        <w:t xml:space="preserve"> group</w:t>
      </w:r>
      <w:r w:rsidRPr="001B238C">
        <w:rPr>
          <w:rFonts w:cs="Times New Roman"/>
          <w:color w:val="000000" w:themeColor="text1"/>
          <w:szCs w:val="24"/>
        </w:rPr>
        <w:t>.</w:t>
      </w:r>
      <w:r w:rsidRPr="001B238C">
        <w:rPr>
          <w:rFonts w:cs="Times New Roman"/>
          <w:i/>
          <w:iCs/>
          <w:color w:val="000000" w:themeColor="text1"/>
          <w:szCs w:val="24"/>
        </w:rPr>
        <w:t xml:space="preserve"> </w:t>
      </w:r>
      <w:r w:rsidR="00CD3F85" w:rsidRPr="00CD3F85">
        <w:rPr>
          <w:rFonts w:cs="Times New Roman"/>
          <w:b/>
          <w:bCs/>
          <w:color w:val="000000" w:themeColor="text1"/>
          <w:szCs w:val="24"/>
        </w:rPr>
        <w:t>d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r w:rsidRPr="001741AD">
        <w:rPr>
          <w:rFonts w:cs="Times New Roman"/>
          <w:color w:val="000000" w:themeColor="text1"/>
          <w:szCs w:val="24"/>
        </w:rPr>
        <w:t xml:space="preserve">Mutations </w:t>
      </w:r>
      <w:r w:rsidR="00333264">
        <w:rPr>
          <w:rFonts w:cs="Times New Roman"/>
          <w:color w:val="000000" w:themeColor="text1"/>
          <w:szCs w:val="24"/>
        </w:rPr>
        <w:t>of</w:t>
      </w:r>
      <w:r w:rsidRPr="001741AD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 w:hint="eastAsia"/>
          <w:color w:val="000000" w:themeColor="text1"/>
          <w:szCs w:val="24"/>
          <w:lang w:eastAsia="zh-CN"/>
        </w:rPr>
        <w:t>m</w:t>
      </w:r>
      <w:r w:rsidRPr="001741AD">
        <w:rPr>
          <w:rFonts w:cs="Times New Roman"/>
          <w:color w:val="000000" w:themeColor="text1"/>
          <w:szCs w:val="24"/>
        </w:rPr>
        <w:t>6A</w:t>
      </w:r>
      <w:r>
        <w:rPr>
          <w:rFonts w:cs="Times New Roman"/>
          <w:color w:val="000000" w:themeColor="text1"/>
          <w:szCs w:val="24"/>
        </w:rPr>
        <w:t>-</w:t>
      </w:r>
      <w:r w:rsidRPr="001741AD">
        <w:rPr>
          <w:rFonts w:cs="Times New Roman"/>
          <w:color w:val="000000" w:themeColor="text1"/>
          <w:szCs w:val="24"/>
        </w:rPr>
        <w:t>related genes</w:t>
      </w:r>
      <w:r>
        <w:rPr>
          <w:rFonts w:cs="Times New Roman"/>
          <w:color w:val="000000" w:themeColor="text1"/>
          <w:szCs w:val="24"/>
        </w:rPr>
        <w:t xml:space="preserve"> in glioma</w:t>
      </w:r>
      <w:r w:rsidRPr="001B238C">
        <w:rPr>
          <w:rFonts w:cs="Times New Roman"/>
          <w:szCs w:val="24"/>
        </w:rPr>
        <w:t>.</w:t>
      </w:r>
    </w:p>
    <w:p w14:paraId="2750F13D" w14:textId="67436D40" w:rsidR="00772470" w:rsidRDefault="00772470" w:rsidP="001741AD">
      <w:pPr>
        <w:jc w:val="both"/>
        <w:rPr>
          <w:rFonts w:cs="Times New Roman"/>
          <w:szCs w:val="24"/>
        </w:rPr>
      </w:pPr>
    </w:p>
    <w:p w14:paraId="20C32404" w14:textId="77777777" w:rsidR="00772470" w:rsidRDefault="00772470" w:rsidP="001741AD">
      <w:pPr>
        <w:jc w:val="both"/>
        <w:rPr>
          <w:rFonts w:cs="Times New Roman"/>
          <w:szCs w:val="24"/>
        </w:rPr>
      </w:pPr>
    </w:p>
    <w:p w14:paraId="64FCA2A9" w14:textId="661B9A69" w:rsidR="0073187F" w:rsidRDefault="00772470" w:rsidP="001B238C">
      <w:pPr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noProof/>
          <w:color w:val="000000" w:themeColor="text1"/>
          <w:szCs w:val="24"/>
        </w:rPr>
        <w:lastRenderedPageBreak/>
        <w:drawing>
          <wp:inline distT="0" distB="0" distL="0" distR="0" wp14:anchorId="4BFF959F" wp14:editId="097D7FC0">
            <wp:extent cx="6208395" cy="3028315"/>
            <wp:effectExtent l="0" t="0" r="1905" b="0"/>
            <wp:docPr id="24" name="图片 24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表, 箱线图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015DB" w14:textId="2956C3C8" w:rsidR="00D2470D" w:rsidRPr="00220BE5" w:rsidRDefault="00D2470D" w:rsidP="00D2470D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  <w:r w:rsidRPr="001B238C">
        <w:rPr>
          <w:rFonts w:cs="Times New Roman"/>
          <w:b/>
          <w:szCs w:val="24"/>
        </w:rPr>
        <w:t xml:space="preserve">Figure </w:t>
      </w:r>
      <w:r w:rsidR="00772470">
        <w:rPr>
          <w:rFonts w:cs="Times New Roman"/>
          <w:b/>
          <w:szCs w:val="24"/>
        </w:rPr>
        <w:t>S</w:t>
      </w:r>
      <w:r w:rsidR="00817027">
        <w:rPr>
          <w:rFonts w:cs="Times New Roman"/>
          <w:b/>
          <w:szCs w:val="24"/>
        </w:rPr>
        <w:t>9</w:t>
      </w:r>
      <w:r w:rsidRPr="001B238C">
        <w:rPr>
          <w:rFonts w:cs="Times New Roman"/>
          <w:b/>
          <w:bCs/>
          <w:color w:val="000000" w:themeColor="text1"/>
          <w:szCs w:val="24"/>
        </w:rPr>
        <w:t>.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r w:rsidRPr="00912861">
        <w:rPr>
          <w:rFonts w:eastAsia="Lato-Bold" w:cs="Times New Roman"/>
          <w:color w:val="000000" w:themeColor="text1"/>
        </w:rPr>
        <w:t xml:space="preserve">Prediction of response to </w:t>
      </w:r>
      <w:r w:rsidRPr="00912861">
        <w:rPr>
          <w:rFonts w:eastAsia="Lato-Regular" w:cs="Times New Roman"/>
          <w:color w:val="000000" w:themeColor="text1"/>
        </w:rPr>
        <w:t xml:space="preserve">immunotherapy and chemotherapy. </w:t>
      </w:r>
      <w:proofErr w:type="spellStart"/>
      <w:proofErr w:type="gramStart"/>
      <w:r w:rsidR="00772470">
        <w:rPr>
          <w:rFonts w:eastAsia="Lato-Regular" w:cs="Times New Roman"/>
          <w:b/>
          <w:bCs/>
          <w:color w:val="000000" w:themeColor="text1"/>
        </w:rPr>
        <w:t>a</w:t>
      </w:r>
      <w:proofErr w:type="spellEnd"/>
      <w:proofErr w:type="gramEnd"/>
      <w:r w:rsidRPr="00912861">
        <w:rPr>
          <w:rFonts w:cs="Times New Roman"/>
          <w:color w:val="000000" w:themeColor="text1"/>
        </w:rPr>
        <w:t xml:space="preserve"> </w:t>
      </w:r>
      <w:r w:rsidRPr="00912861">
        <w:rPr>
          <w:rStyle w:val="tlid-translation"/>
          <w:rFonts w:cs="Times New Roman"/>
          <w:color w:val="000000" w:themeColor="text1"/>
          <w:lang w:val="en"/>
        </w:rPr>
        <w:t>Expression of immune checkpoint</w:t>
      </w:r>
      <w:r>
        <w:rPr>
          <w:rStyle w:val="tlid-translation"/>
          <w:rFonts w:cs="Times New Roman"/>
          <w:color w:val="000000" w:themeColor="text1"/>
          <w:lang w:val="en"/>
        </w:rPr>
        <w:t>s</w:t>
      </w:r>
      <w:r w:rsidRPr="00912861">
        <w:rPr>
          <w:rStyle w:val="tlid-translation"/>
          <w:rFonts w:cs="Times New Roman"/>
          <w:color w:val="000000" w:themeColor="text1"/>
          <w:lang w:val="en"/>
        </w:rPr>
        <w:t xml:space="preserve"> in </w:t>
      </w:r>
      <w:r w:rsidRPr="00912861">
        <w:rPr>
          <w:rFonts w:cs="Times New Roman"/>
          <w:color w:val="000000" w:themeColor="text1"/>
        </w:rPr>
        <w:t>high- and low-</w:t>
      </w:r>
      <w:r>
        <w:rPr>
          <w:rFonts w:cs="Times New Roman" w:hint="eastAsia"/>
          <w:color w:val="000000" w:themeColor="text1"/>
          <w:lang w:eastAsia="zh-CN"/>
        </w:rPr>
        <w:t>e</w:t>
      </w:r>
      <w:r>
        <w:rPr>
          <w:rFonts w:cs="Times New Roman"/>
          <w:color w:val="000000" w:themeColor="text1"/>
          <w:lang w:eastAsia="zh-CN"/>
        </w:rPr>
        <w:t>xpression</w:t>
      </w:r>
      <w:r w:rsidRPr="00912861">
        <w:rPr>
          <w:rFonts w:cs="Times New Roman" w:hint="eastAsia"/>
          <w:color w:val="000000" w:themeColor="text1"/>
          <w:lang w:eastAsia="zh-CN"/>
        </w:rPr>
        <w:t xml:space="preserve"> </w:t>
      </w:r>
      <w:r w:rsidRPr="00912861">
        <w:rPr>
          <w:rFonts w:cs="Times New Roman"/>
          <w:color w:val="000000" w:themeColor="text1"/>
        </w:rPr>
        <w:t>groups</w:t>
      </w:r>
      <w:r w:rsidR="00827C18">
        <w:rPr>
          <w:rFonts w:cs="Times New Roman"/>
          <w:color w:val="000000" w:themeColor="text1"/>
        </w:rPr>
        <w:t xml:space="preserve"> of LINC01614</w:t>
      </w:r>
      <w:r w:rsidRPr="00912861">
        <w:rPr>
          <w:rStyle w:val="tlid-translation"/>
          <w:rFonts w:cs="Times New Roman"/>
          <w:color w:val="000000" w:themeColor="text1"/>
          <w:lang w:val="en"/>
        </w:rPr>
        <w:t xml:space="preserve">. </w:t>
      </w:r>
      <w:r w:rsidR="00772470">
        <w:rPr>
          <w:rStyle w:val="tlid-translation"/>
          <w:rFonts w:cs="Times New Roman"/>
          <w:b/>
          <w:bCs/>
          <w:color w:val="000000" w:themeColor="text1"/>
          <w:lang w:val="en"/>
        </w:rPr>
        <w:t>b</w:t>
      </w:r>
      <w:r w:rsidRPr="00912861">
        <w:rPr>
          <w:rFonts w:eastAsia="Lato-Bold" w:cs="Times New Roman"/>
          <w:color w:val="000000" w:themeColor="text1"/>
        </w:rPr>
        <w:t xml:space="preserve"> </w:t>
      </w:r>
      <w:r w:rsidRPr="00912861">
        <w:rPr>
          <w:rFonts w:eastAsia="Lato-Regular" w:cs="Times New Roman"/>
          <w:color w:val="000000" w:themeColor="text1"/>
        </w:rPr>
        <w:t>Estimated IC50 value of TMZ</w:t>
      </w:r>
      <w:r>
        <w:rPr>
          <w:rFonts w:eastAsia="Lato-Regular" w:cs="Times New Roman"/>
          <w:color w:val="000000" w:themeColor="text1"/>
        </w:rPr>
        <w:t xml:space="preserve"> and gemcitabine</w:t>
      </w:r>
      <w:r w:rsidRPr="00912861">
        <w:rPr>
          <w:rFonts w:eastAsia="Lato-Regular" w:cs="Times New Roman"/>
          <w:color w:val="000000" w:themeColor="text1"/>
        </w:rPr>
        <w:t xml:space="preserve"> in the two groups. </w:t>
      </w:r>
      <w:r w:rsidR="00772470">
        <w:rPr>
          <w:rFonts w:eastAsia="Lato-Regular" w:cs="Times New Roman"/>
          <w:b/>
          <w:bCs/>
          <w:color w:val="000000" w:themeColor="text1"/>
        </w:rPr>
        <w:t>c</w:t>
      </w:r>
      <w:r w:rsidRPr="00912861">
        <w:rPr>
          <w:rFonts w:eastAsia="Lato-Regular" w:cs="Times New Roman"/>
          <w:color w:val="000000" w:themeColor="text1"/>
        </w:rPr>
        <w:t xml:space="preserve"> </w:t>
      </w:r>
      <w:proofErr w:type="gramStart"/>
      <w:r>
        <w:rPr>
          <w:rFonts w:eastAsia="Lato-Bold" w:cs="Times New Roman"/>
          <w:color w:val="000000" w:themeColor="text1"/>
        </w:rPr>
        <w:t>The</w:t>
      </w:r>
      <w:proofErr w:type="gramEnd"/>
      <w:r>
        <w:rPr>
          <w:rFonts w:eastAsia="Lato-Bold"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>a</w:t>
      </w:r>
      <w:r w:rsidRPr="00912861">
        <w:rPr>
          <w:rFonts w:cs="Times New Roman"/>
          <w:color w:val="000000" w:themeColor="text1"/>
        </w:rPr>
        <w:t xml:space="preserve">nalysis of response to </w:t>
      </w:r>
      <w:r w:rsidRPr="00912861">
        <w:rPr>
          <w:rFonts w:eastAsia="Lato-Regular" w:cs="Times New Roman"/>
          <w:color w:val="000000" w:themeColor="text1"/>
        </w:rPr>
        <w:t xml:space="preserve">immunotherapy. </w:t>
      </w:r>
    </w:p>
    <w:p w14:paraId="2361534C" w14:textId="0D133A1E" w:rsidR="00D2470D" w:rsidRDefault="00D2470D" w:rsidP="001B238C">
      <w:pPr>
        <w:jc w:val="both"/>
        <w:rPr>
          <w:rFonts w:cs="Times New Roman"/>
          <w:color w:val="000000" w:themeColor="text1"/>
          <w:szCs w:val="24"/>
        </w:rPr>
      </w:pPr>
    </w:p>
    <w:p w14:paraId="16B1CF3C" w14:textId="77777777" w:rsidR="00D2470D" w:rsidRDefault="00D2470D" w:rsidP="001B238C">
      <w:pPr>
        <w:jc w:val="both"/>
        <w:rPr>
          <w:rFonts w:cs="Times New Roman"/>
          <w:color w:val="000000" w:themeColor="text1"/>
          <w:szCs w:val="24"/>
        </w:rPr>
      </w:pPr>
    </w:p>
    <w:p w14:paraId="53D89DF1" w14:textId="3351586B" w:rsidR="0073187F" w:rsidRDefault="00772470" w:rsidP="001B238C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drawing>
          <wp:inline distT="0" distB="0" distL="0" distR="0" wp14:anchorId="52B9E007" wp14:editId="0CFC8EFD">
            <wp:extent cx="6208395" cy="3133725"/>
            <wp:effectExtent l="0" t="0" r="1905" b="3175"/>
            <wp:docPr id="25" name="图片 2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包含 图示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68BE6" w14:textId="290CD28F" w:rsidR="00BD4EA6" w:rsidRPr="00D80763" w:rsidRDefault="00593259" w:rsidP="001B238C">
      <w:pPr>
        <w:jc w:val="both"/>
        <w:rPr>
          <w:rFonts w:cs="Times New Roman"/>
          <w:lang w:eastAsia="zh-CN"/>
        </w:rPr>
      </w:pPr>
      <w:r w:rsidRPr="001B238C">
        <w:rPr>
          <w:rFonts w:cs="Times New Roman"/>
          <w:b/>
          <w:szCs w:val="24"/>
        </w:rPr>
        <w:t xml:space="preserve">Figure </w:t>
      </w:r>
      <w:r w:rsidR="00772470">
        <w:rPr>
          <w:rFonts w:cs="Times New Roman"/>
          <w:b/>
          <w:szCs w:val="24"/>
        </w:rPr>
        <w:t>S</w:t>
      </w:r>
      <w:r w:rsidR="00817027">
        <w:rPr>
          <w:rFonts w:cs="Times New Roman"/>
          <w:b/>
          <w:szCs w:val="24"/>
        </w:rPr>
        <w:t>10</w:t>
      </w:r>
      <w:r w:rsidRPr="001B238C">
        <w:rPr>
          <w:rFonts w:cs="Times New Roman"/>
          <w:b/>
          <w:bCs/>
          <w:color w:val="000000" w:themeColor="text1"/>
          <w:szCs w:val="24"/>
        </w:rPr>
        <w:t>.</w:t>
      </w:r>
      <w:r w:rsidRPr="001B238C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/>
          <w:color w:val="000000" w:themeColor="text1"/>
          <w:szCs w:val="24"/>
        </w:rPr>
        <w:t xml:space="preserve">The </w:t>
      </w:r>
      <w:proofErr w:type="spellStart"/>
      <w:r w:rsidRPr="0080245C">
        <w:rPr>
          <w:rFonts w:cs="Times New Roman"/>
        </w:rPr>
        <w:t>EdU</w:t>
      </w:r>
      <w:proofErr w:type="spellEnd"/>
      <w:r w:rsidRPr="0080245C">
        <w:rPr>
          <w:rFonts w:cs="Times New Roman"/>
        </w:rPr>
        <w:t xml:space="preserve"> assay was used to evaluate cell proliferation</w:t>
      </w:r>
      <w:r>
        <w:rPr>
          <w:rFonts w:cs="Times New Roman"/>
        </w:rPr>
        <w:t xml:space="preserve"> of U251 cells. </w:t>
      </w:r>
      <w:r w:rsidR="00772470" w:rsidRPr="00772470">
        <w:rPr>
          <w:rFonts w:cs="Times New Roman"/>
          <w:b/>
          <w:bCs/>
        </w:rPr>
        <w:t>a</w:t>
      </w:r>
      <w:r>
        <w:rPr>
          <w:rFonts w:cs="Times New Roman"/>
        </w:rPr>
        <w:t xml:space="preserve"> U251</w:t>
      </w:r>
      <w:r w:rsidRPr="0080245C">
        <w:rPr>
          <w:rFonts w:cs="Times New Roman"/>
        </w:rPr>
        <w:t xml:space="preserve"> cells were stained with </w:t>
      </w:r>
      <w:proofErr w:type="spellStart"/>
      <w:r w:rsidRPr="0080245C">
        <w:rPr>
          <w:rFonts w:cs="Times New Roman"/>
        </w:rPr>
        <w:t>EdU</w:t>
      </w:r>
      <w:proofErr w:type="spellEnd"/>
      <w:r w:rsidRPr="0080245C">
        <w:rPr>
          <w:rFonts w:cs="Times New Roman"/>
        </w:rPr>
        <w:t xml:space="preserve"> (red) and DAPI (blue). </w:t>
      </w:r>
      <w:r w:rsidR="00772470" w:rsidRPr="00772470">
        <w:rPr>
          <w:rFonts w:cs="Times New Roman"/>
          <w:b/>
          <w:bCs/>
        </w:rPr>
        <w:t>b</w:t>
      </w:r>
      <w:r>
        <w:rPr>
          <w:rFonts w:cs="Times New Roman"/>
        </w:rPr>
        <w:t xml:space="preserve"> </w:t>
      </w:r>
      <w:proofErr w:type="gramStart"/>
      <w:r>
        <w:rPr>
          <w:rFonts w:cs="Times New Roman"/>
        </w:rPr>
        <w:t>The</w:t>
      </w:r>
      <w:proofErr w:type="gramEnd"/>
      <w:r>
        <w:rPr>
          <w:rFonts w:cs="Times New Roman"/>
        </w:rPr>
        <w:t xml:space="preserve"> </w:t>
      </w:r>
      <w:r w:rsidRPr="00593259">
        <w:rPr>
          <w:rFonts w:cs="Times New Roman"/>
        </w:rPr>
        <w:t xml:space="preserve">cell proliferation in control, </w:t>
      </w:r>
      <w:r>
        <w:rPr>
          <w:rFonts w:cs="Times New Roman"/>
          <w:lang w:eastAsia="zh-CN"/>
        </w:rPr>
        <w:t>siRNA-NC</w:t>
      </w:r>
      <w:r>
        <w:rPr>
          <w:rFonts w:cs="Times New Roman"/>
        </w:rPr>
        <w:t xml:space="preserve">, </w:t>
      </w:r>
      <w:r w:rsidRPr="00593259">
        <w:rPr>
          <w:rFonts w:cs="Times New Roman"/>
        </w:rPr>
        <w:t xml:space="preserve">and </w:t>
      </w:r>
      <w:r>
        <w:rPr>
          <w:rFonts w:cs="Times New Roman"/>
        </w:rPr>
        <w:t>LINC01614-siRNA</w:t>
      </w:r>
      <w:r w:rsidRPr="00593259">
        <w:rPr>
          <w:rFonts w:cs="Times New Roman"/>
        </w:rPr>
        <w:t xml:space="preserve"> group</w:t>
      </w:r>
      <w:r>
        <w:rPr>
          <w:rFonts w:cs="Times New Roman" w:hint="eastAsia"/>
          <w:lang w:eastAsia="zh-CN"/>
        </w:rPr>
        <w:t>s</w:t>
      </w:r>
      <w:r>
        <w:rPr>
          <w:rFonts w:cs="Times New Roman"/>
        </w:rPr>
        <w:t>.</w:t>
      </w:r>
    </w:p>
    <w:sectPr w:rsidR="00BD4EA6" w:rsidRPr="00D80763" w:rsidSect="0093429D">
      <w:headerReference w:type="even" r:id="rId13"/>
      <w:footerReference w:type="even" r:id="rId14"/>
      <w:footerReference w:type="defaul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699ED" w14:textId="77777777" w:rsidR="00A543DA" w:rsidRDefault="00A543DA" w:rsidP="00117666">
      <w:pPr>
        <w:spacing w:after="0"/>
      </w:pPr>
      <w:r>
        <w:separator/>
      </w:r>
    </w:p>
  </w:endnote>
  <w:endnote w:type="continuationSeparator" w:id="0">
    <w:p w14:paraId="0CB8142C" w14:textId="77777777" w:rsidR="00A543DA" w:rsidRDefault="00A543DA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-Bold">
    <w:altName w:val="微软雅黑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Lato-Regular">
    <w:altName w:val="Yu Gothic"/>
    <w:panose1 w:val="020B0604020202020204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D8060C" w14:textId="77777777" w:rsidR="00A543DA" w:rsidRDefault="00A543DA" w:rsidP="00117666">
      <w:pPr>
        <w:spacing w:after="0"/>
      </w:pPr>
      <w:r>
        <w:separator/>
      </w:r>
    </w:p>
  </w:footnote>
  <w:footnote w:type="continuationSeparator" w:id="0">
    <w:p w14:paraId="4685C0AA" w14:textId="77777777" w:rsidR="00A543DA" w:rsidRDefault="00A543DA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E14790A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2B21"/>
    <w:rsid w:val="0000523C"/>
    <w:rsid w:val="0001436A"/>
    <w:rsid w:val="00030225"/>
    <w:rsid w:val="00034304"/>
    <w:rsid w:val="00035431"/>
    <w:rsid w:val="00035434"/>
    <w:rsid w:val="00052A14"/>
    <w:rsid w:val="00077D53"/>
    <w:rsid w:val="000D7A53"/>
    <w:rsid w:val="000F64C5"/>
    <w:rsid w:val="00105FD9"/>
    <w:rsid w:val="001119B6"/>
    <w:rsid w:val="00117666"/>
    <w:rsid w:val="001549D3"/>
    <w:rsid w:val="00160065"/>
    <w:rsid w:val="001741AD"/>
    <w:rsid w:val="00177D84"/>
    <w:rsid w:val="00185525"/>
    <w:rsid w:val="001A6FF9"/>
    <w:rsid w:val="001B238C"/>
    <w:rsid w:val="001C2326"/>
    <w:rsid w:val="001E551A"/>
    <w:rsid w:val="00254EBD"/>
    <w:rsid w:val="00267D18"/>
    <w:rsid w:val="00274347"/>
    <w:rsid w:val="002868E2"/>
    <w:rsid w:val="002869C3"/>
    <w:rsid w:val="002917F7"/>
    <w:rsid w:val="002936E4"/>
    <w:rsid w:val="002B4A57"/>
    <w:rsid w:val="002C725F"/>
    <w:rsid w:val="002C74CA"/>
    <w:rsid w:val="002E2C09"/>
    <w:rsid w:val="003123F4"/>
    <w:rsid w:val="00330640"/>
    <w:rsid w:val="00333264"/>
    <w:rsid w:val="003544FB"/>
    <w:rsid w:val="003C1651"/>
    <w:rsid w:val="003D0EF3"/>
    <w:rsid w:val="003D2F2D"/>
    <w:rsid w:val="003E00E0"/>
    <w:rsid w:val="00401590"/>
    <w:rsid w:val="00401AAA"/>
    <w:rsid w:val="00420286"/>
    <w:rsid w:val="004222DD"/>
    <w:rsid w:val="004355F6"/>
    <w:rsid w:val="00447801"/>
    <w:rsid w:val="00452E9C"/>
    <w:rsid w:val="00460936"/>
    <w:rsid w:val="00464567"/>
    <w:rsid w:val="004735C8"/>
    <w:rsid w:val="00474EC8"/>
    <w:rsid w:val="004947A6"/>
    <w:rsid w:val="00495BD5"/>
    <w:rsid w:val="004961FF"/>
    <w:rsid w:val="004B15DC"/>
    <w:rsid w:val="00517A89"/>
    <w:rsid w:val="005250F2"/>
    <w:rsid w:val="005763E4"/>
    <w:rsid w:val="00593259"/>
    <w:rsid w:val="00593EEA"/>
    <w:rsid w:val="005A5EEE"/>
    <w:rsid w:val="005C3CDA"/>
    <w:rsid w:val="0063275A"/>
    <w:rsid w:val="006375C7"/>
    <w:rsid w:val="00654E8F"/>
    <w:rsid w:val="00660B4A"/>
    <w:rsid w:val="00660D05"/>
    <w:rsid w:val="006820B1"/>
    <w:rsid w:val="00694548"/>
    <w:rsid w:val="00695747"/>
    <w:rsid w:val="006B7D14"/>
    <w:rsid w:val="00701727"/>
    <w:rsid w:val="0070566C"/>
    <w:rsid w:val="00714C50"/>
    <w:rsid w:val="00725A7D"/>
    <w:rsid w:val="0073187F"/>
    <w:rsid w:val="007501BE"/>
    <w:rsid w:val="00757165"/>
    <w:rsid w:val="007715DA"/>
    <w:rsid w:val="00772470"/>
    <w:rsid w:val="00790BB3"/>
    <w:rsid w:val="00791EC7"/>
    <w:rsid w:val="007C206C"/>
    <w:rsid w:val="00817027"/>
    <w:rsid w:val="00817DD6"/>
    <w:rsid w:val="00827C18"/>
    <w:rsid w:val="0083759F"/>
    <w:rsid w:val="00862448"/>
    <w:rsid w:val="00885156"/>
    <w:rsid w:val="008B5A31"/>
    <w:rsid w:val="00910B4E"/>
    <w:rsid w:val="009151AA"/>
    <w:rsid w:val="0093429D"/>
    <w:rsid w:val="00943573"/>
    <w:rsid w:val="00964134"/>
    <w:rsid w:val="00970F7D"/>
    <w:rsid w:val="00986549"/>
    <w:rsid w:val="00994A3D"/>
    <w:rsid w:val="009C2B12"/>
    <w:rsid w:val="00A174D9"/>
    <w:rsid w:val="00A543DA"/>
    <w:rsid w:val="00A607E7"/>
    <w:rsid w:val="00AA48C2"/>
    <w:rsid w:val="00AA4D24"/>
    <w:rsid w:val="00AB6715"/>
    <w:rsid w:val="00AC2B95"/>
    <w:rsid w:val="00AE4BB9"/>
    <w:rsid w:val="00B1671E"/>
    <w:rsid w:val="00B25EB8"/>
    <w:rsid w:val="00B37F4D"/>
    <w:rsid w:val="00B41025"/>
    <w:rsid w:val="00B97A00"/>
    <w:rsid w:val="00BA7AF8"/>
    <w:rsid w:val="00BD4EA6"/>
    <w:rsid w:val="00BE1173"/>
    <w:rsid w:val="00BF7B03"/>
    <w:rsid w:val="00C21B94"/>
    <w:rsid w:val="00C336A0"/>
    <w:rsid w:val="00C52A7B"/>
    <w:rsid w:val="00C56BAF"/>
    <w:rsid w:val="00C679AA"/>
    <w:rsid w:val="00C75972"/>
    <w:rsid w:val="00CD066B"/>
    <w:rsid w:val="00CD3F85"/>
    <w:rsid w:val="00CD4B40"/>
    <w:rsid w:val="00CE4FEE"/>
    <w:rsid w:val="00D0607C"/>
    <w:rsid w:val="00D060CF"/>
    <w:rsid w:val="00D2470D"/>
    <w:rsid w:val="00D66B2F"/>
    <w:rsid w:val="00D80763"/>
    <w:rsid w:val="00D86396"/>
    <w:rsid w:val="00DB4CC1"/>
    <w:rsid w:val="00DB59C3"/>
    <w:rsid w:val="00DC259A"/>
    <w:rsid w:val="00DE23E8"/>
    <w:rsid w:val="00E116E0"/>
    <w:rsid w:val="00E15E7F"/>
    <w:rsid w:val="00E369BA"/>
    <w:rsid w:val="00E45A76"/>
    <w:rsid w:val="00E52377"/>
    <w:rsid w:val="00E537AD"/>
    <w:rsid w:val="00E64E17"/>
    <w:rsid w:val="00E866C9"/>
    <w:rsid w:val="00EA3D3C"/>
    <w:rsid w:val="00EB23E6"/>
    <w:rsid w:val="00EC090A"/>
    <w:rsid w:val="00ED20B5"/>
    <w:rsid w:val="00EF4A1C"/>
    <w:rsid w:val="00F46900"/>
    <w:rsid w:val="00F6184F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nhideWhenUsed/>
    <w:qFormat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qFormat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customStyle="1" w:styleId="tlid-translation">
    <w:name w:val="tlid-translation"/>
    <w:basedOn w:val="a1"/>
    <w:qFormat/>
    <w:rsid w:val="00D2470D"/>
  </w:style>
  <w:style w:type="character" w:styleId="aff8">
    <w:name w:val="page number"/>
    <w:basedOn w:val="a1"/>
    <w:uiPriority w:val="99"/>
    <w:semiHidden/>
    <w:unhideWhenUsed/>
    <w:rsid w:val="00EB23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19</TotalTime>
  <Pages>4</Pages>
  <Words>205</Words>
  <Characters>1070</Characters>
  <Application>Microsoft Office Word</Application>
  <DocSecurity>0</DocSecurity>
  <Lines>89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36756</cp:lastModifiedBy>
  <cp:revision>6</cp:revision>
  <cp:lastPrinted>2013-10-03T12:51:00Z</cp:lastPrinted>
  <dcterms:created xsi:type="dcterms:W3CDTF">2021-05-23T17:39:00Z</dcterms:created>
  <dcterms:modified xsi:type="dcterms:W3CDTF">2021-05-26T08:09:00Z</dcterms:modified>
</cp:coreProperties>
</file>