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41C37" w14:textId="5CDB4A69" w:rsidR="00BC0D63" w:rsidRDefault="00BC0D63" w:rsidP="00610160">
      <w:pPr>
        <w:spacing w:line="480" w:lineRule="auto"/>
        <w:jc w:val="both"/>
        <w:rPr>
          <w:rFonts w:ascii="Times New Roman" w:hAnsi="Times New Roman"/>
          <w:szCs w:val="20"/>
          <w:lang w:val="en-US"/>
        </w:rPr>
      </w:pPr>
      <w:r w:rsidRPr="00282007">
        <w:rPr>
          <w:rFonts w:ascii="Times New Roman" w:hAnsi="Times New Roman"/>
          <w:szCs w:val="20"/>
          <w:lang w:val="en-US"/>
        </w:rPr>
        <w:t>The Climate Change Impact of Finnish Fish Products</w:t>
      </w:r>
    </w:p>
    <w:p w14:paraId="69EF15ED" w14:textId="14291019" w:rsidR="00BC0D63" w:rsidRPr="00BC0D63" w:rsidRDefault="00BC0D63" w:rsidP="00610160">
      <w:pPr>
        <w:spacing w:line="480" w:lineRule="auto"/>
        <w:jc w:val="both"/>
        <w:rPr>
          <w:rFonts w:ascii="Times New Roman" w:hAnsi="Times New Roman"/>
          <w:szCs w:val="20"/>
        </w:rPr>
      </w:pPr>
      <w:r w:rsidRPr="00282007">
        <w:rPr>
          <w:rFonts w:ascii="Times New Roman" w:hAnsi="Times New Roman"/>
          <w:szCs w:val="20"/>
        </w:rPr>
        <w:t>Frans Silvenius, Kirsi Silvennoinen, Jari Setälä, Tapio Keskinen, Markus Kankaine), Kaija Saarni), Jari Niukko, Ilkka Leinonen</w:t>
      </w:r>
    </w:p>
    <w:p w14:paraId="7A3E13DE" w14:textId="1D24F2A4" w:rsidR="00BC0D63" w:rsidRDefault="00BC0D63" w:rsidP="00610160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Supplementary material</w:t>
      </w:r>
    </w:p>
    <w:p w14:paraId="07966CDB" w14:textId="697616DC" w:rsidR="00610160" w:rsidRDefault="00610160" w:rsidP="00610160">
      <w:pPr>
        <w:spacing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D52F8">
        <w:rPr>
          <w:rFonts w:ascii="Times New Roman" w:hAnsi="Times New Roman"/>
          <w:sz w:val="24"/>
          <w:szCs w:val="24"/>
          <w:lang w:val="en-US"/>
        </w:rPr>
        <w:t xml:space="preserve">Table </w:t>
      </w:r>
      <w:r w:rsidR="008913D4">
        <w:rPr>
          <w:rFonts w:ascii="Times New Roman" w:hAnsi="Times New Roman"/>
          <w:sz w:val="24"/>
          <w:szCs w:val="24"/>
          <w:lang w:val="en-US"/>
        </w:rPr>
        <w:t>10</w:t>
      </w:r>
      <w:r w:rsidRPr="008D52F8">
        <w:rPr>
          <w:rFonts w:ascii="Times New Roman" w:hAnsi="Times New Roman"/>
          <w:sz w:val="24"/>
          <w:szCs w:val="24"/>
          <w:lang w:val="en-US"/>
        </w:rPr>
        <w:t>. LCA-results divided into product phases</w:t>
      </w:r>
      <w:r w:rsidR="00567714">
        <w:rPr>
          <w:rFonts w:ascii="Times New Roman" w:hAnsi="Times New Roman"/>
          <w:sz w:val="24"/>
          <w:szCs w:val="24"/>
          <w:lang w:val="en-US"/>
        </w:rPr>
        <w:t>, kgCO</w:t>
      </w:r>
      <w:r w:rsidR="00567714" w:rsidRPr="00567714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567714">
        <w:rPr>
          <w:rFonts w:ascii="Times New Roman" w:hAnsi="Times New Roman"/>
          <w:sz w:val="24"/>
          <w:szCs w:val="24"/>
          <w:lang w:val="en-US"/>
        </w:rPr>
        <w:t>-eq/kg</w:t>
      </w:r>
      <w:r w:rsidR="00D10ABB">
        <w:rPr>
          <w:rFonts w:ascii="Times New Roman" w:hAnsi="Times New Roman"/>
          <w:sz w:val="24"/>
          <w:szCs w:val="24"/>
          <w:lang w:val="en-US"/>
        </w:rPr>
        <w:t>FU</w:t>
      </w:r>
      <w:r w:rsidRPr="008D52F8"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806"/>
        <w:gridCol w:w="753"/>
        <w:gridCol w:w="669"/>
        <w:gridCol w:w="908"/>
        <w:gridCol w:w="1116"/>
        <w:gridCol w:w="864"/>
        <w:gridCol w:w="987"/>
        <w:gridCol w:w="842"/>
      </w:tblGrid>
      <w:tr w:rsidR="00A424F9" w:rsidRPr="00A424F9" w14:paraId="3D6E4FDB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5E7DA03A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50" w:type="dxa"/>
            <w:noWrap/>
            <w:hideMark/>
          </w:tcPr>
          <w:p w14:paraId="1478A811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Feed raw materials</w:t>
            </w:r>
          </w:p>
        </w:tc>
        <w:tc>
          <w:tcPr>
            <w:tcW w:w="993" w:type="dxa"/>
            <w:noWrap/>
            <w:hideMark/>
          </w:tcPr>
          <w:p w14:paraId="73D4433A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Feed production</w:t>
            </w:r>
          </w:p>
        </w:tc>
        <w:tc>
          <w:tcPr>
            <w:tcW w:w="806" w:type="dxa"/>
            <w:noWrap/>
            <w:hideMark/>
          </w:tcPr>
          <w:p w14:paraId="31240AF9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Hatchery</w:t>
            </w:r>
          </w:p>
        </w:tc>
        <w:tc>
          <w:tcPr>
            <w:tcW w:w="753" w:type="dxa"/>
            <w:noWrap/>
            <w:hideMark/>
          </w:tcPr>
          <w:p w14:paraId="4EC5B285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Fish farming</w:t>
            </w:r>
          </w:p>
        </w:tc>
        <w:tc>
          <w:tcPr>
            <w:tcW w:w="669" w:type="dxa"/>
            <w:noWrap/>
            <w:hideMark/>
          </w:tcPr>
          <w:p w14:paraId="115E7DC6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Fishing</w:t>
            </w:r>
          </w:p>
        </w:tc>
        <w:tc>
          <w:tcPr>
            <w:tcW w:w="908" w:type="dxa"/>
            <w:noWrap/>
            <w:hideMark/>
          </w:tcPr>
          <w:p w14:paraId="710BC628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Processing</w:t>
            </w:r>
          </w:p>
        </w:tc>
        <w:tc>
          <w:tcPr>
            <w:tcW w:w="1116" w:type="dxa"/>
            <w:noWrap/>
            <w:hideMark/>
          </w:tcPr>
          <w:p w14:paraId="6BBDD355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Raw material transports</w:t>
            </w:r>
          </w:p>
        </w:tc>
        <w:tc>
          <w:tcPr>
            <w:tcW w:w="864" w:type="dxa"/>
            <w:noWrap/>
            <w:hideMark/>
          </w:tcPr>
          <w:p w14:paraId="6C6145CF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Packaging</w:t>
            </w:r>
          </w:p>
        </w:tc>
        <w:tc>
          <w:tcPr>
            <w:tcW w:w="987" w:type="dxa"/>
            <w:noWrap/>
            <w:hideMark/>
          </w:tcPr>
          <w:p w14:paraId="6ABFFF9F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Distribution</w:t>
            </w:r>
          </w:p>
        </w:tc>
        <w:tc>
          <w:tcPr>
            <w:tcW w:w="842" w:type="dxa"/>
            <w:noWrap/>
            <w:hideMark/>
          </w:tcPr>
          <w:p w14:paraId="62BE667A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Total</w:t>
            </w:r>
          </w:p>
        </w:tc>
      </w:tr>
      <w:tr w:rsidR="00A424F9" w:rsidRPr="00A424F9" w14:paraId="6F448205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4BFA4FDC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Rainbow trout fillet</w:t>
            </w:r>
          </w:p>
        </w:tc>
        <w:tc>
          <w:tcPr>
            <w:tcW w:w="850" w:type="dxa"/>
            <w:noWrap/>
            <w:hideMark/>
          </w:tcPr>
          <w:p w14:paraId="5CD699D0" w14:textId="7A0A549B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2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22</w:t>
            </w:r>
          </w:p>
        </w:tc>
        <w:tc>
          <w:tcPr>
            <w:tcW w:w="993" w:type="dxa"/>
            <w:noWrap/>
            <w:hideMark/>
          </w:tcPr>
          <w:p w14:paraId="2FD7BA2C" w14:textId="5DF1F858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04</w:t>
            </w:r>
          </w:p>
        </w:tc>
        <w:tc>
          <w:tcPr>
            <w:tcW w:w="806" w:type="dxa"/>
            <w:noWrap/>
            <w:hideMark/>
          </w:tcPr>
          <w:p w14:paraId="020DFC42" w14:textId="4426E48A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08</w:t>
            </w:r>
          </w:p>
        </w:tc>
        <w:tc>
          <w:tcPr>
            <w:tcW w:w="753" w:type="dxa"/>
            <w:noWrap/>
            <w:hideMark/>
          </w:tcPr>
          <w:p w14:paraId="6D933462" w14:textId="3E3DBB25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.36</w:t>
            </w:r>
          </w:p>
        </w:tc>
        <w:tc>
          <w:tcPr>
            <w:tcW w:w="669" w:type="dxa"/>
            <w:noWrap/>
            <w:hideMark/>
          </w:tcPr>
          <w:p w14:paraId="434D8D96" w14:textId="77777777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08" w:type="dxa"/>
            <w:noWrap/>
            <w:hideMark/>
          </w:tcPr>
          <w:p w14:paraId="113D9953" w14:textId="05FCD209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22</w:t>
            </w:r>
          </w:p>
        </w:tc>
        <w:tc>
          <w:tcPr>
            <w:tcW w:w="1116" w:type="dxa"/>
            <w:noWrap/>
            <w:hideMark/>
          </w:tcPr>
          <w:p w14:paraId="032FB2DD" w14:textId="4CB85252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864" w:type="dxa"/>
            <w:noWrap/>
            <w:hideMark/>
          </w:tcPr>
          <w:p w14:paraId="57ED741E" w14:textId="73A9D47E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987" w:type="dxa"/>
            <w:noWrap/>
            <w:hideMark/>
          </w:tcPr>
          <w:p w14:paraId="4B8C86B4" w14:textId="561730D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02</w:t>
            </w:r>
          </w:p>
        </w:tc>
        <w:tc>
          <w:tcPr>
            <w:tcW w:w="842" w:type="dxa"/>
            <w:noWrap/>
            <w:hideMark/>
          </w:tcPr>
          <w:p w14:paraId="69189622" w14:textId="1CB7D104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3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69</w:t>
            </w:r>
          </w:p>
        </w:tc>
      </w:tr>
      <w:tr w:rsidR="00A424F9" w:rsidRPr="00A424F9" w14:paraId="127D20EF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323CFAB2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Baltic Herring fillet, fish trap</w:t>
            </w:r>
          </w:p>
        </w:tc>
        <w:tc>
          <w:tcPr>
            <w:tcW w:w="850" w:type="dxa"/>
            <w:noWrap/>
            <w:hideMark/>
          </w:tcPr>
          <w:p w14:paraId="686A4252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noWrap/>
            <w:hideMark/>
          </w:tcPr>
          <w:p w14:paraId="4F7F44D1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607FD785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53" w:type="dxa"/>
            <w:noWrap/>
            <w:hideMark/>
          </w:tcPr>
          <w:p w14:paraId="237C021A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9" w:type="dxa"/>
            <w:noWrap/>
            <w:hideMark/>
          </w:tcPr>
          <w:p w14:paraId="676971CA" w14:textId="6DB1ED65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908" w:type="dxa"/>
            <w:noWrap/>
            <w:hideMark/>
          </w:tcPr>
          <w:p w14:paraId="533F4420" w14:textId="2037A98E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43</w:t>
            </w:r>
          </w:p>
        </w:tc>
        <w:tc>
          <w:tcPr>
            <w:tcW w:w="1116" w:type="dxa"/>
            <w:noWrap/>
            <w:hideMark/>
          </w:tcPr>
          <w:p w14:paraId="3D254F20" w14:textId="6205A8A8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08</w:t>
            </w:r>
          </w:p>
        </w:tc>
        <w:tc>
          <w:tcPr>
            <w:tcW w:w="864" w:type="dxa"/>
            <w:noWrap/>
            <w:hideMark/>
          </w:tcPr>
          <w:p w14:paraId="5B594DBF" w14:textId="0CE4572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87" w:type="dxa"/>
            <w:noWrap/>
            <w:hideMark/>
          </w:tcPr>
          <w:p w14:paraId="0C089166" w14:textId="55337A0B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03</w:t>
            </w:r>
          </w:p>
        </w:tc>
        <w:tc>
          <w:tcPr>
            <w:tcW w:w="842" w:type="dxa"/>
            <w:noWrap/>
            <w:hideMark/>
          </w:tcPr>
          <w:p w14:paraId="3FBEB6F1" w14:textId="2588344A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74</w:t>
            </w:r>
          </w:p>
        </w:tc>
      </w:tr>
      <w:tr w:rsidR="00A424F9" w:rsidRPr="00A424F9" w14:paraId="5454F30D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65651B15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Baltic Herring fillet, fish trawl</w:t>
            </w:r>
          </w:p>
        </w:tc>
        <w:tc>
          <w:tcPr>
            <w:tcW w:w="850" w:type="dxa"/>
            <w:noWrap/>
            <w:hideMark/>
          </w:tcPr>
          <w:p w14:paraId="72CCDF8C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noWrap/>
            <w:hideMark/>
          </w:tcPr>
          <w:p w14:paraId="38A905C8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474F9050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53" w:type="dxa"/>
            <w:noWrap/>
            <w:hideMark/>
          </w:tcPr>
          <w:p w14:paraId="526031EA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9" w:type="dxa"/>
            <w:noWrap/>
            <w:hideMark/>
          </w:tcPr>
          <w:p w14:paraId="4F67CA94" w14:textId="71700E50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02</w:t>
            </w:r>
          </w:p>
        </w:tc>
        <w:tc>
          <w:tcPr>
            <w:tcW w:w="908" w:type="dxa"/>
            <w:noWrap/>
            <w:hideMark/>
          </w:tcPr>
          <w:p w14:paraId="5BD3712C" w14:textId="2D2630F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36</w:t>
            </w:r>
          </w:p>
        </w:tc>
        <w:tc>
          <w:tcPr>
            <w:tcW w:w="1116" w:type="dxa"/>
            <w:noWrap/>
            <w:hideMark/>
          </w:tcPr>
          <w:p w14:paraId="59A983EB" w14:textId="1C71A39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09</w:t>
            </w:r>
          </w:p>
        </w:tc>
        <w:tc>
          <w:tcPr>
            <w:tcW w:w="864" w:type="dxa"/>
            <w:noWrap/>
            <w:hideMark/>
          </w:tcPr>
          <w:p w14:paraId="5736AD87" w14:textId="799EFF9F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07</w:t>
            </w:r>
          </w:p>
        </w:tc>
        <w:tc>
          <w:tcPr>
            <w:tcW w:w="987" w:type="dxa"/>
            <w:noWrap/>
            <w:hideMark/>
          </w:tcPr>
          <w:p w14:paraId="67AC081B" w14:textId="067985DF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03</w:t>
            </w:r>
          </w:p>
        </w:tc>
        <w:tc>
          <w:tcPr>
            <w:tcW w:w="842" w:type="dxa"/>
            <w:noWrap/>
            <w:hideMark/>
          </w:tcPr>
          <w:p w14:paraId="4DBFDB82" w14:textId="1E2255F3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57</w:t>
            </w:r>
          </w:p>
        </w:tc>
      </w:tr>
      <w:tr w:rsidR="00A424F9" w:rsidRPr="00A424F9" w14:paraId="4FA63510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59FD17FB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Perch fillet, net</w:t>
            </w:r>
          </w:p>
        </w:tc>
        <w:tc>
          <w:tcPr>
            <w:tcW w:w="850" w:type="dxa"/>
            <w:noWrap/>
            <w:hideMark/>
          </w:tcPr>
          <w:p w14:paraId="5D8DE55A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noWrap/>
            <w:hideMark/>
          </w:tcPr>
          <w:p w14:paraId="27A4A07D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71AD9960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53" w:type="dxa"/>
            <w:noWrap/>
            <w:hideMark/>
          </w:tcPr>
          <w:p w14:paraId="2BE1DA08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9" w:type="dxa"/>
            <w:noWrap/>
            <w:hideMark/>
          </w:tcPr>
          <w:p w14:paraId="12763CF3" w14:textId="66F87ECA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80</w:t>
            </w:r>
          </w:p>
        </w:tc>
        <w:tc>
          <w:tcPr>
            <w:tcW w:w="908" w:type="dxa"/>
            <w:noWrap/>
            <w:hideMark/>
          </w:tcPr>
          <w:p w14:paraId="5D0CFA29" w14:textId="75CACE87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1116" w:type="dxa"/>
            <w:noWrap/>
            <w:hideMark/>
          </w:tcPr>
          <w:p w14:paraId="55E5E676" w14:textId="2ECEC7C4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21</w:t>
            </w:r>
          </w:p>
        </w:tc>
        <w:tc>
          <w:tcPr>
            <w:tcW w:w="864" w:type="dxa"/>
            <w:noWrap/>
            <w:hideMark/>
          </w:tcPr>
          <w:p w14:paraId="6FC72876" w14:textId="5487D267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32</w:t>
            </w:r>
          </w:p>
        </w:tc>
        <w:tc>
          <w:tcPr>
            <w:tcW w:w="987" w:type="dxa"/>
            <w:noWrap/>
            <w:hideMark/>
          </w:tcPr>
          <w:p w14:paraId="466830C7" w14:textId="58E6977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02</w:t>
            </w:r>
          </w:p>
        </w:tc>
        <w:tc>
          <w:tcPr>
            <w:tcW w:w="842" w:type="dxa"/>
            <w:noWrap/>
            <w:hideMark/>
          </w:tcPr>
          <w:p w14:paraId="26240A27" w14:textId="1576B376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2</w:t>
            </w:r>
            <w:r w:rsidR="00BE26D3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35</w:t>
            </w:r>
          </w:p>
        </w:tc>
      </w:tr>
      <w:tr w:rsidR="00A424F9" w:rsidRPr="00A424F9" w14:paraId="0FFB9B21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364E77D0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Pikeperch fillet. net</w:t>
            </w:r>
          </w:p>
        </w:tc>
        <w:tc>
          <w:tcPr>
            <w:tcW w:w="850" w:type="dxa"/>
            <w:noWrap/>
            <w:hideMark/>
          </w:tcPr>
          <w:p w14:paraId="7B572799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noWrap/>
            <w:hideMark/>
          </w:tcPr>
          <w:p w14:paraId="59970BE5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12B03F03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53" w:type="dxa"/>
            <w:noWrap/>
            <w:hideMark/>
          </w:tcPr>
          <w:p w14:paraId="0E6E225F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9" w:type="dxa"/>
            <w:noWrap/>
            <w:hideMark/>
          </w:tcPr>
          <w:p w14:paraId="3229468B" w14:textId="32FE7069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10</w:t>
            </w:r>
          </w:p>
        </w:tc>
        <w:tc>
          <w:tcPr>
            <w:tcW w:w="908" w:type="dxa"/>
            <w:noWrap/>
            <w:hideMark/>
          </w:tcPr>
          <w:p w14:paraId="74840687" w14:textId="6F6CB90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1116" w:type="dxa"/>
            <w:noWrap/>
            <w:hideMark/>
          </w:tcPr>
          <w:p w14:paraId="07FB668D" w14:textId="1BA29F67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48</w:t>
            </w:r>
          </w:p>
        </w:tc>
        <w:tc>
          <w:tcPr>
            <w:tcW w:w="864" w:type="dxa"/>
            <w:noWrap/>
            <w:hideMark/>
          </w:tcPr>
          <w:p w14:paraId="5299EC4A" w14:textId="3ADF41C6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31</w:t>
            </w:r>
          </w:p>
        </w:tc>
        <w:tc>
          <w:tcPr>
            <w:tcW w:w="987" w:type="dxa"/>
            <w:noWrap/>
            <w:hideMark/>
          </w:tcPr>
          <w:p w14:paraId="760AAE24" w14:textId="5BB33C36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07</w:t>
            </w:r>
          </w:p>
        </w:tc>
        <w:tc>
          <w:tcPr>
            <w:tcW w:w="842" w:type="dxa"/>
            <w:noWrap/>
            <w:hideMark/>
          </w:tcPr>
          <w:p w14:paraId="12C7A46D" w14:textId="04677FD9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2</w:t>
            </w:r>
            <w:r w:rsidR="00BE26D3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7</w:t>
            </w:r>
          </w:p>
        </w:tc>
      </w:tr>
      <w:tr w:rsidR="00A424F9" w:rsidRPr="00A424F9" w14:paraId="324F3BF5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427AF6F0" w14:textId="33D9C102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 xml:space="preserve">Gutted vendace, </w:t>
            </w:r>
            <w:r w:rsidR="001C0B2E">
              <w:rPr>
                <w:rFonts w:cs="Calibri"/>
                <w:color w:val="000000"/>
                <w:sz w:val="16"/>
                <w:szCs w:val="16"/>
                <w:lang w:val="en-GB"/>
              </w:rPr>
              <w:t>s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eine</w:t>
            </w:r>
          </w:p>
        </w:tc>
        <w:tc>
          <w:tcPr>
            <w:tcW w:w="850" w:type="dxa"/>
            <w:noWrap/>
            <w:hideMark/>
          </w:tcPr>
          <w:p w14:paraId="026026A3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noWrap/>
            <w:hideMark/>
          </w:tcPr>
          <w:p w14:paraId="3DB6FFB3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307C509F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53" w:type="dxa"/>
            <w:noWrap/>
            <w:hideMark/>
          </w:tcPr>
          <w:p w14:paraId="2C2D9F08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9" w:type="dxa"/>
            <w:noWrap/>
            <w:hideMark/>
          </w:tcPr>
          <w:p w14:paraId="6D3AC361" w14:textId="24BB6B23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30</w:t>
            </w:r>
          </w:p>
        </w:tc>
        <w:tc>
          <w:tcPr>
            <w:tcW w:w="908" w:type="dxa"/>
            <w:noWrap/>
            <w:hideMark/>
          </w:tcPr>
          <w:p w14:paraId="02665967" w14:textId="55B28702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61</w:t>
            </w:r>
          </w:p>
        </w:tc>
        <w:tc>
          <w:tcPr>
            <w:tcW w:w="1116" w:type="dxa"/>
            <w:noWrap/>
            <w:hideMark/>
          </w:tcPr>
          <w:p w14:paraId="2B806CF5" w14:textId="044616B6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20</w:t>
            </w:r>
          </w:p>
        </w:tc>
        <w:tc>
          <w:tcPr>
            <w:tcW w:w="864" w:type="dxa"/>
            <w:noWrap/>
            <w:hideMark/>
          </w:tcPr>
          <w:p w14:paraId="78E0B0BE" w14:textId="32F63625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987" w:type="dxa"/>
            <w:noWrap/>
            <w:hideMark/>
          </w:tcPr>
          <w:p w14:paraId="5EE973A4" w14:textId="2554F9DE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04</w:t>
            </w:r>
          </w:p>
        </w:tc>
        <w:tc>
          <w:tcPr>
            <w:tcW w:w="842" w:type="dxa"/>
            <w:noWrap/>
            <w:hideMark/>
          </w:tcPr>
          <w:p w14:paraId="3D0635EB" w14:textId="59B5002D" w:rsidR="005F56F8" w:rsidRPr="001A1C42" w:rsidRDefault="00D10ABB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/>
              </w:rPr>
              <w:t>1.29</w:t>
            </w:r>
          </w:p>
        </w:tc>
      </w:tr>
      <w:tr w:rsidR="00A424F9" w:rsidRPr="00A424F9" w14:paraId="3E8180CB" w14:textId="77777777" w:rsidTr="00A424F9">
        <w:trPr>
          <w:trHeight w:val="290"/>
        </w:trPr>
        <w:tc>
          <w:tcPr>
            <w:tcW w:w="1413" w:type="dxa"/>
            <w:noWrap/>
            <w:hideMark/>
          </w:tcPr>
          <w:p w14:paraId="24BBF9B3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Gutted vendace, trawl</w:t>
            </w:r>
          </w:p>
        </w:tc>
        <w:tc>
          <w:tcPr>
            <w:tcW w:w="850" w:type="dxa"/>
            <w:noWrap/>
            <w:hideMark/>
          </w:tcPr>
          <w:p w14:paraId="5A671DBE" w14:textId="77777777" w:rsidR="005F56F8" w:rsidRPr="001A1C42" w:rsidRDefault="005F56F8" w:rsidP="005F56F8">
            <w:pPr>
              <w:rPr>
                <w:rFonts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noWrap/>
            <w:hideMark/>
          </w:tcPr>
          <w:p w14:paraId="40ECFA6F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806" w:type="dxa"/>
            <w:noWrap/>
            <w:hideMark/>
          </w:tcPr>
          <w:p w14:paraId="5E504A31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753" w:type="dxa"/>
            <w:noWrap/>
            <w:hideMark/>
          </w:tcPr>
          <w:p w14:paraId="493B19C9" w14:textId="77777777" w:rsidR="005F56F8" w:rsidRPr="001A1C42" w:rsidRDefault="005F56F8" w:rsidP="005F56F8">
            <w:pPr>
              <w:rPr>
                <w:rFonts w:ascii="Times New Roman" w:hAnsi="Times New Roman"/>
                <w:sz w:val="16"/>
                <w:szCs w:val="16"/>
                <w:lang w:val="en-GB"/>
              </w:rPr>
            </w:pPr>
          </w:p>
        </w:tc>
        <w:tc>
          <w:tcPr>
            <w:tcW w:w="669" w:type="dxa"/>
            <w:noWrap/>
            <w:hideMark/>
          </w:tcPr>
          <w:p w14:paraId="7B5901A4" w14:textId="251291D2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1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46</w:t>
            </w:r>
          </w:p>
        </w:tc>
        <w:tc>
          <w:tcPr>
            <w:tcW w:w="908" w:type="dxa"/>
            <w:noWrap/>
            <w:hideMark/>
          </w:tcPr>
          <w:p w14:paraId="20A0F7AD" w14:textId="0BABF46A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="00D10ABB">
              <w:rPr>
                <w:rFonts w:cs="Calibri"/>
                <w:color w:val="000000"/>
                <w:sz w:val="16"/>
                <w:szCs w:val="16"/>
                <w:lang w:val="en-GB"/>
              </w:rPr>
              <w:t>61</w:t>
            </w:r>
          </w:p>
        </w:tc>
        <w:tc>
          <w:tcPr>
            <w:tcW w:w="1116" w:type="dxa"/>
            <w:noWrap/>
            <w:hideMark/>
          </w:tcPr>
          <w:p w14:paraId="5A4A6E81" w14:textId="77777777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0,16</w:t>
            </w:r>
          </w:p>
        </w:tc>
        <w:tc>
          <w:tcPr>
            <w:tcW w:w="864" w:type="dxa"/>
            <w:noWrap/>
            <w:hideMark/>
          </w:tcPr>
          <w:p w14:paraId="747E2FB7" w14:textId="77777777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0,14</w:t>
            </w:r>
          </w:p>
        </w:tc>
        <w:tc>
          <w:tcPr>
            <w:tcW w:w="987" w:type="dxa"/>
            <w:noWrap/>
            <w:hideMark/>
          </w:tcPr>
          <w:p w14:paraId="27F96C0E" w14:textId="2196E57D" w:rsidR="005F56F8" w:rsidRPr="001A1C42" w:rsidRDefault="005F56F8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</w:t>
            </w:r>
            <w:r w:rsidR="00A424F9"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.</w:t>
            </w:r>
            <w:r w:rsidRPr="001A1C42">
              <w:rPr>
                <w:rFonts w:cs="Calibri"/>
                <w:color w:val="000000"/>
                <w:sz w:val="16"/>
                <w:szCs w:val="16"/>
                <w:lang w:val="en-GB"/>
              </w:rPr>
              <w:t>04</w:t>
            </w:r>
          </w:p>
        </w:tc>
        <w:tc>
          <w:tcPr>
            <w:tcW w:w="842" w:type="dxa"/>
            <w:noWrap/>
            <w:hideMark/>
          </w:tcPr>
          <w:p w14:paraId="26B31035" w14:textId="678D1FFD" w:rsidR="005F56F8" w:rsidRPr="001A1C42" w:rsidRDefault="00D10ABB" w:rsidP="005F56F8">
            <w:pPr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  <w:lang w:val="en-GB"/>
              </w:rPr>
              <w:t>2.41</w:t>
            </w:r>
          </w:p>
        </w:tc>
      </w:tr>
    </w:tbl>
    <w:p w14:paraId="764C74A0" w14:textId="77777777" w:rsidR="00790928" w:rsidRDefault="00790928">
      <w:pPr>
        <w:rPr>
          <w:sz w:val="20"/>
          <w:szCs w:val="20"/>
        </w:rPr>
      </w:pPr>
    </w:p>
    <w:p w14:paraId="3917A8C2" w14:textId="3BDDF4F1" w:rsidR="00E9619F" w:rsidRPr="00E9619F" w:rsidRDefault="00E9619F">
      <w:pPr>
        <w:rPr>
          <w:sz w:val="20"/>
          <w:szCs w:val="20"/>
          <w:lang w:val="en-GB"/>
        </w:rPr>
      </w:pPr>
      <w:r w:rsidRPr="00E9619F">
        <w:rPr>
          <w:sz w:val="20"/>
          <w:szCs w:val="20"/>
          <w:lang w:val="en-GB"/>
        </w:rPr>
        <w:t>The background data can b</w:t>
      </w:r>
      <w:r>
        <w:rPr>
          <w:sz w:val="20"/>
          <w:szCs w:val="20"/>
          <w:lang w:val="en-GB"/>
        </w:rPr>
        <w:t>e got from authors if necessary.</w:t>
      </w:r>
    </w:p>
    <w:p w14:paraId="0936C6CA" w14:textId="77777777" w:rsidR="005F56F8" w:rsidRPr="00E9619F" w:rsidRDefault="005F56F8">
      <w:pPr>
        <w:rPr>
          <w:sz w:val="20"/>
          <w:szCs w:val="20"/>
          <w:lang w:val="en-GB"/>
        </w:rPr>
      </w:pPr>
    </w:p>
    <w:sectPr w:rsidR="005F56F8" w:rsidRPr="00E9619F" w:rsidSect="00A42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60"/>
    <w:rsid w:val="0019315E"/>
    <w:rsid w:val="001A1C42"/>
    <w:rsid w:val="001C0B2E"/>
    <w:rsid w:val="003B2454"/>
    <w:rsid w:val="00567714"/>
    <w:rsid w:val="005F56F8"/>
    <w:rsid w:val="00610160"/>
    <w:rsid w:val="006D480F"/>
    <w:rsid w:val="00790928"/>
    <w:rsid w:val="008913D4"/>
    <w:rsid w:val="00A424F9"/>
    <w:rsid w:val="00BC0D63"/>
    <w:rsid w:val="00BE26D3"/>
    <w:rsid w:val="00D10ABB"/>
    <w:rsid w:val="00D4707F"/>
    <w:rsid w:val="00D93F4E"/>
    <w:rsid w:val="00E9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D06"/>
  <w15:chartTrackingRefBased/>
  <w15:docId w15:val="{7E245095-33FF-4071-BEDE-86E593C8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10160"/>
    <w:rPr>
      <w:rFonts w:ascii="Calibri" w:eastAsia="Times New Roman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61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61016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10160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10160"/>
    <w:rPr>
      <w:rFonts w:ascii="Calibri" w:eastAsia="Times New Roman" w:hAnsi="Calibri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uke_saavutettava_keskitumma_1_2023">
  <a:themeElements>
    <a:clrScheme name="Luke värit keskitumma">
      <a:dk1>
        <a:sysClr val="windowText" lastClr="000000"/>
      </a:dk1>
      <a:lt1>
        <a:sysClr val="window" lastClr="FFFFFF"/>
      </a:lt1>
      <a:dk2>
        <a:srgbClr val="54585A"/>
      </a:dk2>
      <a:lt2>
        <a:srgbClr val="FFFFFF"/>
      </a:lt2>
      <a:accent1>
        <a:srgbClr val="E07400"/>
      </a:accent1>
      <a:accent2>
        <a:srgbClr val="009FC7"/>
      </a:accent2>
      <a:accent3>
        <a:srgbClr val="65A11B"/>
      </a:accent3>
      <a:accent4>
        <a:srgbClr val="7F3F98"/>
      </a:accent4>
      <a:accent5>
        <a:srgbClr val="E10098"/>
      </a:accent5>
      <a:accent6>
        <a:srgbClr val="0033A0"/>
      </a:accent6>
      <a:hlink>
        <a:srgbClr val="48A1FA"/>
      </a:hlink>
      <a:folHlink>
        <a:srgbClr val="C490AA"/>
      </a:folHlink>
    </a:clrScheme>
    <a:fontScheme name="Luke fontti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Silvenius Frans (LUKE)</dc:creator>
  <cp:keywords/>
  <dc:description/>
  <cp:lastModifiedBy>Silvenius Frans (LUKE)</cp:lastModifiedBy>
  <cp:revision>11</cp:revision>
  <dcterms:created xsi:type="dcterms:W3CDTF">2023-06-19T11:39:00Z</dcterms:created>
  <dcterms:modified xsi:type="dcterms:W3CDTF">2025-02-28T08:32:00Z</dcterms:modified>
</cp:coreProperties>
</file>