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4D79E">
      <w:pPr>
        <w:spacing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Journal of Neurology</w:t>
      </w:r>
    </w:p>
    <w:p w14:paraId="40CF01C6">
      <w:pPr>
        <w:spacing w:line="360" w:lineRule="auto"/>
        <w:rPr>
          <w:rFonts w:hint="default" w:ascii="Times New Roman" w:hAnsi="Times New Roman" w:cs="Times New Roman"/>
          <w:b/>
          <w:sz w:val="20"/>
          <w:szCs w:val="20"/>
        </w:rPr>
      </w:pPr>
    </w:p>
    <w:p w14:paraId="1F0FF353">
      <w:pPr>
        <w:spacing w:line="360" w:lineRule="auto"/>
        <w:rPr>
          <w:rFonts w:hint="default" w:ascii="Times New Roman" w:hAnsi="Times New Roman" w:cs="Times New Roman"/>
          <w:b/>
          <w:sz w:val="22"/>
          <w:szCs w:val="22"/>
        </w:rPr>
      </w:pPr>
      <w:r>
        <w:rPr>
          <w:rFonts w:hint="default" w:ascii="Times New Roman" w:hAnsi="Times New Roman" w:cs="Times New Roman"/>
          <w:b/>
          <w:sz w:val="22"/>
          <w:szCs w:val="22"/>
        </w:rPr>
        <w:t>A cohort of GFPT1 related Congenital Myasthenic Syndrome in China: High Frequency of c.331C&gt;T Variant</w:t>
      </w:r>
    </w:p>
    <w:p w14:paraId="41F68980">
      <w:pPr>
        <w:spacing w:line="360" w:lineRule="auto"/>
        <w:rPr>
          <w:rFonts w:hint="default" w:ascii="Times New Roman" w:hAnsi="Times New Roman" w:cs="Times New Roman"/>
          <w:sz w:val="20"/>
          <w:szCs w:val="20"/>
          <w:vertAlign w:val="superscript"/>
        </w:rPr>
      </w:pPr>
      <w:bookmarkStart w:id="0" w:name="_Hlk49203224"/>
      <w:r>
        <w:rPr>
          <w:rFonts w:hint="default" w:ascii="Times New Roman" w:hAnsi="Times New Roman" w:cs="Times New Roman"/>
          <w:sz w:val="20"/>
          <w:szCs w:val="20"/>
        </w:rPr>
        <w:t>Jia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>ong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Zhang</w:t>
      </w:r>
      <w:bookmarkStart w:id="1" w:name="_Hlk175582932"/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1#</w:t>
      </w:r>
      <w:bookmarkEnd w:id="1"/>
      <w:r>
        <w:rPr>
          <w:rFonts w:hint="default" w:ascii="Times New Roman" w:hAnsi="Times New Roman" w:cs="Times New Roman"/>
          <w:sz w:val="20"/>
          <w:szCs w:val="20"/>
        </w:rPr>
        <w:t>, Xinyu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Chen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1#</w:t>
      </w:r>
      <w:r>
        <w:rPr>
          <w:rFonts w:hint="default" w:ascii="Times New Roman" w:hAnsi="Times New Roman" w:cs="Times New Roman"/>
          <w:sz w:val="20"/>
          <w:szCs w:val="20"/>
        </w:rPr>
        <w:t>, Chong Yan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Xinyu Gu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Wenhua Zhu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Xuwei </w:t>
      </w:r>
      <w:r>
        <w:rPr>
          <w:rFonts w:hint="default" w:ascii="Times New Roman" w:hAnsi="Times New Roman" w:cs="Times New Roman"/>
          <w:sz w:val="20"/>
          <w:szCs w:val="20"/>
        </w:rPr>
        <w:t>Cao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>, Lei Zhou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Sushan Luo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Jie Lin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Zunbo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Li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>, Jiahong Lu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Chongbo Zhao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Kai Qiao</w:t>
      </w: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Xuefan Yu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hint="default" w:ascii="Times New Roman" w:hAnsi="Times New Roman" w:cs="Times New Roman"/>
          <w:sz w:val="20"/>
          <w:szCs w:val="20"/>
        </w:rPr>
        <w:t xml:space="preserve"> Jianying Xi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</w:p>
    <w:p w14:paraId="0A6641B7">
      <w:pPr>
        <w:spacing w:line="360" w:lineRule="auto"/>
        <w:rPr>
          <w:rFonts w:hint="default" w:ascii="Times New Roman" w:hAnsi="Times New Roman" w:cs="Times New Roman"/>
          <w:sz w:val="20"/>
          <w:szCs w:val="20"/>
          <w:vertAlign w:val="superscript"/>
        </w:rPr>
      </w:pPr>
    </w:p>
    <w:p w14:paraId="34C8E7EF">
      <w:pPr>
        <w:spacing w:line="360" w:lineRule="auto"/>
        <w:rPr>
          <w:rFonts w:ascii="Times New Roman" w:hAnsi="Times New Roman" w:cs="Times New Roman"/>
          <w:sz w:val="20"/>
          <w:szCs w:val="20"/>
          <w:u w:val="none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u w:val="none"/>
          <w:vertAlign w:val="superscript"/>
          <w:lang w:val="en-US" w:eastAsia="zh-CN"/>
        </w:rPr>
        <w:t>*</w:t>
      </w:r>
      <w:r>
        <w:rPr>
          <w:rFonts w:ascii="Times New Roman" w:hAnsi="Times New Roman" w:cs="Times New Roman"/>
          <w:b/>
          <w:bCs/>
          <w:sz w:val="20"/>
          <w:szCs w:val="20"/>
          <w:u w:val="none"/>
        </w:rPr>
        <w:t>Corresponding</w:t>
      </w:r>
      <w:r>
        <w:rPr>
          <w:rFonts w:hint="eastAsia" w:ascii="Times New Roman" w:hAnsi="Times New Roman" w:cs="Times New Roman"/>
          <w:b/>
          <w:bCs/>
          <w:sz w:val="20"/>
          <w:szCs w:val="20"/>
          <w:u w:val="none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u w:val="none"/>
          <w:lang w:val="en-US" w:eastAsia="zh-CN"/>
        </w:rPr>
        <w:t>A</w:t>
      </w:r>
      <w:r>
        <w:rPr>
          <w:rFonts w:hint="eastAsia" w:ascii="Times New Roman" w:hAnsi="Times New Roman" w:cs="Times New Roman"/>
          <w:b/>
          <w:bCs/>
          <w:sz w:val="20"/>
          <w:szCs w:val="20"/>
          <w:u w:val="none"/>
        </w:rPr>
        <w:t>uthor</w:t>
      </w:r>
      <w:r>
        <w:rPr>
          <w:rFonts w:ascii="Times New Roman" w:hAnsi="Times New Roman" w:cs="Times New Roman"/>
          <w:b/>
          <w:bCs/>
          <w:sz w:val="20"/>
          <w:szCs w:val="20"/>
          <w:u w:val="none"/>
        </w:rPr>
        <w:t>:</w:t>
      </w:r>
      <w:r>
        <w:rPr>
          <w:rFonts w:ascii="Times New Roman" w:hAnsi="Times New Roman" w:cs="Times New Roman"/>
          <w:sz w:val="20"/>
          <w:szCs w:val="20"/>
          <w:u w:val="none"/>
        </w:rPr>
        <w:t xml:space="preserve"> </w:t>
      </w:r>
    </w:p>
    <w:bookmarkEnd w:id="0"/>
    <w:p w14:paraId="2C36BC4C">
      <w:pPr>
        <w:spacing w:line="360" w:lineRule="auto"/>
        <w:rPr>
          <w:rStyle w:val="10"/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Jianying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Xi: </w:t>
      </w:r>
      <w:r>
        <w:rPr>
          <w:color w:val="0000FF"/>
          <w:sz w:val="20"/>
          <w:szCs w:val="20"/>
        </w:rPr>
        <w:fldChar w:fldCharType="begin"/>
      </w:r>
      <w:r>
        <w:rPr>
          <w:color w:val="0000FF"/>
          <w:sz w:val="20"/>
          <w:szCs w:val="20"/>
        </w:rPr>
        <w:instrText xml:space="preserve"> HYPERLINK "mailto:xijianying@fudan.edu.cn" </w:instrText>
      </w:r>
      <w:r>
        <w:rPr>
          <w:color w:val="0000FF"/>
          <w:sz w:val="20"/>
          <w:szCs w:val="20"/>
        </w:rPr>
        <w:fldChar w:fldCharType="separate"/>
      </w:r>
      <w:r>
        <w:rPr>
          <w:rStyle w:val="10"/>
          <w:rFonts w:ascii="Times New Roman" w:hAnsi="Times New Roman" w:cs="Times New Roman"/>
          <w:color w:val="0000FF"/>
          <w:sz w:val="20"/>
          <w:szCs w:val="20"/>
        </w:rPr>
        <w:t>xijianying@fudan.edu.cn</w:t>
      </w:r>
      <w:r>
        <w:rPr>
          <w:rStyle w:val="10"/>
          <w:rFonts w:ascii="Times New Roman" w:hAnsi="Times New Roman" w:cs="Times New Roman"/>
          <w:color w:val="0000FF"/>
          <w:sz w:val="20"/>
          <w:szCs w:val="20"/>
        </w:rPr>
        <w:fldChar w:fldCharType="end"/>
      </w:r>
    </w:p>
    <w:p w14:paraId="5A7AF01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Department of Neurology, Huashan Hospital, Fudan University, Shanghai, China.</w:t>
      </w:r>
    </w:p>
    <w:p w14:paraId="2F971622">
      <w:pPr>
        <w:spacing w:line="360" w:lineRule="auto"/>
        <w:jc w:val="left"/>
        <w:rPr>
          <w:sz w:val="20"/>
          <w:szCs w:val="20"/>
        </w:rPr>
      </w:pPr>
    </w:p>
    <w:p w14:paraId="58A055A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Xuefan Yu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: </w:t>
      </w:r>
      <w:r>
        <w:rPr>
          <w:color w:val="0000FF"/>
          <w:sz w:val="20"/>
          <w:szCs w:val="20"/>
        </w:rPr>
        <w:fldChar w:fldCharType="begin"/>
      </w:r>
      <w:r>
        <w:rPr>
          <w:color w:val="0000FF"/>
          <w:sz w:val="20"/>
          <w:szCs w:val="20"/>
        </w:rPr>
        <w:instrText xml:space="preserve"> HYPERLINK "mailto:dr_yuxuefan@126.com" </w:instrText>
      </w:r>
      <w:r>
        <w:rPr>
          <w:color w:val="0000FF"/>
          <w:sz w:val="20"/>
          <w:szCs w:val="20"/>
        </w:rPr>
        <w:fldChar w:fldCharType="separate"/>
      </w:r>
      <w:r>
        <w:rPr>
          <w:rStyle w:val="10"/>
          <w:rFonts w:ascii="Times New Roman" w:hAnsi="Times New Roman" w:cs="Times New Roman"/>
          <w:color w:val="0000FF"/>
          <w:sz w:val="20"/>
          <w:szCs w:val="20"/>
        </w:rPr>
        <w:t>dr_yuxuefan@126.com</w:t>
      </w:r>
      <w:r>
        <w:rPr>
          <w:rStyle w:val="10"/>
          <w:rFonts w:ascii="Times New Roman" w:hAnsi="Times New Roman" w:cs="Times New Roman"/>
          <w:color w:val="0000FF"/>
          <w:sz w:val="20"/>
          <w:szCs w:val="20"/>
        </w:rPr>
        <w:fldChar w:fldCharType="end"/>
      </w:r>
    </w:p>
    <w:p w14:paraId="23584550">
      <w:pPr>
        <w:spacing w:line="360" w:lineRule="auto"/>
        <w:jc w:val="left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sz w:val="20"/>
          <w:szCs w:val="20"/>
        </w:rPr>
        <w:t>Department of Neurology, the First Affiliated Hospital of Jilin University, Changchun, China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 w14:paraId="5F66888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4EB209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C284DC5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459263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201FE5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527356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0F43E52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E14253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D4CABD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0DF1FF0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5C8D575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8864BD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2F24ACB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0B38B65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16DC9C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1783BA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D10CCF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A5FE3A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  <w:bookmarkStart w:id="2" w:name="_GoBack"/>
      <w:bookmarkEnd w:id="2"/>
    </w:p>
    <w:p w14:paraId="571C930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F75903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5178C6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E527009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1DCA11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BFB8EB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A3BE70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21E44D2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51A4A6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6910700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6B0B51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A6A520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46BC4F3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554FB36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6D40BA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2033BE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4F90A6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035105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34A74E0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DD4C11F"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eastAsia="zh-CN"/>
        </w:rPr>
        <w:t>Supplementary Table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1 Clinical Characteristics and Mutation Spectrum in GFPT1 -CMS Patients</w:t>
      </w:r>
    </w:p>
    <w:tbl>
      <w:tblPr>
        <w:tblStyle w:val="6"/>
        <w:tblW w:w="2671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595"/>
        <w:gridCol w:w="884"/>
        <w:gridCol w:w="885"/>
        <w:gridCol w:w="1140"/>
        <w:gridCol w:w="942"/>
        <w:gridCol w:w="954"/>
        <w:gridCol w:w="765"/>
        <w:gridCol w:w="749"/>
        <w:gridCol w:w="830"/>
        <w:gridCol w:w="1604"/>
        <w:gridCol w:w="800"/>
        <w:gridCol w:w="1030"/>
        <w:gridCol w:w="836"/>
        <w:gridCol w:w="960"/>
        <w:gridCol w:w="2195"/>
        <w:gridCol w:w="1442"/>
        <w:gridCol w:w="1138"/>
        <w:gridCol w:w="1742"/>
        <w:gridCol w:w="1447"/>
        <w:gridCol w:w="2027"/>
        <w:gridCol w:w="1382"/>
        <w:gridCol w:w="1522"/>
      </w:tblGrid>
      <w:tr w14:paraId="04D04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75E09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Origin</w:t>
            </w:r>
          </w:p>
        </w:tc>
        <w:tc>
          <w:tcPr>
            <w:tcW w:w="602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281EA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Case No.</w:t>
            </w:r>
          </w:p>
        </w:tc>
        <w:tc>
          <w:tcPr>
            <w:tcW w:w="901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1D277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Gendera</w:t>
            </w:r>
          </w:p>
        </w:tc>
        <w:tc>
          <w:tcPr>
            <w:tcW w:w="902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07290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Age at onset (y)</w:t>
            </w:r>
          </w:p>
        </w:tc>
        <w:tc>
          <w:tcPr>
            <w:tcW w:w="1163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1932B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Fluctuation</w:t>
            </w:r>
          </w:p>
        </w:tc>
        <w:tc>
          <w:tcPr>
            <w:tcW w:w="6205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BC4D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Muscle weakness</w:t>
            </w:r>
          </w:p>
        </w:tc>
        <w:tc>
          <w:tcPr>
            <w:tcW w:w="992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72EC5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CKb(U/L)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759FC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EMGc</w:t>
            </w:r>
          </w:p>
        </w:tc>
        <w:tc>
          <w:tcPr>
            <w:tcW w:w="97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58B84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RNSd</w:t>
            </w:r>
          </w:p>
        </w:tc>
        <w:tc>
          <w:tcPr>
            <w:tcW w:w="224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63114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Pathologye</w:t>
            </w:r>
          </w:p>
        </w:tc>
        <w:tc>
          <w:tcPr>
            <w:tcW w:w="263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A245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32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D04B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Mutation 1</w:t>
            </w:r>
          </w:p>
        </w:tc>
        <w:tc>
          <w:tcPr>
            <w:tcW w:w="31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B1D66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Mutation 2</w:t>
            </w:r>
          </w:p>
        </w:tc>
        <w:tc>
          <w:tcPr>
            <w:tcW w:w="155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21953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14:paraId="3914C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8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345B91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45D1C8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763A52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113FAA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496531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8057A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DB1B0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Distal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B3007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Neck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F3682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Bulbar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7C165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Ptosis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C41F9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Opthal-moparesis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08619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Facial</w:t>
            </w:r>
          </w:p>
        </w:tc>
        <w:tc>
          <w:tcPr>
            <w:tcW w:w="99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68185F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478708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166C1B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423926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A82B5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Pyristigmine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6780A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Salbutamol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CC889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Nucleotide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C92CC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Amino acid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368B2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Nucleotide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B183A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Amino acid</w:t>
            </w:r>
          </w:p>
        </w:tc>
        <w:tc>
          <w:tcPr>
            <w:tcW w:w="155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0EC631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42A1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1C3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A9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1AE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52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1E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76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FAD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B1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A36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1D0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82D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7E0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BB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AE3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54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5B52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A0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189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648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c.1588C&gt;T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FB8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p.R530W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C7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c.461A&gt;C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932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p.K154T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25D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Current study</w:t>
            </w:r>
          </w:p>
        </w:tc>
      </w:tr>
      <w:tr w14:paraId="6DFE9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4D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01D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C5E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1A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2C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FD5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92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49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F84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43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ED6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2C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6B2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35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0B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05D7A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97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CF5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51E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C10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C8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c.364C&gt;T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1238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p.H122Y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2E0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1DFD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FFD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B04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7B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15C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F3B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A80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20E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9C9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B62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D91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6F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F71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1B7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1D3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3B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6C08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B7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8B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FB5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813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6BD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FE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D7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A9A1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D3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08A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6BD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7E0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61E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1AC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34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6E6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B05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FEE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7A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5E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43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2D8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59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08B3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C19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932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C3A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c.586G&gt;A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AC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p.G196R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165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c.586G&gt;A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516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p.G196R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74A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17BD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4A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38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BF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2CF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816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42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24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8F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31E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704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057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DC7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8E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05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58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F458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5F5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C97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338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c.586G&gt;A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351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p.G196R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BB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c.586G&gt;A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5B8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p.G196R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BC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A950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A7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A8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5C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78E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2C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D5F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828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CF2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A26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BFC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BE9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7E7B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E39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C3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F8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8E04A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C39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69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24E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2FE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39C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4A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74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32B6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DD9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5BF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C3F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362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CF9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16E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36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A8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33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726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91A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44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EE0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561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3DC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9C33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C15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70A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9C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939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5C2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455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B25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AD3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3B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C7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5D1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3AE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D84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D1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13C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29E7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799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05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94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63B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0D4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00E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2B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BB1CD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37E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2C3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14C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74D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D7E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31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1C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20B0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214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FDC3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80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F9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8B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2E5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4B2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3C7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834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62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70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DD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05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BD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1A7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7CD9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78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38F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2E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54B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73D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c.704C&gt;G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A9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p.S235*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D6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588A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187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337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AF6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AFA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418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8B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CE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B1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78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58D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02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9A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927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01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24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0EEF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5D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04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C4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60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50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c.1702G&gt;A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E75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p.A568T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F93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FCBF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71C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B5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12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5DB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C70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E39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9E7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E7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8D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213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C30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D87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5DF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8DE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26D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20F2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96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F1E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93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F9E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BC4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97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0DD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5CC1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A8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11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DF7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86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BEC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56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31E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C24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85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69D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3EA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C5E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BCB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D5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C6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8B3B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522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F1E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C3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FB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61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29B7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D88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CE345BE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CFC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29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1A1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350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B6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454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1DD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B5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D13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F47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2C5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3FE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A6D6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B9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EF5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8ED6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FDF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E5A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1B5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c.379A&gt;G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E31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p.T127A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92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c.462G&gt;C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71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p.K154N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53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BE81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A2C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73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EF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61D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DA3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0B6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A62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CD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99B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19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76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34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E3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54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D17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86AD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FE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42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C0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AA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C90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ACA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E69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703F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3D8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2CF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083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BED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F31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4F9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F5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6FF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DB4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D87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E8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EFF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7F0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7C7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920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DFFF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Type 1 fiber predominance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E7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FBA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1B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2C7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79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c.1153C&gt;T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65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p.R385W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FF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CFC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39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A9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633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23C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DB4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BE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9D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1D9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52F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E98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8D9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3F8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7A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8D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4E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0EC4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88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1D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6DE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870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88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c.511_512delinsTG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0B8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p.T171C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B10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6D1F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11E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E0A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45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DCC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20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218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55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85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E5F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BEA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957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5CB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095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999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06A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51674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1AE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DD6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88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6C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F57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F8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0A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781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9C0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DA4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3C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E0A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4C1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B7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924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B4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CD9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75B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AE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35F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8F0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1CB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F15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CCA1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vacuoles+Varied fiber sizes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A2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82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FE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08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43E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c.1482G&gt;C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996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p.K494N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BB7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121A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61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FC3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C35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D8D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76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46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18A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60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0A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2B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708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3E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4A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BC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DBE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C4668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EF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F49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39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299B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A95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c.635G&gt;A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BE5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p.R212Q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A5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Huang, et al.2021</w:t>
            </w:r>
          </w:p>
        </w:tc>
      </w:tr>
      <w:tr w14:paraId="420A7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E8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DC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37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1DC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AE7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E2D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353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635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26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E07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C0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C36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58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474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4F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6EE9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TA+Rimmed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B5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0C9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E8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c.14T&gt;A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52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p.F5Y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F7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c.581T&gt;C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004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p.F194S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517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Ma, et al. 2021.</w:t>
            </w:r>
          </w:p>
        </w:tc>
      </w:tr>
      <w:tr w14:paraId="1E18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80A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08B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CB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42B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E68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3CA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E8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C38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C00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017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69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C0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5D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804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E46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686A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551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A4C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050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4B0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2CB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7F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8A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127F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456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E9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F1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6BF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4D17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4BC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C4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451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68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397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09E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EC5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F24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7D1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8A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643EC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9D6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58C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BF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8DC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F4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B02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EAF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2146450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006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57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E9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5A6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D62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566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70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01F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0EA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4F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F65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E82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06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9B2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777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74104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A3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462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909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1B2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813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c.998C&gt;T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B05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p.P333L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46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DDEA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8A0A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2EC7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C5C9F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4CC2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6AA4CD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3827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99FB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2A04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21C9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1692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B2B4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AC7E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04B1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1ECC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A35E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62EB04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F800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82AC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9E03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c.2056G&gt;A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77453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p.V686I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5BF2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c.2056G&gt;A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8981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p.V686I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3452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</w:tr>
      <w:tr w14:paraId="4E1F6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CB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077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FC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7A0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2C4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898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27A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A3F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CC6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DC5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DC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8B4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C79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C2E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992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8631C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726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D10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D4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c.462G&gt;C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074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p.K154N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A75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c.1088A&gt;G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10F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p.N363S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2B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Luo, et al. 2019.</w:t>
            </w:r>
          </w:p>
        </w:tc>
      </w:tr>
      <w:tr w14:paraId="1316F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9D1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26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90C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0E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1D2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40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E82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99F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79E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49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1B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F9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0A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66F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BE0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41078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68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A10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C61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c.462G&gt;C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07E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p.K154N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5D4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c.1088A&gt;G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8A3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p.N363S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E09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Luo, et al. 2019.</w:t>
            </w:r>
          </w:p>
        </w:tc>
      </w:tr>
      <w:tr w14:paraId="5925F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29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28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20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0E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88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D7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15A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E6B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22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A4E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C56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25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744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5D5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129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DCF8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2A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A6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591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c.1100A&gt;G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69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p.Y367C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83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c.1690G&gt;T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AA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p.G564C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83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Zhao, et al. 2021</w:t>
            </w:r>
          </w:p>
        </w:tc>
      </w:tr>
      <w:tr w14:paraId="73C3F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F10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9E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63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19B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F2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2D2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A4E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47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9E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92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F9F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BFA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D10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A05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161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002B8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Type 1 fiber predominance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BB6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3BB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AC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c.76G&gt;A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A7F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p.G26S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41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c.871G&gt;A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208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p.V291I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D81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1E6E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CF0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0C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9B7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DB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C00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5CC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11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383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DA4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9E8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14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E1A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3F6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AA3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42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5988A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CF2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8B9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294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EAA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2F0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B6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733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Zhao, et al. 2021</w:t>
            </w:r>
          </w:p>
        </w:tc>
      </w:tr>
      <w:tr w14:paraId="00F57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9D2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C90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FC7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607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CA0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127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824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D5F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6D3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C8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20D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6CC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A1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29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CC1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D1F0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E5F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96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C6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c.2003T&gt;C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12C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p.V668A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8E3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c.2003T&gt;C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9A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p.V668A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53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73B8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DF5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7FE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83C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6B4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E8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6E0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52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DD9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635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8D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D6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F9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2E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3D5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E62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8883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47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8CB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B1A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8C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F8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45D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26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8779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01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CC4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8F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F65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8C6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608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B28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CEC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D7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271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063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BC9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5EE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884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5E0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F30D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C31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C9B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2A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c.736A&gt;T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A4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p.R246*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C23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c.1927A&gt;C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5D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p.T643P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CE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0584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DE7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F25F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8354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6B5B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73C5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859F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06A6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B10E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7628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9020E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6198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1222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E37E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DF30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1768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54B4E5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96F3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9F8B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7D3F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c.2029C&gt;T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B20F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p.H677T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C308E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c.2029C&gt;T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6791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p.H677T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65FD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</w:tr>
      <w:tr w14:paraId="66687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6CB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A3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2C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F2C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F6A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25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AC3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6F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B4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4F7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52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0F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C7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18E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37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9310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E7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9DF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B7B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285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527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CD3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F5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Jiang, et al. 2021</w:t>
            </w:r>
          </w:p>
        </w:tc>
      </w:tr>
      <w:tr w14:paraId="4EA9B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FC15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07CD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6141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0FC0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D47F7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A43B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4985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903D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A783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F4B4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0B016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0033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6CD0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974C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E380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F59279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7003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0E08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4398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66D4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05E12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c.1534C&gt;T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60B3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p.R512W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7DCF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581A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FA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E90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5CC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61E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677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927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028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082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CF6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839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8E0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54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6E0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76A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89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633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F2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5A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C5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1C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886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8A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2C3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An, et al 2022</w:t>
            </w:r>
          </w:p>
        </w:tc>
      </w:tr>
      <w:tr w14:paraId="66D7D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388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098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61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908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292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32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521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4CA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131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53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760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3C8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7A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682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ACD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7A88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B72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3B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C7F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DE1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1F5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6F7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D6C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B44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BDD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6F8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909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2D2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CCE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EAB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0E5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385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9DB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5D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24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949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1AF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4AE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548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36C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F9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503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84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96C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F0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47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9E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0126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790E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DAC0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90E8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232B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D9B4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9020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CB9E3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7E55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C599C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683A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BBF7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CF1F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4470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E2DA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77DCD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AD0E57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70A2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F055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D08D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c.766G&gt;C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FDCA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p.E256Q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09AA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instrText xml:space="preserve"> HYPERLINK "https://test.mutalyzer.nl/name-checker?description=NM_001244710.1%3Ac.1550T%3EC" </w:instrTex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c.1550T&gt;C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7515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p.M517T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D4D4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Huh, et al. 2012.</w:t>
            </w:r>
          </w:p>
        </w:tc>
      </w:tr>
      <w:tr w14:paraId="4CB88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5D5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B87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0E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E3C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15A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F9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482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0A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AA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944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225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6E8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9A7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2E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4F9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D09D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111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D08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B5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c.1096G&gt;T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ED5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p.D366Y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E1E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c.1096G&gt;T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6F1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p.D366Y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4B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Guergueltcheva, et al. 2012.</w:t>
            </w:r>
          </w:p>
        </w:tc>
      </w:tr>
      <w:tr w14:paraId="7021E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3FB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B9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1AE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FD3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17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9D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D62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9DF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48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A2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02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F90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8EE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9A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3AC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38F8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24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EC9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168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c.1096G&gt;T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8AA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p.D366Y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68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c.1096G&gt;T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99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p.D366Y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BBF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38F4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4F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625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24F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92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60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AC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939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53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C1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471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7D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9B2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6C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BBC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201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54E9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51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EF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79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c.719G&gt;A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F1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p.W240*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FFF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c.719G&gt;A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E6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p.W240*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CE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2E74441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8FA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A6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918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BB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061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FA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658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5A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C15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C31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C1C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EC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EEA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30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A62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D50D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63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FFF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E23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DE5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04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D4D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490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F514B91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414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17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821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0CE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B90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C30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713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A17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D6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D0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430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D58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2BE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5F8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C8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CE5D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F48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65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AF6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BE0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A48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7B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63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256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6C4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2DA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39-3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85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FF0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F07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A0F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E54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D1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128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FF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61C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490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92A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3E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723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1AA3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E59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8FC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64D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31D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EB92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DD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72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8E1E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88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D39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39-4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B1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FE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22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889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241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CEF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F7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D67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224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FE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B37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13C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4F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C248D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CE7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D7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37A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18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F85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3DE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32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6F61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60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CC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39-5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9C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001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18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79B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FFB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CD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824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A4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C12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3E0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40E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404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C6E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D82F1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2E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C7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AF76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1956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99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55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1AC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4781EC2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3242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CA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B49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C83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A75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DBB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56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85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85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7B8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CA5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05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3A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FB1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90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6D6EC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F7C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1A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5A6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c.1529T&gt;C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C0D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p.M510T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B97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C94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5C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17CE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D8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95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CF0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C1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B5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3EB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FAE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73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46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423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29E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A39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93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E5C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B6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D6FBD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11D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32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30A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c.1529T&gt;C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F3B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p.M510T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34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C4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D2F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3688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93C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DB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40-3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47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2DC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92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6D9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A3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FE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3B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1F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B1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90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3B5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86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26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5B12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B0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B3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B1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c.1529T&gt;C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F2D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p.M510T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195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873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003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C86F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C4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87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E0D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0D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EE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C52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0F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51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8BE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78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D8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CE3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E7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ECD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36B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319B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DE0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95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7D13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c.362T&gt;C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248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p.I121T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E5A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c.128A&gt;T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196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p.D43V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6F9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02CC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81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50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3D8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59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511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804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546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F8C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D35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3D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E6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EB0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DD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19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510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E0F7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8CB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68C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1D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c.1208G&gt;A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F3C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p.R403H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88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c.1355G&gt;A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54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p.R452H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F5D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FE3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9D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E52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6B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87D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62A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34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22F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72E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9CD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EB8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0BA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01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742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F66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E6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D3E5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ADB2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133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21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805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4D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c.1540C&gt;T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00C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p.R514W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885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6CE6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F9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46D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76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08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E80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D4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E34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9EB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816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0D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DDA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972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74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245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7A1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8165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756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16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0D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46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19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c.595G&gt;T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83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p.V199F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1C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0025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BB28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10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E27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98B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4C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1B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9C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B8C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B23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51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D75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3F2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6FD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61D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E53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CD98A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53C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30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A21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c.1588C&gt;T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502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p.R530W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B9F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c.1588C&gt;T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35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p.R530W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DD1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70A1C3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A6C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88A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73C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0B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ED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6E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4D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1B0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A1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0C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9DA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52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CA1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D6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EF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CDE2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Inclusion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EF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A72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FB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1A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D3D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863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DD9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02E2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8E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5C5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C3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18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812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35F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E3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2C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946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B87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77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F0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B0D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D8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9C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3905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6B1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5C7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9B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991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C8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c.1332_1335dup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BE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p.D446Sfs*11</w:t>
            </w:r>
          </w:p>
        </w:tc>
      </w:tr>
      <w:tr w14:paraId="469A1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3F4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E7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46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73A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5A5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39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E15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6E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D0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17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102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14F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A3A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4E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35A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BEC1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AC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837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AC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916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B5F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c.1332_1335dup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66C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p.D446Sfs*11</w:t>
            </w:r>
          </w:p>
        </w:tc>
      </w:tr>
      <w:tr w14:paraId="0457D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C4E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Sweeden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4F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3DD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38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B7F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81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F8D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BE5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513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313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5C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DC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7D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C1A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AB5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D51E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D4F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1D5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95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63D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15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c.222_223insA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63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p.Q76Afs*11</w:t>
            </w:r>
          </w:p>
        </w:tc>
      </w:tr>
      <w:tr w14:paraId="52195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377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A6A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49-1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5C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202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868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669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D0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C5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5DA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5AD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688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699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2BF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F2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98C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55CE8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D76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928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609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c.43A&gt;G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0BE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p.T15A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322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c.621_622del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AD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p.L208Dfs*6</w:t>
            </w:r>
          </w:p>
        </w:tc>
      </w:tr>
      <w:tr w14:paraId="698A2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93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0C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49-2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57A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50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11F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EA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295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E92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895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F53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F6E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34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59D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F8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DB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F5701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BF5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C33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E6F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c.43A&gt;G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73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p.T15A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C0A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c.621_622del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1EE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p.L208Dfs*6</w:t>
            </w:r>
          </w:p>
        </w:tc>
      </w:tr>
      <w:tr w14:paraId="688CD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DFA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Malta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6C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08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2DF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48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567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57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E76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6CC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78C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599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09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89B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E0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BD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9E64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7F3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BB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44A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D0A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7C6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c.768_769insA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6687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p.S257Ifs*24</w:t>
            </w:r>
          </w:p>
        </w:tc>
      </w:tr>
      <w:tr w14:paraId="3DB96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D71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Malta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92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50-2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6027F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51916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EF2A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24738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03E1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C7FA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C3D2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8E19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B5A7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10022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EDA9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7DB8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E7530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F29C41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0762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67B7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AAD9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B3B5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8B86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c.768_769insA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44B8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p.S257Ifs*24</w:t>
            </w:r>
          </w:p>
        </w:tc>
      </w:tr>
      <w:tr w14:paraId="7D9DF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B59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2B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304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93F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7B1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C67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D7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7D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76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9F0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60A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0D2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C92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80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122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4756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08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3B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7BE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c.1754_1770dup17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96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p.G591Lfs*9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A1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BDA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447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Selcen, et al. 2013.</w:t>
            </w:r>
          </w:p>
        </w:tc>
      </w:tr>
      <w:tr w14:paraId="5A3F47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E96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93B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393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011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53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B3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0B9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7AA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71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E2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31D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E2D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872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6D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603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6283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TA+Type 1 fiber preponderance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B0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DA9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58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c.1688G&gt;C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6D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p.R563P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89D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48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84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D3C9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77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F9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2D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258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C1F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012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F26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A9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E08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691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43B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CF8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DB8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3A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B8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47AE4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Type 1 fiber predominance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054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556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7CE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c.606-8A&gt;G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EDA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C97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498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EE84970">
        <w:trPr>
          <w:trHeight w:val="84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A39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EE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D7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ABD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69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13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15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DB8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12E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27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4A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555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E55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85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260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9758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TA+Rimmed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103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513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657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c.338A&gt;G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9F7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p.D113G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D3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c.1529T&gt;C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5FD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p.M510T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F60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612E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2A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D0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205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A42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C4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F6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23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EF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EE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EF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30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669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6AB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65D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7D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FA05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CC8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2E33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5CF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c.49C&gt;T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B5A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p.R17*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0B1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DB9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B3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00DB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7D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8B7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6FD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CFC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00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C2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10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DF0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33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5F2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BD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BEA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18A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56B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FC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6A9F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TA+Type 1 fiber preponderance+Rimmed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39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CE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BF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894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splicing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015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c.964C&gt;T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462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p.R322*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42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6602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095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63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64F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63B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7F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10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430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43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96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05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BB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DB5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658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62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989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12E3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AF5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7C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F07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78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D9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CE3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B46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360FCF4">
        <w:trPr>
          <w:trHeight w:val="84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461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243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B4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73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87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47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6F2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22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9B0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ACF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BE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AC3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3C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454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DE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17D4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TA+Rimmed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3E2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0D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6C0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c.1103C&gt;T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1E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p.T368I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D4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c.1391delA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3DA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p.I464Tfs*41</w:t>
            </w:r>
          </w:p>
        </w:tc>
      </w:tr>
      <w:tr w14:paraId="173D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9C4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E85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F997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B6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90C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CBA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1EE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955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AC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282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02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B0F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8DB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2F5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478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37DF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F93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4C2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89F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c.1_2del2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C9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p.M1fs*2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38C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FF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p.T15M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05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DD67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117E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B0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E4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379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791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6B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CB0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97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416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226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97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D38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4E8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51E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0A3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FED5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351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463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C148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333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p.V686I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8B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86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p.V686I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E8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E6B1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E6C9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Mayo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7A9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7166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24DDC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639F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0C691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0E74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2A665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8B5D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147E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C318F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72CA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31C8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4C7C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2EF8E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34FFE1A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26A22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2852B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8B5B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c.875T&gt;C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C82E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p.I292T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61E9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c.875T&gt;C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DAD9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p.I292T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395A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</w:tr>
      <w:tr w14:paraId="1EF54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894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B212D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5B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285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729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A36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F38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C1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90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5B2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EA8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7FD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1D9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3D9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67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4CEE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Type 1 fiber predominance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8A9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2D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15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c.606-8A&gt;G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8F42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splicing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B4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9FA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518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Maselli, et al. 2013.</w:t>
            </w:r>
          </w:p>
        </w:tc>
      </w:tr>
      <w:tr w14:paraId="396CA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43E0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9E8C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B6C6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F1698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C13D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3EE5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7304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F3E3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1416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F89B6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79BF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C2EF2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8EB6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C10F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0A895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195CFB4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41298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7B94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CBD7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c.35T&gt;C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11952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p.V12A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8F80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c.1157G&gt;A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E22F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p.R386H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7967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Aharoni, et al. 2017.</w:t>
            </w:r>
          </w:p>
        </w:tc>
      </w:tr>
      <w:tr w14:paraId="07E9E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78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694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A5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D2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9E5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105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DC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14F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9915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2BD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85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D6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7EC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33C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D9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61F51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883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D3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2F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c.207G＞A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81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p.L69L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33F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E1A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D5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Bauche, et al. 2017.</w:t>
            </w:r>
          </w:p>
        </w:tc>
      </w:tr>
      <w:tr w14:paraId="3156B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15D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10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46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DF07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273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E14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D24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0C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6A6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6DA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FD5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7C7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DE3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2A7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43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2028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4B9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3AA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246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B5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0B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B18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EB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7503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4D3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168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050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1B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5C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DBE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501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A2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416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03F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168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EE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904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35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FA1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3325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19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41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19D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c.1228A&gt;C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54E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p.T410P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9E1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c.1550T&gt;G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C30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p.M517R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BAA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EA5E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C94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E6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0D6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E1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984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DA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4B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76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22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7F9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2E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62C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0FA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3CF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D11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8978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88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795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AF2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1D8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A48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c.2056-1G&gt;C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A0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splicing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E6B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1563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EFD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2D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C5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A7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ABCD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9B9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22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66F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C30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F3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1D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813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6B7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57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521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50BB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303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B40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29B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c.331C&gt;T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FB2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p.R111C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0E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c.2056-1G&gt;C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821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splicing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730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9529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22F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CFE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525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50B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2B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B70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1A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348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AAD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5F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D38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A8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0E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D2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23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FC4D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E64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D79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92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10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A64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A22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7E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DD99269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76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019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F7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DCC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73F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9E6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3BC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1D57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798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CC3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40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F11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CAC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9B1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44E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15E4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764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C0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E1B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AE0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C6B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c.1003A&gt;T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FF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p.M335L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4F8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9115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12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4B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70-1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75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1B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013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25E6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08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98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81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B79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CE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5CB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80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AE9E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8D1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3573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D1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82F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31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E88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D0F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7E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48CB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A3C8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00D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3A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70-2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7AA0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74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AF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06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4E6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198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7AA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16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95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58D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75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4F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9B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0100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328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564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3E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4F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3C1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c.44C&gt;T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7B5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p.T15M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5D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6BE5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EF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A66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756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90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8AE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AB5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50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7F8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DCB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F59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81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F3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485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7D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16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28E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DE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54F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343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c.332G&gt;A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881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p.R111H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3E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c.793C&gt;G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95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p.L265V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1D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98A2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A4D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25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AB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0B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ADD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76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88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17F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0DF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F3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B4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69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38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9D6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A1A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2C693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FE0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5D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5D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c.1936A&gt;G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AD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p.I646V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5E8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c.1010-50_1105+51del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A80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p.G337T3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68del</w:t>
            </w:r>
          </w:p>
        </w:tc>
      </w:tr>
      <w:tr w14:paraId="23264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3D19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07BA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7E04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E4B4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13m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93B7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2B616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3C9AD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CA18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89D0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28F4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0D81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7E344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C9AE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4D3B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EB6C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6E49B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Dystrophic pattern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findings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88D8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0981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DC16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0D88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6CD7D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D80C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B9818B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Uluç Yiş, et al. 2017</w:t>
            </w:r>
          </w:p>
        </w:tc>
      </w:tr>
      <w:tr w14:paraId="60495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C80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FC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B40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C28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54D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05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3B7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34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DAC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2B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D92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469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6C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07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D4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4FAC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C5F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AA8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8B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ABA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37B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B2B0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D2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D. Natera-de Benito, et al. 2017</w:t>
            </w:r>
          </w:p>
        </w:tc>
      </w:tr>
      <w:tr w14:paraId="6E901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D0D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C73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270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B93B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483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BD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73C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C2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34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81D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DBCD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F9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1E1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51B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7BF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50A0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5EF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06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3DC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c.158A&gt;G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5E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p.N53S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81C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c.158A&gt;G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583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p.N53S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56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Selvam, et al. 2018.</w:t>
            </w:r>
          </w:p>
        </w:tc>
      </w:tr>
      <w:tr w14:paraId="050BB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10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D56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5B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2E8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F4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67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DB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021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095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174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AF8F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D1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FDB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34E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FCB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49E84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0E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444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A4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c.1421G&gt;A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B2D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p.R474Q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5FD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c.1422G&gt;C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3F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p.R474R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9AD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C952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F08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Indian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6E46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FFC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630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3DD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DF73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CA3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863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C23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2E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3A7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F11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483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80B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E2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3EDE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4C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1D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9184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c.540A&gt;G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5EE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p.Q180Q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C3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c.266T&gt;C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18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p.L89P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D6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ED46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4488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2D482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C302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DC4A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039F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BB88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4F5F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CB3E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6B518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0841B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E403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D33B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D21E9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F4A1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40D1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3C4E856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C809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F0B025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86AE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c.776_777insG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B1F50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p.D260Gfs*21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DC56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c.776_777insG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40C2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p.D260Gfs*21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DBBB4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Matsumoto, et al. 2018.</w:t>
            </w:r>
          </w:p>
        </w:tc>
      </w:tr>
      <w:tr w14:paraId="45D57C02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0AC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Nepali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050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79-1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D4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137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B8D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B96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091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32C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6C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51D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81F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A6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C63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431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E3C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CAECE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RRF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1F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C2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C2B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032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E61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B7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p.R14L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4A3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Helman, et al. 2019.</w:t>
            </w:r>
          </w:p>
        </w:tc>
      </w:tr>
      <w:tr w14:paraId="52A5D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3EA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Nepali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48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79-2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4CD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BA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DA3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75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28D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2DF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1A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31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9D2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93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702A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8DF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0EC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A0E7B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2DA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147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F8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c.41G&gt;T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2EC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FCA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0DA2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p.R14L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84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89D6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33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Afghanistani Pathan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E10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80-1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27E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496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A6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987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1DA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23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D5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B2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17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16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99D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06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7C1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D7AB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RRF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C57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E1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0E0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c.452C&gt;A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C56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p.T151K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EB9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c.452C&gt;A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A8E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p.T151K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58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A52564B"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98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Afghanistani Pathan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4DD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80-2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2AB5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BD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2C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18B2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C6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9E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A1E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479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22F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FF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61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5F6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88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C6BFD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5F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5C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04B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c.452C&gt;A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3D2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p.T151K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F26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c.452C&gt;A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2943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p.T151K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DD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16B3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08EE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79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CDE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126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53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869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25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14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BC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9B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C5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72A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95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00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AE12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AD93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4E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157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3EAA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27C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2A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C8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AF6C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Szelinger, et al. 2020.</w:t>
            </w:r>
          </w:p>
        </w:tc>
      </w:tr>
      <w:tr w14:paraId="168BE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8D78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Mexican 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056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82-1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590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307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94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499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30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CF84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F8D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67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8F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151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6832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D0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1DB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7CBF9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A7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4D3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17B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EFF1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9A0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7D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615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D40D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EDE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Mexican 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E3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82-2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5D3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BA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5A3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EA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CE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F99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23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6C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39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3F3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60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8D6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086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B4491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C4EE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117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4A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90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1F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c.686dupC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7B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p.R230*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B7E8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733E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17B8FB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B200F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1DC8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32BF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C5A07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F88B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7C6E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0D8E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79CCA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39C2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4EDB4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738EA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C5E3C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3AD8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44C1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1F03D91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28D2E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2EA16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F075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c.41G&gt;A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B36A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p.R14Q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A85F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c.41G&gt;A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67D7E5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p.R14Q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B9DA1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Prior DE, et al 2021</w:t>
            </w:r>
          </w:p>
        </w:tc>
      </w:tr>
      <w:tr w14:paraId="66034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217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7A9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50A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EE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B09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DD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81E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C72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174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3E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86F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A7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CED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37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2F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1D200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CC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03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C03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c.652T&gt;G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47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p.S218P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C9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c.275C&gt;T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9A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p.A92V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5B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Eduardo P. Estephan, et al 2021</w:t>
            </w:r>
          </w:p>
        </w:tc>
      </w:tr>
      <w:tr w14:paraId="17C72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D9D791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C9F5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6880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2350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86A7F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90E4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C833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8318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112A9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CE15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FC25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C5C5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3874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5A75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9721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0B0DBF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5B3A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B2F9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062AB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c.1429G&gt;A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7C66C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p.D477N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85FB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c.67C&gt;G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A029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p.L23V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44753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</w:tr>
      <w:tr w14:paraId="0F1DB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9C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C86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86-1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53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774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0AF8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A1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00B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3C3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7CA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110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14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23FD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39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5F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1DB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1B295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EA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9CA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543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BF8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p.R14Q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DB2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c.1265_1268del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8F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p.F422Wfs*26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2E5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Alexander Mensch, et al 2022</w:t>
            </w:r>
          </w:p>
        </w:tc>
      </w:tr>
      <w:tr w14:paraId="33DB5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A2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B4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86-2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8A36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4C7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birth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9750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C27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CC4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9C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A74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F3A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DD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157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70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1C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BB0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1BC3C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Rimmed vacuoles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A65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DB97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87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c.41G&gt;A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49F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p.R14Q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A3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c.1265_1268del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CF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p.F422Wfs*26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61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F88C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BB1F4C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A8842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8DF5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66560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C3BB4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4FD3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CE7CC7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C294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A824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55E7F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94E2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C7E5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8772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422C6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9F40C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62B9C27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D01E9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6CBB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02B0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c.7+2T&gt;G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1E00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c.*22C&gt;A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5748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8B6B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Erika K, et al 2023</w:t>
            </w:r>
          </w:p>
        </w:tc>
      </w:tr>
      <w:tr w14:paraId="77AF7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0D66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48F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D451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8EA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5B3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E25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8012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80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205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85E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2F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B8B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6A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↑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3E23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E9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CDE12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Dystrophic pattern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findings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4DCD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E63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211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BB8D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c.686-2A&gt;G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551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Özlem Özsoy, et al 2023</w:t>
            </w:r>
          </w:p>
        </w:tc>
      </w:tr>
      <w:tr w14:paraId="7D921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D1C3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6362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AEA6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84726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69DB4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8575B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35E4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AA26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C4E693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3848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4D82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6C2F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9F37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F547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79A25D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1700C8"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218E3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407D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ADCB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0B0130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6496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c.1526T&gt;C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2444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p.M509T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B80B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Shadi El-Wahsh, et al 2023</w:t>
            </w:r>
          </w:p>
        </w:tc>
      </w:tr>
    </w:tbl>
    <w:p w14:paraId="1FA9771C">
      <w:pPr>
        <w:rPr>
          <w:rFonts w:hint="default" w:ascii="Times New Roman" w:hAnsi="Times New Roman" w:cs="Times New Roman"/>
          <w:sz w:val="20"/>
          <w:szCs w:val="20"/>
        </w:rPr>
      </w:pPr>
    </w:p>
    <w:p w14:paraId="51FDC115">
      <w:pPr>
        <w:rPr>
          <w:rFonts w:hint="default" w:ascii="Times New Roman" w:hAnsi="Times New Roman" w:cs="Times New Roman"/>
          <w:sz w:val="20"/>
          <w:szCs w:val="20"/>
        </w:rPr>
      </w:pPr>
    </w:p>
    <w:p w14:paraId="453A4F03">
      <w:pPr>
        <w:rPr>
          <w:rFonts w:hint="default" w:ascii="Times New Roman" w:hAnsi="Times New Roman" w:cs="Times New Roman"/>
          <w:sz w:val="20"/>
          <w:szCs w:val="20"/>
        </w:rPr>
      </w:pPr>
    </w:p>
    <w:p w14:paraId="406B1F95">
      <w:pPr>
        <w:rPr>
          <w:rFonts w:hint="default" w:ascii="Times New Roman" w:hAnsi="Times New Roman" w:cs="Times New Roman"/>
          <w:sz w:val="20"/>
          <w:szCs w:val="20"/>
        </w:rPr>
      </w:pPr>
    </w:p>
    <w:p w14:paraId="4321C416">
      <w:pPr>
        <w:rPr>
          <w:rFonts w:hint="default" w:ascii="Times New Roman" w:hAnsi="Times New Roman" w:cs="Times New Roman"/>
          <w:sz w:val="20"/>
          <w:szCs w:val="20"/>
        </w:rPr>
      </w:pPr>
    </w:p>
    <w:p w14:paraId="6A406AA1">
      <w:pPr>
        <w:rPr>
          <w:rFonts w:hint="default" w:ascii="Times New Roman" w:hAnsi="Times New Roman" w:cs="Times New Roman"/>
          <w:sz w:val="20"/>
          <w:szCs w:val="20"/>
        </w:rPr>
      </w:pPr>
    </w:p>
    <w:p w14:paraId="298F02B2">
      <w:pPr>
        <w:rPr>
          <w:rFonts w:hint="default" w:ascii="Times New Roman" w:hAnsi="Times New Roman" w:cs="Times New Roman"/>
          <w:sz w:val="20"/>
          <w:szCs w:val="20"/>
        </w:rPr>
      </w:pPr>
    </w:p>
    <w:p w14:paraId="79382A1B">
      <w:pPr>
        <w:rPr>
          <w:rFonts w:hint="default" w:ascii="Times New Roman" w:hAnsi="Times New Roman" w:cs="Times New Roman"/>
          <w:sz w:val="20"/>
          <w:szCs w:val="20"/>
        </w:rPr>
      </w:pPr>
    </w:p>
    <w:p w14:paraId="654D98B4">
      <w:pPr>
        <w:rPr>
          <w:rFonts w:hint="default" w:ascii="Times New Roman" w:hAnsi="Times New Roman" w:cs="Times New Roman"/>
          <w:sz w:val="20"/>
          <w:szCs w:val="20"/>
        </w:rPr>
      </w:pPr>
    </w:p>
    <w:p w14:paraId="71D6B98C">
      <w:pPr>
        <w:rPr>
          <w:rFonts w:hint="default" w:ascii="Times New Roman" w:hAnsi="Times New Roman" w:cs="Times New Roman"/>
          <w:sz w:val="20"/>
          <w:szCs w:val="20"/>
        </w:rPr>
      </w:pPr>
    </w:p>
    <w:p w14:paraId="0762DC9D">
      <w:pPr>
        <w:rPr>
          <w:rFonts w:hint="default" w:ascii="Times New Roman" w:hAnsi="Times New Roman" w:cs="Times New Roman"/>
          <w:sz w:val="20"/>
          <w:szCs w:val="20"/>
        </w:rPr>
      </w:pPr>
    </w:p>
    <w:p w14:paraId="0C7B1416">
      <w:pPr>
        <w:rPr>
          <w:rFonts w:hint="default" w:ascii="Times New Roman" w:hAnsi="Times New Roman" w:cs="Times New Roman"/>
          <w:sz w:val="20"/>
          <w:szCs w:val="20"/>
        </w:rPr>
      </w:pPr>
    </w:p>
    <w:p w14:paraId="237067E1">
      <w:pPr>
        <w:rPr>
          <w:rFonts w:hint="default" w:ascii="Times New Roman" w:hAnsi="Times New Roman" w:cs="Times New Roman"/>
          <w:sz w:val="20"/>
          <w:szCs w:val="20"/>
        </w:rPr>
      </w:pPr>
    </w:p>
    <w:p w14:paraId="215350A0">
      <w:pPr>
        <w:rPr>
          <w:rFonts w:hint="default" w:ascii="Times New Roman" w:hAnsi="Times New Roman" w:cs="Times New Roman"/>
          <w:sz w:val="20"/>
          <w:szCs w:val="20"/>
        </w:rPr>
      </w:pPr>
    </w:p>
    <w:p w14:paraId="7335BFD7">
      <w:pPr>
        <w:rPr>
          <w:rFonts w:hint="default" w:ascii="Times New Roman" w:hAnsi="Times New Roman" w:cs="Times New Roman"/>
          <w:sz w:val="20"/>
          <w:szCs w:val="20"/>
        </w:rPr>
      </w:pPr>
    </w:p>
    <w:p w14:paraId="74EBD5F8">
      <w:pPr>
        <w:rPr>
          <w:rFonts w:hint="default" w:ascii="Times New Roman" w:hAnsi="Times New Roman" w:cs="Times New Roman"/>
          <w:sz w:val="20"/>
          <w:szCs w:val="20"/>
        </w:rPr>
      </w:pPr>
    </w:p>
    <w:p w14:paraId="6A601BB1">
      <w:pPr>
        <w:rPr>
          <w:rFonts w:hint="default" w:ascii="Times New Roman" w:hAnsi="Times New Roman" w:cs="Times New Roman"/>
          <w:sz w:val="20"/>
          <w:szCs w:val="20"/>
        </w:rPr>
      </w:pPr>
    </w:p>
    <w:p w14:paraId="4E2500A5">
      <w:pPr>
        <w:rPr>
          <w:rFonts w:hint="default" w:ascii="Times New Roman" w:hAnsi="Times New Roman" w:cs="Times New Roman"/>
          <w:sz w:val="20"/>
          <w:szCs w:val="20"/>
        </w:rPr>
      </w:pPr>
    </w:p>
    <w:p w14:paraId="49DE33E0">
      <w:pPr>
        <w:rPr>
          <w:rFonts w:hint="default" w:ascii="Times New Roman" w:hAnsi="Times New Roman" w:cs="Times New Roman"/>
          <w:sz w:val="20"/>
          <w:szCs w:val="20"/>
        </w:rPr>
      </w:pPr>
    </w:p>
    <w:p w14:paraId="15D972B7">
      <w:pPr>
        <w:rPr>
          <w:rFonts w:hint="default" w:ascii="Times New Roman" w:hAnsi="Times New Roman" w:cs="Times New Roman"/>
          <w:sz w:val="20"/>
          <w:szCs w:val="20"/>
        </w:rPr>
      </w:pPr>
    </w:p>
    <w:p w14:paraId="391DAEE0">
      <w:pPr>
        <w:rPr>
          <w:rFonts w:hint="default" w:ascii="Times New Roman" w:hAnsi="Times New Roman" w:cs="Times New Roman"/>
          <w:sz w:val="20"/>
          <w:szCs w:val="20"/>
        </w:rPr>
      </w:pPr>
    </w:p>
    <w:p w14:paraId="5E5B7B28">
      <w:pPr>
        <w:rPr>
          <w:rFonts w:hint="default" w:ascii="Times New Roman" w:hAnsi="Times New Roman" w:cs="Times New Roman"/>
          <w:sz w:val="20"/>
          <w:szCs w:val="20"/>
        </w:rPr>
      </w:pPr>
    </w:p>
    <w:p w14:paraId="249FCD6A">
      <w:pPr>
        <w:rPr>
          <w:rFonts w:hint="default" w:ascii="Times New Roman" w:hAnsi="Times New Roman" w:cs="Times New Roman"/>
          <w:sz w:val="20"/>
          <w:szCs w:val="20"/>
        </w:rPr>
      </w:pPr>
    </w:p>
    <w:p w14:paraId="77B22AC4">
      <w:pPr>
        <w:rPr>
          <w:rFonts w:hint="default" w:ascii="Times New Roman" w:hAnsi="Times New Roman" w:cs="Times New Roman"/>
          <w:sz w:val="20"/>
          <w:szCs w:val="20"/>
        </w:rPr>
      </w:pPr>
    </w:p>
    <w:p w14:paraId="6F7F6FBD">
      <w:pPr>
        <w:rPr>
          <w:rFonts w:hint="default" w:ascii="Times New Roman" w:hAnsi="Times New Roman" w:cs="Times New Roman"/>
          <w:sz w:val="20"/>
          <w:szCs w:val="20"/>
        </w:rPr>
      </w:pPr>
    </w:p>
    <w:p w14:paraId="1C4214AC">
      <w:pPr>
        <w:rPr>
          <w:rFonts w:hint="default" w:ascii="Times New Roman" w:hAnsi="Times New Roman" w:cs="Times New Roman"/>
          <w:sz w:val="20"/>
          <w:szCs w:val="20"/>
        </w:rPr>
      </w:pPr>
    </w:p>
    <w:p w14:paraId="09602F6B">
      <w:pPr>
        <w:rPr>
          <w:rFonts w:hint="default" w:ascii="Times New Roman" w:hAnsi="Times New Roman" w:cs="Times New Roman"/>
          <w:sz w:val="20"/>
          <w:szCs w:val="20"/>
        </w:rPr>
      </w:pPr>
    </w:p>
    <w:p w14:paraId="5F9A0E1B">
      <w:pPr>
        <w:rPr>
          <w:rFonts w:hint="default" w:ascii="Times New Roman" w:hAnsi="Times New Roman" w:cs="Times New Roman"/>
          <w:sz w:val="20"/>
          <w:szCs w:val="20"/>
        </w:rPr>
      </w:pPr>
    </w:p>
    <w:p w14:paraId="17F53082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0A0BC0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76B60DF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4913BC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C7E7D6E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10F263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eastAsia="zh-CN"/>
        </w:rPr>
        <w:t>Supplementary Table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2 Novel GFPT1 variants identified in this study</w:t>
      </w:r>
    </w:p>
    <w:tbl>
      <w:tblPr>
        <w:tblStyle w:val="6"/>
        <w:tblW w:w="27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686"/>
        <w:gridCol w:w="1838"/>
        <w:gridCol w:w="1492"/>
        <w:gridCol w:w="880"/>
        <w:gridCol w:w="815"/>
        <w:gridCol w:w="632"/>
        <w:gridCol w:w="696"/>
        <w:gridCol w:w="654"/>
        <w:gridCol w:w="718"/>
        <w:gridCol w:w="675"/>
        <w:gridCol w:w="664"/>
        <w:gridCol w:w="728"/>
        <w:gridCol w:w="643"/>
        <w:gridCol w:w="772"/>
        <w:gridCol w:w="632"/>
        <w:gridCol w:w="718"/>
        <w:gridCol w:w="578"/>
        <w:gridCol w:w="568"/>
        <w:gridCol w:w="643"/>
        <w:gridCol w:w="600"/>
        <w:gridCol w:w="846"/>
        <w:gridCol w:w="804"/>
        <w:gridCol w:w="1339"/>
        <w:gridCol w:w="1275"/>
        <w:gridCol w:w="1275"/>
        <w:gridCol w:w="1265"/>
        <w:gridCol w:w="1135"/>
        <w:gridCol w:w="1329"/>
        <w:gridCol w:w="1205"/>
      </w:tblGrid>
      <w:tr w14:paraId="01E27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C1F307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95AAA1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Exon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F22EFF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NM_001244710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32D7676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NP_001231639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70866E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ACMG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D0F3B0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PVS1</w:t>
            </w: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E98E1B2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PS1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F6248B6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PS2</w:t>
            </w:r>
          </w:p>
        </w:tc>
        <w:tc>
          <w:tcPr>
            <w:tcW w:w="6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BC5E42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PS3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8D1369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PS4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02065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PM1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A029A89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PM2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4E97396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PM3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D912D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PM4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2EAAF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PM5</w:t>
            </w: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B16B407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PM6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26A864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PP1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4F55AE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PP2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25AE59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PP3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1A4499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PP4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94F4BD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PP5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D0A5C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SIFT</w:t>
            </w:r>
          </w:p>
          <w:p w14:paraId="4FBFE19C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59342D5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SIFT</w:t>
            </w:r>
          </w:p>
          <w:p w14:paraId="325EB39C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pred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A48643C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Polyphen2 HVAR score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88E7AA7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Polyphen2 HVAR pred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EEE940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Mutation Taster score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496190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Mutation Taster pred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C19D07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ESP6500 ALL MAF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3C0475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1000Genome ALL MAF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0D73F9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ExAC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ALL MAF</w:t>
            </w:r>
          </w:p>
        </w:tc>
      </w:tr>
      <w:tr w14:paraId="46BC0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D7D4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Missense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7762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94F0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c.14T&gt;A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038A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p.F5Y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FCEA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9EBC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8569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1C79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1A82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3D11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439E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1438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9587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532A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62AC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3F49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1738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CA60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F3B9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374A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3A69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1CFE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EAEE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498E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F644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9F9B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271C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7855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61EB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5FBF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99DE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B58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59EE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4955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c.364C&gt;T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D570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p.H122Y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C5B9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4A55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5C06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2DC4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82E0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9207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F60A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9C16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B03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92E7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D6C9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36EF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5A5F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FCE5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1AE8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AB50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EF37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9113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4028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651D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A07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8A98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446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5E55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3FC9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AD4A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34E0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298A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228B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C44B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c.379A&gt;G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81D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p.T127A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F772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BF78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CBDF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1AFF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200B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3783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B21E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CA83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C455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54FC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470D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425F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06FB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61FE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C8C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26DE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2B41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520A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88FD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699D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FFCB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3524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08E8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BC3B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FF3C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0B6B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D09D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E0B3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2967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E862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c.461A&gt;C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A3AB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p.K154T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7426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6D2A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D7EE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FE6A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6530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1A56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BE48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161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51B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213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AB7F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1501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F745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AA91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A193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012E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27D7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FF1B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EECA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77E8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75E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5EBA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E73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C8C0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D632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EB38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ACD9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2CBF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AF3A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A0C4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c.462G&gt;C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29A5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p.K154N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7C3D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BDF8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C6BC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2C39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E64B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2A6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818F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0E35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B3AC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5738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8A2A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0D05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12E8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E03B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1A8B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5A73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484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58DC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4ACC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37BD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C946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11A6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C945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3BE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10C6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38A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21A5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612C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3521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8B3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c.511_512delinsTG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33D4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p.T171C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A6BD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240C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E73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D8F0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A249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2616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30F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06B9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B101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677B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F94B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1FDD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8680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3FAE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6113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0D81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473C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FACB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B8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6BF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6601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FAFC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0.984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BE46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DA3B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7D5C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DE8F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57F1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9553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0379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Ex7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E3C8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c.581T&gt;C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2C6F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p.F194S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8FBE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3AAD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F667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F743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506B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7904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8716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C099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2F87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B0CC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9FE7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CF63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E7CB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B5A8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1AC5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3E02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764F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59B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EA6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0F03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C5FC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BEF9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0.99984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33E8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BE09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D133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1758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C90A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7755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28BB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Ex8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6B01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c.635G&gt;A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D2D6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p.R212Q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D244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123C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681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F79F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A9AA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93A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F54E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08FF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0D22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6099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DFAD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A169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1D58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0E94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C2CC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E2A0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C91D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9BDA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FD3D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48AA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60E2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22EF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0.99999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7FEA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A920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E93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E3DD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EE83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3BDC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2AD0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Ex13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E818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c.1153C&gt;T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99E6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p.R385W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4779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1D49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33C7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AB03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B15C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DCD8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6E28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F164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15AB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0CBD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3686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9117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602A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176D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7816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1EAF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D911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6FB2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F44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23F4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6108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3088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3F02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7AEE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A03C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532A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8A0D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FBC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10D5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Ex15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D8F7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c.1482G&gt;C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A23F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p.K494N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EE3D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8A06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CBCF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BDC2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3B6D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1E79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E5EB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B4D0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0724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F949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87B7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A921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7045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4A73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3C28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8D84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F89F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BC89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686A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B556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B92F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C624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653E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8594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F356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CDDA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650F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A471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EF49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Ex17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447A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c.1702G&gt;A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B168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p.A568T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7162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E57E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FCB0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75E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80FC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3BA65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9AD8E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5AE0C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546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0011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EBF2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D048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7E2F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0C85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B25BB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41BA0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7C19D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F22E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198D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2742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6C96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3089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91DD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01B3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DD7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3ACD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34C9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97F07F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Nonsense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2A4D96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CA9C0F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c.704C&gt;G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43960B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p.S235*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39840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C061E0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7564DF2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69DB8F6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39211F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2A43B63">
            <w:pPr>
              <w:widowControl/>
              <w:ind w:right="6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83ADE7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9628438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7D5AA5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F981AD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7D8B234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C883E13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3DB9A99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513241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09E636A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65B550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34EB837">
            <w:pPr>
              <w:widowControl/>
              <w:ind w:right="40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7F4273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BBD468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59878D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85288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F4E106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B9C4F8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39C98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42D853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5034C3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7A40F318">
      <w:pPr>
        <w:jc w:val="left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>Ex: Exon;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LP: likely pathogenic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0"/>
          <w:szCs w:val="20"/>
        </w:rPr>
        <w:t xml:space="preserve">P: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athogenic</w:t>
      </w:r>
    </w:p>
    <w:p w14:paraId="49697C6F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C816D02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14C83E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E5F3F69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476EDE9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3B21A4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29E1F77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AB4C872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159A1C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2496280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F7ABAE6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CD5184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3477DC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09E792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820FBB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BFAA7D5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EE3D80F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931E4B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C40903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59A6A2B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62A200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9F72E2E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428A31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833F585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DACA50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FB5D861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3E0377C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9A9CC8E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2673D00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06F75AF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236751C4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D282045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28429467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691F0A3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D940C46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A1A1DB6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3DD3568">
      <w:pPr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6347D7D">
      <w:pPr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eastAsia="zh-CN"/>
        </w:rPr>
        <w:t>Supplementary Table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3 Top10 variants frequency in gnomAD</w:t>
      </w:r>
    </w:p>
    <w:tbl>
      <w:tblPr>
        <w:tblStyle w:val="6"/>
        <w:tblW w:w="150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1260"/>
        <w:gridCol w:w="1180"/>
        <w:gridCol w:w="1320"/>
        <w:gridCol w:w="1200"/>
        <w:gridCol w:w="1320"/>
        <w:gridCol w:w="1180"/>
        <w:gridCol w:w="1280"/>
        <w:gridCol w:w="1160"/>
        <w:gridCol w:w="1260"/>
        <w:gridCol w:w="1480"/>
      </w:tblGrid>
      <w:tr w14:paraId="1E543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B3B57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Genetic Ancestry Group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44CD67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c.*22C&gt;A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88ACFB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c.331C&gt;T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60D46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c.44C&gt;T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C053BF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c.332G&gt;A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599D4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c.686-2A&gt;G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F487C9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c.1526T&gt;C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0A0AA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c.2056G&gt;A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4874FB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c.686dup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BC6467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c.41G&gt;A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64852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0"/>
                <w:szCs w:val="20"/>
              </w:rPr>
              <w:t>c.606-8A&gt;G</w:t>
            </w:r>
          </w:p>
        </w:tc>
      </w:tr>
      <w:tr w14:paraId="6C9B4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D073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Admixed American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F90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1.49E-03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38903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1.00E-03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2185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1.67E-05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8E3C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600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1.87E-04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AF6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B0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DB2E1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448C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857C0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1D122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931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African/African American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DF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4.13E-04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83CB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9E1AD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2.69E-05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3AF5F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1.33E-05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9D5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C81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7C80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B9EB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3.39E-05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432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A209F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72541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DC59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Ashkenazi Jewish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316D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1.04E-04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F104A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C1D8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68F0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A78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81A2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1D2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E7813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442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03813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51296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8F7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East Asian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BD5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EAF22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1.34E-04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A736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87FC2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4.46E-05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17B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C599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6B43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E6E4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2A02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6E484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58D39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157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European (non-Finnish)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847B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2.50E-03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45C7A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1.87E-05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C66C0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2.67E-05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E9098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2.54E-05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DDD9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1.70E-06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A3F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9.33E-06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C591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8.71E-07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2342D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8690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13037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8.69E-07</w:t>
            </w:r>
          </w:p>
        </w:tc>
      </w:tr>
      <w:tr w14:paraId="554FF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F4B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European (Finnish)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834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3.18E-04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AF49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3.13E-05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5198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1866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D54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7BE9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675E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1.74E-05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EADE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30DF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1.573E-05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387D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5684E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96D3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Middle Eastern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042A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FE5F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3ADC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5EB2E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C14B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1.65E-04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34B2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1.65E-04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0A7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FF6E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8E44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0594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4F98F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681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South Asian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45D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1.13E-05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A451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18A26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1.11E-05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D9BA9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2.20E-05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83A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6EA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572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8CD8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2293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3E870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5A928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95A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Remaining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BC44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1.97E-03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338E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1.60E-05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C545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3.24E-05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DD7B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1.60E-05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D836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6.44E-05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2BA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FF9C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E9CD6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B1A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353CD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0.00E+00</w:t>
            </w:r>
          </w:p>
        </w:tc>
      </w:tr>
      <w:tr w14:paraId="48505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DD5FD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4B1A5F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1.97E-03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3A1602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5.64E-05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56B138E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2.32E-05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DA1DB4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2.23E-05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5B26A8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1.13E-05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8AE1C6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7.44E-06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84875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1.30E-06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47F77B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1.26E-06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8EE075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6.278E-07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E9C96C2"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  <w:t>6.32E-07</w:t>
            </w:r>
          </w:p>
        </w:tc>
      </w:tr>
    </w:tbl>
    <w:p w14:paraId="5983E2F4">
      <w:pPr>
        <w:rPr>
          <w:rFonts w:hint="default" w:ascii="Times New Roman" w:hAnsi="Times New Roman" w:cs="Times New Roman"/>
          <w:sz w:val="20"/>
          <w:szCs w:val="20"/>
        </w:rPr>
      </w:pPr>
    </w:p>
    <w:p w14:paraId="33405BA3">
      <w:pPr>
        <w:rPr>
          <w:rFonts w:hint="default" w:ascii="Times New Roman" w:hAnsi="Times New Roman" w:cs="Times New Roman"/>
          <w:sz w:val="20"/>
          <w:szCs w:val="20"/>
        </w:rPr>
      </w:pPr>
    </w:p>
    <w:p w14:paraId="00BE3BF6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A482E5C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06D8AAFE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0C265CDE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0DA503D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CE0C020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32B7E06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6E7F43A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4F0EE38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168DE78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912ABB4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DB64280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CFA9B0C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BAB3478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266221D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C6D669A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22E05A3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F25B9B4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EE1C106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2DA775F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182B4E5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7E0FD16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392F26D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E21EDB7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A114D40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  <w:lang w:eastAsia="zh-CN"/>
        </w:rPr>
      </w:pPr>
    </w:p>
    <w:p w14:paraId="646EA5C9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eastAsia="zh-CN"/>
        </w:rPr>
        <w:t>Supplementary Table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4. Comparison between GFPT1-CMS patients based on domains of GFPT1 variants</w:t>
      </w:r>
    </w:p>
    <w:tbl>
      <w:tblPr>
        <w:tblStyle w:val="67"/>
        <w:tblW w:w="0" w:type="auto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275"/>
        <w:gridCol w:w="1398"/>
        <w:gridCol w:w="1629"/>
        <w:gridCol w:w="1316"/>
      </w:tblGrid>
      <w:tr w14:paraId="44EE844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694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03DAFDCB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Item</w:t>
            </w:r>
          </w:p>
        </w:tc>
        <w:tc>
          <w:tcPr>
            <w:tcW w:w="1275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03470C32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G/G</w:t>
            </w:r>
          </w:p>
          <w:p w14:paraId="57AB9D86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(n=51)</w:t>
            </w:r>
          </w:p>
        </w:tc>
        <w:tc>
          <w:tcPr>
            <w:tcW w:w="1398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6DC702D5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G/Non-G</w:t>
            </w:r>
          </w:p>
          <w:p w14:paraId="06C49E78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(n=21)</w:t>
            </w:r>
          </w:p>
        </w:tc>
        <w:tc>
          <w:tcPr>
            <w:tcW w:w="1629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40000316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Non-G/Non-G</w:t>
            </w:r>
          </w:p>
          <w:p w14:paraId="5B83443F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(n=15)</w:t>
            </w:r>
          </w:p>
        </w:tc>
        <w:tc>
          <w:tcPr>
            <w:tcW w:w="1316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55DE1C3F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p</w:t>
            </w:r>
          </w:p>
        </w:tc>
      </w:tr>
      <w:tr w14:paraId="1351FFA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0D55D7D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Gender </w:t>
            </w:r>
          </w:p>
          <w:p w14:paraId="3145F52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275" w:type="dxa"/>
            <w:shd w:val="clear" w:color="auto" w:fill="auto"/>
          </w:tcPr>
          <w:p w14:paraId="63D991E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CC0585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13/47</w:t>
            </w:r>
          </w:p>
        </w:tc>
        <w:tc>
          <w:tcPr>
            <w:tcW w:w="1398" w:type="dxa"/>
            <w:shd w:val="clear" w:color="auto" w:fill="auto"/>
          </w:tcPr>
          <w:p w14:paraId="6A09C543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13E19C5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7/19 </w:t>
            </w:r>
          </w:p>
        </w:tc>
        <w:tc>
          <w:tcPr>
            <w:tcW w:w="1629" w:type="dxa"/>
            <w:shd w:val="clear" w:color="auto" w:fill="auto"/>
          </w:tcPr>
          <w:p w14:paraId="513893B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0288D8D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4/14 </w:t>
            </w:r>
          </w:p>
        </w:tc>
        <w:tc>
          <w:tcPr>
            <w:tcW w:w="1316" w:type="dxa"/>
            <w:shd w:val="clear" w:color="auto" w:fill="auto"/>
          </w:tcPr>
          <w:p w14:paraId="56F24F8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8E2793E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0.747</w:t>
            </w:r>
          </w:p>
        </w:tc>
      </w:tr>
      <w:tr w14:paraId="23F69D5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BC9E2D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Age at onset (y)</w:t>
            </w:r>
          </w:p>
        </w:tc>
        <w:tc>
          <w:tcPr>
            <w:tcW w:w="1275" w:type="dxa"/>
            <w:shd w:val="clear" w:color="auto" w:fill="auto"/>
          </w:tcPr>
          <w:p w14:paraId="1B0F3F6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8" w:type="dxa"/>
            <w:shd w:val="clear" w:color="auto" w:fill="auto"/>
          </w:tcPr>
          <w:p w14:paraId="32FFECDE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9" w:type="dxa"/>
            <w:shd w:val="clear" w:color="auto" w:fill="auto"/>
          </w:tcPr>
          <w:p w14:paraId="1F2EDF0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6" w:type="dxa"/>
            <w:shd w:val="clear" w:color="auto" w:fill="auto"/>
          </w:tcPr>
          <w:p w14:paraId="6430173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B78FFB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6FF4469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birth</w:t>
            </w:r>
          </w:p>
          <w:p w14:paraId="49F04B42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0-10</w:t>
            </w:r>
          </w:p>
          <w:p w14:paraId="2283F80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10-18</w:t>
            </w:r>
          </w:p>
          <w:p w14:paraId="3BCEB7E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&gt;18</w:t>
            </w:r>
          </w:p>
        </w:tc>
        <w:tc>
          <w:tcPr>
            <w:tcW w:w="1275" w:type="dxa"/>
            <w:shd w:val="clear" w:color="auto" w:fill="auto"/>
          </w:tcPr>
          <w:p w14:paraId="094F6A6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7/51</w:t>
            </w:r>
          </w:p>
          <w:p w14:paraId="46B08FB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38/51</w:t>
            </w:r>
          </w:p>
          <w:p w14:paraId="7E86F53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4/51</w:t>
            </w:r>
          </w:p>
          <w:p w14:paraId="0CB3C48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2/51</w:t>
            </w:r>
          </w:p>
        </w:tc>
        <w:tc>
          <w:tcPr>
            <w:tcW w:w="1398" w:type="dxa"/>
            <w:shd w:val="clear" w:color="auto" w:fill="auto"/>
          </w:tcPr>
          <w:p w14:paraId="4E6D59BA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1/21</w:t>
            </w:r>
          </w:p>
          <w:p w14:paraId="54180B5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15/21</w:t>
            </w:r>
          </w:p>
          <w:p w14:paraId="3977C91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3/21</w:t>
            </w:r>
          </w:p>
          <w:p w14:paraId="791597A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2/21</w:t>
            </w:r>
          </w:p>
        </w:tc>
        <w:tc>
          <w:tcPr>
            <w:tcW w:w="1629" w:type="dxa"/>
            <w:shd w:val="clear" w:color="auto" w:fill="auto"/>
          </w:tcPr>
          <w:p w14:paraId="63F7897A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0/15</w:t>
            </w:r>
          </w:p>
          <w:p w14:paraId="2A620A2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13/15</w:t>
            </w:r>
          </w:p>
          <w:p w14:paraId="0E2C452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1/15</w:t>
            </w:r>
          </w:p>
          <w:p w14:paraId="0310BBA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1/15</w:t>
            </w:r>
          </w:p>
        </w:tc>
        <w:tc>
          <w:tcPr>
            <w:tcW w:w="1316" w:type="dxa"/>
            <w:shd w:val="clear" w:color="auto" w:fill="auto"/>
          </w:tcPr>
          <w:p w14:paraId="33FC7F9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0.574</w:t>
            </w:r>
          </w:p>
        </w:tc>
      </w:tr>
      <w:tr w14:paraId="2BF77129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351B9602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Fluctuation</w:t>
            </w:r>
          </w:p>
        </w:tc>
        <w:tc>
          <w:tcPr>
            <w:tcW w:w="1275" w:type="dxa"/>
            <w:shd w:val="clear" w:color="auto" w:fill="auto"/>
          </w:tcPr>
          <w:p w14:paraId="7E568E1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35/37</w:t>
            </w:r>
          </w:p>
        </w:tc>
        <w:tc>
          <w:tcPr>
            <w:tcW w:w="1398" w:type="dxa"/>
            <w:shd w:val="clear" w:color="auto" w:fill="auto"/>
          </w:tcPr>
          <w:p w14:paraId="5995C72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11/15</w:t>
            </w:r>
          </w:p>
        </w:tc>
        <w:tc>
          <w:tcPr>
            <w:tcW w:w="1629" w:type="dxa"/>
            <w:shd w:val="clear" w:color="auto" w:fill="auto"/>
          </w:tcPr>
          <w:p w14:paraId="6205B8A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6/9</w:t>
            </w:r>
          </w:p>
        </w:tc>
        <w:tc>
          <w:tcPr>
            <w:tcW w:w="1316" w:type="dxa"/>
            <w:shd w:val="clear" w:color="auto" w:fill="auto"/>
          </w:tcPr>
          <w:p w14:paraId="108A7D59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a, b</w:t>
            </w:r>
          </w:p>
        </w:tc>
      </w:tr>
      <w:tr w14:paraId="7469A4A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EBD03B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Weakness</w:t>
            </w:r>
          </w:p>
          <w:p w14:paraId="44446AC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Proximal</w:t>
            </w:r>
          </w:p>
          <w:p w14:paraId="0FC24D2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Distal</w:t>
            </w:r>
          </w:p>
          <w:p w14:paraId="2C17D094">
            <w:pPr>
              <w:tabs>
                <w:tab w:val="right" w:pos="1808"/>
              </w:tabs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Neck</w:t>
            </w:r>
          </w:p>
          <w:p w14:paraId="28A982B4">
            <w:pPr>
              <w:tabs>
                <w:tab w:val="right" w:pos="1808"/>
              </w:tabs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Bulbar</w:t>
            </w:r>
          </w:p>
          <w:p w14:paraId="0A07EB11">
            <w:pPr>
              <w:tabs>
                <w:tab w:val="right" w:pos="1808"/>
              </w:tabs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Ptosis</w:t>
            </w:r>
          </w:p>
          <w:p w14:paraId="6CD19D13">
            <w:pPr>
              <w:tabs>
                <w:tab w:val="right" w:pos="1808"/>
              </w:tabs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Ocular</w:t>
            </w:r>
          </w:p>
          <w:p w14:paraId="4083E10E">
            <w:pPr>
              <w:tabs>
                <w:tab w:val="right" w:pos="1808"/>
              </w:tabs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Facial</w:t>
            </w:r>
          </w:p>
        </w:tc>
        <w:tc>
          <w:tcPr>
            <w:tcW w:w="1275" w:type="dxa"/>
            <w:shd w:val="clear" w:color="auto" w:fill="auto"/>
          </w:tcPr>
          <w:p w14:paraId="1E5DB95E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54F49D6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51/51</w:t>
            </w:r>
          </w:p>
          <w:p w14:paraId="474705D4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16/46</w:t>
            </w:r>
          </w:p>
          <w:p w14:paraId="0AB7839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20/46</w:t>
            </w:r>
          </w:p>
          <w:p w14:paraId="3D3EF43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10/51</w:t>
            </w:r>
          </w:p>
          <w:p w14:paraId="332BD812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6/51</w:t>
            </w:r>
          </w:p>
          <w:p w14:paraId="340CE83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4/51</w:t>
            </w:r>
          </w:p>
          <w:p w14:paraId="5C91D79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6/49</w:t>
            </w:r>
          </w:p>
        </w:tc>
        <w:tc>
          <w:tcPr>
            <w:tcW w:w="1398" w:type="dxa"/>
            <w:shd w:val="clear" w:color="auto" w:fill="auto"/>
          </w:tcPr>
          <w:p w14:paraId="6208A94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79CA3B1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21/21</w:t>
            </w:r>
          </w:p>
          <w:p w14:paraId="5E48C34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7/18</w:t>
            </w:r>
          </w:p>
          <w:p w14:paraId="28778AE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6/17</w:t>
            </w:r>
          </w:p>
          <w:p w14:paraId="0D1978A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4/18</w:t>
            </w:r>
          </w:p>
          <w:p w14:paraId="2537186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1/19</w:t>
            </w:r>
          </w:p>
          <w:p w14:paraId="4DB010E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0/19</w:t>
            </w:r>
          </w:p>
          <w:p w14:paraId="656D9EF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2/18</w:t>
            </w:r>
          </w:p>
        </w:tc>
        <w:tc>
          <w:tcPr>
            <w:tcW w:w="1629" w:type="dxa"/>
            <w:shd w:val="clear" w:color="auto" w:fill="auto"/>
          </w:tcPr>
          <w:p w14:paraId="39781A0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5551067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15/15</w:t>
            </w:r>
          </w:p>
          <w:p w14:paraId="20710EB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7/15</w:t>
            </w:r>
          </w:p>
          <w:p w14:paraId="2C4E716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2/12</w:t>
            </w:r>
          </w:p>
          <w:p w14:paraId="5860431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0/15</w:t>
            </w:r>
          </w:p>
          <w:p w14:paraId="7FFBCE8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0/15</w:t>
            </w:r>
          </w:p>
          <w:p w14:paraId="7A2F222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0/15</w:t>
            </w:r>
          </w:p>
          <w:p w14:paraId="68BBA5F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3/15</w:t>
            </w:r>
          </w:p>
        </w:tc>
        <w:tc>
          <w:tcPr>
            <w:tcW w:w="1316" w:type="dxa"/>
            <w:shd w:val="clear" w:color="auto" w:fill="auto"/>
          </w:tcPr>
          <w:p w14:paraId="01DB9F8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6184800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 w14:paraId="5CFADAB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0.694</w:t>
            </w:r>
          </w:p>
          <w:p w14:paraId="1EA639D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0.227</w:t>
            </w:r>
          </w:p>
          <w:p w14:paraId="6A068569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0.153</w:t>
            </w:r>
          </w:p>
          <w:p w14:paraId="1738FAD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0.476</w:t>
            </w:r>
          </w:p>
          <w:p w14:paraId="7FFBE0F2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0.471</w:t>
            </w:r>
          </w:p>
          <w:p w14:paraId="664B5E32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0.667</w:t>
            </w:r>
          </w:p>
        </w:tc>
      </w:tr>
      <w:tr w14:paraId="02A7F891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13DEFB4E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Elevated Creatine Kinase</w:t>
            </w:r>
          </w:p>
        </w:tc>
        <w:tc>
          <w:tcPr>
            <w:tcW w:w="1275" w:type="dxa"/>
            <w:shd w:val="clear" w:color="auto" w:fill="auto"/>
          </w:tcPr>
          <w:p w14:paraId="6C5BA863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18/37</w:t>
            </w:r>
          </w:p>
        </w:tc>
        <w:tc>
          <w:tcPr>
            <w:tcW w:w="1398" w:type="dxa"/>
            <w:shd w:val="clear" w:color="auto" w:fill="auto"/>
          </w:tcPr>
          <w:p w14:paraId="1357E1FE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9/15</w:t>
            </w:r>
          </w:p>
        </w:tc>
        <w:tc>
          <w:tcPr>
            <w:tcW w:w="1629" w:type="dxa"/>
            <w:shd w:val="clear" w:color="auto" w:fill="auto"/>
          </w:tcPr>
          <w:p w14:paraId="2D8582D9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6/11</w:t>
            </w:r>
          </w:p>
        </w:tc>
        <w:tc>
          <w:tcPr>
            <w:tcW w:w="1316" w:type="dxa"/>
            <w:shd w:val="clear" w:color="auto" w:fill="auto"/>
          </w:tcPr>
          <w:p w14:paraId="75F993C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0.829</w:t>
            </w:r>
          </w:p>
        </w:tc>
      </w:tr>
      <w:tr w14:paraId="015BD9B4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00F7851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Myogenic EMG</w:t>
            </w:r>
          </w:p>
        </w:tc>
        <w:tc>
          <w:tcPr>
            <w:tcW w:w="1275" w:type="dxa"/>
            <w:shd w:val="clear" w:color="auto" w:fill="auto"/>
          </w:tcPr>
          <w:p w14:paraId="32BA19A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33/35</w:t>
            </w:r>
          </w:p>
        </w:tc>
        <w:tc>
          <w:tcPr>
            <w:tcW w:w="1398" w:type="dxa"/>
            <w:shd w:val="clear" w:color="auto" w:fill="auto"/>
          </w:tcPr>
          <w:p w14:paraId="2876F90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11/14</w:t>
            </w:r>
          </w:p>
        </w:tc>
        <w:tc>
          <w:tcPr>
            <w:tcW w:w="1629" w:type="dxa"/>
            <w:shd w:val="clear" w:color="auto" w:fill="auto"/>
          </w:tcPr>
          <w:p w14:paraId="773C2E4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8/11</w:t>
            </w:r>
          </w:p>
        </w:tc>
        <w:tc>
          <w:tcPr>
            <w:tcW w:w="1316" w:type="dxa"/>
            <w:shd w:val="clear" w:color="auto" w:fill="auto"/>
          </w:tcPr>
          <w:p w14:paraId="5AC98E1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0.082</w:t>
            </w:r>
          </w:p>
        </w:tc>
      </w:tr>
      <w:tr w14:paraId="6E220CE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3BBB725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Positive RNS</w:t>
            </w:r>
          </w:p>
        </w:tc>
        <w:tc>
          <w:tcPr>
            <w:tcW w:w="1275" w:type="dxa"/>
            <w:shd w:val="clear" w:color="auto" w:fill="auto"/>
          </w:tcPr>
          <w:p w14:paraId="211EEE18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45/45</w:t>
            </w:r>
          </w:p>
        </w:tc>
        <w:tc>
          <w:tcPr>
            <w:tcW w:w="1398" w:type="dxa"/>
            <w:shd w:val="clear" w:color="auto" w:fill="auto"/>
          </w:tcPr>
          <w:p w14:paraId="3AA0D64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15/17</w:t>
            </w:r>
          </w:p>
        </w:tc>
        <w:tc>
          <w:tcPr>
            <w:tcW w:w="1629" w:type="dxa"/>
            <w:shd w:val="clear" w:color="auto" w:fill="auto"/>
          </w:tcPr>
          <w:p w14:paraId="4749272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14/15</w:t>
            </w:r>
          </w:p>
        </w:tc>
        <w:tc>
          <w:tcPr>
            <w:tcW w:w="1316" w:type="dxa"/>
            <w:shd w:val="clear" w:color="auto" w:fill="auto"/>
          </w:tcPr>
          <w:p w14:paraId="5C70CAD4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0.068</w:t>
            </w:r>
          </w:p>
        </w:tc>
      </w:tr>
      <w:tr w14:paraId="724BBDDE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2B566E69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Tubular aggragates</w:t>
            </w:r>
          </w:p>
        </w:tc>
        <w:tc>
          <w:tcPr>
            <w:tcW w:w="1275" w:type="dxa"/>
            <w:shd w:val="clear" w:color="auto" w:fill="auto"/>
          </w:tcPr>
          <w:p w14:paraId="2DD6804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19/28</w:t>
            </w:r>
          </w:p>
        </w:tc>
        <w:tc>
          <w:tcPr>
            <w:tcW w:w="1398" w:type="dxa"/>
            <w:shd w:val="clear" w:color="auto" w:fill="auto"/>
          </w:tcPr>
          <w:p w14:paraId="1904A86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10/18</w:t>
            </w:r>
          </w:p>
        </w:tc>
        <w:tc>
          <w:tcPr>
            <w:tcW w:w="1629" w:type="dxa"/>
            <w:shd w:val="clear" w:color="auto" w:fill="auto"/>
          </w:tcPr>
          <w:p w14:paraId="62BCFACA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9/10</w:t>
            </w:r>
          </w:p>
        </w:tc>
        <w:tc>
          <w:tcPr>
            <w:tcW w:w="1316" w:type="dxa"/>
            <w:shd w:val="clear" w:color="auto" w:fill="auto"/>
          </w:tcPr>
          <w:p w14:paraId="06EDF7E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0.208</w:t>
            </w:r>
          </w:p>
        </w:tc>
      </w:tr>
      <w:tr w14:paraId="2F7B1C40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5EBFD7E5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Benefit from treatment</w:t>
            </w:r>
          </w:p>
          <w:p w14:paraId="00CA5BEA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Pyristigmine</w:t>
            </w:r>
          </w:p>
        </w:tc>
        <w:tc>
          <w:tcPr>
            <w:tcW w:w="1275" w:type="dxa"/>
            <w:shd w:val="clear" w:color="auto" w:fill="auto"/>
          </w:tcPr>
          <w:p w14:paraId="6E34CCD0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7AA2393A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44/44</w:t>
            </w:r>
          </w:p>
        </w:tc>
        <w:tc>
          <w:tcPr>
            <w:tcW w:w="1398" w:type="dxa"/>
            <w:shd w:val="clear" w:color="auto" w:fill="auto"/>
          </w:tcPr>
          <w:p w14:paraId="3C7A6094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3DD7E70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17/17</w:t>
            </w:r>
          </w:p>
        </w:tc>
        <w:tc>
          <w:tcPr>
            <w:tcW w:w="1629" w:type="dxa"/>
            <w:shd w:val="clear" w:color="auto" w:fill="auto"/>
          </w:tcPr>
          <w:p w14:paraId="1EC5F804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BC88573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13/14</w:t>
            </w:r>
          </w:p>
        </w:tc>
        <w:tc>
          <w:tcPr>
            <w:tcW w:w="1316" w:type="dxa"/>
            <w:shd w:val="clear" w:color="auto" w:fill="auto"/>
          </w:tcPr>
          <w:p w14:paraId="46B4580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0FA1064B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0.187</w:t>
            </w:r>
          </w:p>
        </w:tc>
      </w:tr>
      <w:tr w14:paraId="5C3F9337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20F79526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β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2 receptor agonist</w:t>
            </w:r>
          </w:p>
        </w:tc>
        <w:tc>
          <w:tcPr>
            <w:tcW w:w="1275" w:type="dxa"/>
            <w:shd w:val="clear" w:color="auto" w:fill="auto"/>
          </w:tcPr>
          <w:p w14:paraId="55219ABC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14/17</w:t>
            </w:r>
          </w:p>
        </w:tc>
        <w:tc>
          <w:tcPr>
            <w:tcW w:w="1398" w:type="dxa"/>
            <w:shd w:val="clear" w:color="auto" w:fill="auto"/>
          </w:tcPr>
          <w:p w14:paraId="053A068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4/4</w:t>
            </w:r>
          </w:p>
        </w:tc>
        <w:tc>
          <w:tcPr>
            <w:tcW w:w="1629" w:type="dxa"/>
            <w:shd w:val="clear" w:color="auto" w:fill="auto"/>
          </w:tcPr>
          <w:p w14:paraId="1E190F8F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1316" w:type="dxa"/>
            <w:shd w:val="clear" w:color="auto" w:fill="auto"/>
          </w:tcPr>
          <w:p w14:paraId="4276A25D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0.511</w:t>
            </w:r>
          </w:p>
        </w:tc>
      </w:tr>
    </w:tbl>
    <w:p w14:paraId="6F91BB70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y, year; EMG,</w:t>
      </w:r>
      <w:r>
        <w:rPr>
          <w:rFonts w:hint="default" w:ascii="Times New Roman" w:hAnsi="Times New Roman" w:cs="Times New Roman"/>
          <w:color w:val="FFFFFF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electromyography; RNS, repetitive nerve stimulation; CK, creatine kinase</w:t>
      </w:r>
    </w:p>
    <w:p w14:paraId="38F4D1CD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G/G: Patients with both alleles having variants in the glutamine amidotransferase type 2 domain.</w:t>
      </w:r>
    </w:p>
    <w:p w14:paraId="23217B91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G/Non-G: Patients with one allele having a variant in the glutamine amidotransferase type 2 domain.</w:t>
      </w:r>
    </w:p>
    <w:p w14:paraId="568E3833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Non-G/Non-G: Patients with neither allele having variants in the glutamine amidotransferase type 2 domain.</w:t>
      </w:r>
    </w:p>
    <w:p w14:paraId="290EE428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p-values were determined using Fisher’s exact test. The bold and italic values mean significant differences</w:t>
      </w:r>
    </w:p>
    <w:p w14:paraId="3B538E06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a"G/G" vs "G/Non-G"</w:t>
      </w:r>
    </w:p>
    <w:p w14:paraId="603DBE7B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b"G/G" vs "Non-G/Non-G"</w:t>
      </w:r>
    </w:p>
    <w:p w14:paraId="6A51D725">
      <w:pPr>
        <w:rPr>
          <w:rFonts w:hint="default" w:ascii="Times New Roman" w:hAnsi="Times New Roman" w:cs="Times New Roman"/>
          <w:sz w:val="20"/>
          <w:szCs w:val="20"/>
        </w:rPr>
      </w:pPr>
    </w:p>
    <w:p w14:paraId="27256910">
      <w:pPr>
        <w:rPr>
          <w:rFonts w:hint="default" w:ascii="Times New Roman" w:hAnsi="Times New Roman" w:cs="Times New Roman"/>
          <w:sz w:val="20"/>
          <w:szCs w:val="20"/>
        </w:rPr>
      </w:pPr>
    </w:p>
    <w:p w14:paraId="4121B1E2">
      <w:pPr>
        <w:rPr>
          <w:rFonts w:hint="default" w:ascii="Times New Roman" w:hAnsi="Times New Roman" w:cs="Times New Roman"/>
          <w:sz w:val="20"/>
          <w:szCs w:val="20"/>
        </w:rPr>
      </w:pPr>
    </w:p>
    <w:p w14:paraId="17FEA8EC">
      <w:pPr>
        <w:rPr>
          <w:rFonts w:hint="default" w:ascii="Times New Roman" w:hAnsi="Times New Roman" w:cs="Times New Roman"/>
          <w:sz w:val="20"/>
          <w:szCs w:val="20"/>
        </w:rPr>
      </w:pPr>
    </w:p>
    <w:p w14:paraId="55B0049F">
      <w:pPr>
        <w:rPr>
          <w:rFonts w:hint="default" w:ascii="Times New Roman" w:hAnsi="Times New Roman" w:cs="Times New Roman"/>
          <w:sz w:val="20"/>
          <w:szCs w:val="20"/>
        </w:rPr>
      </w:pPr>
    </w:p>
    <w:p w14:paraId="4B677D37">
      <w:pPr>
        <w:rPr>
          <w:rFonts w:hint="default" w:ascii="Times New Roman" w:hAnsi="Times New Roman" w:cs="Times New Roman"/>
          <w:sz w:val="20"/>
          <w:szCs w:val="20"/>
        </w:rPr>
      </w:pPr>
    </w:p>
    <w:p w14:paraId="6350DD5E">
      <w:pPr>
        <w:rPr>
          <w:rFonts w:hint="default" w:ascii="Times New Roman" w:hAnsi="Times New Roman" w:cs="Times New Roman"/>
          <w:sz w:val="20"/>
          <w:szCs w:val="20"/>
        </w:rPr>
      </w:pPr>
    </w:p>
    <w:p w14:paraId="39B8CB6B">
      <w:pPr>
        <w:rPr>
          <w:rFonts w:hint="default" w:ascii="Times New Roman" w:hAnsi="Times New Roman" w:cs="Times New Roman"/>
          <w:sz w:val="20"/>
          <w:szCs w:val="20"/>
        </w:rPr>
      </w:pPr>
    </w:p>
    <w:p w14:paraId="333F7C5F">
      <w:pPr>
        <w:rPr>
          <w:rFonts w:hint="default" w:ascii="Times New Roman" w:hAnsi="Times New Roman" w:cs="Times New Roman"/>
          <w:sz w:val="20"/>
          <w:szCs w:val="20"/>
        </w:rPr>
      </w:pPr>
    </w:p>
    <w:p w14:paraId="71AAD392">
      <w:pPr>
        <w:rPr>
          <w:rFonts w:hint="default" w:ascii="Times New Roman" w:hAnsi="Times New Roman" w:cs="Times New Roman"/>
          <w:sz w:val="20"/>
          <w:szCs w:val="20"/>
        </w:rPr>
      </w:pPr>
    </w:p>
    <w:p w14:paraId="363B80B6">
      <w:pPr>
        <w:rPr>
          <w:rFonts w:hint="default" w:ascii="Times New Roman" w:hAnsi="Times New Roman" w:cs="Times New Roman"/>
          <w:sz w:val="20"/>
          <w:szCs w:val="20"/>
        </w:rPr>
      </w:pPr>
    </w:p>
    <w:p w14:paraId="12EF5DDB">
      <w:pPr>
        <w:rPr>
          <w:rFonts w:hint="default" w:ascii="Times New Roman" w:hAnsi="Times New Roman" w:cs="Times New Roman"/>
          <w:sz w:val="20"/>
          <w:szCs w:val="20"/>
        </w:rPr>
      </w:pPr>
    </w:p>
    <w:p w14:paraId="4788ADBF">
      <w:pPr>
        <w:rPr>
          <w:rFonts w:hint="default" w:ascii="Times New Roman" w:hAnsi="Times New Roman" w:cs="Times New Roman"/>
          <w:sz w:val="20"/>
          <w:szCs w:val="20"/>
        </w:rPr>
      </w:pPr>
    </w:p>
    <w:p w14:paraId="794DE6F8">
      <w:pPr>
        <w:rPr>
          <w:rFonts w:hint="default" w:ascii="Times New Roman" w:hAnsi="Times New Roman" w:cs="Times New Roman"/>
          <w:sz w:val="20"/>
          <w:szCs w:val="20"/>
        </w:rPr>
      </w:pPr>
    </w:p>
    <w:p w14:paraId="6C1399DF">
      <w:pPr>
        <w:rPr>
          <w:rFonts w:hint="default" w:ascii="Times New Roman" w:hAnsi="Times New Roman" w:cs="Times New Roman"/>
          <w:sz w:val="20"/>
          <w:szCs w:val="20"/>
        </w:rPr>
      </w:pPr>
    </w:p>
    <w:p w14:paraId="233618C3">
      <w:pPr>
        <w:rPr>
          <w:rFonts w:hint="default" w:ascii="Times New Roman" w:hAnsi="Times New Roman" w:cs="Times New Roman"/>
          <w:sz w:val="20"/>
          <w:szCs w:val="20"/>
        </w:rPr>
      </w:pPr>
    </w:p>
    <w:p w14:paraId="6D8B864E">
      <w:pPr>
        <w:rPr>
          <w:rFonts w:hint="default" w:ascii="Times New Roman" w:hAnsi="Times New Roman" w:cs="Times New Roman"/>
          <w:sz w:val="20"/>
          <w:szCs w:val="20"/>
        </w:rPr>
      </w:pPr>
    </w:p>
    <w:p w14:paraId="5EDAB416">
      <w:pPr>
        <w:rPr>
          <w:rFonts w:hint="default" w:ascii="Times New Roman" w:hAnsi="Times New Roman" w:cs="Times New Roman"/>
          <w:sz w:val="20"/>
          <w:szCs w:val="20"/>
        </w:rPr>
      </w:pPr>
    </w:p>
    <w:p w14:paraId="2E077773">
      <w:pPr>
        <w:rPr>
          <w:rFonts w:hint="default" w:ascii="Times New Roman" w:hAnsi="Times New Roman" w:cs="Times New Roman"/>
          <w:sz w:val="20"/>
          <w:szCs w:val="20"/>
        </w:rPr>
      </w:pPr>
    </w:p>
    <w:p w14:paraId="219F82A5">
      <w:pPr>
        <w:rPr>
          <w:rFonts w:hint="default" w:ascii="Times New Roman" w:hAnsi="Times New Roman" w:cs="Times New Roman"/>
          <w:sz w:val="20"/>
          <w:szCs w:val="20"/>
        </w:rPr>
      </w:pPr>
    </w:p>
    <w:p w14:paraId="279C26C7">
      <w:pPr>
        <w:rPr>
          <w:rFonts w:hint="default" w:ascii="Times New Roman" w:hAnsi="Times New Roman" w:cs="Times New Roman"/>
          <w:sz w:val="20"/>
          <w:szCs w:val="20"/>
        </w:rPr>
      </w:pPr>
    </w:p>
    <w:p w14:paraId="3DB8E016">
      <w:pPr>
        <w:rPr>
          <w:rFonts w:hint="default" w:ascii="Times New Roman" w:hAnsi="Times New Roman" w:cs="Times New Roman"/>
          <w:sz w:val="20"/>
          <w:szCs w:val="20"/>
        </w:rPr>
      </w:pPr>
    </w:p>
    <w:p w14:paraId="115600E8"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eastAsia="zh-CN"/>
        </w:rPr>
        <w:t>Supplementary Table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5 Comparison between GFPT1-CMS patients with and without c.331C&gt;T variant</w:t>
      </w:r>
    </w:p>
    <w:tbl>
      <w:tblPr>
        <w:tblStyle w:val="67"/>
        <w:tblW w:w="0" w:type="auto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1843"/>
        <w:gridCol w:w="2034"/>
        <w:gridCol w:w="1316"/>
      </w:tblGrid>
      <w:tr w14:paraId="1C733661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19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2B6D79A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Item</w:t>
            </w:r>
          </w:p>
        </w:tc>
        <w:tc>
          <w:tcPr>
            <w:tcW w:w="1843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28D02576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R111C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(n=28)</w:t>
            </w:r>
          </w:p>
        </w:tc>
        <w:tc>
          <w:tcPr>
            <w:tcW w:w="2034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2FA21E0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Non-R111C(n=44)</w:t>
            </w:r>
          </w:p>
        </w:tc>
        <w:tc>
          <w:tcPr>
            <w:tcW w:w="1316" w:type="dxa"/>
            <w:tcBorders>
              <w:bottom w:val="single" w:color="000000" w:themeColor="text1" w:sz="4" w:space="0"/>
              <w:insideH w:val="single" w:sz="4" w:space="0"/>
            </w:tcBorders>
          </w:tcPr>
          <w:p w14:paraId="7967C165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p</w:t>
            </w:r>
          </w:p>
        </w:tc>
      </w:tr>
      <w:tr w14:paraId="1C7635C4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0AF9F64B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Gender </w:t>
            </w:r>
          </w:p>
          <w:p w14:paraId="326A4090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843" w:type="dxa"/>
            <w:shd w:val="clear" w:color="auto" w:fill="auto"/>
          </w:tcPr>
          <w:p w14:paraId="313B995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5675C3CB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7/28</w:t>
            </w:r>
          </w:p>
        </w:tc>
        <w:tc>
          <w:tcPr>
            <w:tcW w:w="2034" w:type="dxa"/>
            <w:shd w:val="clear" w:color="auto" w:fill="auto"/>
          </w:tcPr>
          <w:p w14:paraId="22D54D1C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6BFBEADC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 xml:space="preserve">10/37 </w:t>
            </w:r>
          </w:p>
        </w:tc>
        <w:tc>
          <w:tcPr>
            <w:tcW w:w="1316" w:type="dxa"/>
            <w:shd w:val="clear" w:color="auto" w:fill="auto"/>
          </w:tcPr>
          <w:p w14:paraId="3A6DE2E6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4A65777">
            <w:pPr>
              <w:widowControl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0.854</w:t>
            </w:r>
          </w:p>
        </w:tc>
      </w:tr>
      <w:tr w14:paraId="1E8A1AA1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7DF96941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Age at onset (y)</w:t>
            </w:r>
          </w:p>
        </w:tc>
        <w:tc>
          <w:tcPr>
            <w:tcW w:w="1843" w:type="dxa"/>
            <w:shd w:val="clear" w:color="auto" w:fill="auto"/>
          </w:tcPr>
          <w:p w14:paraId="6447E6A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4" w:type="dxa"/>
            <w:shd w:val="clear" w:color="auto" w:fill="auto"/>
          </w:tcPr>
          <w:p w14:paraId="6BB5C822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</w:tcPr>
          <w:p w14:paraId="37CBBFCE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100198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332C4F55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birth</w:t>
            </w:r>
          </w:p>
          <w:p w14:paraId="45EC363D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0-10</w:t>
            </w:r>
          </w:p>
          <w:p w14:paraId="11E98B25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10-18</w:t>
            </w:r>
          </w:p>
          <w:p w14:paraId="478BBAC5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&gt;18</w:t>
            </w:r>
          </w:p>
        </w:tc>
        <w:tc>
          <w:tcPr>
            <w:tcW w:w="1843" w:type="dxa"/>
            <w:shd w:val="clear" w:color="auto" w:fill="auto"/>
          </w:tcPr>
          <w:p w14:paraId="6C9B4538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2/28</w:t>
            </w:r>
          </w:p>
          <w:p w14:paraId="1BBB6CB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23/28</w:t>
            </w:r>
          </w:p>
          <w:p w14:paraId="00461CD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3/28</w:t>
            </w:r>
          </w:p>
          <w:p w14:paraId="6750930E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0/28</w:t>
            </w:r>
          </w:p>
        </w:tc>
        <w:tc>
          <w:tcPr>
            <w:tcW w:w="2034" w:type="dxa"/>
            <w:shd w:val="clear" w:color="auto" w:fill="auto"/>
          </w:tcPr>
          <w:p w14:paraId="206CCC3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2/44</w:t>
            </w:r>
          </w:p>
          <w:p w14:paraId="08E27AC0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33/44</w:t>
            </w:r>
          </w:p>
          <w:p w14:paraId="738BD06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4/44</w:t>
            </w:r>
          </w:p>
          <w:p w14:paraId="55C698D1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5/44</w:t>
            </w:r>
          </w:p>
        </w:tc>
        <w:tc>
          <w:tcPr>
            <w:tcW w:w="1316" w:type="dxa"/>
            <w:shd w:val="clear" w:color="auto" w:fill="auto"/>
          </w:tcPr>
          <w:p w14:paraId="3EE179F2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0.347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26F7A118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601A0566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Fluctuation</w:t>
            </w:r>
          </w:p>
        </w:tc>
        <w:tc>
          <w:tcPr>
            <w:tcW w:w="1843" w:type="dxa"/>
            <w:shd w:val="clear" w:color="auto" w:fill="auto"/>
          </w:tcPr>
          <w:p w14:paraId="614E0A8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22/25</w:t>
            </w:r>
          </w:p>
        </w:tc>
        <w:tc>
          <w:tcPr>
            <w:tcW w:w="2034" w:type="dxa"/>
            <w:shd w:val="clear" w:color="auto" w:fill="auto"/>
          </w:tcPr>
          <w:p w14:paraId="510507A7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25/29</w:t>
            </w:r>
          </w:p>
        </w:tc>
        <w:tc>
          <w:tcPr>
            <w:tcW w:w="1316" w:type="dxa"/>
            <w:shd w:val="clear" w:color="auto" w:fill="auto"/>
          </w:tcPr>
          <w:p w14:paraId="4903844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1.000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</w:tr>
      <w:tr w14:paraId="5590D43B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04EBD9C2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Weakness</w:t>
            </w:r>
          </w:p>
          <w:p w14:paraId="670D9841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Proximal</w:t>
            </w:r>
          </w:p>
          <w:p w14:paraId="0F96D8F9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Distal</w:t>
            </w:r>
          </w:p>
          <w:p w14:paraId="290E7664">
            <w:pPr>
              <w:tabs>
                <w:tab w:val="right" w:pos="1808"/>
              </w:tabs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Neck</w:t>
            </w:r>
          </w:p>
          <w:p w14:paraId="2AE09B11">
            <w:pPr>
              <w:tabs>
                <w:tab w:val="right" w:pos="1808"/>
              </w:tabs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Bulbar</w:t>
            </w:r>
          </w:p>
          <w:p w14:paraId="05A9B29F">
            <w:pPr>
              <w:tabs>
                <w:tab w:val="right" w:pos="1808"/>
              </w:tabs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Ptosis</w:t>
            </w:r>
          </w:p>
          <w:p w14:paraId="5A363043">
            <w:pPr>
              <w:tabs>
                <w:tab w:val="right" w:pos="1808"/>
              </w:tabs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Ocular</w:t>
            </w:r>
          </w:p>
          <w:p w14:paraId="6BE66483">
            <w:pPr>
              <w:tabs>
                <w:tab w:val="right" w:pos="1808"/>
              </w:tabs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 xml:space="preserve"> Facial</w:t>
            </w:r>
          </w:p>
        </w:tc>
        <w:tc>
          <w:tcPr>
            <w:tcW w:w="1843" w:type="dxa"/>
            <w:shd w:val="clear" w:color="auto" w:fill="auto"/>
          </w:tcPr>
          <w:p w14:paraId="00AADE32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0F5012FA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28/28</w:t>
            </w:r>
          </w:p>
          <w:p w14:paraId="0DF4CADA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13/28</w:t>
            </w:r>
          </w:p>
          <w:p w14:paraId="0316D25C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14/28</w:t>
            </w:r>
          </w:p>
          <w:p w14:paraId="1D90B9A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4/28</w:t>
            </w:r>
          </w:p>
          <w:p w14:paraId="542E6E1E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3/28</w:t>
            </w:r>
          </w:p>
          <w:p w14:paraId="144365D2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3/28</w:t>
            </w:r>
          </w:p>
          <w:p w14:paraId="1A70369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2/28</w:t>
            </w:r>
          </w:p>
        </w:tc>
        <w:tc>
          <w:tcPr>
            <w:tcW w:w="2034" w:type="dxa"/>
            <w:shd w:val="clear" w:color="auto" w:fill="auto"/>
          </w:tcPr>
          <w:p w14:paraId="20E582E7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1FDBA3AC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44/44</w:t>
            </w:r>
          </w:p>
          <w:p w14:paraId="4822C976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14/41</w:t>
            </w:r>
          </w:p>
          <w:p w14:paraId="799794B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9/34</w:t>
            </w:r>
          </w:p>
          <w:p w14:paraId="47325E4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4/43</w:t>
            </w:r>
          </w:p>
          <w:p w14:paraId="725752B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3/44</w:t>
            </w:r>
          </w:p>
          <w:p w14:paraId="1B0CDB3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1/44</w:t>
            </w:r>
          </w:p>
          <w:p w14:paraId="5741E74D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8/43</w:t>
            </w:r>
          </w:p>
        </w:tc>
        <w:tc>
          <w:tcPr>
            <w:tcW w:w="1316" w:type="dxa"/>
            <w:shd w:val="clear" w:color="auto" w:fill="auto"/>
          </w:tcPr>
          <w:p w14:paraId="1653628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17F75139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 w14:paraId="05F3C76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0.305</w:t>
            </w:r>
          </w:p>
          <w:p w14:paraId="7436AAFD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0.056</w:t>
            </w:r>
          </w:p>
          <w:p w14:paraId="704A988E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0.704</w:t>
            </w:r>
          </w:p>
          <w:p w14:paraId="78CB681C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0.672</w:t>
            </w:r>
          </w:p>
          <w:p w14:paraId="2E65E2F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0.292</w:t>
            </w:r>
          </w:p>
          <w:p w14:paraId="15C22EF9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0.314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 w14:paraId="5AEC40B0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302ACA1B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Elevated Creatine Kinase</w:t>
            </w:r>
          </w:p>
        </w:tc>
        <w:tc>
          <w:tcPr>
            <w:tcW w:w="1843" w:type="dxa"/>
            <w:shd w:val="clear" w:color="auto" w:fill="auto"/>
          </w:tcPr>
          <w:p w14:paraId="74982C2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10/21</w:t>
            </w:r>
          </w:p>
        </w:tc>
        <w:tc>
          <w:tcPr>
            <w:tcW w:w="2034" w:type="dxa"/>
            <w:shd w:val="clear" w:color="auto" w:fill="auto"/>
          </w:tcPr>
          <w:p w14:paraId="6A328E69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17/32</w:t>
            </w:r>
          </w:p>
        </w:tc>
        <w:tc>
          <w:tcPr>
            <w:tcW w:w="1316" w:type="dxa"/>
            <w:shd w:val="clear" w:color="auto" w:fill="auto"/>
          </w:tcPr>
          <w:p w14:paraId="308E374D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0.695</w:t>
            </w:r>
          </w:p>
        </w:tc>
      </w:tr>
      <w:tr w14:paraId="556E6C56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347A9739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Myogenic EMG</w:t>
            </w:r>
          </w:p>
        </w:tc>
        <w:tc>
          <w:tcPr>
            <w:tcW w:w="1843" w:type="dxa"/>
            <w:shd w:val="clear" w:color="auto" w:fill="auto"/>
          </w:tcPr>
          <w:p w14:paraId="5E084623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22/25</w:t>
            </w:r>
          </w:p>
        </w:tc>
        <w:tc>
          <w:tcPr>
            <w:tcW w:w="2034" w:type="dxa"/>
            <w:shd w:val="clear" w:color="auto" w:fill="auto"/>
          </w:tcPr>
          <w:p w14:paraId="4EE1342C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21/24</w:t>
            </w:r>
          </w:p>
        </w:tc>
        <w:tc>
          <w:tcPr>
            <w:tcW w:w="1316" w:type="dxa"/>
            <w:shd w:val="clear" w:color="auto" w:fill="auto"/>
          </w:tcPr>
          <w:p w14:paraId="309B6B41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1.000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</w:tr>
      <w:tr w14:paraId="4473EE9D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083F0346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Positive RNS</w:t>
            </w:r>
          </w:p>
        </w:tc>
        <w:tc>
          <w:tcPr>
            <w:tcW w:w="1843" w:type="dxa"/>
            <w:shd w:val="clear" w:color="auto" w:fill="auto"/>
          </w:tcPr>
          <w:p w14:paraId="746D5AB6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25/26</w:t>
            </w:r>
          </w:p>
        </w:tc>
        <w:tc>
          <w:tcPr>
            <w:tcW w:w="2034" w:type="dxa"/>
            <w:shd w:val="clear" w:color="auto" w:fill="auto"/>
          </w:tcPr>
          <w:p w14:paraId="3ADA1CA9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39/40</w:t>
            </w:r>
          </w:p>
        </w:tc>
        <w:tc>
          <w:tcPr>
            <w:tcW w:w="1316" w:type="dxa"/>
            <w:shd w:val="clear" w:color="auto" w:fill="auto"/>
          </w:tcPr>
          <w:p w14:paraId="5C8A65E5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1.000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</w:tr>
      <w:tr w14:paraId="6A2C2B54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2E95D082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Tubular aggragates</w:t>
            </w:r>
          </w:p>
        </w:tc>
        <w:tc>
          <w:tcPr>
            <w:tcW w:w="1843" w:type="dxa"/>
            <w:shd w:val="clear" w:color="auto" w:fill="auto"/>
          </w:tcPr>
          <w:p w14:paraId="446CCC0A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9/16</w:t>
            </w:r>
          </w:p>
        </w:tc>
        <w:tc>
          <w:tcPr>
            <w:tcW w:w="2034" w:type="dxa"/>
            <w:shd w:val="clear" w:color="auto" w:fill="auto"/>
          </w:tcPr>
          <w:p w14:paraId="5142CCBD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22/27</w:t>
            </w:r>
          </w:p>
        </w:tc>
        <w:tc>
          <w:tcPr>
            <w:tcW w:w="1316" w:type="dxa"/>
            <w:shd w:val="clear" w:color="auto" w:fill="auto"/>
          </w:tcPr>
          <w:p w14:paraId="0AB55936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0.152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b</w:t>
            </w:r>
          </w:p>
        </w:tc>
      </w:tr>
      <w:tr w14:paraId="26BEE469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3B8736FE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>Benefit from treatment</w:t>
            </w:r>
          </w:p>
          <w:p w14:paraId="4D558351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Pyristigmine</w:t>
            </w:r>
          </w:p>
        </w:tc>
        <w:tc>
          <w:tcPr>
            <w:tcW w:w="1843" w:type="dxa"/>
            <w:shd w:val="clear" w:color="auto" w:fill="auto"/>
          </w:tcPr>
          <w:p w14:paraId="649B9A7B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7557B06B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40825BA4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27/27</w:t>
            </w:r>
          </w:p>
        </w:tc>
        <w:tc>
          <w:tcPr>
            <w:tcW w:w="2034" w:type="dxa"/>
            <w:shd w:val="clear" w:color="auto" w:fill="auto"/>
          </w:tcPr>
          <w:p w14:paraId="0CA589D8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6BAEE619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45A5D931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35/36</w:t>
            </w:r>
          </w:p>
        </w:tc>
        <w:tc>
          <w:tcPr>
            <w:tcW w:w="1316" w:type="dxa"/>
            <w:shd w:val="clear" w:color="auto" w:fill="auto"/>
          </w:tcPr>
          <w:p w14:paraId="068A0FB6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3106EE18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  <w:p w14:paraId="79896399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1.000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 xml:space="preserve">a </w:t>
            </w:r>
          </w:p>
        </w:tc>
      </w:tr>
      <w:tr w14:paraId="402C74EA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</w:tcPr>
          <w:p w14:paraId="044D657E"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0"/>
                <w:szCs w:val="20"/>
              </w:rPr>
              <w:t>β2 receptor agonist</w:t>
            </w:r>
          </w:p>
        </w:tc>
        <w:tc>
          <w:tcPr>
            <w:tcW w:w="1843" w:type="dxa"/>
            <w:shd w:val="clear" w:color="auto" w:fill="auto"/>
          </w:tcPr>
          <w:p w14:paraId="283B41FB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7/7</w:t>
            </w:r>
          </w:p>
        </w:tc>
        <w:tc>
          <w:tcPr>
            <w:tcW w:w="2034" w:type="dxa"/>
            <w:shd w:val="clear" w:color="auto" w:fill="auto"/>
          </w:tcPr>
          <w:p w14:paraId="4B4E615B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3/4</w:t>
            </w:r>
          </w:p>
        </w:tc>
        <w:tc>
          <w:tcPr>
            <w:tcW w:w="1316" w:type="dxa"/>
            <w:shd w:val="clear" w:color="auto" w:fill="auto"/>
          </w:tcPr>
          <w:p w14:paraId="18F9BF4C"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0.386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</w:tr>
    </w:tbl>
    <w:p w14:paraId="048E1897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y, year; EMG,</w:t>
      </w:r>
      <w:r>
        <w:rPr>
          <w:rFonts w:hint="default" w:ascii="Times New Roman" w:hAnsi="Times New Roman" w:cs="Times New Roman"/>
          <w:color w:val="FFFFFF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electromyography; RNS, repetitive nerve stimulation</w:t>
      </w:r>
    </w:p>
    <w:p w14:paraId="7E28C832"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p-values were determined using Chi-square test. </w:t>
      </w:r>
    </w:p>
    <w:p w14:paraId="26CEB47D">
      <w:pPr>
        <w:spacing w:line="36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hint="default" w:ascii="Times New Roman" w:hAnsi="Times New Roman" w:cs="Times New Roman"/>
          <w:sz w:val="20"/>
          <w:szCs w:val="20"/>
        </w:rPr>
        <w:t xml:space="preserve">Using Fisher exact test. </w:t>
      </w:r>
    </w:p>
    <w:p w14:paraId="1A17BBDC"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>Using Chi-square test with continuity correction</w:t>
      </w:r>
    </w:p>
    <w:p w14:paraId="02F71F21"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28350" w:h="18144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313"/>
    <w:rsid w:val="000D5AFA"/>
    <w:rsid w:val="00275FF5"/>
    <w:rsid w:val="002F0704"/>
    <w:rsid w:val="003003BF"/>
    <w:rsid w:val="003D6858"/>
    <w:rsid w:val="00472120"/>
    <w:rsid w:val="00644B74"/>
    <w:rsid w:val="0068728A"/>
    <w:rsid w:val="006A61E7"/>
    <w:rsid w:val="007128C4"/>
    <w:rsid w:val="007C226B"/>
    <w:rsid w:val="008A3F55"/>
    <w:rsid w:val="008F4751"/>
    <w:rsid w:val="00A03CA4"/>
    <w:rsid w:val="00A84A79"/>
    <w:rsid w:val="00AC65EC"/>
    <w:rsid w:val="00B12B2E"/>
    <w:rsid w:val="00BA6860"/>
    <w:rsid w:val="00BD7CC2"/>
    <w:rsid w:val="00C35B51"/>
    <w:rsid w:val="00C779D7"/>
    <w:rsid w:val="00D77439"/>
    <w:rsid w:val="00D77830"/>
    <w:rsid w:val="00E61EAA"/>
    <w:rsid w:val="00F54313"/>
    <w:rsid w:val="00FB6DDF"/>
    <w:rsid w:val="09D57D30"/>
    <w:rsid w:val="09E559F6"/>
    <w:rsid w:val="0DE7465B"/>
    <w:rsid w:val="1A885044"/>
    <w:rsid w:val="1BE0202C"/>
    <w:rsid w:val="21061A7D"/>
    <w:rsid w:val="33EC194A"/>
    <w:rsid w:val="49E05FAB"/>
    <w:rsid w:val="51C73330"/>
    <w:rsid w:val="5935297D"/>
    <w:rsid w:val="672A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65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66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8"/>
    <w:unhideWhenUsed/>
    <w:qFormat/>
    <w:uiPriority w:val="99"/>
    <w:rPr>
      <w:color w:val="0563C1"/>
      <w:u w:val="single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4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000000"/>
      <w:kern w:val="0"/>
      <w:sz w:val="22"/>
    </w:rPr>
  </w:style>
  <w:style w:type="paragraph" w:customStyle="1" w:styleId="1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7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9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000000"/>
      <w:kern w:val="0"/>
      <w:sz w:val="22"/>
    </w:rPr>
  </w:style>
  <w:style w:type="paragraph" w:customStyle="1" w:styleId="20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2"/>
    </w:rPr>
  </w:style>
  <w:style w:type="paragraph" w:customStyle="1" w:styleId="21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2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kern w:val="0"/>
      <w:sz w:val="22"/>
    </w:rPr>
  </w:style>
  <w:style w:type="paragraph" w:customStyle="1" w:styleId="23">
    <w:name w:val="xl65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24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25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26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color w:val="FF0000"/>
      <w:kern w:val="0"/>
      <w:sz w:val="24"/>
      <w:szCs w:val="24"/>
    </w:rPr>
  </w:style>
  <w:style w:type="paragraph" w:customStyle="1" w:styleId="27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28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29">
    <w:name w:val="xl71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0">
    <w:name w:val="xl7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1">
    <w:name w:val="xl7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3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3">
    <w:name w:val="xl7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4">
    <w:name w:val="xl7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5">
    <w:name w:val="xl77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36">
    <w:name w:val="xl78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7">
    <w:name w:val="xl79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8">
    <w:name w:val="xl80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39">
    <w:name w:val="xl81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40">
    <w:name w:val="xl8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41">
    <w:name w:val="xl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2">
    <w:name w:val="xl8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3">
    <w:name w:val="xl8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4">
    <w:name w:val="xl86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5">
    <w:name w:val="xl8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xl88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47">
    <w:name w:val="xl8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8">
    <w:name w:val="xl90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49">
    <w:name w:val="xl91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50">
    <w:name w:val="xl92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4"/>
      <w:szCs w:val="24"/>
    </w:rPr>
  </w:style>
  <w:style w:type="paragraph" w:customStyle="1" w:styleId="51">
    <w:name w:val="xl9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52">
    <w:name w:val="xl9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53">
    <w:name w:val="xl9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54">
    <w:name w:val="xl96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4"/>
      <w:szCs w:val="24"/>
    </w:rPr>
  </w:style>
  <w:style w:type="paragraph" w:customStyle="1" w:styleId="55">
    <w:name w:val="xl9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56">
    <w:name w:val="xl98"/>
    <w:basedOn w:val="1"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57">
    <w:name w:val="xl99"/>
    <w:basedOn w:val="1"/>
    <w:qFormat/>
    <w:uiPriority w:val="0"/>
    <w:pPr>
      <w:widowControl/>
      <w:pBdr>
        <w:top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58">
    <w:name w:val="xl100"/>
    <w:basedOn w:val="1"/>
    <w:qFormat/>
    <w:uiPriority w:val="0"/>
    <w:pPr>
      <w:widowControl/>
      <w:pBdr>
        <w:top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59">
    <w:name w:val="xl101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60">
    <w:name w:val="xl102"/>
    <w:basedOn w:val="1"/>
    <w:qFormat/>
    <w:uiPriority w:val="0"/>
    <w:pPr>
      <w:widowControl/>
      <w:pBdr>
        <w:top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61">
    <w:name w:val="xl103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62">
    <w:name w:val="xl104"/>
    <w:basedOn w:val="1"/>
    <w:qFormat/>
    <w:uiPriority w:val="0"/>
    <w:pPr>
      <w:widowControl/>
      <w:pBdr>
        <w:top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paragraph" w:customStyle="1" w:styleId="63">
    <w:name w:val="xl105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4"/>
      <w:szCs w:val="24"/>
    </w:rPr>
  </w:style>
  <w:style w:type="character" w:customStyle="1" w:styleId="64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65">
    <w:name w:val="批注文字 字符"/>
    <w:basedOn w:val="8"/>
    <w:link w:val="2"/>
    <w:semiHidden/>
    <w:qFormat/>
    <w:uiPriority w:val="99"/>
  </w:style>
  <w:style w:type="character" w:customStyle="1" w:styleId="66">
    <w:name w:val="批注主题 字符"/>
    <w:basedOn w:val="65"/>
    <w:link w:val="5"/>
    <w:semiHidden/>
    <w:qFormat/>
    <w:uiPriority w:val="99"/>
    <w:rPr>
      <w:b/>
      <w:bCs/>
    </w:rPr>
  </w:style>
  <w:style w:type="table" w:customStyle="1" w:styleId="67">
    <w:name w:val="List Table 6 Colorful"/>
    <w:basedOn w:val="6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126</Words>
  <Characters>809</Characters>
  <Lines>73</Lines>
  <Paragraphs>20</Paragraphs>
  <TotalTime>0</TotalTime>
  <ScaleCrop>false</ScaleCrop>
  <LinksUpToDate>false</LinksUpToDate>
  <CharactersWithSpaces>900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2024-10-07T11:38:00Z</dcterms:created>
  <dc:creator>Jialong Zhang</dc:creator>
  <cp:lastModifiedBy>陈新雨</cp:lastModifiedBy>
  <dcterms:modified xsi:type="dcterms:W3CDTF">2025-02-20T04:49:14Z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3E82C0FC89EB49BB87FB843F42C4772A_13</vt:lpwstr>
  </property>
  <property fmtid="{D5CDD505-2E9C-101B-9397-08002B2CF9AE}" pid="4" name="KSOTemplateDocerSaveRecord">
    <vt:lpwstr>eyJoZGlkIjoiNTQ0YmZkYjg3NjIzYjg1NTRhNjVjYWIxOTAzNjMwZGIiLCJ1c2VySWQiOiIxNjc3MDAwOTk2In0=</vt:lpwstr>
  </property>
</Properties>
</file>