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EC" w:rsidRDefault="004814EC" w:rsidP="004814EC">
      <w:pPr>
        <w:pStyle w:val="Head1"/>
      </w:pPr>
      <w:r>
        <w:t>Table 4</w:t>
      </w:r>
      <w:r w:rsidRPr="00EF4114">
        <w:t>.</w:t>
      </w:r>
      <w:r>
        <w:t xml:space="preserve"> </w:t>
      </w:r>
      <w:r w:rsidRPr="003632B4">
        <w:t>Classification results obtained when the mod</w:t>
      </w:r>
      <w:r>
        <w:t>els are run (5 slices manually)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20"/>
        <w:gridCol w:w="1042"/>
        <w:gridCol w:w="1042"/>
        <w:gridCol w:w="1042"/>
        <w:gridCol w:w="1043"/>
        <w:gridCol w:w="1043"/>
      </w:tblGrid>
      <w:tr w:rsidR="004814EC" w:rsidRPr="00EF4114" w:rsidTr="00FF7B3B">
        <w:trPr>
          <w:jc w:val="center"/>
        </w:trPr>
        <w:tc>
          <w:tcPr>
            <w:tcW w:w="2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Accuracy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Precision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Recall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4814EC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F1 Score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tcBorders>
              <w:top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t>EfficientNetB2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0.9177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0.8244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0.7478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0.7834</w:t>
            </w: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0.9569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0.8788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0.7148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0.6556</w:t>
            </w:r>
          </w:p>
        </w:tc>
        <w:tc>
          <w:tcPr>
            <w:tcW w:w="1043" w:type="dxa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0.6864</w:t>
            </w:r>
          </w:p>
        </w:tc>
        <w:tc>
          <w:tcPr>
            <w:tcW w:w="1043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0.9381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</w:tc>
        <w:tc>
          <w:tcPr>
            <w:tcW w:w="1042" w:type="dxa"/>
            <w:shd w:val="clear" w:color="auto" w:fill="auto"/>
          </w:tcPr>
          <w:p w:rsidR="004814EC" w:rsidRPr="00364D3A" w:rsidRDefault="004814EC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364D3A">
              <w:rPr>
                <w:b/>
                <w:lang w:val="en-US"/>
              </w:rPr>
              <w:t>0.9712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0.9345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0.9203</w:t>
            </w:r>
          </w:p>
        </w:tc>
        <w:tc>
          <w:tcPr>
            <w:tcW w:w="1043" w:type="dxa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0.9268</w:t>
            </w:r>
          </w:p>
        </w:tc>
        <w:tc>
          <w:tcPr>
            <w:tcW w:w="1043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0.9929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0.8898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0.7678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0.6981</w:t>
            </w:r>
          </w:p>
        </w:tc>
        <w:tc>
          <w:tcPr>
            <w:tcW w:w="1043" w:type="dxa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0.7302</w:t>
            </w:r>
          </w:p>
        </w:tc>
        <w:tc>
          <w:tcPr>
            <w:tcW w:w="1043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0.9482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</w:tc>
        <w:tc>
          <w:tcPr>
            <w:tcW w:w="1042" w:type="dxa"/>
            <w:shd w:val="clear" w:color="auto" w:fill="auto"/>
          </w:tcPr>
          <w:p w:rsidR="004814EC" w:rsidRPr="00AC057F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AC057F">
              <w:rPr>
                <w:lang w:val="en-US"/>
              </w:rPr>
              <w:t>0.9473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0.9315</w:t>
            </w:r>
          </w:p>
        </w:tc>
        <w:tc>
          <w:tcPr>
            <w:tcW w:w="1042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0.9029</w:t>
            </w:r>
          </w:p>
        </w:tc>
        <w:tc>
          <w:tcPr>
            <w:tcW w:w="1043" w:type="dxa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0.9167</w:t>
            </w:r>
          </w:p>
        </w:tc>
        <w:tc>
          <w:tcPr>
            <w:tcW w:w="1043" w:type="dxa"/>
            <w:shd w:val="clear" w:color="auto" w:fill="auto"/>
          </w:tcPr>
          <w:p w:rsidR="004814EC" w:rsidRPr="00EF4114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0.9714</w:t>
            </w:r>
          </w:p>
        </w:tc>
      </w:tr>
      <w:tr w:rsidR="004814EC" w:rsidRPr="00EF4114" w:rsidTr="00FF7B3B">
        <w:trPr>
          <w:jc w:val="center"/>
        </w:trPr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ViT+ EfficientNetB2+FPN (Our model)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0.9091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0.9082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0.7089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0.7978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4814EC" w:rsidRDefault="004814EC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0.9021</w:t>
            </w:r>
          </w:p>
        </w:tc>
      </w:tr>
    </w:tbl>
    <w:p w:rsidR="004814EC" w:rsidRDefault="004814EC" w:rsidP="004814EC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C"/>
    <w:rsid w:val="001544E2"/>
    <w:rsid w:val="004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D2F4-1D61-4A0F-881C-3C43F99A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4814E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4814EC"/>
  </w:style>
  <w:style w:type="paragraph" w:customStyle="1" w:styleId="Head1">
    <w:name w:val="Head 1"/>
    <w:basedOn w:val="Normal"/>
    <w:autoRedefine/>
    <w:rsid w:val="004814EC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2024-10-02T09:16:00Z</dcterms:created>
  <dcterms:modified xsi:type="dcterms:W3CDTF">2024-10-02T09:16:00Z</dcterms:modified>
</cp:coreProperties>
</file>