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52C1D9">
      <w:pPr>
        <w:pStyle w:val="2"/>
        <w:spacing w:before="240" w:beforeLines="100" w:after="240" w:afterLines="100"/>
        <w:rPr>
          <w:lang w:val="en-GB" w:eastAsia="en-US"/>
        </w:rPr>
      </w:pPr>
      <w:r>
        <w:rPr>
          <w:lang w:val="en-GB" w:eastAsia="en-US"/>
        </w:rPr>
        <w:t>SUPPLEMENTARY MATERIAL</w:t>
      </w:r>
    </w:p>
    <w:p w14:paraId="52E34486">
      <w:pPr>
        <w:spacing w:after="120" w:line="360" w:lineRule="auto"/>
        <w:rPr>
          <w:rFonts w:ascii="Calibri" w:hAnsi="Calibri" w:eastAsia="sans-serif" w:cs="Calibri"/>
          <w:b/>
          <w:bCs/>
          <w:i/>
          <w:iCs/>
          <w:color w:val="000000"/>
          <w:szCs w:val="22"/>
          <w:shd w:val="clear" w:color="auto" w:fill="FFFFFF"/>
          <w:lang w:val="en-GB" w:bidi="ar"/>
        </w:rPr>
      </w:pPr>
      <w:r>
        <w:rPr>
          <w:rStyle w:val="6"/>
          <w:rFonts w:ascii="Calibri" w:hAnsi="Calibri" w:eastAsia="sans-serif" w:cs="Calibri"/>
          <w:color w:val="000000"/>
          <w:sz w:val="22"/>
          <w:szCs w:val="22"/>
          <w:shd w:val="clear" w:color="auto" w:fill="FFFFFF"/>
          <w:lang w:val="en-GB" w:bidi="ar"/>
        </w:rPr>
        <w:t>FIGURE 1</w:t>
      </w:r>
      <w:r>
        <w:rPr>
          <w:rFonts w:ascii="Calibri" w:hAnsi="Calibri" w:eastAsia="sans-serif" w:cs="Calibri"/>
          <w:b/>
          <w:bCs/>
          <w:color w:val="000000"/>
          <w:szCs w:val="22"/>
          <w:shd w:val="clear" w:color="auto" w:fill="FFFFFF"/>
          <w:lang w:val="en-GB" w:bidi="ar"/>
        </w:rPr>
        <w:t xml:space="preserve">. </w:t>
      </w:r>
      <w:r>
        <w:rPr>
          <w:szCs w:val="22"/>
          <w:lang w:val="en-GB"/>
        </w:rPr>
        <w:t>Set of bipartite networks representing</w:t>
      </w:r>
      <w:r>
        <w:rPr>
          <w:rFonts w:ascii="Calibri" w:hAnsi="Calibri" w:eastAsia="sans-serif" w:cs="Calibri"/>
          <w:color w:val="000000"/>
          <w:szCs w:val="22"/>
          <w:shd w:val="clear" w:color="auto" w:fill="FFFFFF"/>
          <w:lang w:val="en-GB" w:bidi="ar"/>
        </w:rPr>
        <w:t xml:space="preserve"> the interactions between the pair of months and the plants preyed on by the Austral parakeet in natural environments (Bariloche, Argentina). Nd: </w:t>
      </w:r>
      <w:r>
        <w:rPr>
          <w:rFonts w:ascii="Calibri" w:hAnsi="Calibri" w:eastAsia="sans-serif" w:cs="Calibri"/>
          <w:i/>
          <w:iCs/>
          <w:color w:val="000000"/>
          <w:szCs w:val="22"/>
          <w:shd w:val="clear" w:color="auto" w:fill="FFFFFF"/>
          <w:lang w:val="en-GB" w:bidi="ar"/>
        </w:rPr>
        <w:t>Nothofagus dombeyi</w:t>
      </w:r>
      <w:r>
        <w:rPr>
          <w:rFonts w:ascii="Calibri" w:hAnsi="Calibri" w:eastAsia="sans-serif" w:cs="Calibri"/>
          <w:color w:val="000000"/>
          <w:szCs w:val="22"/>
          <w:shd w:val="clear" w:color="auto" w:fill="FFFFFF"/>
          <w:lang w:val="en-GB" w:bidi="ar"/>
        </w:rPr>
        <w:t xml:space="preserve">; Spa: </w:t>
      </w:r>
      <w:r>
        <w:rPr>
          <w:rFonts w:ascii="Calibri" w:hAnsi="Calibri" w:eastAsia="sans-serif" w:cs="Calibri"/>
          <w:i/>
          <w:iCs/>
          <w:color w:val="000000"/>
          <w:szCs w:val="22"/>
          <w:shd w:val="clear" w:color="auto" w:fill="FFFFFF"/>
          <w:lang w:val="en-GB" w:bidi="ar"/>
        </w:rPr>
        <w:t>Schinus patagonicus</w:t>
      </w:r>
      <w:r>
        <w:rPr>
          <w:rFonts w:ascii="Calibri" w:hAnsi="Calibri" w:eastAsia="sans-serif" w:cs="Calibri"/>
          <w:color w:val="000000"/>
          <w:szCs w:val="22"/>
          <w:shd w:val="clear" w:color="auto" w:fill="FFFFFF"/>
          <w:lang w:val="en-GB" w:bidi="ar"/>
        </w:rPr>
        <w:t xml:space="preserve">; Ach: </w:t>
      </w:r>
      <w:r>
        <w:rPr>
          <w:rFonts w:ascii="Calibri" w:hAnsi="Calibri" w:eastAsia="sans-serif" w:cs="Calibri"/>
          <w:i/>
          <w:iCs/>
          <w:color w:val="000000"/>
          <w:szCs w:val="22"/>
          <w:shd w:val="clear" w:color="auto" w:fill="FFFFFF"/>
          <w:lang w:val="en-GB" w:bidi="ar"/>
        </w:rPr>
        <w:t>Aristotelia chilensis</w:t>
      </w:r>
      <w:r>
        <w:rPr>
          <w:rFonts w:ascii="Calibri" w:hAnsi="Calibri" w:eastAsia="sans-serif" w:cs="Calibri"/>
          <w:color w:val="000000"/>
          <w:szCs w:val="22"/>
          <w:shd w:val="clear" w:color="auto" w:fill="FFFFFF"/>
          <w:lang w:val="en-GB" w:bidi="ar"/>
        </w:rPr>
        <w:t xml:space="preserve">; Mb: </w:t>
      </w:r>
      <w:r>
        <w:rPr>
          <w:rFonts w:ascii="Calibri" w:hAnsi="Calibri" w:eastAsia="sans-serif" w:cs="Calibri"/>
          <w:i/>
          <w:iCs/>
          <w:color w:val="000000"/>
          <w:szCs w:val="22"/>
          <w:shd w:val="clear" w:color="auto" w:fill="FFFFFF"/>
          <w:lang w:val="en-GB" w:bidi="ar"/>
        </w:rPr>
        <w:t>Maytenus boaria</w:t>
      </w:r>
      <w:r>
        <w:rPr>
          <w:rFonts w:ascii="Calibri" w:hAnsi="Calibri" w:eastAsia="sans-serif" w:cs="Calibri"/>
          <w:color w:val="000000"/>
          <w:szCs w:val="22"/>
          <w:shd w:val="clear" w:color="auto" w:fill="FFFFFF"/>
          <w:lang w:val="en-GB" w:bidi="ar"/>
        </w:rPr>
        <w:t xml:space="preserve">; Lh: </w:t>
      </w:r>
      <w:r>
        <w:rPr>
          <w:rFonts w:ascii="Calibri" w:hAnsi="Calibri" w:eastAsia="sans-serif" w:cs="Calibri"/>
          <w:i/>
          <w:iCs/>
          <w:color w:val="000000"/>
          <w:szCs w:val="22"/>
          <w:shd w:val="clear" w:color="auto" w:fill="FFFFFF"/>
          <w:lang w:val="en-GB" w:bidi="ar"/>
        </w:rPr>
        <w:t>Lomatia hirsuta</w:t>
      </w:r>
      <w:r>
        <w:rPr>
          <w:rFonts w:ascii="Calibri" w:hAnsi="Calibri" w:eastAsia="sans-serif" w:cs="Calibri"/>
          <w:color w:val="000000"/>
          <w:szCs w:val="22"/>
          <w:shd w:val="clear" w:color="auto" w:fill="FFFFFF"/>
          <w:lang w:val="en-GB" w:bidi="ar"/>
        </w:rPr>
        <w:t>; Sa:</w:t>
      </w:r>
      <w:r>
        <w:rPr>
          <w:rFonts w:ascii="Calibri" w:hAnsi="Calibri" w:eastAsia="sans-serif" w:cs="Calibri"/>
          <w:i/>
          <w:iCs/>
          <w:color w:val="000000"/>
          <w:szCs w:val="22"/>
          <w:shd w:val="clear" w:color="auto" w:fill="FFFFFF"/>
          <w:lang w:val="en-GB" w:bidi="ar"/>
        </w:rPr>
        <w:t xml:space="preserve"> Sorbus aucuparia</w:t>
      </w:r>
      <w:r>
        <w:rPr>
          <w:rFonts w:ascii="Calibri" w:hAnsi="Calibri" w:eastAsia="sans-serif" w:cs="Calibri"/>
          <w:color w:val="000000"/>
          <w:szCs w:val="22"/>
          <w:shd w:val="clear" w:color="auto" w:fill="FFFFFF"/>
          <w:lang w:val="en-GB" w:bidi="ar"/>
        </w:rPr>
        <w:t xml:space="preserve">; Pi: </w:t>
      </w:r>
      <w:r>
        <w:rPr>
          <w:rFonts w:ascii="Calibri" w:hAnsi="Calibri" w:eastAsia="sans-serif" w:cs="Calibri"/>
          <w:i/>
          <w:iCs/>
          <w:color w:val="000000"/>
          <w:szCs w:val="22"/>
          <w:shd w:val="clear" w:color="auto" w:fill="FFFFFF"/>
          <w:lang w:val="en-GB" w:bidi="ar"/>
        </w:rPr>
        <w:t>Pinus spp.</w:t>
      </w:r>
      <w:r>
        <w:rPr>
          <w:rFonts w:ascii="Calibri" w:hAnsi="Calibri" w:eastAsia="sans-serif" w:cs="Calibri"/>
          <w:color w:val="000000"/>
          <w:szCs w:val="22"/>
          <w:shd w:val="clear" w:color="auto" w:fill="FFFFFF"/>
          <w:lang w:val="en-GB" w:bidi="ar"/>
        </w:rPr>
        <w:t>; Md:</w:t>
      </w:r>
      <w:r>
        <w:rPr>
          <w:rFonts w:ascii="Calibri" w:hAnsi="Calibri" w:eastAsia="sans-serif" w:cs="Calibri"/>
          <w:i/>
          <w:iCs/>
          <w:color w:val="000000"/>
          <w:szCs w:val="22"/>
          <w:shd w:val="clear" w:color="auto" w:fill="FFFFFF"/>
          <w:lang w:val="en-GB" w:bidi="ar"/>
        </w:rPr>
        <w:t xml:space="preserve"> Malus domestica</w:t>
      </w:r>
      <w:r>
        <w:rPr>
          <w:rFonts w:ascii="Calibri" w:hAnsi="Calibri" w:eastAsia="sans-serif" w:cs="Calibri"/>
          <w:color w:val="000000"/>
          <w:szCs w:val="22"/>
          <w:shd w:val="clear" w:color="auto" w:fill="FFFFFF"/>
          <w:lang w:val="en-GB" w:bidi="ar"/>
        </w:rPr>
        <w:t xml:space="preserve">; Np: </w:t>
      </w:r>
      <w:r>
        <w:rPr>
          <w:rFonts w:ascii="Calibri" w:hAnsi="Calibri" w:eastAsia="sans-serif" w:cs="Calibri"/>
          <w:i/>
          <w:iCs/>
          <w:color w:val="000000"/>
          <w:szCs w:val="22"/>
          <w:shd w:val="clear" w:color="auto" w:fill="FFFFFF"/>
          <w:lang w:val="en-GB" w:bidi="ar"/>
        </w:rPr>
        <w:t>Nothofagus pumilio;</w:t>
      </w:r>
      <w:r>
        <w:rPr>
          <w:rFonts w:ascii="Calibri" w:hAnsi="Calibri" w:eastAsia="sans-serif" w:cs="Calibri"/>
          <w:color w:val="000000"/>
          <w:szCs w:val="22"/>
          <w:shd w:val="clear" w:color="auto" w:fill="FFFFFF"/>
          <w:lang w:val="en-GB" w:bidi="ar"/>
        </w:rPr>
        <w:t xml:space="preserve"> Ec:</w:t>
      </w:r>
      <w:r>
        <w:rPr>
          <w:rFonts w:ascii="Calibri" w:hAnsi="Calibri" w:eastAsia="sans-serif" w:cs="Calibri"/>
          <w:i/>
          <w:iCs/>
          <w:color w:val="000000"/>
          <w:szCs w:val="22"/>
          <w:shd w:val="clear" w:color="auto" w:fill="FFFFFF"/>
          <w:lang w:val="en-GB" w:bidi="ar"/>
        </w:rPr>
        <w:t xml:space="preserve"> Embothrium coccineum</w:t>
      </w:r>
      <w:r>
        <w:rPr>
          <w:rFonts w:ascii="Calibri" w:hAnsi="Calibri" w:eastAsia="sans-serif" w:cs="Calibri"/>
          <w:color w:val="000000"/>
          <w:szCs w:val="22"/>
          <w:shd w:val="clear" w:color="auto" w:fill="FFFFFF"/>
          <w:lang w:val="en-GB" w:bidi="ar"/>
        </w:rPr>
        <w:t xml:space="preserve">; Na: </w:t>
      </w:r>
      <w:r>
        <w:rPr>
          <w:rFonts w:ascii="Calibri" w:hAnsi="Calibri" w:eastAsia="sans-serif" w:cs="Calibri"/>
          <w:i/>
          <w:iCs/>
          <w:color w:val="000000"/>
          <w:szCs w:val="22"/>
          <w:shd w:val="clear" w:color="auto" w:fill="FFFFFF"/>
          <w:lang w:val="en-GB" w:bidi="ar"/>
        </w:rPr>
        <w:t>Nothofagus antarctica.</w:t>
      </w:r>
    </w:p>
    <w:p w14:paraId="73C8A656">
      <w:pPr>
        <w:pStyle w:val="5"/>
        <w:rPr>
          <w:rFonts w:eastAsia="sans-serif" w:cs="Calibri"/>
          <w:color w:val="000000"/>
          <w:szCs w:val="22"/>
          <w:shd w:val="clear" w:color="auto" w:fill="FFFFFF"/>
          <w:lang w:val="en-GB" w:bidi="ar"/>
        </w:rPr>
      </w:pPr>
      <w:bookmarkStart w:id="0" w:name="_GoBack"/>
      <w:r>
        <w:rPr>
          <w:lang w:val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-116840</wp:posOffset>
            </wp:positionH>
            <wp:positionV relativeFrom="paragraph">
              <wp:posOffset>66040</wp:posOffset>
            </wp:positionV>
            <wp:extent cx="5713095" cy="4136390"/>
            <wp:effectExtent l="9525" t="9525" r="22860" b="14605"/>
            <wp:wrapSquare wrapText="bothSides"/>
            <wp:docPr id="5" name="Picture 1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13095" cy="413639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bg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bookmarkEnd w:id="0"/>
      <w:r>
        <w:rPr>
          <w:rFonts w:eastAsia="sans-serif" w:cs="Calibri"/>
          <w:color w:val="000000"/>
          <w:szCs w:val="22"/>
          <w:shd w:val="clear" w:color="auto" w:fill="FFFFFF"/>
          <w:lang w:val="en-GB" w:bidi="ar"/>
        </w:rPr>
        <w:br w:type="page"/>
      </w:r>
    </w:p>
    <w:p w14:paraId="73A23364">
      <w:pPr>
        <w:spacing w:line="360" w:lineRule="auto"/>
        <w:rPr>
          <w:lang w:val="en-GB"/>
        </w:rPr>
      </w:pPr>
      <w:r>
        <w:rPr>
          <w:rStyle w:val="6"/>
          <w:sz w:val="22"/>
          <w:szCs w:val="22"/>
          <w:lang w:val="en-GB"/>
        </w:rPr>
        <w:t>FIGURE 2</w:t>
      </w:r>
      <w:r>
        <w:rPr>
          <w:b/>
          <w:bCs/>
          <w:szCs w:val="22"/>
          <w:lang w:val="en-GB"/>
        </w:rPr>
        <w:t xml:space="preserve">. </w:t>
      </w:r>
      <w:r>
        <w:rPr>
          <w:rFonts w:ascii="Calibri" w:hAnsi="Calibri" w:cs="Calibri"/>
          <w:szCs w:val="22"/>
          <w:lang w:val="en-GB"/>
        </w:rPr>
        <w:t>Set of bipartite networks representing</w:t>
      </w:r>
      <w:r>
        <w:rPr>
          <w:rFonts w:ascii="Calibri" w:hAnsi="Calibri" w:eastAsia="sans-serif" w:cs="Calibri"/>
          <w:color w:val="000000"/>
          <w:szCs w:val="22"/>
          <w:shd w:val="clear" w:color="auto" w:fill="FFFFFF"/>
          <w:lang w:val="en-GB" w:bidi="ar"/>
        </w:rPr>
        <w:t xml:space="preserve"> the interactions between the pair of months and the plants preyed on by the Austral parakeet in urban environments (Bariloche, Argentina). </w:t>
      </w:r>
      <w:r>
        <w:rPr>
          <w:rFonts w:ascii="Calibri" w:hAnsi="Calibri" w:cs="Calibri"/>
          <w:szCs w:val="22"/>
          <w:lang w:val="en-GB"/>
        </w:rPr>
        <w:t xml:space="preserve">Aa: </w:t>
      </w:r>
      <w:r>
        <w:rPr>
          <w:rFonts w:ascii="Calibri" w:hAnsi="Calibri" w:cs="Calibri"/>
          <w:i/>
          <w:iCs/>
          <w:szCs w:val="22"/>
          <w:lang w:val="en-GB"/>
        </w:rPr>
        <w:t>Araucaria araucana</w:t>
      </w:r>
      <w:r>
        <w:rPr>
          <w:rFonts w:ascii="Calibri" w:hAnsi="Calibri" w:cs="Calibri"/>
          <w:szCs w:val="22"/>
          <w:lang w:val="en-GB"/>
        </w:rPr>
        <w:t xml:space="preserve">; Ac: </w:t>
      </w:r>
      <w:r>
        <w:rPr>
          <w:rFonts w:ascii="Calibri" w:hAnsi="Calibri" w:cs="Calibri"/>
          <w:i/>
          <w:iCs/>
          <w:szCs w:val="22"/>
          <w:lang w:val="en-GB"/>
        </w:rPr>
        <w:t>Acer sp.</w:t>
      </w:r>
      <w:r>
        <w:rPr>
          <w:rFonts w:ascii="Calibri" w:hAnsi="Calibri" w:cs="Calibri"/>
          <w:szCs w:val="22"/>
          <w:lang w:val="en-GB"/>
        </w:rPr>
        <w:t xml:space="preserve">; Ach: </w:t>
      </w:r>
      <w:r>
        <w:rPr>
          <w:rFonts w:ascii="Calibri" w:hAnsi="Calibri" w:cs="Calibri"/>
          <w:i/>
          <w:iCs/>
          <w:szCs w:val="22"/>
          <w:lang w:val="en-GB"/>
        </w:rPr>
        <w:t>Aristotelia chilensis</w:t>
      </w:r>
      <w:r>
        <w:rPr>
          <w:rFonts w:ascii="Calibri" w:hAnsi="Calibri" w:cs="Calibri"/>
          <w:szCs w:val="22"/>
          <w:lang w:val="en-GB"/>
        </w:rPr>
        <w:t xml:space="preserve">; Asp: </w:t>
      </w:r>
      <w:r>
        <w:rPr>
          <w:rFonts w:ascii="Calibri" w:hAnsi="Calibri" w:cs="Calibri"/>
          <w:i/>
          <w:iCs/>
          <w:szCs w:val="22"/>
          <w:lang w:val="en-GB"/>
        </w:rPr>
        <w:t>Acacia sp.</w:t>
      </w:r>
      <w:r>
        <w:rPr>
          <w:rFonts w:ascii="Calibri" w:hAnsi="Calibri" w:cs="Calibri"/>
          <w:szCs w:val="22"/>
          <w:lang w:val="en-GB"/>
        </w:rPr>
        <w:t xml:space="preserve">; Bp: </w:t>
      </w:r>
      <w:r>
        <w:rPr>
          <w:rFonts w:ascii="Calibri" w:hAnsi="Calibri" w:cs="Calibri"/>
          <w:i/>
          <w:iCs/>
          <w:szCs w:val="22"/>
          <w:lang w:val="en-GB"/>
        </w:rPr>
        <w:t>Betula pendula</w:t>
      </w:r>
      <w:r>
        <w:rPr>
          <w:rFonts w:ascii="Calibri" w:hAnsi="Calibri" w:cs="Calibri"/>
          <w:szCs w:val="22"/>
          <w:lang w:val="en-GB"/>
        </w:rPr>
        <w:t xml:space="preserve">; Cf: </w:t>
      </w:r>
      <w:r>
        <w:rPr>
          <w:rFonts w:ascii="Calibri" w:hAnsi="Calibri" w:cs="Calibri"/>
          <w:i/>
          <w:iCs/>
          <w:szCs w:val="22"/>
          <w:lang w:val="en-GB"/>
        </w:rPr>
        <w:t>Cotoneaster franchetii</w:t>
      </w:r>
      <w:r>
        <w:rPr>
          <w:rFonts w:ascii="Calibri" w:hAnsi="Calibri" w:cs="Calibri"/>
          <w:szCs w:val="22"/>
          <w:lang w:val="en-GB"/>
        </w:rPr>
        <w:t xml:space="preserve">; Cm: </w:t>
      </w:r>
      <w:r>
        <w:rPr>
          <w:rFonts w:ascii="Calibri" w:hAnsi="Calibri" w:cs="Calibri"/>
          <w:i/>
          <w:iCs/>
          <w:szCs w:val="22"/>
          <w:lang w:val="en-GB"/>
        </w:rPr>
        <w:t>Crataegus monogyna</w:t>
      </w:r>
      <w:r>
        <w:rPr>
          <w:rFonts w:ascii="Calibri" w:hAnsi="Calibri" w:cs="Calibri"/>
          <w:szCs w:val="22"/>
          <w:lang w:val="en-GB"/>
        </w:rPr>
        <w:t xml:space="preserve">; Ec: </w:t>
      </w:r>
      <w:r>
        <w:rPr>
          <w:rFonts w:ascii="Calibri" w:hAnsi="Calibri" w:cs="Calibri"/>
          <w:i/>
          <w:iCs/>
          <w:szCs w:val="22"/>
          <w:lang w:val="en-GB"/>
        </w:rPr>
        <w:t>Embothrium coccineum</w:t>
      </w:r>
      <w:r>
        <w:rPr>
          <w:rFonts w:ascii="Calibri" w:hAnsi="Calibri" w:cs="Calibri"/>
          <w:szCs w:val="22"/>
          <w:lang w:val="en-GB"/>
        </w:rPr>
        <w:t xml:space="preserve">; Jr: </w:t>
      </w:r>
      <w:r>
        <w:rPr>
          <w:rFonts w:ascii="Calibri" w:hAnsi="Calibri" w:cs="Calibri"/>
          <w:i/>
          <w:iCs/>
          <w:szCs w:val="22"/>
          <w:lang w:val="en-GB"/>
        </w:rPr>
        <w:t>Juglans regia</w:t>
      </w:r>
      <w:r>
        <w:rPr>
          <w:rFonts w:ascii="Calibri" w:hAnsi="Calibri" w:cs="Calibri"/>
          <w:szCs w:val="22"/>
          <w:lang w:val="en-GB"/>
        </w:rPr>
        <w:t xml:space="preserve">; Na: </w:t>
      </w:r>
      <w:r>
        <w:rPr>
          <w:rFonts w:ascii="Calibri" w:hAnsi="Calibri" w:cs="Calibri"/>
          <w:i/>
          <w:iCs/>
          <w:szCs w:val="22"/>
          <w:lang w:val="en-GB"/>
        </w:rPr>
        <w:t>Nothofagus antarctica</w:t>
      </w:r>
      <w:r>
        <w:rPr>
          <w:rFonts w:ascii="Calibri" w:hAnsi="Calibri" w:cs="Calibri"/>
          <w:szCs w:val="22"/>
          <w:lang w:val="en-GB"/>
        </w:rPr>
        <w:t xml:space="preserve">; Nd: </w:t>
      </w:r>
      <w:r>
        <w:rPr>
          <w:rFonts w:ascii="Calibri" w:hAnsi="Calibri" w:cs="Calibri"/>
          <w:i/>
          <w:iCs/>
          <w:szCs w:val="22"/>
          <w:lang w:val="en-GB"/>
        </w:rPr>
        <w:t>Nothofagus dombeyi</w:t>
      </w:r>
      <w:r>
        <w:rPr>
          <w:rFonts w:ascii="Calibri" w:hAnsi="Calibri" w:cs="Calibri"/>
          <w:szCs w:val="22"/>
          <w:lang w:val="en-GB"/>
        </w:rPr>
        <w:t xml:space="preserve">; No: </w:t>
      </w:r>
      <w:r>
        <w:rPr>
          <w:rFonts w:ascii="Calibri" w:hAnsi="Calibri" w:cs="Calibri"/>
          <w:i/>
          <w:iCs/>
          <w:szCs w:val="22"/>
          <w:lang w:val="en-GB"/>
        </w:rPr>
        <w:t>Nothofagus oblicua</w:t>
      </w:r>
      <w:r>
        <w:rPr>
          <w:rFonts w:ascii="Calibri" w:hAnsi="Calibri" w:cs="Calibri"/>
          <w:szCs w:val="22"/>
          <w:lang w:val="en-GB"/>
        </w:rPr>
        <w:t xml:space="preserve">; Mb: </w:t>
      </w:r>
      <w:r>
        <w:rPr>
          <w:rFonts w:ascii="Calibri" w:hAnsi="Calibri" w:cs="Calibri"/>
          <w:i/>
          <w:iCs/>
          <w:szCs w:val="22"/>
          <w:lang w:val="en-GB"/>
        </w:rPr>
        <w:t>Maytenus boaria</w:t>
      </w:r>
      <w:r>
        <w:rPr>
          <w:rFonts w:ascii="Calibri" w:hAnsi="Calibri" w:cs="Calibri"/>
          <w:szCs w:val="22"/>
          <w:lang w:val="en-GB"/>
        </w:rPr>
        <w:t xml:space="preserve">; Md: </w:t>
      </w:r>
      <w:r>
        <w:rPr>
          <w:rFonts w:ascii="Calibri" w:hAnsi="Calibri" w:cs="Calibri"/>
          <w:i/>
          <w:iCs/>
          <w:szCs w:val="22"/>
          <w:lang w:val="en-GB"/>
        </w:rPr>
        <w:t>Malus domestica</w:t>
      </w:r>
      <w:r>
        <w:rPr>
          <w:rFonts w:ascii="Calibri" w:hAnsi="Calibri" w:cs="Calibri"/>
          <w:szCs w:val="22"/>
          <w:lang w:val="en-GB"/>
        </w:rPr>
        <w:t xml:space="preserve">; Spa: </w:t>
      </w:r>
      <w:r>
        <w:rPr>
          <w:rFonts w:ascii="Calibri" w:hAnsi="Calibri" w:cs="Calibri"/>
          <w:i/>
          <w:iCs/>
          <w:szCs w:val="22"/>
          <w:lang w:val="en-GB"/>
        </w:rPr>
        <w:t>Schinus patagonicus</w:t>
      </w:r>
      <w:r>
        <w:rPr>
          <w:rFonts w:ascii="Calibri" w:hAnsi="Calibri" w:cs="Calibri"/>
          <w:szCs w:val="22"/>
          <w:lang w:val="en-GB"/>
        </w:rPr>
        <w:t xml:space="preserve">; Ul: </w:t>
      </w:r>
      <w:r>
        <w:rPr>
          <w:rFonts w:ascii="Calibri" w:hAnsi="Calibri" w:cs="Calibri"/>
          <w:i/>
          <w:iCs/>
          <w:szCs w:val="22"/>
          <w:lang w:val="en-GB"/>
        </w:rPr>
        <w:t>Ulmus sp.</w:t>
      </w:r>
      <w:r>
        <w:rPr>
          <w:rFonts w:ascii="Calibri" w:hAnsi="Calibri" w:cs="Calibri"/>
          <w:szCs w:val="22"/>
          <w:lang w:val="en-GB"/>
        </w:rPr>
        <w:t xml:space="preserve">; Pc: </w:t>
      </w:r>
      <w:r>
        <w:rPr>
          <w:rFonts w:ascii="Calibri" w:hAnsi="Calibri" w:cs="Calibri"/>
          <w:i/>
          <w:iCs/>
          <w:szCs w:val="22"/>
          <w:lang w:val="en-GB"/>
        </w:rPr>
        <w:t>Prunus cerazus</w:t>
      </w:r>
      <w:r>
        <w:rPr>
          <w:rFonts w:ascii="Calibri" w:hAnsi="Calibri" w:cs="Calibri"/>
          <w:szCs w:val="22"/>
          <w:lang w:val="en-GB"/>
        </w:rPr>
        <w:t xml:space="preserve">; Pi: </w:t>
      </w:r>
      <w:r>
        <w:rPr>
          <w:rFonts w:ascii="Calibri" w:hAnsi="Calibri" w:cs="Calibri"/>
          <w:i/>
          <w:iCs/>
          <w:szCs w:val="22"/>
          <w:lang w:val="en-GB"/>
        </w:rPr>
        <w:t>Pinus spp.</w:t>
      </w:r>
      <w:r>
        <w:rPr>
          <w:rFonts w:ascii="Calibri" w:hAnsi="Calibri" w:cs="Calibri"/>
          <w:szCs w:val="22"/>
          <w:lang w:val="en-GB"/>
        </w:rPr>
        <w:t xml:space="preserve">; Po: </w:t>
      </w:r>
      <w:r>
        <w:rPr>
          <w:rFonts w:ascii="Calibri" w:hAnsi="Calibri" w:cs="Calibri"/>
          <w:i/>
          <w:iCs/>
          <w:szCs w:val="22"/>
          <w:lang w:val="en-GB"/>
        </w:rPr>
        <w:t>Populus sp.</w:t>
      </w:r>
      <w:r>
        <w:rPr>
          <w:rFonts w:ascii="Calibri" w:hAnsi="Calibri" w:cs="Calibri"/>
          <w:szCs w:val="22"/>
          <w:lang w:val="en-GB"/>
        </w:rPr>
        <w:t xml:space="preserve">; Ps: </w:t>
      </w:r>
      <w:r>
        <w:rPr>
          <w:rFonts w:ascii="Calibri" w:hAnsi="Calibri" w:cs="Calibri"/>
          <w:i/>
          <w:iCs/>
          <w:szCs w:val="22"/>
          <w:lang w:val="en-GB"/>
        </w:rPr>
        <w:t>Prunus serrulata</w:t>
      </w:r>
      <w:r>
        <w:rPr>
          <w:rFonts w:ascii="Calibri" w:hAnsi="Calibri" w:cs="Calibri"/>
          <w:szCs w:val="22"/>
          <w:lang w:val="en-GB"/>
        </w:rPr>
        <w:t xml:space="preserve">; Sa: </w:t>
      </w:r>
      <w:r>
        <w:rPr>
          <w:rFonts w:ascii="Calibri" w:hAnsi="Calibri" w:cs="Calibri"/>
          <w:i/>
          <w:iCs/>
          <w:szCs w:val="22"/>
          <w:lang w:val="en-GB"/>
        </w:rPr>
        <w:t>Sorbus aucuparia</w:t>
      </w:r>
      <w:r>
        <w:rPr>
          <w:rFonts w:ascii="Calibri" w:hAnsi="Calibri" w:cs="Calibri"/>
          <w:szCs w:val="22"/>
          <w:lang w:val="en-GB"/>
        </w:rPr>
        <w:t>.</w:t>
      </w:r>
    </w:p>
    <w:p w14:paraId="309A70CD">
      <w:pPr>
        <w:spacing w:before="240" w:beforeLines="100" w:after="240" w:afterLines="100"/>
        <w:rPr>
          <w:rFonts w:ascii="Calibri" w:hAnsi="Calibri" w:eastAsia="sans-serif" w:cs="Calibri"/>
          <w:color w:val="000000"/>
          <w:shd w:val="clear" w:color="auto" w:fill="FFFFFF"/>
          <w:lang w:val="en-GB" w:eastAsia="en-US" w:bidi="ar"/>
        </w:rPr>
      </w:pPr>
      <w:r>
        <w:rPr>
          <w:rFonts w:ascii="Calibri" w:hAnsi="Calibri" w:cs="Calibri"/>
          <w:szCs w:val="22"/>
          <w:lang w:val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135890</wp:posOffset>
            </wp:positionH>
            <wp:positionV relativeFrom="paragraph">
              <wp:posOffset>284480</wp:posOffset>
            </wp:positionV>
            <wp:extent cx="5166360" cy="3806825"/>
            <wp:effectExtent l="9525" t="9525" r="20955" b="24130"/>
            <wp:wrapSquare wrapText="bothSides"/>
            <wp:docPr id="7" name="Picture 10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0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66360" cy="38068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bg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</w:p>
    <w:p w14:paraId="2FE62A7C">
      <w:pPr>
        <w:rPr>
          <w:lang w:val="en-GB"/>
        </w:rPr>
      </w:pPr>
    </w:p>
    <w:p w14:paraId="71AE4E96"/>
    <w:sectPr>
      <w:pgSz w:w="12240" w:h="15840"/>
      <w:pgMar w:top="1400" w:right="1702" w:bottom="1400" w:left="1702" w:header="720" w:footer="720" w:gutter="0"/>
      <w:lnNumType w:countBy="1" w:restart="continuous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ans-serif">
    <w:altName w:val="Segoe Print"/>
    <w:panose1 w:val="020B0604020202020204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4B03EE"/>
    <w:rsid w:val="354B0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480" w:lineRule="auto"/>
      <w:outlineLvl w:val="0"/>
    </w:pPr>
    <w:rPr>
      <w:rFonts w:ascii="Calibri" w:hAnsi="Calibri"/>
      <w:b/>
      <w:bCs/>
      <w:kern w:val="44"/>
      <w:szCs w:val="44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qFormat/>
    <w:uiPriority w:val="0"/>
    <w:pPr>
      <w:spacing w:beforeAutospacing="1" w:afterAutospacing="1"/>
    </w:pPr>
    <w:rPr>
      <w:rFonts w:ascii="Calibri" w:hAnsi="Calibri" w:eastAsia="Calibri" w:cs="Times New Roman"/>
      <w:sz w:val="24"/>
      <w:szCs w:val="24"/>
      <w:lang w:val="en-US" w:eastAsia="zh-CN" w:bidi="ar-SA"/>
    </w:rPr>
  </w:style>
  <w:style w:type="character" w:customStyle="1" w:styleId="6">
    <w:name w:val="Título 2 Car"/>
    <w:qFormat/>
    <w:uiPriority w:val="0"/>
    <w:rPr>
      <w:b/>
      <w:bCs/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2025-02-19T18:25:00Z</dcterms:created>
  <dc:creator>rocio</dc:creator>
  <cp:lastModifiedBy>rocio</cp:lastModifiedBy>
  <dcterms:modified xsi:type="dcterms:W3CDTF">2025-02-19T18:26:11Z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893CA400F2C548F58BA896B34B42D4E1_11</vt:lpwstr>
  </property>
</Properties>
</file>