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93A81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b/>
          <w:bCs/>
          <w:sz w:val="24"/>
          <w:szCs w:val="24"/>
        </w:rPr>
        <w:t>APPENDIX A: PRE/POST ASSESSMENT LITERACY TEST</w:t>
      </w:r>
    </w:p>
    <w:p w14:paraId="6E065155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b/>
          <w:bCs/>
          <w:sz w:val="24"/>
          <w:szCs w:val="24"/>
        </w:rPr>
        <w:t>Purpose: </w:t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This test measures Iranian EAP instructors' knowledge and skills in formative assessment. It was administered pre- and post-TDCs to evaluate training impact.</w:t>
      </w:r>
    </w:p>
    <w:p w14:paraId="036B2E5B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</w:rPr>
        <w:pict w14:anchorId="1594DBE4">
          <v:rect id="_x0000_i1025" style="width:0;height:.75pt" o:hralign="center" o:hrstd="t" o:hrnoshade="t" o:hr="t" fillcolor="#404040" stroked="f"/>
        </w:pict>
      </w:r>
    </w:p>
    <w:p w14:paraId="41DE11EE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b/>
          <w:bCs/>
          <w:sz w:val="24"/>
          <w:szCs w:val="24"/>
        </w:rPr>
        <w:t>SECTION 1: MULTIPLE-CHOICE QUESTIONS (20 ITEMS)</w:t>
      </w:r>
    </w:p>
    <w:p w14:paraId="7F62AC20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(Circle the best answer)</w:t>
      </w:r>
    </w:p>
    <w:p w14:paraId="07725192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Formative assessments in Iranian EAP classes should primarily: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Prepare students for the Konkoor exam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Provide ongoing feedback to improve learning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Rank students for university placement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Replace final exams</w:t>
      </w:r>
    </w:p>
    <w:p w14:paraId="47B010F3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An assessment is valid for Iranian EAP contexts when it: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Matches Western testing standards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Measures academic skills needed in Iranian universities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Is easy to grade quickly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Produces a bell-curve distribution</w:t>
      </w:r>
    </w:p>
    <w:p w14:paraId="48871BFC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Reliability in EAP assessments refers to: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Consistency across different raters/time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Alignment with ministry guidelines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Difficulty level matching student ability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Use of digital tools</w:t>
      </w:r>
    </w:p>
    <w:p w14:paraId="024966FF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The most formative feedback for Persian-speaking students is: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"Score: 15/20"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"Your thesis needs clearer focus (e.g., 'X impacts Y in Iran because...')"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"See me after class"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"Better than average"</w:t>
      </w:r>
    </w:p>
    <w:p w14:paraId="5500ECF2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Effective rubric descriptors for Iranian students should: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Use vague terms like "good effort"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Include Persian translations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Specify observable skills and common errors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Match Konkoor scoring scales</w:t>
      </w:r>
    </w:p>
    <w:p w14:paraId="1F8EF57B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Formative assessment data should mainly inform: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Administrative reporting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Teacher's instructional adjustments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Parent-teacher conferences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Student ranking lists</w:t>
      </w:r>
    </w:p>
    <w:p w14:paraId="4A6C39F0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Peer assessment works best when: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Used for final grades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Paired with clear criteria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Limited to top students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Conducted anonymously</w:t>
      </w:r>
    </w:p>
    <w:p w14:paraId="34F78641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A formative use of quizzes is: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Midterm exam covering Units 1-4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Weekly vocabulary checks with revision guidance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sz w:val="24"/>
          <w:szCs w:val="24"/>
        </w:rPr>
        <w:lastRenderedPageBreak/>
        <w:t>c) Final standardized test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Placement test</w:t>
      </w:r>
    </w:p>
    <w:p w14:paraId="16E62BD4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Feedback on academic writing should prioritize: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Correcting all grammar errors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Comparing to class averages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2-3 actionable improvements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Praise only</w:t>
      </w:r>
    </w:p>
    <w:p w14:paraId="172C310B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Assessment 'for learning' emphasizes: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Standardized comparisons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Identifying weaknesses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Ongoing progress monitoring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Exam preparation</w:t>
      </w:r>
    </w:p>
    <w:p w14:paraId="15624259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The biggest challenge for formative assessment in Iran is: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Student resistance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High-stakes testing culture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Lack of rubrics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Parent expectations</w:t>
      </w:r>
    </w:p>
    <w:p w14:paraId="75981184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The best formative EAP tool is: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Final exam rubric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Draft portfolio with feedback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Standardized test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Class ranking sheet</w:t>
      </w:r>
    </w:p>
    <w:p w14:paraId="65E4F634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Descriptive feedback should avoid: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Specific suggestions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Comparative judgments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Criteria references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Positive comments</w:t>
      </w:r>
    </w:p>
    <w:p w14:paraId="1BC60F78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Formative assessment aligns with: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Behaviorist drilling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Constructivist learning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Standardized testing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Competitive grading</w:t>
      </w:r>
    </w:p>
    <w:p w14:paraId="184C3B9F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Designing a formative speaking assessment should include: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Native-speaker pronunciation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Peer/self-evaluation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Holistic scoring only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Grammar accuracy</w:t>
      </w:r>
    </w:p>
    <w:p w14:paraId="3F98121C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The Konkoor exam influences classroom assessment by: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Encouraging formative practices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Prioritizing test prep over feedback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Supporting rubric use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Aligning with portfolios</w:t>
      </w:r>
    </w:p>
    <w:p w14:paraId="47FBA3B9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Formative assessment in large Iranian classes requires: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Individual feedback for all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Strategic sampling/peer review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Eliminating grades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Multiple-choice tests</w:t>
      </w:r>
    </w:p>
    <w:p w14:paraId="1BC4CB19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A key benefit of formative assessment is: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Faster grading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Improved student self-evaluation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sz w:val="24"/>
          <w:szCs w:val="24"/>
        </w:rPr>
        <w:lastRenderedPageBreak/>
        <w:t>c) Simpler administration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Higher test scores</w:t>
      </w:r>
    </w:p>
    <w:p w14:paraId="67B03E38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Moodle supports formative assessment by: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Automating grades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Enabling timely feedback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Replacing teachers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Standardizing content</w:t>
      </w:r>
    </w:p>
    <w:p w14:paraId="6F4FD6C3" w14:textId="77777777" w:rsidR="007D067A" w:rsidRPr="00721833" w:rsidRDefault="007D067A" w:rsidP="007D067A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The primary ethical consideration is: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a) Test security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b) Fairness/transparency 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c) Minimizing workload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  <w:t>d) Alignment with exams</w:t>
      </w:r>
    </w:p>
    <w:p w14:paraId="64EEF0AC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pict w14:anchorId="0AC486EF">
          <v:rect id="_x0000_i1026" style="width:0;height:.75pt" o:hralign="center" o:hrstd="t" o:hrnoshade="t" o:hr="t" fillcolor="#404040" stroked="f"/>
        </w:pict>
      </w:r>
    </w:p>
    <w:p w14:paraId="3D93DDD0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b/>
          <w:bCs/>
          <w:sz w:val="24"/>
          <w:szCs w:val="24"/>
        </w:rPr>
        <w:t>SECTION 2: SCENARIO-BASED TASKS (10 ITEMS)</w:t>
      </w:r>
    </w:p>
    <w:p w14:paraId="6CB13A8B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(Time: 25 minutes total)</w:t>
      </w:r>
    </w:p>
    <w:p w14:paraId="661FD95C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1: Rubric Design - Thesis Statements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Design a 4-level rubric (Excellent to Needs Improvement) to assess thesis statements in Iranian EAP essays. Include:</w:t>
      </w:r>
    </w:p>
    <w:p w14:paraId="6EE289CB" w14:textId="77777777" w:rsidR="007D067A" w:rsidRPr="00721833" w:rsidRDefault="007D067A" w:rsidP="007D067A">
      <w:pPr>
        <w:numPr>
          <w:ilvl w:val="0"/>
          <w:numId w:val="2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3 criteria: Focus, Originality, Relevance to Iranian academic norms</w:t>
      </w:r>
    </w:p>
    <w:p w14:paraId="03CD15C1" w14:textId="77777777" w:rsidR="007D067A" w:rsidRPr="00721833" w:rsidRDefault="007D067A" w:rsidP="007D067A">
      <w:pPr>
        <w:numPr>
          <w:ilvl w:val="0"/>
          <w:numId w:val="2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Descriptors: </w:t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Example for 'Excellent': "Clear, arguable claim with local relevance (e.g., 'This study challenges Western theories using data from Tehran universities')"</w:t>
      </w:r>
    </w:p>
    <w:p w14:paraId="6DC83AE4" w14:textId="77777777" w:rsidR="007D067A" w:rsidRPr="00721833" w:rsidRDefault="007D067A" w:rsidP="007D067A">
      <w:pPr>
        <w:numPr>
          <w:ilvl w:val="0"/>
          <w:numId w:val="2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Formative space: Blank lines for Persian/English comments</w:t>
      </w:r>
    </w:p>
    <w:p w14:paraId="35883C5B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2: Feedback on Paragraph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Review this paragraph by a Persian-speaking student. Provide feedback that:</w:t>
      </w:r>
    </w:p>
    <w:p w14:paraId="46804EE4" w14:textId="77777777" w:rsidR="007D067A" w:rsidRPr="00721833" w:rsidRDefault="007D067A" w:rsidP="007D067A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Notes 1 strength (e.g., "Good use of Iranian sources")</w:t>
      </w:r>
    </w:p>
    <w:p w14:paraId="435F66E1" w14:textId="77777777" w:rsidR="007D067A" w:rsidRPr="00721833" w:rsidRDefault="007D067A" w:rsidP="007D067A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Suggests 2 improvements (e.g., "Clarify topic sentence"; "Add transition")</w:t>
      </w:r>
    </w:p>
    <w:p w14:paraId="3DFAAEB7" w14:textId="77777777" w:rsidR="007D067A" w:rsidRPr="00721833" w:rsidRDefault="007D067A" w:rsidP="007D067A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Recommends 1 resource (e.g., "Refer to APA guidelines for Persian names, p. 72")</w:t>
      </w:r>
    </w:p>
    <w:p w14:paraId="550D6850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3: Peer Review Rubric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Adapt your Task 1 rubric for peer review by:</w:t>
      </w:r>
    </w:p>
    <w:p w14:paraId="7E67A9FD" w14:textId="77777777" w:rsidR="007D067A" w:rsidRPr="00721833" w:rsidRDefault="007D067A" w:rsidP="007D067A">
      <w:pPr>
        <w:numPr>
          <w:ilvl w:val="0"/>
          <w:numId w:val="4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Simplifying language (e.g., "Does the thesis make sense?")</w:t>
      </w:r>
    </w:p>
    <w:p w14:paraId="69F14273" w14:textId="77777777" w:rsidR="007D067A" w:rsidRPr="00721833" w:rsidRDefault="007D067A" w:rsidP="007D067A">
      <w:pPr>
        <w:numPr>
          <w:ilvl w:val="0"/>
          <w:numId w:val="4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Adding a 'Feedback Quality' criterion</w:t>
      </w:r>
    </w:p>
    <w:p w14:paraId="678F1336" w14:textId="77777777" w:rsidR="007D067A" w:rsidRPr="00721833" w:rsidRDefault="007D067A" w:rsidP="007D067A">
      <w:pPr>
        <w:numPr>
          <w:ilvl w:val="0"/>
          <w:numId w:val="4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Including a self-reflection prompt (e.g., "What will you revise based on peer comments?")</w:t>
      </w:r>
    </w:p>
    <w:p w14:paraId="76E0EBDC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4: Formative Quiz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Design a 5-question quiz on academic integrity for Iranian students:</w:t>
      </w:r>
    </w:p>
    <w:p w14:paraId="2DC550AF" w14:textId="77777777" w:rsidR="007D067A" w:rsidRPr="00721833" w:rsidRDefault="007D067A" w:rsidP="007D067A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3 MCQs (e.g., "Is copying 3 sentences without citation plagiarism?")</w:t>
      </w:r>
    </w:p>
    <w:p w14:paraId="05B5037F" w14:textId="77777777" w:rsidR="007D067A" w:rsidRPr="00721833" w:rsidRDefault="007D067A" w:rsidP="007D067A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1 short-answer (e.g., "Paraphrase this passage")</w:t>
      </w:r>
    </w:p>
    <w:p w14:paraId="0C53E247" w14:textId="77777777" w:rsidR="007D067A" w:rsidRPr="00721833" w:rsidRDefault="007D067A" w:rsidP="007D067A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1 reflection (e.g., "How will you avoid plagiarism in your next draft?")</w:t>
      </w:r>
    </w:p>
    <w:p w14:paraId="091C67AE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lastRenderedPageBreak/>
        <w:t>Task 5: Speaking Assessment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Create criteria for evaluating seminar presentations:</w:t>
      </w:r>
    </w:p>
    <w:p w14:paraId="21C2464B" w14:textId="77777777" w:rsidR="007D067A" w:rsidRPr="00721833" w:rsidRDefault="007D067A" w:rsidP="007D067A">
      <w:pPr>
        <w:numPr>
          <w:ilvl w:val="0"/>
          <w:numId w:val="6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3 skills (e.g., "Eye contact with mixed-gender audiences")</w:t>
      </w:r>
    </w:p>
    <w:p w14:paraId="350F7B0C" w14:textId="77777777" w:rsidR="007D067A" w:rsidRPr="00721833" w:rsidRDefault="007D067A" w:rsidP="007D067A">
      <w:pPr>
        <w:numPr>
          <w:ilvl w:val="0"/>
          <w:numId w:val="6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Benchmarks (e.g., "Engages all sections of room")</w:t>
      </w:r>
    </w:p>
    <w:p w14:paraId="2DF03FFF" w14:textId="77777777" w:rsidR="007D067A" w:rsidRPr="00721833" w:rsidRDefault="007D067A" w:rsidP="007D067A">
      <w:pPr>
        <w:numPr>
          <w:ilvl w:val="0"/>
          <w:numId w:val="6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Common pitfalls (e.g., "Reading slides verbatim")</w:t>
      </w:r>
    </w:p>
    <w:p w14:paraId="74D3DBCC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6: Grammar Feedback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Correct 5 marked errors in a draft (e.g., article misuse, tense errors). For each:</w:t>
      </w:r>
    </w:p>
    <w:p w14:paraId="7EA409DB" w14:textId="77777777" w:rsidR="007D067A" w:rsidRPr="00721833" w:rsidRDefault="007D067A" w:rsidP="007D067A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Classify error (e.g., "Missing definite article")</w:t>
      </w:r>
    </w:p>
    <w:p w14:paraId="761B145C" w14:textId="77777777" w:rsidR="007D067A" w:rsidRPr="00721833" w:rsidRDefault="007D067A" w:rsidP="007D067A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Provide correction (e.g., "Add </w:t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the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t> before 'results'")</w:t>
      </w:r>
    </w:p>
    <w:p w14:paraId="07E90CBB" w14:textId="77777777" w:rsidR="007D067A" w:rsidRPr="00721833" w:rsidRDefault="007D067A" w:rsidP="007D067A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Explain rule (e.g., "Use </w:t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the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t> for specific nouns")</w:t>
      </w:r>
    </w:p>
    <w:p w14:paraId="129A066D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7: Literature Review Rubric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Develop a rubric assessing:</w:t>
      </w:r>
    </w:p>
    <w:p w14:paraId="39F548AF" w14:textId="77777777" w:rsidR="007D067A" w:rsidRPr="00721833" w:rsidRDefault="007D067A" w:rsidP="007D067A">
      <w:pPr>
        <w:numPr>
          <w:ilvl w:val="0"/>
          <w:numId w:val="8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4 criteria: Source selection, Synthesis, Critical analysis of Iranian studies, Citations</w:t>
      </w:r>
    </w:p>
    <w:p w14:paraId="11F22730" w14:textId="77777777" w:rsidR="007D067A" w:rsidRPr="00721833" w:rsidRDefault="007D067A" w:rsidP="007D067A">
      <w:pPr>
        <w:numPr>
          <w:ilvl w:val="0"/>
          <w:numId w:val="8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Weighting (e.g., 30% synthesis)</w:t>
      </w:r>
    </w:p>
    <w:p w14:paraId="11D6061A" w14:textId="77777777" w:rsidR="007D067A" w:rsidRPr="00721833" w:rsidRDefault="007D067A" w:rsidP="007D067A">
      <w:pPr>
        <w:numPr>
          <w:ilvl w:val="0"/>
          <w:numId w:val="8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Exemplars (e.g., "Excellent synthesis: Compares 4+ studies, including local research")</w:t>
      </w:r>
    </w:p>
    <w:p w14:paraId="5AB4C69F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8: Differentiated Feedback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Write feedback for:</w:t>
      </w:r>
    </w:p>
    <w:p w14:paraId="64349DEC" w14:textId="77777777" w:rsidR="007D067A" w:rsidRPr="00721833" w:rsidRDefault="007D067A" w:rsidP="007D067A">
      <w:pPr>
        <w:numPr>
          <w:ilvl w:val="0"/>
          <w:numId w:val="9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High achiever: "Expand analysis with Iranian case studies"</w:t>
      </w:r>
    </w:p>
    <w:p w14:paraId="519B509B" w14:textId="77777777" w:rsidR="007D067A" w:rsidRPr="00721833" w:rsidRDefault="007D067A" w:rsidP="007D067A">
      <w:pPr>
        <w:numPr>
          <w:ilvl w:val="0"/>
          <w:numId w:val="9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Struggling student: "First, list 3 key points from your sources"</w:t>
      </w:r>
    </w:p>
    <w:p w14:paraId="4E703D66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9: Mock Exam Analysis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Use mock exam data to:</w:t>
      </w:r>
    </w:p>
    <w:p w14:paraId="42F04BE5" w14:textId="77777777" w:rsidR="007D067A" w:rsidRPr="00721833" w:rsidRDefault="007D067A" w:rsidP="007D067A">
      <w:pPr>
        <w:numPr>
          <w:ilvl w:val="0"/>
          <w:numId w:val="10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Identify 2 class weaknesses (e.g., "70% struggled with hedging")</w:t>
      </w:r>
    </w:p>
    <w:p w14:paraId="179C61DE" w14:textId="77777777" w:rsidR="007D067A" w:rsidRPr="00721833" w:rsidRDefault="007D067A" w:rsidP="007D067A">
      <w:pPr>
        <w:numPr>
          <w:ilvl w:val="0"/>
          <w:numId w:val="10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Plan a mini-lesson (e.g., "Practice modals for hedging")</w:t>
      </w:r>
    </w:p>
    <w:p w14:paraId="656334AC" w14:textId="77777777" w:rsidR="007D067A" w:rsidRPr="00721833" w:rsidRDefault="007D067A" w:rsidP="007D067A">
      <w:pPr>
        <w:numPr>
          <w:ilvl w:val="0"/>
          <w:numId w:val="10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Design a follow-up task (e.g., "Revise 3 claims using appropriate modals")</w:t>
      </w:r>
    </w:p>
    <w:p w14:paraId="29E89F13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Task 10: Low-Tech Digital Adaptation</w:t>
      </w:r>
      <w:r w:rsidRPr="00721833">
        <w:rPr>
          <w:rFonts w:asciiTheme="majorBidi" w:eastAsia="Times New Roman" w:hAnsiTheme="majorBidi" w:cstheme="majorBidi"/>
          <w:sz w:val="24"/>
          <w:szCs w:val="24"/>
        </w:rPr>
        <w:br/>
      </w:r>
      <w:r w:rsidRPr="00721833">
        <w:rPr>
          <w:rFonts w:asciiTheme="majorBidi" w:eastAsia="Times New Roman" w:hAnsiTheme="majorBidi" w:cstheme="majorBidi"/>
          <w:i/>
          <w:iCs/>
          <w:sz w:val="24"/>
          <w:szCs w:val="24"/>
        </w:rPr>
        <w:t>Propose Moodle alternatives for unreliable internet:</w:t>
      </w:r>
    </w:p>
    <w:p w14:paraId="5C2B67A7" w14:textId="77777777" w:rsidR="007D067A" w:rsidRPr="00721833" w:rsidRDefault="007D067A" w:rsidP="007D067A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Offline option: "Email rubrics as Word docs"</w:t>
      </w:r>
    </w:p>
    <w:p w14:paraId="08346403" w14:textId="77777777" w:rsidR="007D067A" w:rsidRPr="00721833" w:rsidRDefault="007D067A" w:rsidP="007D067A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Peer review: "Printed checklists with SMS reminders"</w:t>
      </w:r>
    </w:p>
    <w:p w14:paraId="5CED819B" w14:textId="77777777" w:rsidR="007D067A" w:rsidRPr="00721833" w:rsidRDefault="007D067A" w:rsidP="007D067A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sz w:val="24"/>
          <w:szCs w:val="24"/>
        </w:rPr>
      </w:pPr>
      <w:r w:rsidRPr="00721833">
        <w:rPr>
          <w:rFonts w:asciiTheme="majorBidi" w:eastAsia="Times New Roman" w:hAnsiTheme="majorBidi" w:cstheme="majorBidi"/>
          <w:sz w:val="24"/>
          <w:szCs w:val="24"/>
        </w:rPr>
        <w:t>Feedback: "Voice notes via WhatsApp"</w:t>
      </w:r>
    </w:p>
    <w:p w14:paraId="1E921231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</w:p>
    <w:p w14:paraId="64D0B771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</w:p>
    <w:p w14:paraId="361A5B7E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</w:p>
    <w:p w14:paraId="2C34CAC4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</w:p>
    <w:p w14:paraId="00537A74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lastRenderedPageBreak/>
        <w:t>APPENDIX B: ANALYTIC SCORING RUBRIC FOR SCENARIO-BASED TASKS</w:t>
      </w:r>
    </w:p>
    <w:p w14:paraId="1D8D5EED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Purpose</w:t>
      </w:r>
      <w:r w:rsidRPr="00721833">
        <w:rPr>
          <w:rFonts w:asciiTheme="majorBidi" w:hAnsiTheme="majorBidi" w:cstheme="majorBidi"/>
          <w:sz w:val="24"/>
          <w:szCs w:val="24"/>
        </w:rPr>
        <w:t>: </w:t>
      </w:r>
      <w:r w:rsidRPr="00721833">
        <w:rPr>
          <w:rFonts w:asciiTheme="majorBidi" w:hAnsiTheme="majorBidi" w:cstheme="majorBidi"/>
          <w:i/>
          <w:iCs/>
          <w:sz w:val="24"/>
          <w:szCs w:val="24"/>
        </w:rPr>
        <w:t>This rubric evaluates instructors' performance on the 10 scenario-based tasks in Appendix A, measuring assessment literacy across three domains: Rubric Design, Feedback Quality, and Contextual Adaptation.</w:t>
      </w:r>
    </w:p>
    <w:p w14:paraId="537F7913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30792EC8">
          <v:rect id="_x0000_i1027" style="width:0;height:.75pt" o:hralign="center" o:hrstd="t" o:hrnoshade="t" o:hr="t" fillcolor="#404040" stroked="f"/>
        </w:pict>
      </w:r>
    </w:p>
    <w:p w14:paraId="5C54A0FF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DOMAIN 1: RUBRIC DESIGN (TASKS 1, 3, 7)</w:t>
      </w:r>
    </w:p>
    <w:p w14:paraId="35B14156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i/>
          <w:iCs/>
          <w:sz w:val="24"/>
          <w:szCs w:val="24"/>
        </w:rPr>
        <w:t>(40% of total score)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1516"/>
        <w:gridCol w:w="2129"/>
        <w:gridCol w:w="4059"/>
      </w:tblGrid>
      <w:tr w:rsidR="007D067A" w:rsidRPr="00721833" w14:paraId="1D590FAF" w14:textId="77777777" w:rsidTr="00E40B6A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6C244CE4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0" w:type="auto"/>
            <w:vAlign w:val="center"/>
            <w:hideMark/>
          </w:tcPr>
          <w:p w14:paraId="47A6C010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 Points</w:t>
            </w:r>
          </w:p>
        </w:tc>
        <w:tc>
          <w:tcPr>
            <w:tcW w:w="0" w:type="auto"/>
            <w:vAlign w:val="center"/>
            <w:hideMark/>
          </w:tcPr>
          <w:p w14:paraId="6322FBC1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1-2 Points</w:t>
            </w:r>
          </w:p>
        </w:tc>
        <w:tc>
          <w:tcPr>
            <w:tcW w:w="0" w:type="auto"/>
            <w:vAlign w:val="center"/>
            <w:hideMark/>
          </w:tcPr>
          <w:p w14:paraId="50210210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3-4 Points</w:t>
            </w:r>
          </w:p>
        </w:tc>
      </w:tr>
      <w:tr w:rsidR="007D067A" w:rsidRPr="00721833" w14:paraId="0A4AF8FF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7CBB6751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Alignment</w:t>
            </w:r>
          </w:p>
        </w:tc>
        <w:tc>
          <w:tcPr>
            <w:tcW w:w="0" w:type="auto"/>
            <w:vAlign w:val="center"/>
            <w:hideMark/>
          </w:tcPr>
          <w:p w14:paraId="3C7777DA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No connection to EAP goals</w:t>
            </w:r>
          </w:p>
        </w:tc>
        <w:tc>
          <w:tcPr>
            <w:tcW w:w="0" w:type="auto"/>
            <w:vAlign w:val="center"/>
            <w:hideMark/>
          </w:tcPr>
          <w:p w14:paraId="4E3DAF8D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Partial alignment (1-2 criteria match)</w:t>
            </w:r>
          </w:p>
        </w:tc>
        <w:tc>
          <w:tcPr>
            <w:tcW w:w="0" w:type="auto"/>
            <w:vAlign w:val="center"/>
            <w:hideMark/>
          </w:tcPr>
          <w:p w14:paraId="2F848765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Full alignment with Iranian EAP standards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includes local academic conventions)</w:t>
            </w:r>
          </w:p>
        </w:tc>
      </w:tr>
      <w:tr w:rsidR="007D067A" w:rsidRPr="00721833" w14:paraId="359183F4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793F172A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Descriptor Quality</w:t>
            </w:r>
          </w:p>
        </w:tc>
        <w:tc>
          <w:tcPr>
            <w:tcW w:w="0" w:type="auto"/>
            <w:vAlign w:val="center"/>
            <w:hideMark/>
          </w:tcPr>
          <w:p w14:paraId="04689FDF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Vague (e.g., "good effort")</w:t>
            </w:r>
          </w:p>
        </w:tc>
        <w:tc>
          <w:tcPr>
            <w:tcW w:w="0" w:type="auto"/>
            <w:vAlign w:val="center"/>
            <w:hideMark/>
          </w:tcPr>
          <w:p w14:paraId="3CC9D9FF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Some observable benchmarks</w:t>
            </w:r>
          </w:p>
        </w:tc>
        <w:tc>
          <w:tcPr>
            <w:tcW w:w="0" w:type="auto"/>
            <w:vAlign w:val="center"/>
            <w:hideMark/>
          </w:tcPr>
          <w:p w14:paraId="26BCD704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Explicit, leveled descriptors with </w:t>
            </w: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Persian-English error examples</w:t>
            </w:r>
            <w:r w:rsidRPr="00721833">
              <w:rPr>
                <w:rFonts w:asciiTheme="majorBidi" w:hAnsiTheme="majorBidi" w:cstheme="majorBidi"/>
                <w:sz w:val="24"/>
                <w:szCs w:val="24"/>
              </w:rPr>
              <w:t>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"Excellent: Thesis references Iranian data")</w:t>
            </w:r>
          </w:p>
        </w:tc>
      </w:tr>
      <w:tr w:rsidR="007D067A" w:rsidRPr="00721833" w14:paraId="1475B35A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2A7FF6C4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Formative Utility</w:t>
            </w:r>
          </w:p>
        </w:tc>
        <w:tc>
          <w:tcPr>
            <w:tcW w:w="0" w:type="auto"/>
            <w:vAlign w:val="center"/>
            <w:hideMark/>
          </w:tcPr>
          <w:p w14:paraId="0A2A8FDA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No feedback space</w:t>
            </w:r>
          </w:p>
        </w:tc>
        <w:tc>
          <w:tcPr>
            <w:tcW w:w="0" w:type="auto"/>
            <w:vAlign w:val="center"/>
            <w:hideMark/>
          </w:tcPr>
          <w:p w14:paraId="1DDD5F16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Limited space/comments</w:t>
            </w:r>
          </w:p>
        </w:tc>
        <w:tc>
          <w:tcPr>
            <w:tcW w:w="0" w:type="auto"/>
            <w:vAlign w:val="center"/>
            <w:hideMark/>
          </w:tcPr>
          <w:p w14:paraId="50958E02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Integrated guidance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"Strengthen by adding Iranian case study")</w:t>
            </w:r>
          </w:p>
        </w:tc>
      </w:tr>
    </w:tbl>
    <w:p w14:paraId="026E4842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34046BB9">
          <v:rect id="_x0000_i1028" style="width:0;height:.75pt" o:hralign="center" o:hrstd="t" o:hrnoshade="t" o:hr="t" fillcolor="#404040" stroked="f"/>
        </w:pict>
      </w:r>
    </w:p>
    <w:p w14:paraId="5BD6C72B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DOMAIN 2: FEEDBACK PROVISION (TASKS 2, 4, 6, 8)</w:t>
      </w:r>
    </w:p>
    <w:p w14:paraId="59A3A97E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i/>
          <w:iCs/>
          <w:sz w:val="24"/>
          <w:szCs w:val="24"/>
        </w:rPr>
        <w:t>(35% of total score)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4"/>
        <w:gridCol w:w="2379"/>
        <w:gridCol w:w="1468"/>
        <w:gridCol w:w="3465"/>
      </w:tblGrid>
      <w:tr w:rsidR="007D067A" w:rsidRPr="00721833" w14:paraId="5B69447D" w14:textId="77777777" w:rsidTr="00E40B6A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76AA34B1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0" w:type="auto"/>
            <w:vAlign w:val="center"/>
            <w:hideMark/>
          </w:tcPr>
          <w:p w14:paraId="7AB4560B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 Points</w:t>
            </w:r>
          </w:p>
        </w:tc>
        <w:tc>
          <w:tcPr>
            <w:tcW w:w="0" w:type="auto"/>
            <w:vAlign w:val="center"/>
            <w:hideMark/>
          </w:tcPr>
          <w:p w14:paraId="7355EBFD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 Point</w:t>
            </w:r>
          </w:p>
        </w:tc>
        <w:tc>
          <w:tcPr>
            <w:tcW w:w="0" w:type="auto"/>
            <w:vAlign w:val="center"/>
            <w:hideMark/>
          </w:tcPr>
          <w:p w14:paraId="424B3CD3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2-3 Points</w:t>
            </w:r>
          </w:p>
        </w:tc>
      </w:tr>
      <w:tr w:rsidR="007D067A" w:rsidRPr="00721833" w14:paraId="46074F8B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70756771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Strength ID</w:t>
            </w:r>
          </w:p>
        </w:tc>
        <w:tc>
          <w:tcPr>
            <w:tcW w:w="0" w:type="auto"/>
            <w:vAlign w:val="center"/>
            <w:hideMark/>
          </w:tcPr>
          <w:p w14:paraId="630E59CD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None/generic praise</w:t>
            </w:r>
          </w:p>
        </w:tc>
        <w:tc>
          <w:tcPr>
            <w:tcW w:w="0" w:type="auto"/>
            <w:vAlign w:val="center"/>
            <w:hideMark/>
          </w:tcPr>
          <w:p w14:paraId="38980223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Identifies 1 relevant strength</w:t>
            </w:r>
          </w:p>
        </w:tc>
        <w:tc>
          <w:tcPr>
            <w:tcW w:w="0" w:type="auto"/>
            <w:vAlign w:val="center"/>
            <w:hideMark/>
          </w:tcPr>
          <w:p w14:paraId="3A96CB70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Specific skill attribution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"Effective use of Persian sources")</w:t>
            </w:r>
          </w:p>
        </w:tc>
      </w:tr>
      <w:tr w:rsidR="007D067A" w:rsidRPr="00721833" w14:paraId="4EB3A970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218368C1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Improvement Suggestions</w:t>
            </w:r>
          </w:p>
        </w:tc>
        <w:tc>
          <w:tcPr>
            <w:tcW w:w="0" w:type="auto"/>
            <w:vAlign w:val="center"/>
            <w:hideMark/>
          </w:tcPr>
          <w:p w14:paraId="4956851C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None/only error marking</w:t>
            </w:r>
          </w:p>
        </w:tc>
        <w:tc>
          <w:tcPr>
            <w:tcW w:w="0" w:type="auto"/>
            <w:vAlign w:val="center"/>
            <w:hideMark/>
          </w:tcPr>
          <w:p w14:paraId="173D6A93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1 actionable suggestion</w:t>
            </w:r>
          </w:p>
        </w:tc>
        <w:tc>
          <w:tcPr>
            <w:tcW w:w="0" w:type="auto"/>
            <w:vAlign w:val="center"/>
            <w:hideMark/>
          </w:tcPr>
          <w:p w14:paraId="2A2E565B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2+ prioritized, strategy-based tips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"Use hedging in Line 5: ‘may suggest’ instead of ‘prove’")</w:t>
            </w:r>
          </w:p>
        </w:tc>
      </w:tr>
      <w:tr w:rsidR="007D067A" w:rsidRPr="00721833" w14:paraId="4041FEBC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5D78195C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Tone &amp; Clarity</w:t>
            </w:r>
          </w:p>
        </w:tc>
        <w:tc>
          <w:tcPr>
            <w:tcW w:w="0" w:type="auto"/>
            <w:vAlign w:val="center"/>
            <w:hideMark/>
          </w:tcPr>
          <w:p w14:paraId="6371B8EF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Demotivating/confusing</w:t>
            </w:r>
          </w:p>
        </w:tc>
        <w:tc>
          <w:tcPr>
            <w:tcW w:w="0" w:type="auto"/>
            <w:vAlign w:val="center"/>
            <w:hideMark/>
          </w:tcPr>
          <w:p w14:paraId="1CD092DA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Neutral language</w:t>
            </w:r>
          </w:p>
        </w:tc>
        <w:tc>
          <w:tcPr>
            <w:tcW w:w="0" w:type="auto"/>
            <w:vAlign w:val="center"/>
            <w:hideMark/>
          </w:tcPr>
          <w:p w14:paraId="089E6980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Supportive yet direct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"Try X to improve Y")</w:t>
            </w:r>
          </w:p>
        </w:tc>
      </w:tr>
    </w:tbl>
    <w:p w14:paraId="3ED644B8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28A57379">
          <v:rect id="_x0000_i1029" style="width:0;height:.75pt" o:hralign="center" o:hrstd="t" o:hrnoshade="t" o:hr="t" fillcolor="#404040" stroked="f"/>
        </w:pict>
      </w:r>
    </w:p>
    <w:p w14:paraId="3D171931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DOMAIN 3: CONTEXTUAL ADAPTATION (TASKS 5, 9, 10)</w:t>
      </w:r>
    </w:p>
    <w:p w14:paraId="3A2E382E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i/>
          <w:iCs/>
          <w:sz w:val="24"/>
          <w:szCs w:val="24"/>
        </w:rPr>
        <w:t>(25% of total score)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0"/>
        <w:gridCol w:w="1295"/>
        <w:gridCol w:w="2023"/>
        <w:gridCol w:w="3388"/>
      </w:tblGrid>
      <w:tr w:rsidR="007D067A" w:rsidRPr="00721833" w14:paraId="487639C3" w14:textId="77777777" w:rsidTr="00E40B6A">
        <w:trPr>
          <w:tblHeader/>
        </w:trPr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1A2E0C36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Criteria</w:t>
            </w:r>
          </w:p>
        </w:tc>
        <w:tc>
          <w:tcPr>
            <w:tcW w:w="0" w:type="auto"/>
            <w:vAlign w:val="center"/>
            <w:hideMark/>
          </w:tcPr>
          <w:p w14:paraId="739742BD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 Points</w:t>
            </w:r>
          </w:p>
        </w:tc>
        <w:tc>
          <w:tcPr>
            <w:tcW w:w="0" w:type="auto"/>
            <w:vAlign w:val="center"/>
            <w:hideMark/>
          </w:tcPr>
          <w:p w14:paraId="0CE845AC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1-2 Points</w:t>
            </w:r>
          </w:p>
        </w:tc>
        <w:tc>
          <w:tcPr>
            <w:tcW w:w="0" w:type="auto"/>
            <w:vAlign w:val="center"/>
            <w:hideMark/>
          </w:tcPr>
          <w:p w14:paraId="45C59872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 Points</w:t>
            </w:r>
          </w:p>
        </w:tc>
      </w:tr>
      <w:tr w:rsidR="007D067A" w:rsidRPr="00721833" w14:paraId="416A9612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7A92BA57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Cultural/Institutional Fit</w:t>
            </w:r>
          </w:p>
        </w:tc>
        <w:tc>
          <w:tcPr>
            <w:tcW w:w="0" w:type="auto"/>
            <w:vAlign w:val="center"/>
            <w:hideMark/>
          </w:tcPr>
          <w:p w14:paraId="6A0386E7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Ignores constraints</w:t>
            </w:r>
          </w:p>
        </w:tc>
        <w:tc>
          <w:tcPr>
            <w:tcW w:w="0" w:type="auto"/>
            <w:vAlign w:val="center"/>
            <w:hideMark/>
          </w:tcPr>
          <w:p w14:paraId="245B29F4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Partial adaptation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tech-only)</w:t>
            </w:r>
          </w:p>
        </w:tc>
        <w:tc>
          <w:tcPr>
            <w:tcW w:w="0" w:type="auto"/>
            <w:vAlign w:val="center"/>
            <w:hideMark/>
          </w:tcPr>
          <w:p w14:paraId="58654DE8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Fully addresses Iranian barriers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"Uses SMS for feedback due to Wi-Fi limits")</w:t>
            </w:r>
          </w:p>
        </w:tc>
      </w:tr>
      <w:tr w:rsidR="007D067A" w:rsidRPr="00721833" w14:paraId="547EF803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310C13BF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Pedagogical Soundness</w:t>
            </w:r>
          </w:p>
        </w:tc>
        <w:tc>
          <w:tcPr>
            <w:tcW w:w="0" w:type="auto"/>
            <w:vAlign w:val="center"/>
            <w:hideMark/>
          </w:tcPr>
          <w:p w14:paraId="375E4CBF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No theoretical basis</w:t>
            </w:r>
          </w:p>
        </w:tc>
        <w:tc>
          <w:tcPr>
            <w:tcW w:w="0" w:type="auto"/>
            <w:vAlign w:val="center"/>
            <w:hideMark/>
          </w:tcPr>
          <w:p w14:paraId="37B3045E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Basic formative principles</w:t>
            </w:r>
          </w:p>
        </w:tc>
        <w:tc>
          <w:tcPr>
            <w:tcW w:w="0" w:type="auto"/>
            <w:vAlign w:val="center"/>
            <w:hideMark/>
          </w:tcPr>
          <w:p w14:paraId="69BB60D7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Explicit Xu &amp; Brown (2016) integration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"Addresses socio-cultural dimension")</w:t>
            </w:r>
          </w:p>
        </w:tc>
      </w:tr>
      <w:tr w:rsidR="007D067A" w:rsidRPr="00721833" w14:paraId="1D66D578" w14:textId="77777777" w:rsidTr="00E40B6A">
        <w:tc>
          <w:tcPr>
            <w:tcW w:w="0" w:type="auto"/>
            <w:tcMar>
              <w:top w:w="15" w:type="dxa"/>
              <w:left w:w="0" w:type="dxa"/>
              <w:bottom w:w="15" w:type="dxa"/>
              <w:right w:w="15" w:type="dxa"/>
            </w:tcMar>
            <w:vAlign w:val="center"/>
            <w:hideMark/>
          </w:tcPr>
          <w:p w14:paraId="25FD781D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Replicability</w:t>
            </w:r>
          </w:p>
        </w:tc>
        <w:tc>
          <w:tcPr>
            <w:tcW w:w="0" w:type="auto"/>
            <w:vAlign w:val="center"/>
            <w:hideMark/>
          </w:tcPr>
          <w:p w14:paraId="07F5AF07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Unclear steps</w:t>
            </w:r>
          </w:p>
        </w:tc>
        <w:tc>
          <w:tcPr>
            <w:tcW w:w="0" w:type="auto"/>
            <w:vAlign w:val="center"/>
            <w:hideMark/>
          </w:tcPr>
          <w:p w14:paraId="774865BF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General guidelines</w:t>
            </w:r>
          </w:p>
        </w:tc>
        <w:tc>
          <w:tcPr>
            <w:tcW w:w="0" w:type="auto"/>
            <w:vAlign w:val="center"/>
            <w:hideMark/>
          </w:tcPr>
          <w:p w14:paraId="2F745828" w14:textId="77777777" w:rsidR="007D067A" w:rsidRPr="00721833" w:rsidRDefault="007D067A" w:rsidP="00E40B6A">
            <w:pPr>
              <w:bidi w:val="0"/>
              <w:spacing w:before="100" w:beforeAutospacing="1" w:after="100" w:afterAutospacing="1" w:line="240" w:lineRule="auto"/>
              <w:outlineLvl w:val="2"/>
              <w:rPr>
                <w:rFonts w:asciiTheme="majorBidi" w:hAnsiTheme="majorBidi" w:cstheme="majorBidi"/>
                <w:sz w:val="24"/>
                <w:szCs w:val="24"/>
              </w:rPr>
            </w:pPr>
            <w:r w:rsidRPr="00721833">
              <w:rPr>
                <w:rFonts w:asciiTheme="majorBidi" w:hAnsiTheme="majorBidi" w:cstheme="majorBidi"/>
                <w:sz w:val="24"/>
                <w:szCs w:val="24"/>
              </w:rPr>
              <w:t>Step-by-step instructions </w:t>
            </w:r>
            <w:r w:rsidRPr="0072183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(e.g., "1. Print checklists; 2. Distribute via Telegram")</w:t>
            </w:r>
          </w:p>
        </w:tc>
      </w:tr>
    </w:tbl>
    <w:p w14:paraId="0D181565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6E4BA592">
          <v:rect id="_x0000_i1030" style="width:0;height:.75pt" o:hralign="center" o:hrstd="t" o:hrnoshade="t" o:hr="t" fillcolor="#404040" stroked="f"/>
        </w:pict>
      </w:r>
    </w:p>
    <w:p w14:paraId="6FF96B07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SCORING PROTOCOL</w:t>
      </w:r>
    </w:p>
    <w:p w14:paraId="4E8BD33E" w14:textId="77777777" w:rsidR="007D067A" w:rsidRPr="00721833" w:rsidRDefault="007D067A" w:rsidP="007D067A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Weighting</w:t>
      </w:r>
      <w:r w:rsidRPr="00721833">
        <w:rPr>
          <w:rFonts w:asciiTheme="majorBidi" w:hAnsiTheme="majorBidi" w:cstheme="majorBidi"/>
          <w:sz w:val="24"/>
          <w:szCs w:val="24"/>
        </w:rPr>
        <w:t>:</w:t>
      </w:r>
    </w:p>
    <w:p w14:paraId="6533DA59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Rubric Design: 40% (Alignment 15%, Descriptors 15%, Utility 10%)</w:t>
      </w:r>
    </w:p>
    <w:p w14:paraId="114C6698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Feedback: 35% (Strengths 10%, Improvements 15%, Tone 10%)</w:t>
      </w:r>
    </w:p>
    <w:p w14:paraId="3B089C07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Contextual Adaptation: 25% (Fit 10%, Pedagogy 10%, Replicability 5%)</w:t>
      </w:r>
    </w:p>
    <w:p w14:paraId="545684F8" w14:textId="77777777" w:rsidR="007D067A" w:rsidRPr="00721833" w:rsidRDefault="007D067A" w:rsidP="007D067A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Performance Levels</w:t>
      </w:r>
      <w:r w:rsidRPr="00721833">
        <w:rPr>
          <w:rFonts w:asciiTheme="majorBidi" w:hAnsiTheme="majorBidi" w:cstheme="majorBidi"/>
          <w:sz w:val="24"/>
          <w:szCs w:val="24"/>
        </w:rPr>
        <w:t>:</w:t>
      </w:r>
    </w:p>
    <w:p w14:paraId="1638026D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Mastery (90–100%)</w:t>
      </w:r>
      <w:r w:rsidRPr="00721833">
        <w:rPr>
          <w:rFonts w:asciiTheme="majorBidi" w:hAnsiTheme="majorBidi" w:cstheme="majorBidi"/>
          <w:sz w:val="24"/>
          <w:szCs w:val="24"/>
        </w:rPr>
        <w:t>: ≥3 pts all criteria </w:t>
      </w:r>
      <w:r w:rsidRPr="00721833">
        <w:rPr>
          <w:rFonts w:asciiTheme="majorBidi" w:hAnsiTheme="majorBidi" w:cstheme="majorBidi"/>
          <w:i/>
          <w:iCs/>
          <w:sz w:val="24"/>
          <w:szCs w:val="24"/>
        </w:rPr>
        <w:t>(e.g., rubric includes Persian-English error examples)</w:t>
      </w:r>
    </w:p>
    <w:p w14:paraId="7DC1CB63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Proficient (70–89%)</w:t>
      </w:r>
      <w:r w:rsidRPr="00721833">
        <w:rPr>
          <w:rFonts w:asciiTheme="majorBidi" w:hAnsiTheme="majorBidi" w:cstheme="majorBidi"/>
          <w:sz w:val="24"/>
          <w:szCs w:val="24"/>
        </w:rPr>
        <w:t>: 2–3 pts majority </w:t>
      </w:r>
      <w:r w:rsidRPr="00721833">
        <w:rPr>
          <w:rFonts w:asciiTheme="majorBidi" w:hAnsiTheme="majorBidi" w:cstheme="majorBidi"/>
          <w:i/>
          <w:iCs/>
          <w:sz w:val="24"/>
          <w:szCs w:val="24"/>
        </w:rPr>
        <w:t>(e.g., feedback identifies 2 improvements but lacks local examples)</w:t>
      </w:r>
    </w:p>
    <w:p w14:paraId="0EA49339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Developing (&lt;70%)</w:t>
      </w:r>
      <w:r w:rsidRPr="00721833">
        <w:rPr>
          <w:rFonts w:asciiTheme="majorBidi" w:hAnsiTheme="majorBidi" w:cstheme="majorBidi"/>
          <w:sz w:val="24"/>
          <w:szCs w:val="24"/>
        </w:rPr>
        <w:t>: 0–1 pts key criteria </w:t>
      </w:r>
      <w:r w:rsidRPr="00721833">
        <w:rPr>
          <w:rFonts w:asciiTheme="majorBidi" w:hAnsiTheme="majorBidi" w:cstheme="majorBidi"/>
          <w:i/>
          <w:iCs/>
          <w:sz w:val="24"/>
          <w:szCs w:val="24"/>
        </w:rPr>
        <w:t>(e.g., task ignores institutional constraints)</w:t>
      </w:r>
    </w:p>
    <w:p w14:paraId="5AB0A7BB" w14:textId="77777777" w:rsidR="007D067A" w:rsidRPr="00721833" w:rsidRDefault="007D067A" w:rsidP="007D067A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Rater Training</w:t>
      </w:r>
      <w:r w:rsidRPr="00721833">
        <w:rPr>
          <w:rFonts w:asciiTheme="majorBidi" w:hAnsiTheme="majorBidi" w:cstheme="majorBidi"/>
          <w:sz w:val="24"/>
          <w:szCs w:val="24"/>
        </w:rPr>
        <w:t>:</w:t>
      </w:r>
    </w:p>
    <w:p w14:paraId="461F8959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Calibration using </w:t>
      </w:r>
      <w:r w:rsidRPr="00721833">
        <w:rPr>
          <w:rFonts w:asciiTheme="majorBidi" w:hAnsiTheme="majorBidi" w:cstheme="majorBidi"/>
          <w:b/>
          <w:bCs/>
          <w:sz w:val="24"/>
          <w:szCs w:val="24"/>
        </w:rPr>
        <w:t>anchor responses</w:t>
      </w:r>
      <w:r w:rsidRPr="00721833">
        <w:rPr>
          <w:rFonts w:asciiTheme="majorBidi" w:hAnsiTheme="majorBidi" w:cstheme="majorBidi"/>
          <w:sz w:val="24"/>
          <w:szCs w:val="24"/>
        </w:rPr>
        <w:t> from pilot study.</w:t>
      </w:r>
    </w:p>
    <w:p w14:paraId="42E5020F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Dual scoring of 20% submissions; consensus meetings for discrepancies.</w:t>
      </w:r>
    </w:p>
    <w:p w14:paraId="668CD469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Example Anchor</w:t>
      </w:r>
      <w:r w:rsidRPr="00721833">
        <w:rPr>
          <w:rFonts w:asciiTheme="majorBidi" w:hAnsiTheme="majorBidi" w:cstheme="majorBidi"/>
          <w:sz w:val="24"/>
          <w:szCs w:val="24"/>
        </w:rPr>
        <w:t>: Task 10 response proposing "WhatsApp voice feedback" scores 3/3 for Contextual Fit.</w:t>
      </w:r>
    </w:p>
    <w:p w14:paraId="43BDAD9D" w14:textId="77777777" w:rsidR="007D067A" w:rsidRPr="00721833" w:rsidRDefault="007D067A" w:rsidP="007D067A">
      <w:pPr>
        <w:numPr>
          <w:ilvl w:val="0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Reliability Measures</w:t>
      </w:r>
      <w:r w:rsidRPr="00721833">
        <w:rPr>
          <w:rFonts w:asciiTheme="majorBidi" w:hAnsiTheme="majorBidi" w:cstheme="majorBidi"/>
          <w:sz w:val="24"/>
          <w:szCs w:val="24"/>
        </w:rPr>
        <w:t>:</w:t>
      </w:r>
    </w:p>
    <w:p w14:paraId="5EBA4855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Inter-rater reliability (κ ≥ 0.80 required).</w:t>
      </w:r>
    </w:p>
    <w:p w14:paraId="2B75DF17" w14:textId="77777777" w:rsidR="007D067A" w:rsidRPr="00721833" w:rsidRDefault="007D067A" w:rsidP="007D067A">
      <w:pPr>
        <w:numPr>
          <w:ilvl w:val="1"/>
          <w:numId w:val="12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Pilot-tested with Iranian EAP instructors to ensure cultural appropriateness.</w:t>
      </w:r>
    </w:p>
    <w:p w14:paraId="63FC32A5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671BD037">
          <v:rect id="_x0000_i1031" style="width:0;height:.75pt" o:hralign="center" o:hrstd="t" o:hrnoshade="t" o:hr="t" fillcolor="#404040" stroked="f"/>
        </w:pict>
      </w:r>
    </w:p>
    <w:p w14:paraId="5D2FD41C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EVIDENCE OF VALIDITY</w:t>
      </w:r>
    </w:p>
    <w:p w14:paraId="0EE90CCB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Content validity was established through alignment with Xu &amp; Brown's (2016) assessment literacy model and Iranian EAP classroom realities. Construct validity was supported by significant pre-post differences (p &lt; .001) and strong correlation (r = .76) with classroom implementation quality.</w:t>
      </w:r>
    </w:p>
    <w:p w14:paraId="1D9C7A53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sz w:val="24"/>
          <w:szCs w:val="24"/>
        </w:rPr>
        <w:t>Inter-rater reliability (κ ≥ 0.80) was maintained through calibration using anchor responses, dual scoring of 20% submissions, and consensus meetings.</w:t>
      </w:r>
    </w:p>
    <w:p w14:paraId="170D8CEF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310FC9B0">
          <v:rect id="_x0000_i1032" style="width:0;height:.75pt" o:hralign="center" o:hrstd="t" o:hrnoshade="t" o:hr="t" fillcolor="#404040" stroked="f"/>
        </w:pict>
      </w:r>
    </w:p>
    <w:p w14:paraId="7DE46AF0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b/>
          <w:bCs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SAMPLE SCORED RESPONSE</w:t>
      </w:r>
    </w:p>
    <w:p w14:paraId="3EE76948" w14:textId="77777777" w:rsidR="007D067A" w:rsidRPr="00721833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Task 7 (Literature Review Rubric)</w:t>
      </w:r>
    </w:p>
    <w:p w14:paraId="4EBEBECE" w14:textId="77777777" w:rsidR="007D067A" w:rsidRPr="00721833" w:rsidRDefault="007D067A" w:rsidP="007D067A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lastRenderedPageBreak/>
        <w:t>Alignment</w:t>
      </w:r>
      <w:r w:rsidRPr="00721833">
        <w:rPr>
          <w:rFonts w:asciiTheme="majorBidi" w:hAnsiTheme="majorBidi" w:cstheme="majorBidi"/>
          <w:sz w:val="24"/>
          <w:szCs w:val="24"/>
        </w:rPr>
        <w:t>: 3/4 </w:t>
      </w:r>
      <w:r w:rsidRPr="00721833">
        <w:rPr>
          <w:rFonts w:asciiTheme="majorBidi" w:hAnsiTheme="majorBidi" w:cstheme="majorBidi"/>
          <w:i/>
          <w:iCs/>
          <w:sz w:val="24"/>
          <w:szCs w:val="24"/>
        </w:rPr>
        <w:t>(Criteria include "Critical analysis of Iranian studies")</w:t>
      </w:r>
    </w:p>
    <w:p w14:paraId="06AAC1E7" w14:textId="77777777" w:rsidR="007D067A" w:rsidRPr="00721833" w:rsidRDefault="007D067A" w:rsidP="007D067A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Descriptor Quality</w:t>
      </w:r>
      <w:r w:rsidRPr="00721833">
        <w:rPr>
          <w:rFonts w:asciiTheme="majorBidi" w:hAnsiTheme="majorBidi" w:cstheme="majorBidi"/>
          <w:sz w:val="24"/>
          <w:szCs w:val="24"/>
        </w:rPr>
        <w:t>: 4/4 </w:t>
      </w:r>
      <w:r w:rsidRPr="00721833">
        <w:rPr>
          <w:rFonts w:asciiTheme="majorBidi" w:hAnsiTheme="majorBidi" w:cstheme="majorBidi"/>
          <w:i/>
          <w:iCs/>
          <w:sz w:val="24"/>
          <w:szCs w:val="24"/>
        </w:rPr>
        <w:t>(Exemplar: "Excellent synthesis compares 4+ studies, including Tehran University research")</w:t>
      </w:r>
    </w:p>
    <w:p w14:paraId="5FDD5EF5" w14:textId="77777777" w:rsidR="007D067A" w:rsidRPr="00721833" w:rsidRDefault="007D067A" w:rsidP="007D067A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Formative Utility</w:t>
      </w:r>
      <w:r w:rsidRPr="00721833">
        <w:rPr>
          <w:rFonts w:asciiTheme="majorBidi" w:hAnsiTheme="majorBidi" w:cstheme="majorBidi"/>
          <w:sz w:val="24"/>
          <w:szCs w:val="24"/>
        </w:rPr>
        <w:t>: 2/4 </w:t>
      </w:r>
      <w:r w:rsidRPr="00721833">
        <w:rPr>
          <w:rFonts w:asciiTheme="majorBidi" w:hAnsiTheme="majorBidi" w:cstheme="majorBidi"/>
          <w:i/>
          <w:iCs/>
          <w:sz w:val="24"/>
          <w:szCs w:val="24"/>
        </w:rPr>
        <w:t>(Includes feedback space but no Persian examples)</w:t>
      </w:r>
    </w:p>
    <w:p w14:paraId="4A90C501" w14:textId="77777777" w:rsidR="007D067A" w:rsidRPr="00721833" w:rsidRDefault="007D067A" w:rsidP="007D067A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  <w:r w:rsidRPr="00721833">
        <w:rPr>
          <w:rFonts w:asciiTheme="majorBidi" w:hAnsiTheme="majorBidi" w:cstheme="majorBidi"/>
          <w:b/>
          <w:bCs/>
          <w:sz w:val="24"/>
          <w:szCs w:val="24"/>
        </w:rPr>
        <w:t>Total</w:t>
      </w:r>
      <w:r w:rsidRPr="00721833">
        <w:rPr>
          <w:rFonts w:asciiTheme="majorBidi" w:hAnsiTheme="majorBidi" w:cstheme="majorBidi"/>
          <w:sz w:val="24"/>
          <w:szCs w:val="24"/>
        </w:rPr>
        <w:t>: 9/12 (Proficient)</w:t>
      </w:r>
    </w:p>
    <w:p w14:paraId="2EE295B3" w14:textId="77777777" w:rsidR="007D067A" w:rsidRPr="00397037" w:rsidRDefault="007D067A" w:rsidP="007D067A">
      <w:pPr>
        <w:bidi w:val="0"/>
        <w:spacing w:before="100" w:beforeAutospacing="1" w:after="100" w:afterAutospacing="1" w:line="240" w:lineRule="auto"/>
        <w:outlineLvl w:val="2"/>
        <w:rPr>
          <w:rFonts w:asciiTheme="majorBidi" w:hAnsiTheme="majorBidi" w:cstheme="majorBidi"/>
          <w:sz w:val="24"/>
          <w:szCs w:val="24"/>
        </w:rPr>
      </w:pPr>
    </w:p>
    <w:p w14:paraId="24F622B1" w14:textId="77777777" w:rsidR="00F553FF" w:rsidRDefault="00F553FF"/>
    <w:sectPr w:rsidR="00F553FF" w:rsidSect="007D067A">
      <w:footerReference w:type="default" r:id="rId5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003634667"/>
      <w:docPartObj>
        <w:docPartGallery w:val="Page Numbers (Bottom of Page)"/>
        <w:docPartUnique/>
      </w:docPartObj>
    </w:sdtPr>
    <w:sdtContent>
      <w:p w14:paraId="4595C1CE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38C425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B0E0B"/>
    <w:multiLevelType w:val="multilevel"/>
    <w:tmpl w:val="D7D6A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0E11E7"/>
    <w:multiLevelType w:val="multilevel"/>
    <w:tmpl w:val="20F6D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A5287"/>
    <w:multiLevelType w:val="multilevel"/>
    <w:tmpl w:val="91BA0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5C5966"/>
    <w:multiLevelType w:val="multilevel"/>
    <w:tmpl w:val="CB588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E61C2D"/>
    <w:multiLevelType w:val="multilevel"/>
    <w:tmpl w:val="5FF0F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D82341"/>
    <w:multiLevelType w:val="multilevel"/>
    <w:tmpl w:val="3962B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6B28E5"/>
    <w:multiLevelType w:val="multilevel"/>
    <w:tmpl w:val="056C7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9FE0B74"/>
    <w:multiLevelType w:val="multilevel"/>
    <w:tmpl w:val="131C6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BAD7880"/>
    <w:multiLevelType w:val="multilevel"/>
    <w:tmpl w:val="27565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CA062F9"/>
    <w:multiLevelType w:val="multilevel"/>
    <w:tmpl w:val="7CAC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F8126BF"/>
    <w:multiLevelType w:val="multilevel"/>
    <w:tmpl w:val="5EAC79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65967AB6"/>
    <w:multiLevelType w:val="multilevel"/>
    <w:tmpl w:val="D03C1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F00AEF"/>
    <w:multiLevelType w:val="multilevel"/>
    <w:tmpl w:val="4A728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2847417">
    <w:abstractNumId w:val="10"/>
  </w:num>
  <w:num w:numId="2" w16cid:durableId="647831906">
    <w:abstractNumId w:val="7"/>
  </w:num>
  <w:num w:numId="3" w16cid:durableId="976185608">
    <w:abstractNumId w:val="8"/>
  </w:num>
  <w:num w:numId="4" w16cid:durableId="1910993909">
    <w:abstractNumId w:val="1"/>
  </w:num>
  <w:num w:numId="5" w16cid:durableId="1786122258">
    <w:abstractNumId w:val="6"/>
  </w:num>
  <w:num w:numId="6" w16cid:durableId="1945451707">
    <w:abstractNumId w:val="0"/>
  </w:num>
  <w:num w:numId="7" w16cid:durableId="1874726269">
    <w:abstractNumId w:val="11"/>
  </w:num>
  <w:num w:numId="8" w16cid:durableId="1038045954">
    <w:abstractNumId w:val="5"/>
  </w:num>
  <w:num w:numId="9" w16cid:durableId="398863384">
    <w:abstractNumId w:val="2"/>
  </w:num>
  <w:num w:numId="10" w16cid:durableId="1573272227">
    <w:abstractNumId w:val="9"/>
  </w:num>
  <w:num w:numId="11" w16cid:durableId="2131318733">
    <w:abstractNumId w:val="4"/>
  </w:num>
  <w:num w:numId="12" w16cid:durableId="1442723034">
    <w:abstractNumId w:val="3"/>
  </w:num>
  <w:num w:numId="13" w16cid:durableId="107716471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67A"/>
    <w:rsid w:val="003C2EF4"/>
    <w:rsid w:val="006479D2"/>
    <w:rsid w:val="007D067A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9B498"/>
  <w15:chartTrackingRefBased/>
  <w15:docId w15:val="{B6386336-9187-44CA-A297-B398BC989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67A"/>
    <w:pPr>
      <w:bidi/>
    </w:pPr>
    <w:rPr>
      <w:kern w:val="0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06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6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6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6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6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6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6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6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6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6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6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6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6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6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6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6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6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6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6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6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6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6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6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6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6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6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6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6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67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D0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067A"/>
    <w:rPr>
      <w:kern w:val="0"/>
      <w:lang w:bidi="fa-I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1503</Words>
  <Characters>8572</Characters>
  <Application>Microsoft Office Word</Application>
  <DocSecurity>0</DocSecurity>
  <Lines>71</Lines>
  <Paragraphs>20</Paragraphs>
  <ScaleCrop>false</ScaleCrop>
  <Company>Springer Nature</Company>
  <LinksUpToDate>false</LinksUpToDate>
  <CharactersWithSpaces>10055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2025-04-02T11:51:00Z</dcterms:created>
  <dcterms:modified xsi:type="dcterms:W3CDTF">2025-04-02T11:51:00Z</dcterms:modified>
</cp:coreProperties>
</file>