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CD33" w14:textId="48EA317C" w:rsidR="008C6346" w:rsidRDefault="00000000" w:rsidP="00E5557C">
      <w:pPr>
        <w:spacing w:line="480" w:lineRule="auto"/>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 xml:space="preserve">Additional </w:t>
      </w:r>
      <w:r w:rsidR="00E5557C">
        <w:rPr>
          <w:rFonts w:ascii="Times New Roman Bold" w:eastAsia="Times New Roman Bold" w:hAnsi="Times New Roman Bold" w:cs="Times New Roman Bold"/>
          <w:b/>
          <w:sz w:val="24"/>
        </w:rPr>
        <w:t>F</w:t>
      </w:r>
      <w:r>
        <w:rPr>
          <w:rFonts w:ascii="Times New Roman Bold" w:eastAsia="Times New Roman Bold" w:hAnsi="Times New Roman Bold" w:cs="Times New Roman Bold"/>
          <w:b/>
          <w:sz w:val="24"/>
        </w:rPr>
        <w:t>ile 2</w:t>
      </w:r>
    </w:p>
    <w:p w14:paraId="284868F9" w14:textId="77777777" w:rsidR="008C6346" w:rsidRDefault="00000000" w:rsidP="00E5557C">
      <w:pPr>
        <w:spacing w:line="480" w:lineRule="auto"/>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Expert inquiry questionnaire on perceived risk of esophageal cancer for first-degree relatives of patients.</w:t>
      </w:r>
    </w:p>
    <w:p w14:paraId="7CEFD106" w14:textId="77777777" w:rsidR="008C6346" w:rsidRDefault="00000000" w:rsidP="00E5557C">
      <w:pPr>
        <w:spacing w:line="480" w:lineRule="auto"/>
        <w:jc w:val="left"/>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(Second Round)</w:t>
      </w:r>
    </w:p>
    <w:p w14:paraId="1732D8B4" w14:textId="77777777" w:rsidR="008C6346" w:rsidRDefault="00000000" w:rsidP="00E5557C">
      <w:pPr>
        <w:spacing w:line="480" w:lineRule="auto"/>
        <w:jc w:val="left"/>
        <w:rPr>
          <w:rFonts w:ascii="Times New Roman Bold" w:eastAsia="Times New Roman Bold" w:hAnsi="Times New Roman Bold" w:cs="Times New Roman Bold"/>
          <w:b/>
          <w:sz w:val="24"/>
        </w:rPr>
      </w:pPr>
      <w:r>
        <w:rPr>
          <w:rFonts w:ascii="Times New Roman Bold" w:eastAsia="Times New Roman Bold" w:hAnsi="Times New Roman Bold" w:cs="Times New Roman Bold"/>
          <w:b/>
          <w:sz w:val="24"/>
        </w:rPr>
        <w:t>Part One: Letter to Experts</w:t>
      </w:r>
    </w:p>
    <w:p w14:paraId="14B03F18" w14:textId="77777777" w:rsidR="008C6346" w:rsidRDefault="00000000" w:rsidP="00E5557C">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Dear Expert: </w:t>
      </w:r>
    </w:p>
    <w:p w14:paraId="48713D0E"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Thank you for your valuable suggestions during the first round of expert consultation, which will greatly help optimize this project. A total of 20 experts participated, and we </w:t>
      </w:r>
      <w:proofErr w:type="gramStart"/>
      <w:r>
        <w:rPr>
          <w:rFonts w:ascii="Times New Roman" w:eastAsia="Times New Roman" w:hAnsi="Times New Roman" w:cs="Times New Roman"/>
          <w:sz w:val="24"/>
        </w:rPr>
        <w:t>have carefully analyzed</w:t>
      </w:r>
      <w:proofErr w:type="gramEnd"/>
      <w:r>
        <w:rPr>
          <w:rFonts w:ascii="Times New Roman" w:eastAsia="Times New Roman" w:hAnsi="Times New Roman" w:cs="Times New Roman"/>
          <w:sz w:val="24"/>
        </w:rPr>
        <w:t xml:space="preserve"> their feedback. Based on these insights and our research context, we made necessary adjustments after team discussions.</w:t>
      </w:r>
    </w:p>
    <w:p w14:paraId="3B402AE9"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The Risk Perception Attitude framework views risk perception as a two-dimensional factor of motivation for change, consisting of perceived susceptibility and perceived severity. Following feedback from the first round of experts and discussions within the research team, we reorganized and classified the content and logic of the items. Initially, there were five first-level indicators; three were removed. Out of 42 second-level indicators, 6 were consolidated, 8 added, and 18 deleted. After this revision, there are now two first-level indicators and 26 second-level indicators. Details on these adjustments can be found in Attachment 1: Responses to Expert Consultation Feedback. </w:t>
      </w:r>
    </w:p>
    <w:p w14:paraId="27BB0AE8"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 xml:space="preserve">The perceived susceptibility dimension includes two aspects: first, the subjective assessment of esophageal cancer risk based on individual and family health history; second, the objective risks posed by external factors like unhealthy habits and poor living conditions. The perceived severity dimension also has two aspects: first, the physical and psychological discomfort </w:t>
      </w:r>
      <w:r>
        <w:rPr>
          <w:rFonts w:ascii="Times New Roman" w:eastAsia="Times New Roman" w:hAnsi="Times New Roman" w:cs="Times New Roman"/>
          <w:sz w:val="24"/>
        </w:rPr>
        <w:lastRenderedPageBreak/>
        <w:t>experienced due to esophageal cancer; second, its significant impact on individuals, families, and society. Given your expertise, we invite you to provide further revisions for the "Construction of Items for Perceived Risk of Esophageal Cancer among First-Degree Relatives of Esophageal Cancer Patients." This consultation consists of a Letter to Experts and an Expert Consultation Questionnaire. Your support is crucial for my research's success, and your suggestions will help improve understanding of esophageal cancer risk among first-degree relatives. We assure you that this questionnaire is solely for research purposes, and your personal information will remain confidential.</w:t>
      </w:r>
    </w:p>
    <w:p w14:paraId="4D9E2D17"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Please reply by December 10th due to the project deadline. If you have questions while filling out the form, contact Yan He at 13651211255.</w:t>
      </w:r>
    </w:p>
    <w:p w14:paraId="483497C8" w14:textId="77777777" w:rsidR="008C6346" w:rsidRDefault="00000000" w:rsidP="00E5557C">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Thank you for your help and support! Wishing you good health and success in your work!</w:t>
      </w:r>
    </w:p>
    <w:p w14:paraId="24AFB7FD" w14:textId="77777777" w:rsidR="008C6346" w:rsidRDefault="00000000" w:rsidP="00E5557C">
      <w:pPr>
        <w:spacing w:line="480" w:lineRule="auto"/>
        <w:jc w:val="left"/>
        <w:rPr>
          <w:rFonts w:ascii="Times New Roman" w:eastAsia="Times New Roman" w:hAnsi="Times New Roman" w:cs="Times New Roman"/>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First Department of Thoracic Surgery, Peking University Cancer Hospital</w:t>
      </w:r>
    </w:p>
    <w:p w14:paraId="043220B5"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December 5, 2024</w:t>
      </w:r>
    </w:p>
    <w:p w14:paraId="121D7149" w14:textId="77777777" w:rsidR="008C6346" w:rsidRDefault="00000000" w:rsidP="00E5557C">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I have read the above content and agree to participate in this research.</w:t>
      </w:r>
    </w:p>
    <w:p w14:paraId="0E8FB379" w14:textId="77777777" w:rsidR="008C6346" w:rsidRDefault="00000000" w:rsidP="00E5557C">
      <w:pPr>
        <w:pStyle w:val="HTMLPreformatted"/>
        <w:widowControl/>
        <w:rPr>
          <w:rFonts w:ascii="Times New Roman" w:eastAsia="Times New Roman" w:hAnsi="Times New Roman" w:cs="Times New Roman"/>
        </w:rPr>
      </w:pPr>
      <w:r>
        <w:rPr>
          <w:rFonts w:ascii="Times New Roman" w:eastAsia="Times New Roman" w:hAnsi="Times New Roman" w:cs="Times New Roman"/>
        </w:rPr>
        <w:t>Participants: _____________        Date:_____________</w:t>
      </w:r>
    </w:p>
    <w:p w14:paraId="5DD2463E" w14:textId="77777777" w:rsidR="008C6346" w:rsidRDefault="008C6346" w:rsidP="00E5557C">
      <w:pPr>
        <w:spacing w:line="480" w:lineRule="auto"/>
        <w:jc w:val="left"/>
        <w:rPr>
          <w:rFonts w:ascii="Times New Roman" w:eastAsia="Times New Roman" w:hAnsi="Times New Roman" w:cs="Times New Roman"/>
          <w:sz w:val="24"/>
        </w:rPr>
      </w:pPr>
    </w:p>
    <w:p w14:paraId="66DDADC9" w14:textId="77777777" w:rsidR="008C6346" w:rsidRDefault="00000000" w:rsidP="00E5557C">
      <w:pPr>
        <w:spacing w:line="480" w:lineRule="auto"/>
        <w:jc w:val="left"/>
        <w:rPr>
          <w:rFonts w:ascii="Times New Roman Bold" w:eastAsia="Times New Roman" w:hAnsi="Times New Roman Bold" w:cs="Times New Roman Bold"/>
          <w:b/>
          <w:bCs/>
          <w:sz w:val="24"/>
        </w:rPr>
      </w:pPr>
      <w:r>
        <w:rPr>
          <w:rFonts w:ascii="Times New Roman Bold" w:eastAsia="Times New Roman" w:hAnsi="Times New Roman Bold" w:cs="Times New Roman Bold"/>
          <w:b/>
          <w:bCs/>
          <w:sz w:val="24"/>
        </w:rPr>
        <w:t xml:space="preserve">Part Two: Expert Letter Inquiry Questionnaire  </w:t>
      </w:r>
    </w:p>
    <w:p w14:paraId="6160DC1F" w14:textId="77777777" w:rsidR="008C6346" w:rsidRDefault="00000000" w:rsidP="00E5557C">
      <w:pPr>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This section includes primary and secondary indicators. We seek your opinions on the importance of each indicator and objective, rated as follows: 5 = Very important, 4 = Relatively important, 3 = Generally important, 2 = Not very important, 1 = Unimportant. Please mark "√" in the appropriate column. If you believe there are additional indicators we haven't considered, please add them in the "Supplement" column. For any inappropriate content or suggestions for deletion or addition, write your feedback in the "Revision Suggestions" column. Please do not leave any items blank.</w:t>
      </w:r>
    </w:p>
    <w:p w14:paraId="5BE984E0" w14:textId="77777777" w:rsidR="008C6346" w:rsidRDefault="00000000" w:rsidP="00E5557C">
      <w:pPr>
        <w:pStyle w:val="HTMLPreformatted"/>
        <w:widowControl/>
        <w:jc w:val="both"/>
        <w:rPr>
          <w:rFonts w:ascii="Times New Roman" w:eastAsia="Times New Roman" w:hAnsi="Times New Roman" w:cs="Times New Roman"/>
        </w:rPr>
      </w:pPr>
      <w:r>
        <w:rPr>
          <w:rFonts w:ascii="Times New Roman Bold" w:eastAsia="Times New Roman" w:hAnsi="Times New Roman Bold" w:cs="Times New Roman Bold"/>
          <w:b/>
          <w:bCs/>
        </w:rPr>
        <w:t>Evaluation of primary items</w:t>
      </w:r>
    </w:p>
    <w:tbl>
      <w:tblPr>
        <w:tblStyle w:val="TableGrid"/>
        <w:tblW w:w="9878" w:type="dxa"/>
        <w:jc w:val="center"/>
        <w:tblLook w:val="04A0" w:firstRow="1" w:lastRow="0" w:firstColumn="1" w:lastColumn="0" w:noHBand="0" w:noVBand="1"/>
      </w:tblPr>
      <w:tblGrid>
        <w:gridCol w:w="4104"/>
        <w:gridCol w:w="542"/>
        <w:gridCol w:w="542"/>
        <w:gridCol w:w="542"/>
        <w:gridCol w:w="542"/>
        <w:gridCol w:w="547"/>
        <w:gridCol w:w="3059"/>
      </w:tblGrid>
      <w:tr w:rsidR="008C6346" w14:paraId="5C5D9BDC" w14:textId="77777777">
        <w:trPr>
          <w:trHeight w:val="368"/>
          <w:jc w:val="center"/>
        </w:trPr>
        <w:tc>
          <w:tcPr>
            <w:tcW w:w="4104" w:type="dxa"/>
            <w:vAlign w:val="center"/>
          </w:tcPr>
          <w:p w14:paraId="289B69A1" w14:textId="77777777" w:rsidR="008C6346" w:rsidRDefault="00000000" w:rsidP="00E5557C">
            <w:pPr>
              <w:pStyle w:val="HTMLPreformatted"/>
              <w:widowControl/>
              <w:spacing w:line="0" w:lineRule="atLeast"/>
              <w:jc w:val="both"/>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Primary items</w:t>
            </w:r>
          </w:p>
        </w:tc>
        <w:tc>
          <w:tcPr>
            <w:tcW w:w="2715" w:type="dxa"/>
            <w:gridSpan w:val="5"/>
            <w:vAlign w:val="center"/>
          </w:tcPr>
          <w:p w14:paraId="6D3020A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Importance level</w:t>
            </w:r>
          </w:p>
        </w:tc>
        <w:tc>
          <w:tcPr>
            <w:tcW w:w="3059" w:type="dxa"/>
            <w:vAlign w:val="center"/>
          </w:tcPr>
          <w:p w14:paraId="6A6268D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Revisions and suggestions</w:t>
            </w:r>
          </w:p>
        </w:tc>
      </w:tr>
      <w:tr w:rsidR="008C6346" w14:paraId="6F688D68" w14:textId="77777777">
        <w:trPr>
          <w:trHeight w:val="368"/>
          <w:jc w:val="center"/>
        </w:trPr>
        <w:tc>
          <w:tcPr>
            <w:tcW w:w="4104" w:type="dxa"/>
            <w:vAlign w:val="center"/>
          </w:tcPr>
          <w:p w14:paraId="0E311BE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542" w:type="dxa"/>
            <w:vAlign w:val="center"/>
          </w:tcPr>
          <w:p w14:paraId="0D07D2E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5</w:t>
            </w:r>
          </w:p>
        </w:tc>
        <w:tc>
          <w:tcPr>
            <w:tcW w:w="542" w:type="dxa"/>
            <w:vAlign w:val="center"/>
          </w:tcPr>
          <w:p w14:paraId="00335A1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4</w:t>
            </w:r>
          </w:p>
        </w:tc>
        <w:tc>
          <w:tcPr>
            <w:tcW w:w="542" w:type="dxa"/>
            <w:vAlign w:val="center"/>
          </w:tcPr>
          <w:p w14:paraId="4D13DA3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3</w:t>
            </w:r>
          </w:p>
        </w:tc>
        <w:tc>
          <w:tcPr>
            <w:tcW w:w="542" w:type="dxa"/>
            <w:vAlign w:val="center"/>
          </w:tcPr>
          <w:p w14:paraId="0DA7D3E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2</w:t>
            </w:r>
          </w:p>
        </w:tc>
        <w:tc>
          <w:tcPr>
            <w:tcW w:w="547" w:type="dxa"/>
            <w:vAlign w:val="center"/>
          </w:tcPr>
          <w:p w14:paraId="7A798EF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1</w:t>
            </w:r>
          </w:p>
        </w:tc>
        <w:tc>
          <w:tcPr>
            <w:tcW w:w="3059" w:type="dxa"/>
            <w:vAlign w:val="center"/>
          </w:tcPr>
          <w:p w14:paraId="246FC86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229ADE0B" w14:textId="77777777">
        <w:trPr>
          <w:trHeight w:val="368"/>
          <w:jc w:val="center"/>
        </w:trPr>
        <w:tc>
          <w:tcPr>
            <w:tcW w:w="4104" w:type="dxa"/>
            <w:vAlign w:val="center"/>
          </w:tcPr>
          <w:p w14:paraId="1905B523" w14:textId="77777777" w:rsidR="008C6346" w:rsidRDefault="00000000" w:rsidP="00E5557C">
            <w:pPr>
              <w:widowControl/>
              <w:numPr>
                <w:ilvl w:val="0"/>
                <w:numId w:val="1"/>
              </w:numPr>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Perceive disease susceptibility</w:t>
            </w:r>
          </w:p>
        </w:tc>
        <w:tc>
          <w:tcPr>
            <w:tcW w:w="542" w:type="dxa"/>
            <w:vAlign w:val="center"/>
          </w:tcPr>
          <w:p w14:paraId="0B02B7D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0253687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54DB109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7317702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7" w:type="dxa"/>
            <w:vAlign w:val="center"/>
          </w:tcPr>
          <w:p w14:paraId="6535909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059" w:type="dxa"/>
            <w:vAlign w:val="center"/>
          </w:tcPr>
          <w:p w14:paraId="52F881D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ED30963" w14:textId="77777777">
        <w:trPr>
          <w:trHeight w:val="368"/>
          <w:jc w:val="center"/>
        </w:trPr>
        <w:tc>
          <w:tcPr>
            <w:tcW w:w="4104" w:type="dxa"/>
            <w:vAlign w:val="center"/>
          </w:tcPr>
          <w:p w14:paraId="2A450EE9" w14:textId="77777777" w:rsidR="008C6346" w:rsidRDefault="00000000" w:rsidP="00E5557C">
            <w:pPr>
              <w:widowControl/>
              <w:numPr>
                <w:ilvl w:val="0"/>
                <w:numId w:val="1"/>
              </w:numPr>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Perceive the severity of illness</w:t>
            </w:r>
          </w:p>
        </w:tc>
        <w:tc>
          <w:tcPr>
            <w:tcW w:w="542" w:type="dxa"/>
            <w:vAlign w:val="center"/>
          </w:tcPr>
          <w:p w14:paraId="3659BBF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2B8DAD5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75404AB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3E7FDD7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7" w:type="dxa"/>
            <w:vAlign w:val="center"/>
          </w:tcPr>
          <w:p w14:paraId="4A612AD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059" w:type="dxa"/>
            <w:vAlign w:val="center"/>
          </w:tcPr>
          <w:p w14:paraId="0CB4CAC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652875E" w14:textId="77777777">
        <w:trPr>
          <w:trHeight w:val="368"/>
          <w:jc w:val="center"/>
        </w:trPr>
        <w:tc>
          <w:tcPr>
            <w:tcW w:w="4104" w:type="dxa"/>
            <w:vAlign w:val="center"/>
          </w:tcPr>
          <w:p w14:paraId="511BC214"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Suggested additional entries:</w:t>
            </w:r>
          </w:p>
        </w:tc>
        <w:tc>
          <w:tcPr>
            <w:tcW w:w="542" w:type="dxa"/>
            <w:vAlign w:val="center"/>
          </w:tcPr>
          <w:p w14:paraId="30F14C10"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33FFD0A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77F3DA5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610C801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7" w:type="dxa"/>
            <w:vAlign w:val="center"/>
          </w:tcPr>
          <w:p w14:paraId="3799F00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059" w:type="dxa"/>
            <w:vAlign w:val="center"/>
          </w:tcPr>
          <w:p w14:paraId="279B27C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3359054D" w14:textId="77777777">
        <w:trPr>
          <w:trHeight w:val="368"/>
          <w:jc w:val="center"/>
        </w:trPr>
        <w:tc>
          <w:tcPr>
            <w:tcW w:w="4104" w:type="dxa"/>
            <w:vAlign w:val="center"/>
          </w:tcPr>
          <w:p w14:paraId="271FD4D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542" w:type="dxa"/>
            <w:vAlign w:val="center"/>
          </w:tcPr>
          <w:p w14:paraId="0B356F6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1BFFDC2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41AE535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57BFCB6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7" w:type="dxa"/>
            <w:vAlign w:val="center"/>
          </w:tcPr>
          <w:p w14:paraId="73EC15D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059" w:type="dxa"/>
            <w:vAlign w:val="center"/>
          </w:tcPr>
          <w:p w14:paraId="430F0C56"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2238AFC" w14:textId="77777777">
        <w:trPr>
          <w:trHeight w:val="377"/>
          <w:jc w:val="center"/>
        </w:trPr>
        <w:tc>
          <w:tcPr>
            <w:tcW w:w="4104" w:type="dxa"/>
            <w:vAlign w:val="center"/>
          </w:tcPr>
          <w:p w14:paraId="792D2E7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542" w:type="dxa"/>
            <w:vAlign w:val="center"/>
          </w:tcPr>
          <w:p w14:paraId="555B8C3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341F6B8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346E024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2" w:type="dxa"/>
            <w:vAlign w:val="center"/>
          </w:tcPr>
          <w:p w14:paraId="7B5B040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547" w:type="dxa"/>
            <w:vAlign w:val="center"/>
          </w:tcPr>
          <w:p w14:paraId="6DB6B2B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059" w:type="dxa"/>
            <w:vAlign w:val="center"/>
          </w:tcPr>
          <w:p w14:paraId="14F33AC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bl>
    <w:p w14:paraId="73DF0808" w14:textId="77777777" w:rsidR="008C6346" w:rsidRDefault="008C6346" w:rsidP="00E5557C">
      <w:pPr>
        <w:spacing w:line="480" w:lineRule="auto"/>
        <w:jc w:val="left"/>
        <w:rPr>
          <w:rFonts w:ascii="Times New Roman" w:eastAsia="Times New Roman" w:hAnsi="Times New Roman" w:cs="Times New Roman"/>
          <w:sz w:val="24"/>
        </w:rPr>
      </w:pPr>
    </w:p>
    <w:p w14:paraId="4E4412F1" w14:textId="77777777" w:rsidR="008C6346" w:rsidRDefault="00000000" w:rsidP="00E5557C">
      <w:pPr>
        <w:widowControl/>
        <w:spacing w:line="480" w:lineRule="auto"/>
        <w:rPr>
          <w:rFonts w:ascii="Times New Roman Bold" w:eastAsia="Times New Roman" w:hAnsi="Times New Roman Bold" w:cs="Times New Roman Bold"/>
          <w:b/>
          <w:bCs/>
          <w:sz w:val="24"/>
        </w:rPr>
      </w:pPr>
      <w:r>
        <w:rPr>
          <w:rFonts w:ascii="Times New Roman Bold" w:eastAsia="Times New Roman" w:hAnsi="Times New Roman Bold" w:cs="Times New Roman Bold"/>
          <w:b/>
          <w:bCs/>
          <w:sz w:val="24"/>
        </w:rPr>
        <w:t>Evaluation of secondary items</w:t>
      </w:r>
    </w:p>
    <w:tbl>
      <w:tblPr>
        <w:tblStyle w:val="TableGrid"/>
        <w:tblW w:w="9898" w:type="dxa"/>
        <w:jc w:val="center"/>
        <w:tblLook w:val="04A0" w:firstRow="1" w:lastRow="0" w:firstColumn="1" w:lastColumn="0" w:noHBand="0" w:noVBand="1"/>
      </w:tblPr>
      <w:tblGrid>
        <w:gridCol w:w="1404"/>
        <w:gridCol w:w="5455"/>
        <w:gridCol w:w="377"/>
        <w:gridCol w:w="377"/>
        <w:gridCol w:w="377"/>
        <w:gridCol w:w="377"/>
        <w:gridCol w:w="377"/>
        <w:gridCol w:w="1154"/>
      </w:tblGrid>
      <w:tr w:rsidR="008C6346" w14:paraId="0BCF2121" w14:textId="77777777">
        <w:trPr>
          <w:trHeight w:val="283"/>
          <w:jc w:val="center"/>
        </w:trPr>
        <w:tc>
          <w:tcPr>
            <w:tcW w:w="1404" w:type="dxa"/>
            <w:shd w:val="clear" w:color="auto" w:fill="auto"/>
            <w:vAlign w:val="center"/>
          </w:tcPr>
          <w:p w14:paraId="249780F1" w14:textId="77777777" w:rsidR="008C6346" w:rsidRDefault="00000000" w:rsidP="00E5557C">
            <w:pPr>
              <w:pStyle w:val="HTMLPreformatted"/>
              <w:widowControl/>
              <w:spacing w:line="0" w:lineRule="atLeast"/>
              <w:jc w:val="both"/>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Primary items</w:t>
            </w:r>
          </w:p>
        </w:tc>
        <w:tc>
          <w:tcPr>
            <w:tcW w:w="5460" w:type="dxa"/>
            <w:shd w:val="clear" w:color="auto" w:fill="auto"/>
            <w:vAlign w:val="center"/>
          </w:tcPr>
          <w:p w14:paraId="633A6BC6" w14:textId="77777777" w:rsidR="008C6346" w:rsidRDefault="00000000" w:rsidP="00E5557C">
            <w:pPr>
              <w:widowControl/>
              <w:spacing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Secondary items</w:t>
            </w:r>
          </w:p>
        </w:tc>
        <w:tc>
          <w:tcPr>
            <w:tcW w:w="1880" w:type="dxa"/>
            <w:gridSpan w:val="5"/>
            <w:shd w:val="clear" w:color="auto" w:fill="auto"/>
            <w:vAlign w:val="center"/>
          </w:tcPr>
          <w:p w14:paraId="53457D0B" w14:textId="77777777" w:rsidR="008C6346" w:rsidRDefault="00000000" w:rsidP="00E5557C">
            <w:pPr>
              <w:widowControl/>
              <w:spacing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Importance level</w:t>
            </w:r>
          </w:p>
        </w:tc>
        <w:tc>
          <w:tcPr>
            <w:tcW w:w="1154" w:type="dxa"/>
            <w:vAlign w:val="center"/>
          </w:tcPr>
          <w:p w14:paraId="2BDB0157" w14:textId="77777777" w:rsidR="008C6346" w:rsidRDefault="00000000" w:rsidP="00E5557C">
            <w:pPr>
              <w:widowControl/>
              <w:spacing w:line="0" w:lineRule="atLeast"/>
              <w:rPr>
                <w:rFonts w:ascii="Times New Roman Bold" w:eastAsia="Times New Roman Bold" w:hAnsi="Times New Roman Bold" w:cs="Times New Roman Bold"/>
                <w:b/>
                <w:sz w:val="18"/>
              </w:rPr>
            </w:pPr>
            <w:r>
              <w:rPr>
                <w:rFonts w:ascii="Times New Roman Bold" w:eastAsia="Times New Roman Bold" w:hAnsi="Times New Roman Bold" w:cs="Times New Roman Bold"/>
                <w:b/>
                <w:sz w:val="18"/>
              </w:rPr>
              <w:t>Revisions and suggestions</w:t>
            </w:r>
          </w:p>
        </w:tc>
      </w:tr>
      <w:tr w:rsidR="008C6346" w14:paraId="70169D9E" w14:textId="77777777">
        <w:trPr>
          <w:trHeight w:val="283"/>
          <w:jc w:val="center"/>
        </w:trPr>
        <w:tc>
          <w:tcPr>
            <w:tcW w:w="1404" w:type="dxa"/>
            <w:vAlign w:val="center"/>
          </w:tcPr>
          <w:p w14:paraId="24369D2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5460" w:type="dxa"/>
            <w:vAlign w:val="center"/>
          </w:tcPr>
          <w:p w14:paraId="5E376A1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EED991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5</w:t>
            </w:r>
          </w:p>
        </w:tc>
        <w:tc>
          <w:tcPr>
            <w:tcW w:w="376" w:type="dxa"/>
            <w:shd w:val="clear" w:color="auto" w:fill="auto"/>
            <w:vAlign w:val="center"/>
          </w:tcPr>
          <w:p w14:paraId="4C16218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4</w:t>
            </w:r>
          </w:p>
        </w:tc>
        <w:tc>
          <w:tcPr>
            <w:tcW w:w="376" w:type="dxa"/>
            <w:shd w:val="clear" w:color="auto" w:fill="auto"/>
            <w:vAlign w:val="center"/>
          </w:tcPr>
          <w:p w14:paraId="081117A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3</w:t>
            </w:r>
          </w:p>
        </w:tc>
        <w:tc>
          <w:tcPr>
            <w:tcW w:w="376" w:type="dxa"/>
            <w:shd w:val="clear" w:color="auto" w:fill="auto"/>
            <w:vAlign w:val="center"/>
          </w:tcPr>
          <w:p w14:paraId="12C532D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2</w:t>
            </w:r>
          </w:p>
        </w:tc>
        <w:tc>
          <w:tcPr>
            <w:tcW w:w="376" w:type="dxa"/>
            <w:shd w:val="clear" w:color="auto" w:fill="auto"/>
            <w:vAlign w:val="center"/>
          </w:tcPr>
          <w:p w14:paraId="323B4AE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1</w:t>
            </w:r>
          </w:p>
        </w:tc>
        <w:tc>
          <w:tcPr>
            <w:tcW w:w="1154" w:type="dxa"/>
            <w:shd w:val="clear" w:color="auto" w:fill="auto"/>
            <w:vAlign w:val="center"/>
          </w:tcPr>
          <w:p w14:paraId="27B544A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6688B9F7" w14:textId="77777777">
        <w:trPr>
          <w:trHeight w:val="283"/>
          <w:jc w:val="center"/>
        </w:trPr>
        <w:tc>
          <w:tcPr>
            <w:tcW w:w="1404" w:type="dxa"/>
            <w:vMerge w:val="restart"/>
            <w:shd w:val="clear" w:color="auto" w:fill="auto"/>
            <w:vAlign w:val="center"/>
          </w:tcPr>
          <w:p w14:paraId="2EA99B07" w14:textId="77777777" w:rsidR="008C6346" w:rsidRDefault="00000000" w:rsidP="00E5557C">
            <w:pPr>
              <w:widowControl/>
              <w:numPr>
                <w:ilvl w:val="0"/>
                <w:numId w:val="2"/>
              </w:numPr>
              <w:spacing w:line="0" w:lineRule="atLeast"/>
              <w:rPr>
                <w:rFonts w:ascii="Times New Roman Regular" w:eastAsia="Times New Roman Regular" w:hAnsi="Times New Roman Regular" w:cs="Times New Roman Regular"/>
                <w:sz w:val="18"/>
              </w:rPr>
            </w:pPr>
            <w:r>
              <w:rPr>
                <w:rFonts w:ascii="Times New Roman Bold" w:eastAsia="Times New Roman Bold" w:hAnsi="Times New Roman Bold" w:cs="Times New Roman Bold"/>
                <w:b/>
                <w:sz w:val="18"/>
              </w:rPr>
              <w:t>Perceive   disease susceptibility</w:t>
            </w:r>
          </w:p>
        </w:tc>
        <w:tc>
          <w:tcPr>
            <w:tcW w:w="5460" w:type="dxa"/>
            <w:shd w:val="clear" w:color="auto" w:fill="auto"/>
            <w:vAlign w:val="center"/>
          </w:tcPr>
          <w:p w14:paraId="3BAD334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1.1 Having an immediate family member with esophageal cancer increases the risk of developing esophageal cancer.</w:t>
            </w:r>
          </w:p>
        </w:tc>
        <w:tc>
          <w:tcPr>
            <w:tcW w:w="376" w:type="dxa"/>
            <w:shd w:val="clear" w:color="auto" w:fill="auto"/>
            <w:vAlign w:val="center"/>
          </w:tcPr>
          <w:p w14:paraId="7E9545E4"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FA73BE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DB110E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CE2A33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D9D713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1C0E2AB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75330DAE" w14:textId="77777777">
        <w:trPr>
          <w:trHeight w:val="283"/>
          <w:jc w:val="center"/>
        </w:trPr>
        <w:tc>
          <w:tcPr>
            <w:tcW w:w="1404" w:type="dxa"/>
            <w:vMerge/>
            <w:tcBorders>
              <w:top w:val="nil"/>
              <w:bottom w:val="nil"/>
            </w:tcBorders>
            <w:shd w:val="clear" w:color="auto" w:fill="auto"/>
          </w:tcPr>
          <w:p w14:paraId="265327A0" w14:textId="77777777" w:rsidR="008C6346" w:rsidRDefault="008C6346" w:rsidP="00E5557C"/>
        </w:tc>
        <w:tc>
          <w:tcPr>
            <w:tcW w:w="5460" w:type="dxa"/>
            <w:shd w:val="clear" w:color="auto" w:fill="auto"/>
            <w:vAlign w:val="center"/>
          </w:tcPr>
          <w:p w14:paraId="5F23F85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1.2 The risk of developing esophageal cancer increases with age.</w:t>
            </w:r>
          </w:p>
        </w:tc>
        <w:tc>
          <w:tcPr>
            <w:tcW w:w="376" w:type="dxa"/>
            <w:shd w:val="clear" w:color="auto" w:fill="auto"/>
            <w:vAlign w:val="center"/>
          </w:tcPr>
          <w:p w14:paraId="01FC26C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4168B16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86B9C9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362E5E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419DC3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6F218D3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916CDDD" w14:textId="77777777">
        <w:trPr>
          <w:trHeight w:val="283"/>
          <w:jc w:val="center"/>
        </w:trPr>
        <w:tc>
          <w:tcPr>
            <w:tcW w:w="1404" w:type="dxa"/>
            <w:vMerge/>
            <w:tcBorders>
              <w:top w:val="nil"/>
              <w:bottom w:val="nil"/>
            </w:tcBorders>
            <w:shd w:val="clear" w:color="auto" w:fill="auto"/>
          </w:tcPr>
          <w:p w14:paraId="42A0CDE9" w14:textId="77777777" w:rsidR="008C6346" w:rsidRDefault="008C6346" w:rsidP="00E5557C"/>
        </w:tc>
        <w:tc>
          <w:tcPr>
            <w:tcW w:w="5460" w:type="dxa"/>
            <w:shd w:val="clear" w:color="auto" w:fill="auto"/>
            <w:vAlign w:val="center"/>
          </w:tcPr>
          <w:p w14:paraId="2E084DA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 xml:space="preserve">1.3 Having </w:t>
            </w:r>
            <w:proofErr w:type="gramStart"/>
            <w:r>
              <w:rPr>
                <w:rFonts w:ascii="Times New Roman Regular" w:eastAsia="Times New Roman Regular" w:hAnsi="Times New Roman Regular" w:cs="Times New Roman Regular"/>
                <w:color w:val="000000"/>
                <w:sz w:val="18"/>
              </w:rPr>
              <w:t>an esophageal</w:t>
            </w:r>
            <w:proofErr w:type="gramEnd"/>
            <w:r>
              <w:rPr>
                <w:rFonts w:ascii="Times New Roman Regular" w:eastAsia="Times New Roman Regular" w:hAnsi="Times New Roman Regular" w:cs="Times New Roman Regular"/>
                <w:color w:val="000000"/>
                <w:sz w:val="18"/>
              </w:rPr>
              <w:t xml:space="preserve"> condition (such as chronic esophagitis, esophageal intraepithelial neoplasia, Barrett's esophagus, etc.) increases the risk of developing esophageal cancer.</w:t>
            </w:r>
          </w:p>
        </w:tc>
        <w:tc>
          <w:tcPr>
            <w:tcW w:w="376" w:type="dxa"/>
            <w:shd w:val="clear" w:color="auto" w:fill="auto"/>
            <w:vAlign w:val="center"/>
          </w:tcPr>
          <w:p w14:paraId="0F9873C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69EB79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1F6FAD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B011CA3" w14:textId="77777777" w:rsidR="008C6346" w:rsidRDefault="00000000" w:rsidP="00E5557C">
            <w:pPr>
              <w:widowControl/>
              <w:spacing w:line="0" w:lineRule="atLeast"/>
              <w:rPr>
                <w:rFonts w:ascii="Times New Roman Regular" w:eastAsia="Times New Roman Regular" w:hAnsi="Times New Roman Regular" w:cs="Times New Roman Regular"/>
                <w:b/>
                <w:sz w:val="18"/>
              </w:rPr>
            </w:pPr>
            <w:r>
              <w:rPr>
                <w:rFonts w:ascii="Wingdings 2" w:eastAsia="Wingdings 2" w:hAnsi="Wingdings 2" w:cs="Wingdings 2"/>
                <w:sz w:val="18"/>
              </w:rPr>
              <w:t>£</w:t>
            </w:r>
          </w:p>
        </w:tc>
        <w:tc>
          <w:tcPr>
            <w:tcW w:w="376" w:type="dxa"/>
            <w:shd w:val="clear" w:color="auto" w:fill="auto"/>
            <w:vAlign w:val="center"/>
          </w:tcPr>
          <w:p w14:paraId="64B464A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7786CA96"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12FA7CD9" w14:textId="77777777">
        <w:trPr>
          <w:trHeight w:val="283"/>
          <w:jc w:val="center"/>
        </w:trPr>
        <w:tc>
          <w:tcPr>
            <w:tcW w:w="1404" w:type="dxa"/>
            <w:vMerge/>
            <w:tcBorders>
              <w:top w:val="nil"/>
            </w:tcBorders>
            <w:shd w:val="clear" w:color="auto" w:fill="auto"/>
          </w:tcPr>
          <w:p w14:paraId="4AE44404" w14:textId="77777777" w:rsidR="008C6346" w:rsidRDefault="008C6346" w:rsidP="00E5557C"/>
        </w:tc>
        <w:tc>
          <w:tcPr>
            <w:tcW w:w="5460" w:type="dxa"/>
            <w:shd w:val="clear" w:color="auto" w:fill="auto"/>
            <w:vAlign w:val="center"/>
          </w:tcPr>
          <w:p w14:paraId="32123827"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1.4 Poor oral hygiene or having oral disease can increase the risk of developing esophageal cancer.</w:t>
            </w:r>
          </w:p>
        </w:tc>
        <w:tc>
          <w:tcPr>
            <w:tcW w:w="376" w:type="dxa"/>
            <w:shd w:val="clear" w:color="auto" w:fill="auto"/>
            <w:vAlign w:val="center"/>
          </w:tcPr>
          <w:p w14:paraId="0000FCD3"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0EFD72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C1E15B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3932E7D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70F3FF76"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5B9C371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74A263B8" w14:textId="77777777">
        <w:trPr>
          <w:trHeight w:val="283"/>
          <w:jc w:val="center"/>
        </w:trPr>
        <w:tc>
          <w:tcPr>
            <w:tcW w:w="1404" w:type="dxa"/>
            <w:vMerge/>
            <w:tcBorders>
              <w:top w:val="nil"/>
            </w:tcBorders>
            <w:shd w:val="clear" w:color="auto" w:fill="auto"/>
          </w:tcPr>
          <w:p w14:paraId="2E943E3D" w14:textId="77777777" w:rsidR="008C6346" w:rsidRDefault="008C6346" w:rsidP="00E5557C"/>
        </w:tc>
        <w:tc>
          <w:tcPr>
            <w:tcW w:w="5460" w:type="dxa"/>
            <w:shd w:val="clear" w:color="auto" w:fill="auto"/>
            <w:vAlign w:val="center"/>
          </w:tcPr>
          <w:p w14:paraId="082486DA"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1.5 Alcohol consumption increases the risk of developing esophageal cancer.</w:t>
            </w:r>
          </w:p>
        </w:tc>
        <w:tc>
          <w:tcPr>
            <w:tcW w:w="376" w:type="dxa"/>
            <w:shd w:val="clear" w:color="auto" w:fill="auto"/>
            <w:vAlign w:val="center"/>
          </w:tcPr>
          <w:p w14:paraId="7C5600C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A67E8B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F57B76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7322EA96"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D8E815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7F04C26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03926AE" w14:textId="77777777">
        <w:trPr>
          <w:trHeight w:val="283"/>
          <w:jc w:val="center"/>
        </w:trPr>
        <w:tc>
          <w:tcPr>
            <w:tcW w:w="1404" w:type="dxa"/>
            <w:vMerge/>
            <w:tcBorders>
              <w:top w:val="nil"/>
            </w:tcBorders>
            <w:shd w:val="clear" w:color="auto" w:fill="auto"/>
          </w:tcPr>
          <w:p w14:paraId="14D8918B" w14:textId="77777777" w:rsidR="008C6346" w:rsidRDefault="008C6346" w:rsidP="00E5557C"/>
        </w:tc>
        <w:tc>
          <w:tcPr>
            <w:tcW w:w="5460" w:type="dxa"/>
            <w:shd w:val="clear" w:color="auto" w:fill="auto"/>
            <w:vAlign w:val="center"/>
          </w:tcPr>
          <w:p w14:paraId="5354332C"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1.6 Smoking increases the risk of esophageal cancer.</w:t>
            </w:r>
          </w:p>
        </w:tc>
        <w:tc>
          <w:tcPr>
            <w:tcW w:w="376" w:type="dxa"/>
            <w:shd w:val="clear" w:color="auto" w:fill="auto"/>
            <w:vAlign w:val="center"/>
          </w:tcPr>
          <w:p w14:paraId="603C093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7A3B0C0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648479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DEF8C2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9DF95C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218180D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208E2418" w14:textId="77777777">
        <w:trPr>
          <w:trHeight w:val="283"/>
          <w:jc w:val="center"/>
        </w:trPr>
        <w:tc>
          <w:tcPr>
            <w:tcW w:w="1404" w:type="dxa"/>
            <w:vMerge/>
            <w:tcBorders>
              <w:top w:val="nil"/>
            </w:tcBorders>
            <w:shd w:val="clear" w:color="auto" w:fill="auto"/>
          </w:tcPr>
          <w:p w14:paraId="2B8DA1E0" w14:textId="77777777" w:rsidR="008C6346" w:rsidRDefault="008C6346" w:rsidP="00E5557C"/>
        </w:tc>
        <w:tc>
          <w:tcPr>
            <w:tcW w:w="5460" w:type="dxa"/>
            <w:shd w:val="clear" w:color="auto" w:fill="auto"/>
            <w:vAlign w:val="center"/>
          </w:tcPr>
          <w:p w14:paraId="7387DED9"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1.7 Long-term unreasonable diet (such as consumption of pickled food, hot food, etc.) can increase the risk of esophageal cancer.</w:t>
            </w:r>
          </w:p>
        </w:tc>
        <w:tc>
          <w:tcPr>
            <w:tcW w:w="376" w:type="dxa"/>
            <w:shd w:val="clear" w:color="auto" w:fill="auto"/>
            <w:vAlign w:val="center"/>
          </w:tcPr>
          <w:p w14:paraId="3E7D163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FC9ADF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723DE3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6106C4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F177FA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138997B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417D74E" w14:textId="77777777">
        <w:trPr>
          <w:trHeight w:val="283"/>
          <w:jc w:val="center"/>
        </w:trPr>
        <w:tc>
          <w:tcPr>
            <w:tcW w:w="1404" w:type="dxa"/>
            <w:vMerge/>
            <w:tcBorders>
              <w:top w:val="nil"/>
            </w:tcBorders>
            <w:shd w:val="clear" w:color="auto" w:fill="auto"/>
          </w:tcPr>
          <w:p w14:paraId="080B73AE" w14:textId="77777777" w:rsidR="008C6346" w:rsidRDefault="008C6346" w:rsidP="00E5557C"/>
        </w:tc>
        <w:tc>
          <w:tcPr>
            <w:tcW w:w="5460" w:type="dxa"/>
            <w:shd w:val="clear" w:color="auto" w:fill="auto"/>
            <w:vAlign w:val="center"/>
          </w:tcPr>
          <w:p w14:paraId="3A618E36"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1.8 Long-term poor eating habits (such as eating too fast, eating irregularly, etc.) increase the risk of developing esophageal cancer.</w:t>
            </w:r>
          </w:p>
        </w:tc>
        <w:tc>
          <w:tcPr>
            <w:tcW w:w="376" w:type="dxa"/>
            <w:shd w:val="clear" w:color="auto" w:fill="auto"/>
            <w:vAlign w:val="center"/>
          </w:tcPr>
          <w:p w14:paraId="4B9989B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C44A14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FECB17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660AEF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625354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5C7A1F83"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DAFA597" w14:textId="77777777">
        <w:trPr>
          <w:trHeight w:val="283"/>
          <w:jc w:val="center"/>
        </w:trPr>
        <w:tc>
          <w:tcPr>
            <w:tcW w:w="1404" w:type="dxa"/>
            <w:vMerge/>
            <w:tcBorders>
              <w:top w:val="nil"/>
            </w:tcBorders>
            <w:shd w:val="clear" w:color="auto" w:fill="auto"/>
          </w:tcPr>
          <w:p w14:paraId="31ABA8B3" w14:textId="77777777" w:rsidR="008C6346" w:rsidRDefault="008C6346" w:rsidP="00E5557C"/>
        </w:tc>
        <w:tc>
          <w:tcPr>
            <w:tcW w:w="5460" w:type="dxa"/>
            <w:shd w:val="clear" w:color="auto" w:fill="auto"/>
            <w:vAlign w:val="center"/>
          </w:tcPr>
          <w:p w14:paraId="21739AF2"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1.9 Living in a poor living environment (exposure to chemical pollutants, radiation, etc.) can increase the risk of developing esophageal cancer.</w:t>
            </w:r>
          </w:p>
        </w:tc>
        <w:tc>
          <w:tcPr>
            <w:tcW w:w="376" w:type="dxa"/>
            <w:shd w:val="clear" w:color="auto" w:fill="auto"/>
            <w:vAlign w:val="center"/>
          </w:tcPr>
          <w:p w14:paraId="6B0BE71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2AC570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6892CDD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62F01423"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2F416AC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7BAAACAF"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ED9EE29" w14:textId="77777777">
        <w:trPr>
          <w:trHeight w:val="283"/>
          <w:jc w:val="center"/>
        </w:trPr>
        <w:tc>
          <w:tcPr>
            <w:tcW w:w="1404" w:type="dxa"/>
            <w:vMerge/>
            <w:tcBorders>
              <w:top w:val="nil"/>
            </w:tcBorders>
            <w:shd w:val="clear" w:color="auto" w:fill="auto"/>
          </w:tcPr>
          <w:p w14:paraId="367080FA" w14:textId="77777777" w:rsidR="008C6346" w:rsidRDefault="008C6346" w:rsidP="00E5557C"/>
        </w:tc>
        <w:tc>
          <w:tcPr>
            <w:tcW w:w="5460" w:type="dxa"/>
            <w:shd w:val="clear" w:color="auto" w:fill="auto"/>
            <w:vAlign w:val="center"/>
          </w:tcPr>
          <w:p w14:paraId="1510B89C"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1.10 Long-term residence in an area with a high incidence of esophageal cancer increases the risk of developing esophageal cancer.</w:t>
            </w:r>
          </w:p>
        </w:tc>
        <w:tc>
          <w:tcPr>
            <w:tcW w:w="376" w:type="dxa"/>
            <w:shd w:val="clear" w:color="auto" w:fill="auto"/>
            <w:vAlign w:val="center"/>
          </w:tcPr>
          <w:p w14:paraId="3D86FE9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7EE15FA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271FC5D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8F49A4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2AD0385E"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110F311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9859129" w14:textId="77777777">
        <w:trPr>
          <w:trHeight w:val="283"/>
          <w:jc w:val="center"/>
        </w:trPr>
        <w:tc>
          <w:tcPr>
            <w:tcW w:w="1404" w:type="dxa"/>
            <w:vMerge/>
            <w:tcBorders>
              <w:top w:val="nil"/>
              <w:bottom w:val="nil"/>
            </w:tcBorders>
            <w:shd w:val="clear" w:color="auto" w:fill="auto"/>
          </w:tcPr>
          <w:p w14:paraId="599248F9" w14:textId="77777777" w:rsidR="008C6346" w:rsidRDefault="008C6346" w:rsidP="00E5557C"/>
        </w:tc>
        <w:tc>
          <w:tcPr>
            <w:tcW w:w="5460" w:type="dxa"/>
            <w:shd w:val="clear" w:color="auto" w:fill="auto"/>
            <w:vAlign w:val="center"/>
          </w:tcPr>
          <w:p w14:paraId="5C066D7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sz w:val="18"/>
              </w:rPr>
              <w:t>Suggested additional entries:</w:t>
            </w:r>
          </w:p>
        </w:tc>
        <w:tc>
          <w:tcPr>
            <w:tcW w:w="376" w:type="dxa"/>
            <w:shd w:val="clear" w:color="auto" w:fill="auto"/>
            <w:vAlign w:val="center"/>
          </w:tcPr>
          <w:p w14:paraId="7DA3705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2196CD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471F0B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422B75B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84EEB6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26A9C20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5226DE5" w14:textId="77777777">
        <w:trPr>
          <w:trHeight w:val="283"/>
          <w:jc w:val="center"/>
        </w:trPr>
        <w:tc>
          <w:tcPr>
            <w:tcW w:w="1404" w:type="dxa"/>
            <w:vMerge/>
            <w:tcBorders>
              <w:top w:val="nil"/>
            </w:tcBorders>
            <w:shd w:val="clear" w:color="auto" w:fill="auto"/>
          </w:tcPr>
          <w:p w14:paraId="741EAD14" w14:textId="77777777" w:rsidR="008C6346" w:rsidRDefault="008C6346" w:rsidP="00E5557C"/>
        </w:tc>
        <w:tc>
          <w:tcPr>
            <w:tcW w:w="5460" w:type="dxa"/>
            <w:shd w:val="clear" w:color="auto" w:fill="auto"/>
            <w:vAlign w:val="center"/>
          </w:tcPr>
          <w:p w14:paraId="57E2DAA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34EAA184"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84319E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1464BD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0D7B65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E7C106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188D708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1E58F9A0" w14:textId="77777777">
        <w:trPr>
          <w:trHeight w:val="283"/>
          <w:jc w:val="center"/>
        </w:trPr>
        <w:tc>
          <w:tcPr>
            <w:tcW w:w="1404" w:type="dxa"/>
            <w:vMerge/>
            <w:tcBorders>
              <w:top w:val="nil"/>
            </w:tcBorders>
            <w:shd w:val="clear" w:color="auto" w:fill="auto"/>
          </w:tcPr>
          <w:p w14:paraId="14DE99EC" w14:textId="77777777" w:rsidR="008C6346" w:rsidRDefault="008C6346" w:rsidP="00E5557C"/>
        </w:tc>
        <w:tc>
          <w:tcPr>
            <w:tcW w:w="5460" w:type="dxa"/>
            <w:shd w:val="clear" w:color="auto" w:fill="auto"/>
            <w:vAlign w:val="center"/>
          </w:tcPr>
          <w:p w14:paraId="3AC3C143"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2D9E89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CBD3DC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2F8C3D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C7E85F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CE74E86"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10BC2EB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35686A74" w14:textId="77777777">
        <w:trPr>
          <w:trHeight w:val="283"/>
          <w:jc w:val="center"/>
        </w:trPr>
        <w:tc>
          <w:tcPr>
            <w:tcW w:w="1404" w:type="dxa"/>
            <w:vMerge w:val="restart"/>
            <w:shd w:val="clear" w:color="auto" w:fill="auto"/>
            <w:vAlign w:val="center"/>
          </w:tcPr>
          <w:p w14:paraId="566D2C1E" w14:textId="77777777" w:rsidR="008C6346" w:rsidRDefault="008C6346" w:rsidP="00E5557C">
            <w:pPr>
              <w:widowControl/>
              <w:spacing w:line="0" w:lineRule="atLeast"/>
              <w:rPr>
                <w:rFonts w:ascii="Times New Roman Bold" w:eastAsia="Times New Roman Bold" w:hAnsi="Times New Roman Bold" w:cs="Times New Roman Bold"/>
                <w:b/>
                <w:sz w:val="18"/>
              </w:rPr>
            </w:pPr>
          </w:p>
          <w:p w14:paraId="35424F32" w14:textId="77777777" w:rsidR="008C6346" w:rsidRDefault="00000000" w:rsidP="00E5557C">
            <w:pPr>
              <w:widowControl/>
              <w:numPr>
                <w:ilvl w:val="0"/>
                <w:numId w:val="2"/>
              </w:numPr>
              <w:spacing w:line="0" w:lineRule="atLeast"/>
              <w:rPr>
                <w:rFonts w:ascii="Times New Roman Regular" w:eastAsia="Times New Roman Regular" w:hAnsi="Times New Roman Regular" w:cs="Times New Roman Regular"/>
                <w:sz w:val="18"/>
              </w:rPr>
            </w:pPr>
            <w:r>
              <w:rPr>
                <w:rFonts w:ascii="Times New Roman Bold" w:eastAsia="Times New Roman Bold" w:hAnsi="Times New Roman Bold" w:cs="Times New Roman Bold"/>
                <w:b/>
                <w:color w:val="000000"/>
                <w:sz w:val="18"/>
              </w:rPr>
              <w:t>Perceive the severity of illness</w:t>
            </w:r>
          </w:p>
        </w:tc>
        <w:tc>
          <w:tcPr>
            <w:tcW w:w="5460" w:type="dxa"/>
            <w:shd w:val="clear" w:color="auto" w:fill="auto"/>
            <w:vAlign w:val="center"/>
          </w:tcPr>
          <w:p w14:paraId="4BE4F1E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2.1 Esophageal cancer is a serious disease.</w:t>
            </w:r>
          </w:p>
        </w:tc>
        <w:tc>
          <w:tcPr>
            <w:tcW w:w="376" w:type="dxa"/>
            <w:shd w:val="clear" w:color="auto" w:fill="auto"/>
            <w:vAlign w:val="center"/>
          </w:tcPr>
          <w:p w14:paraId="2921025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2645C4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F3546B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9E5DCF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25B332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0FC5E17E"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F570886" w14:textId="77777777">
        <w:trPr>
          <w:trHeight w:val="283"/>
          <w:jc w:val="center"/>
        </w:trPr>
        <w:tc>
          <w:tcPr>
            <w:tcW w:w="1404" w:type="dxa"/>
            <w:vMerge/>
            <w:tcBorders>
              <w:top w:val="nil"/>
              <w:bottom w:val="nil"/>
            </w:tcBorders>
            <w:shd w:val="clear" w:color="auto" w:fill="auto"/>
          </w:tcPr>
          <w:p w14:paraId="01C8A927" w14:textId="77777777" w:rsidR="008C6346" w:rsidRDefault="008C6346" w:rsidP="00E5557C"/>
        </w:tc>
        <w:tc>
          <w:tcPr>
            <w:tcW w:w="5460" w:type="dxa"/>
            <w:shd w:val="clear" w:color="auto" w:fill="auto"/>
            <w:vAlign w:val="center"/>
          </w:tcPr>
          <w:p w14:paraId="0A0DFBD0"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2.2 Esophageal cancer can present with the sensation of a foreign body or stagnation in the esophagus.</w:t>
            </w:r>
          </w:p>
        </w:tc>
        <w:tc>
          <w:tcPr>
            <w:tcW w:w="376" w:type="dxa"/>
            <w:shd w:val="clear" w:color="auto" w:fill="auto"/>
            <w:vAlign w:val="center"/>
          </w:tcPr>
          <w:p w14:paraId="5582085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8870820"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F4FA15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CEC9DA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C68176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4056DC87"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32E96B85" w14:textId="77777777">
        <w:trPr>
          <w:trHeight w:val="283"/>
          <w:jc w:val="center"/>
        </w:trPr>
        <w:tc>
          <w:tcPr>
            <w:tcW w:w="1404" w:type="dxa"/>
            <w:vMerge/>
            <w:tcBorders>
              <w:top w:val="nil"/>
              <w:bottom w:val="nil"/>
            </w:tcBorders>
            <w:shd w:val="clear" w:color="auto" w:fill="auto"/>
          </w:tcPr>
          <w:p w14:paraId="28EEE295" w14:textId="77777777" w:rsidR="008C6346" w:rsidRDefault="008C6346" w:rsidP="00E5557C"/>
        </w:tc>
        <w:tc>
          <w:tcPr>
            <w:tcW w:w="5460" w:type="dxa"/>
            <w:shd w:val="clear" w:color="auto" w:fill="auto"/>
            <w:vAlign w:val="center"/>
          </w:tcPr>
          <w:p w14:paraId="6F77492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2.3 Esophageal cancer can present with progressive difficulty in swallowing.</w:t>
            </w:r>
          </w:p>
        </w:tc>
        <w:tc>
          <w:tcPr>
            <w:tcW w:w="376" w:type="dxa"/>
            <w:shd w:val="clear" w:color="auto" w:fill="auto"/>
            <w:vAlign w:val="center"/>
          </w:tcPr>
          <w:p w14:paraId="4E3EC4B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90CC4D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9E866B0"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43B84E1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097E41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2E1691F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AD5FF93" w14:textId="77777777">
        <w:trPr>
          <w:trHeight w:val="283"/>
          <w:jc w:val="center"/>
        </w:trPr>
        <w:tc>
          <w:tcPr>
            <w:tcW w:w="1404" w:type="dxa"/>
            <w:vMerge/>
            <w:tcBorders>
              <w:top w:val="nil"/>
              <w:bottom w:val="nil"/>
            </w:tcBorders>
            <w:shd w:val="clear" w:color="auto" w:fill="auto"/>
          </w:tcPr>
          <w:p w14:paraId="3FCEA429" w14:textId="77777777" w:rsidR="008C6346" w:rsidRDefault="008C6346" w:rsidP="00E5557C"/>
        </w:tc>
        <w:tc>
          <w:tcPr>
            <w:tcW w:w="5460" w:type="dxa"/>
            <w:shd w:val="clear" w:color="auto" w:fill="auto"/>
            <w:vAlign w:val="center"/>
          </w:tcPr>
          <w:p w14:paraId="757C8060"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2.4 Esophageal cancer may be accompanied by gastrointestinal symptoms such as belching and reflux.</w:t>
            </w:r>
          </w:p>
        </w:tc>
        <w:tc>
          <w:tcPr>
            <w:tcW w:w="376" w:type="dxa"/>
            <w:shd w:val="clear" w:color="auto" w:fill="auto"/>
            <w:vAlign w:val="center"/>
          </w:tcPr>
          <w:p w14:paraId="4455C7A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9D9375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D2D177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5EA0AA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4EA8252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23A70E2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699E71CC" w14:textId="77777777">
        <w:trPr>
          <w:trHeight w:val="283"/>
          <w:jc w:val="center"/>
        </w:trPr>
        <w:tc>
          <w:tcPr>
            <w:tcW w:w="1404" w:type="dxa"/>
            <w:vMerge/>
            <w:tcBorders>
              <w:top w:val="nil"/>
              <w:bottom w:val="nil"/>
            </w:tcBorders>
            <w:shd w:val="clear" w:color="auto" w:fill="auto"/>
          </w:tcPr>
          <w:p w14:paraId="5EBA8058" w14:textId="77777777" w:rsidR="008C6346" w:rsidRDefault="008C6346" w:rsidP="00E5557C"/>
        </w:tc>
        <w:tc>
          <w:tcPr>
            <w:tcW w:w="5460" w:type="dxa"/>
            <w:shd w:val="clear" w:color="auto" w:fill="auto"/>
            <w:vAlign w:val="center"/>
          </w:tcPr>
          <w:p w14:paraId="33DA96E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 xml:space="preserve">2.5 Esophageal cancer can </w:t>
            </w:r>
            <w:proofErr w:type="gramStart"/>
            <w:r>
              <w:rPr>
                <w:rFonts w:ascii="Times New Roman Regular" w:eastAsia="Times New Roman Regular" w:hAnsi="Times New Roman Regular" w:cs="Times New Roman Regular"/>
                <w:color w:val="000000"/>
                <w:sz w:val="18"/>
              </w:rPr>
              <w:t>present with</w:t>
            </w:r>
            <w:proofErr w:type="gramEnd"/>
            <w:r>
              <w:rPr>
                <w:rFonts w:ascii="Times New Roman Regular" w:eastAsia="Times New Roman Regular" w:hAnsi="Times New Roman Regular" w:cs="Times New Roman Regular"/>
                <w:color w:val="000000"/>
                <w:sz w:val="18"/>
              </w:rPr>
              <w:t xml:space="preserve"> pain in the retrosternal or interscapular region.</w:t>
            </w:r>
          </w:p>
        </w:tc>
        <w:tc>
          <w:tcPr>
            <w:tcW w:w="376" w:type="dxa"/>
            <w:shd w:val="clear" w:color="auto" w:fill="auto"/>
            <w:vAlign w:val="center"/>
          </w:tcPr>
          <w:p w14:paraId="63DCA53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2BBF64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FE3782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4845344"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37B4A46"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7BDD089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73544924" w14:textId="77777777">
        <w:trPr>
          <w:trHeight w:val="283"/>
          <w:jc w:val="center"/>
        </w:trPr>
        <w:tc>
          <w:tcPr>
            <w:tcW w:w="1404" w:type="dxa"/>
            <w:vMerge/>
            <w:tcBorders>
              <w:top w:val="nil"/>
              <w:bottom w:val="nil"/>
            </w:tcBorders>
            <w:shd w:val="clear" w:color="auto" w:fill="auto"/>
          </w:tcPr>
          <w:p w14:paraId="7E80981D" w14:textId="77777777" w:rsidR="008C6346" w:rsidRDefault="008C6346" w:rsidP="00E5557C"/>
        </w:tc>
        <w:tc>
          <w:tcPr>
            <w:tcW w:w="5460" w:type="dxa"/>
            <w:shd w:val="clear" w:color="auto" w:fill="auto"/>
            <w:vAlign w:val="center"/>
          </w:tcPr>
          <w:p w14:paraId="26589E27"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2.6 Esophageal cancer can cause malnutrition and weight loss.</w:t>
            </w:r>
          </w:p>
        </w:tc>
        <w:tc>
          <w:tcPr>
            <w:tcW w:w="376" w:type="dxa"/>
            <w:shd w:val="clear" w:color="auto" w:fill="auto"/>
            <w:vAlign w:val="center"/>
          </w:tcPr>
          <w:p w14:paraId="30B7FD2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D78C4B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D1ECB96"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1751B0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49B883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3DC6165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4F9E8B62" w14:textId="77777777">
        <w:trPr>
          <w:trHeight w:val="283"/>
          <w:jc w:val="center"/>
        </w:trPr>
        <w:tc>
          <w:tcPr>
            <w:tcW w:w="1404" w:type="dxa"/>
            <w:vMerge/>
            <w:tcBorders>
              <w:top w:val="nil"/>
              <w:bottom w:val="nil"/>
            </w:tcBorders>
            <w:shd w:val="clear" w:color="auto" w:fill="auto"/>
          </w:tcPr>
          <w:p w14:paraId="0386F11A" w14:textId="77777777" w:rsidR="008C6346" w:rsidRDefault="008C6346" w:rsidP="00E5557C"/>
        </w:tc>
        <w:tc>
          <w:tcPr>
            <w:tcW w:w="5460" w:type="dxa"/>
            <w:shd w:val="clear" w:color="auto" w:fill="auto"/>
            <w:vAlign w:val="center"/>
          </w:tcPr>
          <w:p w14:paraId="6ADC320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2.7 Esophageal cancer carries a risk of metastasis and spread.</w:t>
            </w:r>
          </w:p>
        </w:tc>
        <w:tc>
          <w:tcPr>
            <w:tcW w:w="376" w:type="dxa"/>
            <w:shd w:val="clear" w:color="auto" w:fill="auto"/>
            <w:vAlign w:val="center"/>
          </w:tcPr>
          <w:p w14:paraId="1C794B7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450917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1E91A0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699822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A22B754"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20E0155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1418B427" w14:textId="77777777">
        <w:trPr>
          <w:trHeight w:val="283"/>
          <w:jc w:val="center"/>
        </w:trPr>
        <w:tc>
          <w:tcPr>
            <w:tcW w:w="1404" w:type="dxa"/>
            <w:vMerge/>
            <w:tcBorders>
              <w:top w:val="nil"/>
              <w:bottom w:val="nil"/>
            </w:tcBorders>
            <w:shd w:val="clear" w:color="auto" w:fill="auto"/>
          </w:tcPr>
          <w:p w14:paraId="105608F8" w14:textId="77777777" w:rsidR="008C6346" w:rsidRDefault="008C6346" w:rsidP="00E5557C"/>
        </w:tc>
        <w:tc>
          <w:tcPr>
            <w:tcW w:w="5460" w:type="dxa"/>
            <w:shd w:val="clear" w:color="auto" w:fill="auto"/>
            <w:vAlign w:val="center"/>
          </w:tcPr>
          <w:p w14:paraId="4FA2C7D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2.8 Esophageal cancer carries a risk of recurrence.</w:t>
            </w:r>
          </w:p>
        </w:tc>
        <w:tc>
          <w:tcPr>
            <w:tcW w:w="376" w:type="dxa"/>
            <w:shd w:val="clear" w:color="auto" w:fill="auto"/>
            <w:vAlign w:val="center"/>
          </w:tcPr>
          <w:p w14:paraId="32D87FD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6ACDF3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0FC8D8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3CE95F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75BEC5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1C87782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7ED130D4" w14:textId="77777777">
        <w:trPr>
          <w:trHeight w:val="283"/>
          <w:jc w:val="center"/>
        </w:trPr>
        <w:tc>
          <w:tcPr>
            <w:tcW w:w="1404" w:type="dxa"/>
            <w:vMerge/>
            <w:tcBorders>
              <w:top w:val="nil"/>
              <w:bottom w:val="nil"/>
            </w:tcBorders>
            <w:shd w:val="clear" w:color="auto" w:fill="auto"/>
          </w:tcPr>
          <w:p w14:paraId="12C4030E" w14:textId="77777777" w:rsidR="008C6346" w:rsidRDefault="008C6346" w:rsidP="00E5557C"/>
        </w:tc>
        <w:tc>
          <w:tcPr>
            <w:tcW w:w="5460" w:type="dxa"/>
            <w:shd w:val="clear" w:color="auto" w:fill="auto"/>
            <w:vAlign w:val="center"/>
          </w:tcPr>
          <w:p w14:paraId="04B5DD1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2.9 Multiple complications may occur during the treatment of esophageal cancer.</w:t>
            </w:r>
          </w:p>
        </w:tc>
        <w:tc>
          <w:tcPr>
            <w:tcW w:w="376" w:type="dxa"/>
            <w:shd w:val="clear" w:color="auto" w:fill="auto"/>
            <w:vAlign w:val="center"/>
          </w:tcPr>
          <w:p w14:paraId="4FF0A81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E6DF656"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B903BF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759AD8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3662E75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0B52B407"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21C16F19" w14:textId="77777777">
        <w:trPr>
          <w:trHeight w:val="283"/>
          <w:jc w:val="center"/>
        </w:trPr>
        <w:tc>
          <w:tcPr>
            <w:tcW w:w="1404" w:type="dxa"/>
            <w:vMerge/>
            <w:tcBorders>
              <w:top w:val="nil"/>
              <w:bottom w:val="nil"/>
            </w:tcBorders>
            <w:shd w:val="clear" w:color="auto" w:fill="auto"/>
          </w:tcPr>
          <w:p w14:paraId="3A4B2F60" w14:textId="77777777" w:rsidR="008C6346" w:rsidRDefault="008C6346" w:rsidP="00E5557C"/>
        </w:tc>
        <w:tc>
          <w:tcPr>
            <w:tcW w:w="5460" w:type="dxa"/>
            <w:shd w:val="clear" w:color="auto" w:fill="auto"/>
            <w:vAlign w:val="center"/>
          </w:tcPr>
          <w:p w14:paraId="7165412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Times New Roman Regular" w:eastAsia="Times New Roman Regular" w:hAnsi="Times New Roman Regular" w:cs="Times New Roman Regular"/>
                <w:color w:val="000000"/>
                <w:sz w:val="18"/>
              </w:rPr>
              <w:t>2.10 Delayed treatment of esophageal cancer is associated with poor efficacy.</w:t>
            </w:r>
          </w:p>
        </w:tc>
        <w:tc>
          <w:tcPr>
            <w:tcW w:w="376" w:type="dxa"/>
            <w:shd w:val="clear" w:color="auto" w:fill="auto"/>
            <w:vAlign w:val="center"/>
          </w:tcPr>
          <w:p w14:paraId="54824A3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566FFC5"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B6EFAD6"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B99CE8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069471A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07D8C31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45B851AE" w14:textId="77777777">
        <w:trPr>
          <w:trHeight w:val="283"/>
          <w:jc w:val="center"/>
        </w:trPr>
        <w:tc>
          <w:tcPr>
            <w:tcW w:w="1404" w:type="dxa"/>
            <w:vMerge/>
            <w:tcBorders>
              <w:top w:val="nil"/>
            </w:tcBorders>
            <w:shd w:val="clear" w:color="auto" w:fill="auto"/>
          </w:tcPr>
          <w:p w14:paraId="14CFE3D5" w14:textId="77777777" w:rsidR="008C6346" w:rsidRDefault="008C6346" w:rsidP="00E5557C"/>
        </w:tc>
        <w:tc>
          <w:tcPr>
            <w:tcW w:w="5460" w:type="dxa"/>
            <w:shd w:val="clear" w:color="auto" w:fill="auto"/>
            <w:vAlign w:val="center"/>
          </w:tcPr>
          <w:p w14:paraId="06641C61"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2.11 The treatment of esophageal cancer can cause physical discomfort.</w:t>
            </w:r>
          </w:p>
        </w:tc>
        <w:tc>
          <w:tcPr>
            <w:tcW w:w="376" w:type="dxa"/>
            <w:shd w:val="clear" w:color="auto" w:fill="auto"/>
            <w:vAlign w:val="center"/>
          </w:tcPr>
          <w:p w14:paraId="49A158F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DDF614F"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DA50286"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E5E749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8ABC19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502F681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185C1662" w14:textId="77777777">
        <w:trPr>
          <w:trHeight w:val="283"/>
          <w:jc w:val="center"/>
        </w:trPr>
        <w:tc>
          <w:tcPr>
            <w:tcW w:w="1404" w:type="dxa"/>
            <w:vMerge/>
            <w:tcBorders>
              <w:top w:val="nil"/>
            </w:tcBorders>
            <w:shd w:val="clear" w:color="auto" w:fill="auto"/>
          </w:tcPr>
          <w:p w14:paraId="4B226391" w14:textId="77777777" w:rsidR="008C6346" w:rsidRDefault="008C6346" w:rsidP="00E5557C"/>
        </w:tc>
        <w:tc>
          <w:tcPr>
            <w:tcW w:w="5460" w:type="dxa"/>
            <w:shd w:val="clear" w:color="auto" w:fill="auto"/>
            <w:vAlign w:val="center"/>
          </w:tcPr>
          <w:p w14:paraId="015285F9"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2.12 Esophageal cancer can lead to a decreased quality of life.</w:t>
            </w:r>
          </w:p>
        </w:tc>
        <w:tc>
          <w:tcPr>
            <w:tcW w:w="376" w:type="dxa"/>
            <w:shd w:val="clear" w:color="auto" w:fill="auto"/>
            <w:vAlign w:val="center"/>
          </w:tcPr>
          <w:p w14:paraId="55EA623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BC5EF9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385F1A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493DC6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77A006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6E6E4BB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2DE0AC1D" w14:textId="77777777">
        <w:trPr>
          <w:trHeight w:val="283"/>
          <w:jc w:val="center"/>
        </w:trPr>
        <w:tc>
          <w:tcPr>
            <w:tcW w:w="1404" w:type="dxa"/>
            <w:vMerge/>
            <w:tcBorders>
              <w:top w:val="nil"/>
            </w:tcBorders>
            <w:shd w:val="clear" w:color="auto" w:fill="auto"/>
          </w:tcPr>
          <w:p w14:paraId="1FD3722A" w14:textId="77777777" w:rsidR="008C6346" w:rsidRDefault="008C6346" w:rsidP="00E5557C"/>
        </w:tc>
        <w:tc>
          <w:tcPr>
            <w:tcW w:w="5460" w:type="dxa"/>
            <w:shd w:val="clear" w:color="auto" w:fill="auto"/>
            <w:vAlign w:val="center"/>
          </w:tcPr>
          <w:p w14:paraId="0DCF7074"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2.13 Esophageal cancer can lead to reduced social participation.</w:t>
            </w:r>
          </w:p>
        </w:tc>
        <w:tc>
          <w:tcPr>
            <w:tcW w:w="376" w:type="dxa"/>
            <w:shd w:val="clear" w:color="auto" w:fill="auto"/>
            <w:vAlign w:val="center"/>
          </w:tcPr>
          <w:p w14:paraId="6A19D8A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7C992F3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BB56C2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A031B4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439C64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3778BC68"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339B02E7" w14:textId="77777777">
        <w:trPr>
          <w:trHeight w:val="283"/>
          <w:jc w:val="center"/>
        </w:trPr>
        <w:tc>
          <w:tcPr>
            <w:tcW w:w="1404" w:type="dxa"/>
            <w:vMerge/>
            <w:tcBorders>
              <w:top w:val="nil"/>
            </w:tcBorders>
            <w:shd w:val="clear" w:color="auto" w:fill="auto"/>
          </w:tcPr>
          <w:p w14:paraId="1F378F35" w14:textId="77777777" w:rsidR="008C6346" w:rsidRDefault="008C6346" w:rsidP="00E5557C"/>
        </w:tc>
        <w:tc>
          <w:tcPr>
            <w:tcW w:w="5460" w:type="dxa"/>
            <w:shd w:val="clear" w:color="auto" w:fill="auto"/>
            <w:vAlign w:val="center"/>
          </w:tcPr>
          <w:p w14:paraId="317DA059"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2.14 Esophageal cancer can interfere with taking on original family responsibilities.</w:t>
            </w:r>
          </w:p>
        </w:tc>
        <w:tc>
          <w:tcPr>
            <w:tcW w:w="376" w:type="dxa"/>
            <w:shd w:val="clear" w:color="auto" w:fill="auto"/>
            <w:vAlign w:val="center"/>
          </w:tcPr>
          <w:p w14:paraId="3B7D43B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F9C4F20"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3A94519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670A2AC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0C18CF5F"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2ED81B4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180EFBFA" w14:textId="77777777">
        <w:trPr>
          <w:trHeight w:val="283"/>
          <w:jc w:val="center"/>
        </w:trPr>
        <w:tc>
          <w:tcPr>
            <w:tcW w:w="1404" w:type="dxa"/>
            <w:vMerge/>
            <w:tcBorders>
              <w:top w:val="nil"/>
            </w:tcBorders>
            <w:shd w:val="clear" w:color="auto" w:fill="auto"/>
          </w:tcPr>
          <w:p w14:paraId="5CCB33C7" w14:textId="77777777" w:rsidR="008C6346" w:rsidRDefault="008C6346" w:rsidP="00E5557C"/>
        </w:tc>
        <w:tc>
          <w:tcPr>
            <w:tcW w:w="5460" w:type="dxa"/>
            <w:shd w:val="clear" w:color="auto" w:fill="auto"/>
            <w:vAlign w:val="center"/>
          </w:tcPr>
          <w:p w14:paraId="7A8E4DA7"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2.15 Treatment of esophageal cancer can cause a financial burden to the family.</w:t>
            </w:r>
          </w:p>
        </w:tc>
        <w:tc>
          <w:tcPr>
            <w:tcW w:w="376" w:type="dxa"/>
            <w:shd w:val="clear" w:color="auto" w:fill="auto"/>
            <w:vAlign w:val="center"/>
          </w:tcPr>
          <w:p w14:paraId="4046033E"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8F739D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1F73B30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34A88C15"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4112C85D"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089D5D3F"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88333CB" w14:textId="77777777">
        <w:trPr>
          <w:trHeight w:val="283"/>
          <w:jc w:val="center"/>
        </w:trPr>
        <w:tc>
          <w:tcPr>
            <w:tcW w:w="1404" w:type="dxa"/>
            <w:vMerge/>
            <w:tcBorders>
              <w:top w:val="nil"/>
            </w:tcBorders>
            <w:shd w:val="clear" w:color="auto" w:fill="auto"/>
          </w:tcPr>
          <w:p w14:paraId="11E5613E" w14:textId="77777777" w:rsidR="008C6346" w:rsidRDefault="008C6346" w:rsidP="00E5557C"/>
        </w:tc>
        <w:tc>
          <w:tcPr>
            <w:tcW w:w="5460" w:type="dxa"/>
            <w:shd w:val="clear" w:color="auto" w:fill="auto"/>
            <w:vAlign w:val="center"/>
          </w:tcPr>
          <w:p w14:paraId="27D03C93"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color w:val="000000"/>
                <w:sz w:val="18"/>
              </w:rPr>
              <w:t>2.16 A diagnosis of esophageal cancer can place a psychological burden on family members.</w:t>
            </w:r>
          </w:p>
        </w:tc>
        <w:tc>
          <w:tcPr>
            <w:tcW w:w="376" w:type="dxa"/>
            <w:shd w:val="clear" w:color="auto" w:fill="auto"/>
            <w:vAlign w:val="center"/>
          </w:tcPr>
          <w:p w14:paraId="7AB09DF4"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64A88F93"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3198F6D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54432472"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376" w:type="dxa"/>
            <w:shd w:val="clear" w:color="auto" w:fill="auto"/>
            <w:vAlign w:val="center"/>
          </w:tcPr>
          <w:p w14:paraId="2EDA110B"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c>
          <w:tcPr>
            <w:tcW w:w="1154" w:type="dxa"/>
            <w:shd w:val="clear" w:color="auto" w:fill="auto"/>
            <w:vAlign w:val="center"/>
          </w:tcPr>
          <w:p w14:paraId="7ECC8E7C"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0A8313B9" w14:textId="77777777">
        <w:trPr>
          <w:trHeight w:val="283"/>
          <w:jc w:val="center"/>
        </w:trPr>
        <w:tc>
          <w:tcPr>
            <w:tcW w:w="1404" w:type="dxa"/>
            <w:vMerge/>
            <w:tcBorders>
              <w:top w:val="nil"/>
              <w:bottom w:val="nil"/>
            </w:tcBorders>
            <w:shd w:val="clear" w:color="auto" w:fill="auto"/>
          </w:tcPr>
          <w:p w14:paraId="2C66B941" w14:textId="77777777" w:rsidR="008C6346" w:rsidRDefault="008C6346" w:rsidP="00E5557C"/>
        </w:tc>
        <w:tc>
          <w:tcPr>
            <w:tcW w:w="5460" w:type="dxa"/>
            <w:shd w:val="clear" w:color="auto" w:fill="auto"/>
            <w:vAlign w:val="center"/>
          </w:tcPr>
          <w:p w14:paraId="7BDDC987" w14:textId="77777777" w:rsidR="008C6346" w:rsidRDefault="00000000" w:rsidP="00E5557C">
            <w:pPr>
              <w:widowControl/>
              <w:spacing w:line="0" w:lineRule="atLeast"/>
              <w:rPr>
                <w:rFonts w:ascii="Times New Roman Regular" w:eastAsia="Times New Roman Regular" w:hAnsi="Times New Roman Regular" w:cs="Times New Roman Regular"/>
                <w:color w:val="000000"/>
                <w:sz w:val="18"/>
              </w:rPr>
            </w:pPr>
            <w:r>
              <w:rPr>
                <w:rFonts w:ascii="Times New Roman Regular" w:eastAsia="Times New Roman Regular" w:hAnsi="Times New Roman Regular" w:cs="Times New Roman Regular"/>
                <w:sz w:val="18"/>
              </w:rPr>
              <w:t>Suggested additional entries:</w:t>
            </w:r>
          </w:p>
        </w:tc>
        <w:tc>
          <w:tcPr>
            <w:tcW w:w="376" w:type="dxa"/>
            <w:shd w:val="clear" w:color="auto" w:fill="auto"/>
            <w:vAlign w:val="center"/>
          </w:tcPr>
          <w:p w14:paraId="068934DC"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8BD964A"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C3B81D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11F07FE7"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2678B52"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6958B0CA"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27E5F67" w14:textId="77777777">
        <w:trPr>
          <w:trHeight w:val="283"/>
          <w:jc w:val="center"/>
        </w:trPr>
        <w:tc>
          <w:tcPr>
            <w:tcW w:w="1404" w:type="dxa"/>
            <w:vMerge/>
            <w:tcBorders>
              <w:top w:val="nil"/>
            </w:tcBorders>
            <w:shd w:val="clear" w:color="auto" w:fill="auto"/>
          </w:tcPr>
          <w:p w14:paraId="6198479E" w14:textId="77777777" w:rsidR="008C6346" w:rsidRDefault="008C6346" w:rsidP="00E5557C"/>
        </w:tc>
        <w:tc>
          <w:tcPr>
            <w:tcW w:w="5460" w:type="dxa"/>
            <w:shd w:val="clear" w:color="auto" w:fill="auto"/>
            <w:vAlign w:val="center"/>
          </w:tcPr>
          <w:p w14:paraId="2A006712" w14:textId="77777777" w:rsidR="008C6346" w:rsidRDefault="008C6346" w:rsidP="00E5557C">
            <w:pPr>
              <w:widowControl/>
              <w:spacing w:line="0" w:lineRule="atLeast"/>
              <w:rPr>
                <w:rFonts w:ascii="Times New Roman Regular" w:eastAsia="Times New Roman Regular" w:hAnsi="Times New Roman Regular" w:cs="Times New Roman Regular"/>
                <w:color w:val="000000"/>
                <w:sz w:val="18"/>
              </w:rPr>
            </w:pPr>
          </w:p>
        </w:tc>
        <w:tc>
          <w:tcPr>
            <w:tcW w:w="376" w:type="dxa"/>
            <w:shd w:val="clear" w:color="auto" w:fill="auto"/>
            <w:vAlign w:val="center"/>
          </w:tcPr>
          <w:p w14:paraId="6C7EDBE1"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9C6255F"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2194973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C7ABDF3"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6BD5F55B"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0A329B59"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r w:rsidR="008C6346" w14:paraId="513DE3A9" w14:textId="77777777">
        <w:trPr>
          <w:trHeight w:val="283"/>
          <w:jc w:val="center"/>
        </w:trPr>
        <w:tc>
          <w:tcPr>
            <w:tcW w:w="1404" w:type="dxa"/>
            <w:vMerge/>
            <w:tcBorders>
              <w:top w:val="nil"/>
            </w:tcBorders>
            <w:shd w:val="clear" w:color="auto" w:fill="auto"/>
          </w:tcPr>
          <w:p w14:paraId="551EC37D" w14:textId="77777777" w:rsidR="008C6346" w:rsidRDefault="008C6346" w:rsidP="00E5557C"/>
        </w:tc>
        <w:tc>
          <w:tcPr>
            <w:tcW w:w="5460" w:type="dxa"/>
            <w:shd w:val="clear" w:color="auto" w:fill="auto"/>
            <w:vAlign w:val="center"/>
          </w:tcPr>
          <w:p w14:paraId="183E80C8" w14:textId="77777777" w:rsidR="008C6346" w:rsidRDefault="008C6346" w:rsidP="00E5557C">
            <w:pPr>
              <w:widowControl/>
              <w:spacing w:line="0" w:lineRule="atLeast"/>
              <w:rPr>
                <w:rFonts w:ascii="Times New Roman Regular" w:eastAsia="Times New Roman Regular" w:hAnsi="Times New Roman Regular" w:cs="Times New Roman Regular"/>
                <w:color w:val="000000"/>
                <w:sz w:val="18"/>
              </w:rPr>
            </w:pPr>
          </w:p>
        </w:tc>
        <w:tc>
          <w:tcPr>
            <w:tcW w:w="376" w:type="dxa"/>
            <w:shd w:val="clear" w:color="auto" w:fill="auto"/>
            <w:vAlign w:val="center"/>
          </w:tcPr>
          <w:p w14:paraId="30DF417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FE02129"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54653068"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48FEF20D"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376" w:type="dxa"/>
            <w:shd w:val="clear" w:color="auto" w:fill="auto"/>
            <w:vAlign w:val="center"/>
          </w:tcPr>
          <w:p w14:paraId="7798C89E" w14:textId="77777777" w:rsidR="008C6346" w:rsidRDefault="00000000" w:rsidP="00E5557C">
            <w:pPr>
              <w:widowControl/>
              <w:spacing w:line="0" w:lineRule="atLeast"/>
              <w:rPr>
                <w:rFonts w:ascii="Times New Roman Regular" w:eastAsia="Times New Roman Regular" w:hAnsi="Times New Roman Regular" w:cs="Times New Roman Regular"/>
                <w:sz w:val="18"/>
              </w:rPr>
            </w:pPr>
            <w:r>
              <w:rPr>
                <w:rFonts w:ascii="Wingdings 2" w:eastAsia="Wingdings 2" w:hAnsi="Wingdings 2" w:cs="Wingdings 2"/>
                <w:sz w:val="18"/>
              </w:rPr>
              <w:t>£</w:t>
            </w:r>
          </w:p>
        </w:tc>
        <w:tc>
          <w:tcPr>
            <w:tcW w:w="1154" w:type="dxa"/>
            <w:shd w:val="clear" w:color="auto" w:fill="auto"/>
            <w:vAlign w:val="center"/>
          </w:tcPr>
          <w:p w14:paraId="3B5544D1" w14:textId="77777777" w:rsidR="008C6346" w:rsidRDefault="008C6346" w:rsidP="00E5557C">
            <w:pPr>
              <w:widowControl/>
              <w:spacing w:line="0" w:lineRule="atLeast"/>
              <w:rPr>
                <w:rFonts w:ascii="Times New Roman Regular" w:eastAsia="Times New Roman Regular" w:hAnsi="Times New Roman Regular" w:cs="Times New Roman Regular"/>
                <w:sz w:val="18"/>
              </w:rPr>
            </w:pPr>
          </w:p>
        </w:tc>
      </w:tr>
    </w:tbl>
    <w:p w14:paraId="4E53AD26" w14:textId="77777777" w:rsidR="008C6346" w:rsidRDefault="008C6346" w:rsidP="00E5557C">
      <w:pPr>
        <w:spacing w:line="480" w:lineRule="auto"/>
        <w:jc w:val="left"/>
        <w:rPr>
          <w:rFonts w:ascii="Times New Roman" w:eastAsia="Times New Roman" w:hAnsi="Times New Roman" w:cs="Times New Roman"/>
          <w:sz w:val="24"/>
        </w:rPr>
      </w:pPr>
    </w:p>
    <w:sectPr w:rsidR="008C6346" w:rsidSect="00E5557C">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425D"/>
    <w:multiLevelType w:val="multilevel"/>
    <w:tmpl w:val="242B425D"/>
    <w:lvl w:ilvl="0">
      <w:start w:val="1"/>
      <w:numFmt w:val="decimal"/>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573732"/>
    <w:multiLevelType w:val="multilevel"/>
    <w:tmpl w:val="7D573732"/>
    <w:lvl w:ilvl="0">
      <w:start w:val="1"/>
      <w:numFmt w:val="decimal"/>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1808701">
    <w:abstractNumId w:val="1"/>
  </w:num>
  <w:num w:numId="2" w16cid:durableId="200809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70"/>
    <w:rsid w:val="EFF8393C"/>
    <w:rsid w:val="001927C6"/>
    <w:rsid w:val="001A547D"/>
    <w:rsid w:val="00433433"/>
    <w:rsid w:val="00652EAF"/>
    <w:rsid w:val="007E23F3"/>
    <w:rsid w:val="008C6346"/>
    <w:rsid w:val="00B1092E"/>
    <w:rsid w:val="00D33B54"/>
    <w:rsid w:val="00E17FEB"/>
    <w:rsid w:val="00E5557C"/>
    <w:rsid w:val="00F66270"/>
    <w:rsid w:val="7FFB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Default Paragraph Font" w:semiHidden="1" w:uiPriority="1" w:unhideWhenUsed="1"/>
    <w:lsdException w:name="Subtitle" w:uiPriority="0" w:qFormat="1"/>
    <w:lsdException w:name="Block Text" w:uiPriority="0"/>
    <w:lsdException w:name="Hyperlink" w:uiPriority="0"/>
    <w:lsdException w:name="HTML Top of Form" w:semiHidden="1" w:unhideWhenUsed="1"/>
    <w:lsdException w:name="HTML Bottom of Form" w:semiHidden="1" w:unhideWhenUsed="1"/>
    <w:lsdException w:name="HTML Preformatted" w:uiPriority="0"/>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spacing w:line="360" w:lineRule="auto"/>
      <w:ind w:left="1200" w:hanging="400"/>
    </w:pPr>
    <w:rPr>
      <w:sz w:val="22"/>
    </w:rPr>
  </w:style>
  <w:style w:type="paragraph" w:styleId="TOC7">
    <w:name w:val="toc 7"/>
    <w:basedOn w:val="Normal"/>
    <w:pPr>
      <w:spacing w:line="330" w:lineRule="exact"/>
    </w:pPr>
  </w:style>
  <w:style w:type="paragraph" w:styleId="Caption">
    <w:name w:val="caption"/>
    <w:basedOn w:val="Normal"/>
    <w:pPr>
      <w:shd w:val="clear" w:color="auto" w:fill="FFF5ED"/>
      <w:spacing w:before="240" w:line="349" w:lineRule="auto"/>
    </w:pPr>
    <w:rPr>
      <w:sz w:val="22"/>
      <w:shd w:val="clear" w:color="auto" w:fill="FFF5ED"/>
    </w:rPr>
  </w:style>
  <w:style w:type="paragraph" w:styleId="CommentText">
    <w:name w:val="annotation text"/>
    <w:basedOn w:val="Normal"/>
    <w:link w:val="CommentTextChar"/>
    <w:pPr>
      <w:jc w:val="left"/>
    </w:pPr>
    <w:rPr>
      <w:sz w:val="20"/>
    </w:rPr>
  </w:style>
  <w:style w:type="paragraph" w:styleId="List2">
    <w:name w:val="List 2"/>
    <w:basedOn w:val="Normal"/>
    <w:pPr>
      <w:spacing w:line="360" w:lineRule="auto"/>
      <w:ind w:left="800" w:hanging="400"/>
    </w:pPr>
    <w:rPr>
      <w:sz w:val="22"/>
    </w:rPr>
  </w:style>
  <w:style w:type="paragraph" w:styleId="BlockText">
    <w:name w:val="Block Text"/>
    <w:basedOn w:val="Normal"/>
    <w:pPr>
      <w:spacing w:after="160" w:line="360" w:lineRule="auto"/>
      <w:ind w:left="1200"/>
    </w:pPr>
    <w:rPr>
      <w:sz w:val="22"/>
    </w:rPr>
  </w:style>
  <w:style w:type="paragraph" w:styleId="TOC5">
    <w:name w:val="toc 5"/>
    <w:basedOn w:val="Normal"/>
    <w:pPr>
      <w:spacing w:line="330" w:lineRule="exact"/>
    </w:pPr>
  </w:style>
  <w:style w:type="paragraph" w:styleId="TOC3">
    <w:name w:val="toc 3"/>
    <w:basedOn w:val="Normal"/>
    <w:pPr>
      <w:spacing w:line="360" w:lineRule="auto"/>
    </w:pPr>
    <w:rPr>
      <w:sz w:val="22"/>
    </w:rPr>
  </w:style>
  <w:style w:type="paragraph" w:styleId="TOC8">
    <w:name w:val="toc 8"/>
    <w:basedOn w:val="Normal"/>
    <w:pPr>
      <w:spacing w:line="330" w:lineRule="exact"/>
    </w:pPr>
  </w:style>
  <w:style w:type="paragraph" w:styleId="EndnoteText">
    <w:name w:val="endnote text"/>
    <w:basedOn w:val="Normal"/>
  </w:style>
  <w:style w:type="paragraph" w:styleId="TOC1">
    <w:name w:val="toc 1"/>
    <w:basedOn w:val="Normal"/>
    <w:pPr>
      <w:spacing w:line="305" w:lineRule="auto"/>
    </w:pPr>
    <w:rPr>
      <w:sz w:val="26"/>
    </w:rPr>
  </w:style>
  <w:style w:type="paragraph" w:styleId="TOC4">
    <w:name w:val="toc 4"/>
    <w:basedOn w:val="Normal"/>
    <w:pPr>
      <w:spacing w:line="330" w:lineRule="exact"/>
    </w:pPr>
  </w:style>
  <w:style w:type="paragraph" w:styleId="Subtitle">
    <w:name w:val="Subtitle"/>
    <w:basedOn w:val="Normal"/>
    <w:qFormat/>
    <w:pPr>
      <w:spacing w:after="160" w:line="208" w:lineRule="auto"/>
      <w:jc w:val="left"/>
    </w:pPr>
    <w:rPr>
      <w:sz w:val="38"/>
    </w:rPr>
  </w:style>
  <w:style w:type="paragraph" w:styleId="List">
    <w:name w:val="List"/>
    <w:basedOn w:val="Normal"/>
    <w:pPr>
      <w:spacing w:line="360" w:lineRule="auto"/>
      <w:ind w:left="400" w:hanging="400"/>
    </w:pPr>
    <w:rPr>
      <w:sz w:val="22"/>
    </w:rPr>
  </w:style>
  <w:style w:type="paragraph" w:styleId="FootnoteText">
    <w:name w:val="footnote text"/>
    <w:basedOn w:val="Normal"/>
  </w:style>
  <w:style w:type="paragraph" w:styleId="TOC6">
    <w:name w:val="toc 6"/>
    <w:basedOn w:val="Normal"/>
    <w:pPr>
      <w:spacing w:line="330" w:lineRule="exact"/>
    </w:pPr>
  </w:style>
  <w:style w:type="paragraph" w:styleId="List5">
    <w:name w:val="List 5"/>
    <w:basedOn w:val="Normal"/>
    <w:pPr>
      <w:spacing w:line="360" w:lineRule="auto"/>
      <w:ind w:left="1800" w:hanging="400"/>
    </w:pPr>
    <w:rPr>
      <w:sz w:val="22"/>
    </w:rPr>
  </w:style>
  <w:style w:type="paragraph" w:styleId="TOC2">
    <w:name w:val="toc 2"/>
    <w:basedOn w:val="Normal"/>
    <w:pPr>
      <w:spacing w:line="330" w:lineRule="auto"/>
    </w:pPr>
    <w:rPr>
      <w:sz w:val="24"/>
    </w:rPr>
  </w:style>
  <w:style w:type="paragraph" w:styleId="TOC9">
    <w:name w:val="toc 9"/>
    <w:basedOn w:val="Normal"/>
    <w:pPr>
      <w:spacing w:line="330" w:lineRule="exact"/>
    </w:pPr>
  </w:style>
  <w:style w:type="paragraph" w:styleId="List4">
    <w:name w:val="List 4"/>
    <w:basedOn w:val="Normal"/>
    <w:pPr>
      <w:spacing w:line="360" w:lineRule="auto"/>
      <w:ind w:left="1600" w:hanging="400"/>
    </w:pPr>
    <w:rPr>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rPr>
  </w:style>
  <w:style w:type="paragraph" w:styleId="CommentSubject">
    <w:name w:val="annotation subject"/>
    <w:basedOn w:val="CommentText"/>
    <w:next w:val="CommentText"/>
    <w:link w:val="CommentSubjectChar"/>
    <w:uiPriority w:val="99"/>
    <w:pPr>
      <w:jc w:val="both"/>
    </w:pPr>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Pr>
      <w:vertAlign w:val="superscript"/>
    </w:rPr>
  </w:style>
  <w:style w:type="character" w:styleId="Hyperlink">
    <w:name w:val="Hyperlink"/>
    <w:basedOn w:val="DefaultParagraphFont"/>
    <w:rPr>
      <w:color w:val="0563C1"/>
    </w:rPr>
  </w:style>
  <w:style w:type="character" w:styleId="CommentReference">
    <w:name w:val="annotation reference"/>
    <w:basedOn w:val="DefaultParagraphFont"/>
    <w:rPr>
      <w:sz w:val="16"/>
    </w:rPr>
  </w:style>
  <w:style w:type="character" w:styleId="FootnoteReference">
    <w:name w:val="footnote reference"/>
    <w:basedOn w:val="DefaultParagraphFont"/>
    <w:rPr>
      <w:vertAlign w:val="superscript"/>
    </w:rPr>
  </w:style>
  <w:style w:type="table" w:customStyle="1" w:styleId="OldDefaultTableStyle">
    <w:name w:val="Old Default Table Style"/>
    <w:tblPr>
      <w:tblCellMar>
        <w:top w:w="0" w:type="dxa"/>
        <w:left w:w="10" w:type="dxa"/>
        <w:bottom w:w="0" w:type="dxa"/>
        <w:right w:w="10" w:type="dxa"/>
      </w:tblCellMar>
    </w:tblPr>
  </w:style>
  <w:style w:type="paragraph" w:customStyle="1" w:styleId="Keywords">
    <w:name w:val="Keywords"/>
    <w:basedOn w:val="Normal"/>
    <w:pPr>
      <w:spacing w:line="396" w:lineRule="auto"/>
      <w:ind w:left="1000"/>
      <w:jc w:val="left"/>
    </w:pPr>
    <w:rPr>
      <w:sz w:val="20"/>
    </w:rPr>
  </w:style>
  <w:style w:type="character" w:customStyle="1" w:styleId="GlossaryTerm">
    <w:name w:val="Glossary Term"/>
    <w:basedOn w:val="DefaultParagraphFont"/>
    <w:rPr>
      <w:shd w:val="clear" w:color="auto" w:fill="FFCFD7"/>
    </w:rPr>
  </w:style>
  <w:style w:type="character" w:customStyle="1" w:styleId="Publisher">
    <w:name w:val="Publisher"/>
    <w:basedOn w:val="DefaultParagraphFont"/>
    <w:rPr>
      <w:shd w:val="clear" w:color="auto" w:fill="F2DDFF"/>
    </w:rPr>
  </w:style>
  <w:style w:type="character" w:customStyle="1" w:styleId="GeneSequence">
    <w:name w:val="Gene Sequence"/>
    <w:basedOn w:val="DefaultParagraphFont"/>
    <w:rPr>
      <w:shd w:val="clear" w:color="auto" w:fill="FFCDF2"/>
    </w:rPr>
  </w:style>
  <w:style w:type="character" w:customStyle="1" w:styleId="Conference">
    <w:name w:val="Conference"/>
    <w:basedOn w:val="DefaultParagraphFont"/>
    <w:rPr>
      <w:shd w:val="clear" w:color="auto" w:fill="FFAFBC"/>
    </w:rPr>
  </w:style>
  <w:style w:type="paragraph" w:customStyle="1" w:styleId="Glossary">
    <w:name w:val="Glossary"/>
    <w:basedOn w:val="Normal"/>
    <w:pPr>
      <w:shd w:val="clear" w:color="auto" w:fill="FFEDF0"/>
      <w:spacing w:before="120" w:after="120" w:line="432" w:lineRule="auto"/>
    </w:pPr>
    <w:rPr>
      <w:sz w:val="20"/>
      <w:shd w:val="clear" w:color="auto" w:fill="FFEDF0"/>
    </w:rPr>
  </w:style>
  <w:style w:type="character" w:customStyle="1" w:styleId="ArticleTitle">
    <w:name w:val="Article Title"/>
    <w:basedOn w:val="DefaultParagraphFont"/>
    <w:qFormat/>
    <w:rPr>
      <w:shd w:val="clear" w:color="auto" w:fill="E9F9FF"/>
    </w:rPr>
  </w:style>
  <w:style w:type="paragraph" w:customStyle="1" w:styleId="Affiliation">
    <w:name w:val="Affiliation"/>
    <w:basedOn w:val="Normal"/>
    <w:pPr>
      <w:shd w:val="clear" w:color="auto" w:fill="F4FFED"/>
      <w:spacing w:before="240" w:after="120" w:line="396" w:lineRule="auto"/>
      <w:ind w:left="400" w:hanging="400"/>
      <w:jc w:val="left"/>
    </w:pPr>
    <w:rPr>
      <w:sz w:val="20"/>
      <w:shd w:val="clear" w:color="auto" w:fill="F4FFED"/>
    </w:rPr>
  </w:style>
  <w:style w:type="character" w:customStyle="1" w:styleId="Heading">
    <w:name w:val="Heading:"/>
    <w:basedOn w:val="DefaultParagraphFont"/>
    <w:rPr>
      <w:color w:val="5B89C1"/>
    </w:rPr>
  </w:style>
  <w:style w:type="character" w:customStyle="1" w:styleId="Region">
    <w:name w:val="Region"/>
    <w:basedOn w:val="DefaultParagraphFont"/>
    <w:rPr>
      <w:shd w:val="clear" w:color="auto" w:fill="D8E9EE"/>
    </w:rPr>
  </w:style>
  <w:style w:type="paragraph" w:customStyle="1" w:styleId="Statement">
    <w:name w:val="Statement"/>
    <w:basedOn w:val="Normal"/>
    <w:pPr>
      <w:ind w:left="900"/>
    </w:pPr>
    <w:rPr>
      <w:sz w:val="22"/>
    </w:rPr>
  </w:style>
  <w:style w:type="character" w:customStyle="1" w:styleId="City">
    <w:name w:val="City"/>
    <w:basedOn w:val="DefaultParagraphFont"/>
    <w:rPr>
      <w:shd w:val="clear" w:color="auto" w:fill="D7D7D7"/>
    </w:rPr>
  </w:style>
  <w:style w:type="paragraph" w:customStyle="1" w:styleId="List8">
    <w:name w:val="List 8"/>
    <w:basedOn w:val="Normal"/>
    <w:pPr>
      <w:spacing w:line="360" w:lineRule="auto"/>
      <w:ind w:left="1980" w:hanging="400"/>
    </w:pPr>
    <w:rPr>
      <w:sz w:val="22"/>
    </w:rPr>
  </w:style>
  <w:style w:type="paragraph" w:customStyle="1" w:styleId="AbstractSubheading">
    <w:name w:val="Abstract Subheading"/>
    <w:basedOn w:val="Normal"/>
    <w:next w:val="Normal"/>
    <w:pPr>
      <w:keepNext/>
      <w:keepLines/>
      <w:ind w:left="1440"/>
      <w:outlineLvl w:val="8"/>
    </w:pPr>
    <w:rPr>
      <w:sz w:val="22"/>
    </w:rPr>
  </w:style>
  <w:style w:type="paragraph" w:customStyle="1" w:styleId="Annotation">
    <w:name w:val="Annotation"/>
    <w:basedOn w:val="Normal"/>
    <w:pPr>
      <w:spacing w:after="160" w:line="360" w:lineRule="auto"/>
      <w:ind w:left="400"/>
      <w:jc w:val="left"/>
    </w:pPr>
    <w:rPr>
      <w:sz w:val="22"/>
    </w:rPr>
  </w:style>
  <w:style w:type="character" w:customStyle="1" w:styleId="Cross-reference">
    <w:name w:val="Cross-reference"/>
    <w:basedOn w:val="DefaultParagraphFont"/>
    <w:rPr>
      <w:shd w:val="clear" w:color="auto" w:fill="FFE3C9"/>
    </w:rPr>
  </w:style>
  <w:style w:type="paragraph" w:customStyle="1" w:styleId="Note">
    <w:name w:val="Note"/>
    <w:basedOn w:val="Normal"/>
    <w:pPr>
      <w:shd w:val="clear" w:color="auto" w:fill="EDF0FF"/>
      <w:spacing w:line="432" w:lineRule="auto"/>
    </w:pPr>
    <w:rPr>
      <w:sz w:val="20"/>
      <w:shd w:val="clear" w:color="auto" w:fill="EDF0FF"/>
    </w:rPr>
  </w:style>
  <w:style w:type="paragraph" w:customStyle="1" w:styleId="TableBody">
    <w:name w:val="Table Body"/>
    <w:basedOn w:val="Normal"/>
    <w:pPr>
      <w:spacing w:after="160" w:line="396" w:lineRule="auto"/>
      <w:jc w:val="left"/>
    </w:pPr>
    <w:rPr>
      <w:sz w:val="20"/>
    </w:rPr>
  </w:style>
  <w:style w:type="paragraph" w:customStyle="1" w:styleId="Acknowledgements">
    <w:name w:val="Acknowledgements"/>
    <w:basedOn w:val="Normal"/>
    <w:pPr>
      <w:shd w:val="clear" w:color="auto" w:fill="F9EDFF"/>
      <w:spacing w:after="160" w:line="396" w:lineRule="auto"/>
    </w:pPr>
    <w:rPr>
      <w:sz w:val="20"/>
      <w:shd w:val="clear" w:color="auto" w:fill="F9EDFF"/>
    </w:rPr>
  </w:style>
  <w:style w:type="paragraph" w:customStyle="1" w:styleId="TableNote">
    <w:name w:val="Table Note"/>
    <w:basedOn w:val="Normal"/>
    <w:rPr>
      <w:sz w:val="18"/>
    </w:rPr>
  </w:style>
  <w:style w:type="paragraph" w:customStyle="1" w:styleId="TableHead">
    <w:name w:val="Table Head"/>
    <w:basedOn w:val="Normal"/>
    <w:pPr>
      <w:shd w:val="clear" w:color="auto" w:fill="FFEDFA"/>
      <w:jc w:val="left"/>
    </w:pPr>
    <w:rPr>
      <w:sz w:val="20"/>
      <w:shd w:val="clear" w:color="auto" w:fill="FFEDFA"/>
    </w:rPr>
  </w:style>
  <w:style w:type="paragraph" w:customStyle="1" w:styleId="TableHeadSpan">
    <w:name w:val="Table Head Span"/>
    <w:basedOn w:val="Normal"/>
    <w:pPr>
      <w:shd w:val="clear" w:color="auto" w:fill="FFEDFA"/>
      <w:jc w:val="left"/>
    </w:pPr>
    <w:rPr>
      <w:shd w:val="clear" w:color="auto" w:fill="FFEDFA"/>
    </w:rPr>
  </w:style>
  <w:style w:type="character" w:customStyle="1" w:styleId="Country">
    <w:name w:val="Country"/>
    <w:basedOn w:val="DefaultParagraphFont"/>
    <w:rPr>
      <w:shd w:val="clear" w:color="auto" w:fill="97C5D1"/>
    </w:rPr>
  </w:style>
  <w:style w:type="paragraph" w:customStyle="1" w:styleId="TableList">
    <w:name w:val="Table List"/>
    <w:basedOn w:val="Normal"/>
    <w:pPr>
      <w:ind w:left="300" w:hanging="300"/>
      <w:jc w:val="left"/>
    </w:pPr>
    <w:rPr>
      <w:sz w:val="20"/>
    </w:rPr>
  </w:style>
  <w:style w:type="character" w:customStyle="1" w:styleId="Label">
    <w:name w:val="Label"/>
    <w:basedOn w:val="DefaultParagraphFont"/>
    <w:rPr>
      <w:shd w:val="clear" w:color="auto" w:fill="FFC391"/>
      <w:vertAlign w:val="baseline"/>
    </w:rPr>
  </w:style>
  <w:style w:type="character" w:customStyle="1" w:styleId="PageNumbers">
    <w:name w:val="Page Numbers"/>
    <w:basedOn w:val="DefaultParagraphFont"/>
    <w:rPr>
      <w:shd w:val="clear" w:color="auto" w:fill="FFEDF0"/>
    </w:rPr>
  </w:style>
  <w:style w:type="paragraph" w:customStyle="1" w:styleId="Quotation">
    <w:name w:val="Quotation"/>
    <w:basedOn w:val="Normal"/>
    <w:pPr>
      <w:spacing w:after="160" w:line="360" w:lineRule="auto"/>
      <w:ind w:left="1200" w:right="1200"/>
    </w:pPr>
    <w:rPr>
      <w:sz w:val="22"/>
    </w:rPr>
  </w:style>
  <w:style w:type="character" w:customStyle="1" w:styleId="GivenName">
    <w:name w:val="Given Name"/>
    <w:basedOn w:val="DefaultParagraphFont"/>
    <w:rPr>
      <w:shd w:val="clear" w:color="auto" w:fill="D0FCE2"/>
    </w:rPr>
  </w:style>
  <w:style w:type="character" w:customStyle="1" w:styleId="IssueNumber">
    <w:name w:val="Issue Number"/>
    <w:basedOn w:val="DefaultParagraphFont"/>
    <w:rPr>
      <w:shd w:val="clear" w:color="auto" w:fill="CDD5FF"/>
    </w:rPr>
  </w:style>
  <w:style w:type="character" w:customStyle="1" w:styleId="VolumeNumber">
    <w:name w:val="Volume Number"/>
    <w:basedOn w:val="DefaultParagraphFont"/>
    <w:rPr>
      <w:shd w:val="clear" w:color="auto" w:fill="EDF0FF"/>
    </w:rPr>
  </w:style>
  <w:style w:type="character" w:customStyle="1" w:styleId="Organization">
    <w:name w:val="Organization"/>
    <w:basedOn w:val="DefaultParagraphFont"/>
    <w:rPr>
      <w:shd w:val="clear" w:color="auto" w:fill="D1FFB5"/>
    </w:rPr>
  </w:style>
  <w:style w:type="paragraph" w:customStyle="1" w:styleId="List7">
    <w:name w:val="List 7"/>
    <w:basedOn w:val="Normal"/>
    <w:pPr>
      <w:spacing w:line="360" w:lineRule="auto"/>
      <w:ind w:left="1920" w:hanging="400"/>
    </w:pPr>
    <w:rPr>
      <w:sz w:val="22"/>
    </w:rPr>
  </w:style>
  <w:style w:type="paragraph" w:customStyle="1" w:styleId="Copyright">
    <w:name w:val="Copyright"/>
    <w:basedOn w:val="Normal"/>
    <w:pPr>
      <w:shd w:val="clear" w:color="auto" w:fill="E9F9FF"/>
    </w:pPr>
    <w:rPr>
      <w:sz w:val="18"/>
      <w:shd w:val="clear" w:color="auto" w:fill="E9F9FF"/>
    </w:rPr>
  </w:style>
  <w:style w:type="paragraph" w:customStyle="1" w:styleId="Reference">
    <w:name w:val="Reference"/>
    <w:basedOn w:val="Normal"/>
    <w:pPr>
      <w:spacing w:after="320" w:line="360" w:lineRule="auto"/>
      <w:ind w:left="400" w:hanging="400"/>
    </w:pPr>
    <w:rPr>
      <w:sz w:val="22"/>
    </w:rPr>
  </w:style>
  <w:style w:type="character" w:customStyle="1" w:styleId="DatabaseLink">
    <w:name w:val="Database Link"/>
    <w:basedOn w:val="DefaultParagraphFont"/>
    <w:rPr>
      <w:shd w:val="clear" w:color="auto" w:fill="AFBEFF"/>
    </w:rPr>
  </w:style>
  <w:style w:type="paragraph" w:customStyle="1" w:styleId="QuotationSource">
    <w:name w:val="Quotation Source"/>
    <w:basedOn w:val="Normal"/>
    <w:pPr>
      <w:spacing w:after="170" w:line="360" w:lineRule="auto"/>
      <w:ind w:left="1200"/>
      <w:jc w:val="right"/>
    </w:pPr>
    <w:rPr>
      <w:sz w:val="22"/>
    </w:rPr>
  </w:style>
  <w:style w:type="paragraph" w:customStyle="1" w:styleId="Correspondence">
    <w:name w:val="Correspondence"/>
    <w:basedOn w:val="Normal"/>
    <w:pPr>
      <w:shd w:val="clear" w:color="auto" w:fill="F3F7F9"/>
      <w:spacing w:before="240" w:after="120" w:line="396" w:lineRule="auto"/>
      <w:ind w:left="400" w:hanging="400"/>
      <w:jc w:val="left"/>
    </w:pPr>
    <w:rPr>
      <w:sz w:val="20"/>
      <w:shd w:val="clear" w:color="auto" w:fill="F3F7F9"/>
    </w:rPr>
  </w:style>
  <w:style w:type="character" w:customStyle="1" w:styleId="GrantID">
    <w:name w:val="Grant ID"/>
    <w:basedOn w:val="DefaultParagraphFont"/>
    <w:rPr>
      <w:shd w:val="clear" w:color="auto" w:fill="DDA5FF"/>
    </w:rPr>
  </w:style>
  <w:style w:type="paragraph" w:customStyle="1" w:styleId="Authors">
    <w:name w:val="Authors"/>
    <w:basedOn w:val="Normal"/>
    <w:pPr>
      <w:spacing w:before="360" w:after="120" w:line="283" w:lineRule="auto"/>
      <w:jc w:val="left"/>
    </w:pPr>
    <w:rPr>
      <w:sz w:val="28"/>
    </w:rPr>
  </w:style>
  <w:style w:type="character" w:customStyle="1" w:styleId="NameScientific">
    <w:name w:val="Name Scientific"/>
    <w:basedOn w:val="DefaultParagraphFont"/>
    <w:rPr>
      <w:shd w:val="clear" w:color="auto" w:fill="91E0FF"/>
    </w:rPr>
  </w:style>
  <w:style w:type="character" w:customStyle="1" w:styleId="Edition">
    <w:name w:val="Edition"/>
    <w:basedOn w:val="DefaultParagraphFont"/>
    <w:rPr>
      <w:shd w:val="clear" w:color="auto" w:fill="FFF6A4"/>
    </w:rPr>
  </w:style>
  <w:style w:type="paragraph" w:customStyle="1" w:styleId="ChapterNumber">
    <w:name w:val="Chapter Number"/>
    <w:basedOn w:val="Normal"/>
  </w:style>
  <w:style w:type="paragraph" w:customStyle="1" w:styleId="List6">
    <w:name w:val="List 6"/>
    <w:basedOn w:val="Normal"/>
    <w:pPr>
      <w:spacing w:line="360" w:lineRule="auto"/>
      <w:ind w:left="1860" w:hanging="400"/>
    </w:pPr>
    <w:rPr>
      <w:sz w:val="22"/>
    </w:rPr>
  </w:style>
  <w:style w:type="paragraph" w:customStyle="1" w:styleId="Biography">
    <w:name w:val="Biography"/>
    <w:basedOn w:val="Normal"/>
    <w:pPr>
      <w:shd w:val="clear" w:color="auto" w:fill="EEFEF4"/>
      <w:spacing w:after="160" w:line="396" w:lineRule="auto"/>
    </w:pPr>
    <w:rPr>
      <w:sz w:val="20"/>
      <w:shd w:val="clear" w:color="auto" w:fill="EEFEF4"/>
    </w:rPr>
  </w:style>
  <w:style w:type="paragraph" w:customStyle="1" w:styleId="Abstract">
    <w:name w:val="Abstract"/>
    <w:basedOn w:val="Normal"/>
    <w:pPr>
      <w:spacing w:after="160" w:line="360" w:lineRule="auto"/>
      <w:ind w:left="1440" w:right="1440"/>
    </w:pPr>
    <w:rPr>
      <w:sz w:val="22"/>
    </w:rPr>
  </w:style>
  <w:style w:type="character" w:customStyle="1" w:styleId="Postcode">
    <w:name w:val="Postcode"/>
    <w:basedOn w:val="DefaultParagraphFont"/>
    <w:rPr>
      <w:shd w:val="clear" w:color="auto" w:fill="BEBEBE"/>
    </w:rPr>
  </w:style>
  <w:style w:type="character" w:customStyle="1" w:styleId="Location">
    <w:name w:val="Location"/>
    <w:basedOn w:val="DefaultParagraphFont"/>
    <w:rPr>
      <w:shd w:val="clear" w:color="auto" w:fill="F9EDFF"/>
    </w:rPr>
  </w:style>
  <w:style w:type="character" w:customStyle="1" w:styleId="Miscellaneous">
    <w:name w:val="Miscellaneous"/>
    <w:basedOn w:val="DefaultParagraphFont"/>
    <w:rPr>
      <w:shd w:val="clear" w:color="auto" w:fill="F0F0F0"/>
    </w:rPr>
  </w:style>
  <w:style w:type="character" w:customStyle="1" w:styleId="FamilyName">
    <w:name w:val="Family Name"/>
    <w:basedOn w:val="DefaultParagraphFont"/>
    <w:rPr>
      <w:shd w:val="clear" w:color="auto" w:fill="88F4BE"/>
    </w:rPr>
  </w:style>
  <w:style w:type="character" w:customStyle="1" w:styleId="Source">
    <w:name w:val="Source"/>
    <w:basedOn w:val="DefaultParagraphFont"/>
    <w:rPr>
      <w:shd w:val="clear" w:color="auto" w:fill="C1EDFF"/>
    </w:rPr>
  </w:style>
  <w:style w:type="paragraph" w:customStyle="1" w:styleId="Formula">
    <w:name w:val="Formula"/>
    <w:basedOn w:val="Normal"/>
    <w:pPr>
      <w:shd w:val="clear" w:color="auto" w:fill="FFF5ED"/>
      <w:spacing w:before="120" w:after="120" w:line="360" w:lineRule="auto"/>
      <w:jc w:val="left"/>
    </w:pPr>
    <w:rPr>
      <w:sz w:val="22"/>
      <w:shd w:val="clear" w:color="auto" w:fill="FFF5ED"/>
    </w:rPr>
  </w:style>
  <w:style w:type="character" w:customStyle="1" w:styleId="Year">
    <w:name w:val="Year"/>
    <w:basedOn w:val="DefaultParagraphFont"/>
    <w:rPr>
      <w:shd w:val="clear" w:color="auto" w:fill="FFF9C9"/>
    </w:rPr>
  </w:style>
  <w:style w:type="paragraph" w:customStyle="1" w:styleId="Surtitle">
    <w:name w:val="Surtitle"/>
    <w:basedOn w:val="Normal"/>
    <w:qFormat/>
    <w:pPr>
      <w:spacing w:after="160" w:line="208" w:lineRule="auto"/>
      <w:jc w:val="left"/>
    </w:pPr>
    <w:rPr>
      <w:sz w:val="38"/>
    </w:rPr>
  </w:style>
  <w:style w:type="paragraph" w:customStyle="1" w:styleId="List9">
    <w:name w:val="List 9"/>
    <w:basedOn w:val="Normal"/>
    <w:pPr>
      <w:ind w:left="1200" w:hanging="600"/>
    </w:pPr>
    <w:rPr>
      <w:rFonts w:ascii="Times New Roman" w:eastAsia="Times New Roman" w:hAnsi="Times New Roman" w:cs="Times New Roman"/>
      <w:sz w:val="22"/>
    </w:rPr>
  </w:style>
  <w:style w:type="paragraph" w:customStyle="1" w:styleId="List1">
    <w:name w:val="List 1"/>
    <w:basedOn w:val="Normal"/>
    <w:pPr>
      <w:ind w:left="1200" w:hanging="600"/>
    </w:pPr>
    <w:rPr>
      <w:rFonts w:ascii="Times New Roman" w:eastAsia="Times New Roman" w:hAnsi="Times New Roman" w:cs="Times New Roman"/>
      <w:sz w:val="22"/>
    </w:rPr>
  </w:style>
  <w:style w:type="paragraph" w:customStyle="1" w:styleId="Revision1">
    <w:name w:val="Revision1"/>
    <w:hidden/>
    <w:uiPriority w:val="99"/>
    <w:rPr>
      <w:rFonts w:ascii="Calibri" w:eastAsia="Calibri" w:hAnsi="Calibri" w:cs="Calibri"/>
      <w:sz w:val="21"/>
    </w:rPr>
  </w:style>
  <w:style w:type="character" w:customStyle="1" w:styleId="CommentTextChar">
    <w:name w:val="Comment Text Char"/>
    <w:basedOn w:val="DefaultParagraphFont"/>
    <w:link w:val="CommentText"/>
    <w:rPr>
      <w:rFonts w:ascii="Calibri" w:eastAsia="Calibri" w:hAnsi="Calibri" w:cs="Calibri"/>
    </w:rPr>
  </w:style>
  <w:style w:type="character" w:customStyle="1" w:styleId="CommentSubjectChar">
    <w:name w:val="Comment Subject Char"/>
    <w:basedOn w:val="CommentTextChar"/>
    <w:link w:val="CommentSubject"/>
    <w:uiPriority w:val="99"/>
    <w:rPr>
      <w:rFonts w:ascii="Calibri" w:eastAsia="Calibri" w:hAnsi="Calibri" w:cs="Calibri"/>
      <w:b/>
      <w:bCs/>
    </w:rPr>
  </w:style>
  <w:style w:type="paragraph" w:styleId="Revision">
    <w:name w:val="Revision"/>
    <w:hidden/>
    <w:uiPriority w:val="99"/>
    <w:unhideWhenUsed/>
    <w:rsid w:val="00E5557C"/>
    <w:rPr>
      <w:rFonts w:ascii="Calibri" w:eastAsia="Calibri" w:hAnsi="Calibri" w:cs="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5624</Characters>
  <Application>Microsoft Office Word</Application>
  <DocSecurity>0</DocSecurity>
  <Lines>187</Lines>
  <Paragraphs>118</Paragraphs>
  <ScaleCrop>false</ScaleCrop>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2025-03-13T11:37:00Z</dcterms:created>
  <dcterms:modified xsi:type="dcterms:W3CDTF">2025-03-15T09:33:00Z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ICV">
    <vt:lpwstr>6203AC57BCC82B18AF9AD267A998EFC9_43</vt:lpwstr>
  </property>
  <property fmtid="{D5CDD505-2E9C-101B-9397-08002B2CF9AE}" pid="6" name="JournalID">
    <vt:lpwstr/>
  </property>
  <property fmtid="{D5CDD505-2E9C-101B-9397-08002B2CF9AE}" pid="7" name="KSOProductBuildVer">
    <vt:lpwstr>2052-6.13.2.8918</vt:lpwstr>
  </property>
  <property fmtid="{D5CDD505-2E9C-101B-9397-08002B2CF9AE}" pid="8" name="Merops -Original extension">
    <vt:lpwstr>docx</vt:lpwstr>
  </property>
  <property fmtid="{D5CDD505-2E9C-101B-9397-08002B2CF9AE}" pid="9" name="Merops change count">
    <vt:lpwstr>0</vt:lpwstr>
  </property>
  <property fmtid="{D5CDD505-2E9C-101B-9397-08002B2CF9AE}" pid="10" name="Merops client version">
    <vt:lpwstr/>
  </property>
  <property fmtid="{D5CDD505-2E9C-101B-9397-08002B2CF9AE}" pid="11" name="Merops comment count">
    <vt:lpwstr>0</vt:lpwstr>
  </property>
  <property fmtid="{D5CDD505-2E9C-101B-9397-08002B2CF9AE}" pid="12" name="Merops DOI links count">
    <vt:lpwstr>0</vt:lpwstr>
  </property>
  <property fmtid="{D5CDD505-2E9C-101B-9397-08002B2CF9AE}" pid="13" name="Merops email addresses count">
    <vt:lpwstr>0</vt:lpwstr>
  </property>
  <property fmtid="{D5CDD505-2E9C-101B-9397-08002B2CF9AE}" pid="14" name="Merops figures count">
    <vt:lpwstr>0</vt:lpwstr>
  </property>
  <property fmtid="{D5CDD505-2E9C-101B-9397-08002B2CF9AE}" pid="15" name="Merops footnotes/endnotes count">
    <vt:lpwstr>0</vt:lpwstr>
  </property>
  <property fmtid="{D5CDD505-2E9C-101B-9397-08002B2CF9AE}" pid="16" name="Merops graphics count">
    <vt:lpwstr>0</vt:lpwstr>
  </property>
  <property fmtid="{D5CDD505-2E9C-101B-9397-08002B2CF9AE}" pid="17" name="Merops input file path">
    <vt:lpwstr>c43f8e48-c9a0-4c66-b4d1-b1db8e4f8efc.docx</vt:lpwstr>
  </property>
  <property fmtid="{D5CDD505-2E9C-101B-9397-08002B2CF9AE}" pid="18" name="Merops intra-document links count">
    <vt:lpwstr>0</vt:lpwstr>
  </property>
  <property fmtid="{D5CDD505-2E9C-101B-9397-08002B2CF9AE}" pid="19" name="Merops item path">
    <vt:lpwstr>MG-Session/On-20250311/I:01894830-8008-4c81-befa-87bc4cecacba</vt:lpwstr>
  </property>
  <property fmtid="{D5CDD505-2E9C-101B-9397-08002B2CF9AE}" pid="20" name="Merops processed date">
    <vt:lpwstr>2025/03/11 09:57:53 AM</vt:lpwstr>
  </property>
  <property fmtid="{D5CDD505-2E9C-101B-9397-08002B2CF9AE}" pid="21" name="Merops PubMed links count">
    <vt:lpwstr>0</vt:lpwstr>
  </property>
  <property fmtid="{D5CDD505-2E9C-101B-9397-08002B2CF9AE}" pid="22" name="Merops references count">
    <vt:lpwstr>0</vt:lpwstr>
  </property>
  <property fmtid="{D5CDD505-2E9C-101B-9397-08002B2CF9AE}" pid="23" name="Merops Scopus links count">
    <vt:lpwstr>0</vt:lpwstr>
  </property>
  <property fmtid="{D5CDD505-2E9C-101B-9397-08002B2CF9AE}" pid="24" name="Merops server path">
    <vt:lpwstr/>
  </property>
  <property fmtid="{D5CDD505-2E9C-101B-9397-08002B2CF9AE}" pid="25" name="Merops Standard Set">
    <vt:lpwstr>merops/preset-v1/biomed-central</vt:lpwstr>
  </property>
  <property fmtid="{D5CDD505-2E9C-101B-9397-08002B2CF9AE}" pid="26" name="Merops Standard Set modified">
    <vt:lpwstr/>
  </property>
  <property fmtid="{D5CDD505-2E9C-101B-9397-08002B2CF9AE}" pid="27" name="Merops tables count">
    <vt:lpwstr>2</vt:lpwstr>
  </property>
  <property fmtid="{D5CDD505-2E9C-101B-9397-08002B2CF9AE}" pid="28" name="Merops word count">
    <vt:lpwstr>1006</vt:lpwstr>
  </property>
  <property fmtid="{D5CDD505-2E9C-101B-9397-08002B2CF9AE}" pid="29" name="Merops WorldCat links count">
    <vt:lpwstr>0</vt:lpwstr>
  </property>
  <property fmtid="{D5CDD505-2E9C-101B-9397-08002B2CF9AE}" pid="30" name="ppub">
    <vt:lpwstr/>
  </property>
  <property fmtid="{D5CDD505-2E9C-101B-9397-08002B2CF9AE}" pid="31" name="Publisher">
    <vt:lpwstr/>
  </property>
  <property fmtid="{D5CDD505-2E9C-101B-9397-08002B2CF9AE}" pid="32" name="Publisher-location">
    <vt:lpwstr/>
  </property>
  <property fmtid="{D5CDD505-2E9C-101B-9397-08002B2CF9AE}" pid="33" name="ReceivedDate">
    <vt:lpwstr/>
  </property>
  <property fmtid="{D5CDD505-2E9C-101B-9397-08002B2CF9AE}" pid="34" name="Reference citation style">
    <vt:lpwstr/>
  </property>
  <property fmtid="{D5CDD505-2E9C-101B-9397-08002B2CF9AE}" pid="35" name="Source">
    <vt:lpwstr/>
  </property>
  <property fmtid="{D5CDD505-2E9C-101B-9397-08002B2CF9AE}" pid="36" name="Source-abbreviated">
    <vt:lpwstr/>
  </property>
  <property fmtid="{D5CDD505-2E9C-101B-9397-08002B2CF9AE}" pid="37" name="Source-short">
    <vt:lpwstr/>
  </property>
  <property fmtid="{D5CDD505-2E9C-101B-9397-08002B2CF9AE}" pid="38" name="Subject">
    <vt:lpwstr/>
  </property>
</Properties>
</file>