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6E1B4C" w:rsidRDefault="00654E8F" w:rsidP="00BC4C9F">
      <w:pPr>
        <w:pStyle w:val="SupplementaryMaterial"/>
        <w:spacing w:line="480" w:lineRule="auto"/>
        <w:rPr>
          <w:b w:val="0"/>
          <w:color w:val="000000" w:themeColor="text1"/>
        </w:rPr>
      </w:pPr>
      <w:r w:rsidRPr="006E1B4C">
        <w:rPr>
          <w:color w:val="000000" w:themeColor="text1"/>
        </w:rPr>
        <w:t>Supplementary Material</w:t>
      </w:r>
    </w:p>
    <w:p w14:paraId="006D15A8" w14:textId="20F553CF" w:rsidR="004C0A8A" w:rsidRPr="006E1B4C" w:rsidRDefault="004C0A8A" w:rsidP="00BC4C9F">
      <w:pPr>
        <w:pStyle w:val="1"/>
        <w:spacing w:line="480" w:lineRule="auto"/>
      </w:pPr>
      <w:r w:rsidRPr="006E1B4C">
        <w:t xml:space="preserve">Supplementary </w:t>
      </w:r>
      <w:r w:rsidRPr="006E1B4C">
        <w:rPr>
          <w:rFonts w:eastAsiaTheme="minorEastAsia" w:hint="eastAsia"/>
          <w:lang w:eastAsia="zh-CN"/>
        </w:rPr>
        <w:t>Tables</w:t>
      </w:r>
    </w:p>
    <w:p w14:paraId="2B46317C" w14:textId="5508C599" w:rsidR="00AC39CE" w:rsidRDefault="004C0A8A" w:rsidP="00BC4C9F">
      <w:pPr>
        <w:pStyle w:val="2"/>
        <w:spacing w:line="480" w:lineRule="auto"/>
        <w:rPr>
          <w:rFonts w:eastAsiaTheme="minorEastAsia"/>
          <w:lang w:eastAsia="zh-CN"/>
        </w:rPr>
      </w:pPr>
      <w:r w:rsidRPr="00BD61EE">
        <w:rPr>
          <w:rFonts w:hint="eastAsia"/>
        </w:rPr>
        <w:t xml:space="preserve">Table </w:t>
      </w:r>
      <w:r w:rsidR="00CD3805">
        <w:rPr>
          <w:rFonts w:eastAsiaTheme="minorEastAsia" w:hint="eastAsia"/>
          <w:lang w:eastAsia="zh-CN"/>
        </w:rPr>
        <w:t>S</w:t>
      </w:r>
      <w:r w:rsidRPr="00BD61EE">
        <w:rPr>
          <w:rFonts w:hint="eastAsia"/>
        </w:rPr>
        <w:t xml:space="preserve">1 </w:t>
      </w:r>
      <w:r w:rsidR="006E1B4C" w:rsidRPr="00BD61EE">
        <w:t xml:space="preserve">Univariate and </w:t>
      </w:r>
      <w:r w:rsidR="006E1B4C" w:rsidRPr="00BD61EE">
        <w:rPr>
          <w:rFonts w:hint="eastAsia"/>
        </w:rPr>
        <w:t>m</w:t>
      </w:r>
      <w:r w:rsidR="006E1B4C" w:rsidRPr="00BD61EE">
        <w:t xml:space="preserve">ultivariate </w:t>
      </w:r>
      <w:r w:rsidR="006E1B4C" w:rsidRPr="00BD61EE">
        <w:rPr>
          <w:rFonts w:hint="eastAsia"/>
        </w:rPr>
        <w:t>l</w:t>
      </w:r>
      <w:r w:rsidR="006E1B4C" w:rsidRPr="00BD61EE">
        <w:t xml:space="preserve">ogistic </w:t>
      </w:r>
      <w:r w:rsidR="006E1B4C" w:rsidRPr="00BD61EE">
        <w:rPr>
          <w:rFonts w:hint="eastAsia"/>
        </w:rPr>
        <w:t>r</w:t>
      </w:r>
      <w:r w:rsidR="006E1B4C" w:rsidRPr="00BD61EE">
        <w:t xml:space="preserve">egression </w:t>
      </w:r>
      <w:r w:rsidR="006E1B4C" w:rsidRPr="00BD61EE">
        <w:rPr>
          <w:rFonts w:hint="eastAsia"/>
        </w:rPr>
        <w:t>r</w:t>
      </w:r>
      <w:r w:rsidR="006E1B4C" w:rsidRPr="00BD61EE">
        <w:t>esults</w:t>
      </w:r>
      <w:r w:rsidR="00BD61EE" w:rsidRPr="00BD61EE">
        <w:rPr>
          <w:rFonts w:hint="eastAsia"/>
        </w:rPr>
        <w:t>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037"/>
        <w:gridCol w:w="544"/>
        <w:gridCol w:w="468"/>
        <w:gridCol w:w="544"/>
        <w:gridCol w:w="597"/>
        <w:gridCol w:w="1713"/>
        <w:gridCol w:w="6"/>
        <w:gridCol w:w="454"/>
        <w:gridCol w:w="470"/>
        <w:gridCol w:w="470"/>
        <w:gridCol w:w="599"/>
        <w:gridCol w:w="1936"/>
      </w:tblGrid>
      <w:tr w:rsidR="008A0690" w:rsidRPr="008A0690" w14:paraId="7580EDC8" w14:textId="77777777" w:rsidTr="000A5665">
        <w:trPr>
          <w:tblHeader/>
          <w:jc w:val="center"/>
        </w:trPr>
        <w:tc>
          <w:tcPr>
            <w:tcW w:w="586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3E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2188" w:type="pct"/>
            <w:gridSpan w:val="5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D333" w14:textId="2D72137F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univariate logistic regression</w:t>
            </w:r>
          </w:p>
        </w:tc>
        <w:tc>
          <w:tcPr>
            <w:tcW w:w="3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1BB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pct"/>
            <w:gridSpan w:val="5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8981" w14:textId="6E1D7C4A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multivariate logistic regression</w:t>
            </w:r>
          </w:p>
        </w:tc>
      </w:tr>
      <w:tr w:rsidR="008A0690" w:rsidRPr="008A0690" w14:paraId="1793F830" w14:textId="77777777" w:rsidTr="000A5665">
        <w:trPr>
          <w:tblHeader/>
          <w:jc w:val="center"/>
        </w:trPr>
        <w:tc>
          <w:tcPr>
            <w:tcW w:w="586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FC4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1B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265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BE0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S.E</w:t>
            </w:r>
            <w:proofErr w:type="gramEnd"/>
          </w:p>
        </w:tc>
        <w:tc>
          <w:tcPr>
            <w:tcW w:w="30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844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3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D72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69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F03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OR (95%CI)</w:t>
            </w:r>
          </w:p>
        </w:tc>
        <w:tc>
          <w:tcPr>
            <w:tcW w:w="3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748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01A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266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871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S.E</w:t>
            </w:r>
            <w:proofErr w:type="gramEnd"/>
          </w:p>
        </w:tc>
        <w:tc>
          <w:tcPr>
            <w:tcW w:w="266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36E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39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029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096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A64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OR (95%CI)</w:t>
            </w:r>
          </w:p>
        </w:tc>
      </w:tr>
      <w:tr w:rsidR="008A0690" w:rsidRPr="008A0690" w14:paraId="150BC41C" w14:textId="77777777" w:rsidTr="000A5665">
        <w:trPr>
          <w:jc w:val="center"/>
        </w:trPr>
        <w:tc>
          <w:tcPr>
            <w:tcW w:w="58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047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30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C19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26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A98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0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A0A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6.34</w:t>
            </w:r>
          </w:p>
        </w:tc>
        <w:tc>
          <w:tcPr>
            <w:tcW w:w="33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E80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96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572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1.18 (1.12 ~ 1.24)</w:t>
            </w:r>
          </w:p>
        </w:tc>
        <w:tc>
          <w:tcPr>
            <w:tcW w:w="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AAB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5BF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26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ACE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26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42B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5.88</w:t>
            </w:r>
          </w:p>
        </w:tc>
        <w:tc>
          <w:tcPr>
            <w:tcW w:w="33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E2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0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22F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1.24 (1.16 ~ 1.34)</w:t>
            </w:r>
          </w:p>
        </w:tc>
      </w:tr>
      <w:tr w:rsidR="008A0690" w:rsidRPr="008A0690" w14:paraId="51327891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150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8EF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98F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FF4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E05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677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DFE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A0D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2E3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4F2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23D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FFE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5FA7E0F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343C" w14:textId="0A2BC511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Men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A84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8F4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7F1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697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069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F10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235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989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B61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A89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461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B5FF7B8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CFC7" w14:textId="7E1F555E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Women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E65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-0.23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E09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8E1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-0.66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3AB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EAE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0.80 (0.41 ~ 1.56)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968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816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D1D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F56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25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765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2C0388E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4C8D" w14:textId="5AC1A04A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Diabetes duration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76B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4A5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47D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2.40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170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772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1.06 (1.01 ~ 1.11)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47A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34D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38C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FD2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E3F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095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7E0A4F5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734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Smoke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72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AD8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206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3D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33D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87D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C4F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996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553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0E4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A31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61DB0F9E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266B" w14:textId="5FFB8F02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A16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A22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483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B58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01F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44B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8D0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303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872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9C4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C60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(Reference)</w:t>
            </w:r>
          </w:p>
        </w:tc>
      </w:tr>
      <w:tr w:rsidR="008A0690" w:rsidRPr="008A0690" w14:paraId="4E264907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18E2" w14:textId="6846CFFD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72F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D0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E9B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2.27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3B6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503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2.22 (1.12 ~ 4.42)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077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ACD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29F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BB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3.63</w:t>
            </w: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DFB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22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13.42 (3.31 ~ 54.47)</w:t>
            </w:r>
          </w:p>
        </w:tc>
      </w:tr>
      <w:tr w:rsidR="008A0690" w:rsidRPr="008A0690" w14:paraId="352448A0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70D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Drink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36D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68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C35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D1A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6AE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F02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69B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EE3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928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74B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9B7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0ABA3F47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E9AE" w14:textId="12094CFE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A3F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CF7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ADF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1E5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D78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2DA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406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9C1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204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4E2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DDC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98D369E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3B0F" w14:textId="3940F101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69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95E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910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097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0.763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1C7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1.12 (0.54 ~ 2.32)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82A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2BD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C10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E3A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AEF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972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12A5B584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0C83" w14:textId="4B64DAF0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Insulin usage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D18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52D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3AE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A0B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FB6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68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8FA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BEB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E1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BE7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2D6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BE245A6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4E69" w14:textId="05A98EB1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FA9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7B2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4A2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A2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08C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22C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B7C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856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325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BB0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AE5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0A333E65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EFDC" w14:textId="196E5AD2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400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lastRenderedPageBreak/>
              <w:t>Yes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9CD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-0.60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EC3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089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-1.59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95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19C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0.55 (0.26 ~ 1.15)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FD7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FE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5B8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E0C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70A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A5B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11D73A3A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7065" w14:textId="77777777" w:rsidR="008A0690" w:rsidRPr="000A5665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BMI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CC6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581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373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2.69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009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2D4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1.16 (1.04 ~ 1.29)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75E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039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0F9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0BD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499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03D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3D1F6CD1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79B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SBP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651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5C3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14D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3.52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C07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7EC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1.03 (1.01 ~ 1.05)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C24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E38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762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BA5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AB8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110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550F7C5F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67C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DBP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9BE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B9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222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B57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0.449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95D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1.01 (0.98 ~ 1.04)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191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B24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E6F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B93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B1D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B7A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33F87102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1D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HbA1c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716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033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492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-0.07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AC5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0.942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8EF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0.99 (0.85 ~ 1.16)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D81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E61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C9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78B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BC3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DC4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133D4FE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16F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FPG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04C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147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D7F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-0.75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601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0.453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57F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0.96 (0.85 ~ 1.08)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266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1EA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A3D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CD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43F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231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85C0139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FCB9" w14:textId="77301515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F</w:t>
            </w: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272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532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555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76C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0.282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674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1.19 (0.87 ~ 1.63)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682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C47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AFE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D9A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011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455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39D0E8DE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EEE0" w14:textId="1A1A237A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CN"/>
              </w:rPr>
              <w:t>F</w:t>
            </w: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FB4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1FB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CDE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0A2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0.999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623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(0.95 ~ 1.05)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A3B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2F4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715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DE9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CFC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AA0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9C4DB8F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53E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BB2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B92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31C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A23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0.963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D20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(0.82 ~ 1.23)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540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0DA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63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592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047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13E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6823288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CC9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TG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E6A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125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A1F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856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0.831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AB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1.02 (0.82 ~ 1.27)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0CF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447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34F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84A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D90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C92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60991A3C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7E0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HDL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68E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-0.63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37F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D49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-1.14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D1B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350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0.53 (0.18 ~ 1.57)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BF7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E5B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80D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8C2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B2C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EEE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BBBE16C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4A3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LDL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C2D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042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453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706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F67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1.20 (0.84 ~ 1.71)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A95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495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8D8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8F1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784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6A3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9C21B5C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BD3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67D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-0.15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49B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FA0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-0.38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63D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0.704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316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0.86 (0.40 ~ 1.85)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11A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357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20F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99A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0B3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0B9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5DDF72CC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762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AIP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BF4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3CC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197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4B9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882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1.99 (0.70 ~ 5.67)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A8D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59E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D60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702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B59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EE5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5783DEAD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F67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IAB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4D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743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395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DD3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0.427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E85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(0.99 ~ 1.01)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200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DFF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EE8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BAA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992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F42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6816948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708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ICA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070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EB9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B55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0BF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E24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(1.00 ~ 1.01)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14E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F53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9D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0FE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3D0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3E6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33A6984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B8C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GADA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CC3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47D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748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1BF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79C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(1.00 ~ 1.00)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466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63A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40F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8BB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BD9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99C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41A019F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E15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ALT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BDB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CE6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073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684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0.644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6F5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(0.99 ~ 1.02)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1B6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D3C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23D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42A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EB8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BB5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11989837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F98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AST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25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42B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526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1C4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0.609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46F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1.01 (0.98 ~ 1.03)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EDF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F97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059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ACD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CF8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7D6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5B4026A7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32C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BUN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AF2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C52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4C1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6B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0.474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149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1.05 (0.92 ~ 1.21)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880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48D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20D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D5E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248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796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FC2ADA4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C46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Scr</w:t>
            </w:r>
            <w:proofErr w:type="spellEnd"/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DD2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530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AF6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9C7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0.874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B5E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(0.99 ~ 1.01)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04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C7F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0C5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B18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A52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7ED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0D539228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4B4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UA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B03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83D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D8B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514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0.892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BDA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(1.00 ~ 1.00)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AE5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2C2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9BC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1A0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1D8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450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54C2F876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CAF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ALB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508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-0.11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5E9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203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-2.58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DC2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0.010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C02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0.90 (0.83 ~ 0.97)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235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503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393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10D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B6C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F6F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3A6F409D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BBA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WBC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E2D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44A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902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-0.46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324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BEE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0.96 (0.82 ~ 1.13)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01A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234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894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70A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BCE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766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039A23C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9B0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TSH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4D2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F94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F02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-0.06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26C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0.956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01A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1.00 (0.85 ~ 1.17)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321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CFC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ED1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94F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C83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6CF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40D94AF5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DBD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FT3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E33A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-1.15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FD1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219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-2.61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98C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404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0.32 (0.13 ~ 0.75)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A54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657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383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2902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372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8029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73EB1D8B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7D55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FT4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080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194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D5F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947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1E48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1.27 (0.42 ~ 3.89)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83B4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582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6A4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D48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E5E3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1CF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A0690" w:rsidRPr="008A0690" w14:paraId="26FC60C9" w14:textId="77777777" w:rsidTr="000A5665">
        <w:trPr>
          <w:jc w:val="center"/>
        </w:trPr>
        <w:tc>
          <w:tcPr>
            <w:tcW w:w="58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4F17" w14:textId="6872298D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A0690">
              <w:rPr>
                <w:rFonts w:cs="Times New Roman"/>
                <w:color w:val="000000" w:themeColor="text1"/>
                <w:sz w:val="20"/>
                <w:szCs w:val="20"/>
                <w:lang w:eastAsia="zh-CN"/>
              </w:rPr>
              <w:t>25(OH)D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E6E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26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9CBD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0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D08E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33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C5E1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96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30F7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069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1.02 (0.98 ~ 1.06)</w:t>
            </w:r>
          </w:p>
        </w:tc>
        <w:tc>
          <w:tcPr>
            <w:tcW w:w="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409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6216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AF6C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9C60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D60F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C65B" w14:textId="77777777" w:rsidR="008A0690" w:rsidRPr="008A0690" w:rsidRDefault="008A0690" w:rsidP="00BC4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A3D3063" w14:textId="49A11C30" w:rsidR="00AC39CE" w:rsidRPr="0059294A" w:rsidRDefault="0059294A" w:rsidP="00BC4C9F">
      <w:pPr>
        <w:pStyle w:val="2"/>
        <w:spacing w:line="480" w:lineRule="auto"/>
        <w:rPr>
          <w:rFonts w:eastAsiaTheme="minorEastAsia"/>
          <w:lang w:eastAsia="zh-CN"/>
        </w:rPr>
      </w:pPr>
      <w:r w:rsidRPr="00BD61EE">
        <w:rPr>
          <w:rFonts w:hint="eastAsia"/>
        </w:rPr>
        <w:t xml:space="preserve">Table </w:t>
      </w:r>
      <w:r>
        <w:rPr>
          <w:rFonts w:eastAsiaTheme="minorEastAsia" w:hint="eastAsia"/>
          <w:lang w:eastAsia="zh-CN"/>
        </w:rPr>
        <w:t>S2</w:t>
      </w:r>
      <w:r w:rsidRPr="00BD61EE">
        <w:rPr>
          <w:rFonts w:hint="eastAsia"/>
        </w:rPr>
        <w:t xml:space="preserve"> </w:t>
      </w:r>
      <w:r w:rsidRPr="0059294A">
        <w:t>Baseline characteristics in the training and testing cohorts.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61"/>
        <w:gridCol w:w="1812"/>
        <w:gridCol w:w="2105"/>
        <w:gridCol w:w="1994"/>
        <w:gridCol w:w="566"/>
      </w:tblGrid>
      <w:tr w:rsidR="0059294A" w:rsidRPr="0059294A" w14:paraId="5EE27094" w14:textId="77777777" w:rsidTr="0059294A">
        <w:trPr>
          <w:trHeight w:val="400"/>
        </w:trPr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578A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0" w:name="_Hlk190416106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3AEE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Total (n = 142)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AED1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Training set (n = 100)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D5F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Testing set (n = 42)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B1E3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P</w:t>
            </w:r>
          </w:p>
        </w:tc>
      </w:tr>
      <w:tr w:rsidR="0059294A" w:rsidRPr="0059294A" w14:paraId="4C878EAD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C6B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Age (years)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62CD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44.00 (33.25, 57.00)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3B27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46.50 (34.00, 61.50)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3329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43.50 (33.00, 55.00)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881C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</w:tr>
      <w:tr w:rsidR="0059294A" w:rsidRPr="0059294A" w14:paraId="2F2497F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657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Gender (n, 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EE7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A84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632C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389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0.09</w:t>
            </w:r>
          </w:p>
        </w:tc>
      </w:tr>
      <w:tr w:rsidR="0059294A" w:rsidRPr="0059294A" w14:paraId="03BEB310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E78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91FD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79 (55.63)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7957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28 (66.67)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8A3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51 (51.00)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D0CB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58E0B47A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1EB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F2B4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63 (44.37)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BD94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14 (33.33)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B18C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49 (49.00)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2C65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23B25042" w14:textId="77777777" w:rsidTr="0059294A">
        <w:trPr>
          <w:trHeight w:val="56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8C3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Diabetes duration (years)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87A1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7.00 (2.00, 14.00)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A93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5.00 (2.00, 14.50)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842D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8.50 (2.00, 14.00)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7A2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</w:tr>
      <w:tr w:rsidR="0059294A" w:rsidRPr="0059294A" w14:paraId="612559E6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A8A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Smoke (n, 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DCB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0493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5241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7264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0.51</w:t>
            </w:r>
          </w:p>
        </w:tc>
      </w:tr>
      <w:tr w:rsidR="0059294A" w:rsidRPr="0059294A" w14:paraId="3A6137E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A50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684B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87 (61.27)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512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24 (57.14)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EBFE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63 (63.00)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A5A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35D93F79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91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lastRenderedPageBreak/>
              <w:t>Yes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3767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55 (38.73)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285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18 (42.86)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B13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37 (37.00)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A77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7CCEFD2B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C41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Drink (n, 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4B7D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CD5F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96D6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6C7E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</w:tr>
      <w:tr w:rsidR="0059294A" w:rsidRPr="0059294A" w14:paraId="23062D42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532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AEF9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101 (71.13)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529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27 (64.29)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A4EE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74 (74.00)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DA8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0B45B347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A0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397B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41 (28.87)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008A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15 (35.71)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9632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26 (26.00)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DE9F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703D4CE6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58A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Insulin usage (n, 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4B87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47C4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F7BB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EF5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0.73</w:t>
            </w:r>
          </w:p>
        </w:tc>
      </w:tr>
      <w:tr w:rsidR="0059294A" w:rsidRPr="0059294A" w14:paraId="5453D9B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017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16AC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40 (28.17)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A3CD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11 (26.19)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C06A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29 (29.00)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8F24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57C8F261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5E9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97C8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102 (71.83)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BF69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31 (73.81)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F5EE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71 (71.00)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E87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41B691F6" w14:textId="77777777" w:rsidTr="0059294A">
        <w:trPr>
          <w:trHeight w:val="56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4D8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Carotid atherosclerosis (n, 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6092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A50E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F3E3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2543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0.61</w:t>
            </w:r>
          </w:p>
        </w:tc>
      </w:tr>
      <w:tr w:rsidR="0059294A" w:rsidRPr="0059294A" w14:paraId="52899B38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A502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0B99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79 (55.63)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C80C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22 (52.38)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5A24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57 (57.00)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FFA1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12228D24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97E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4234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63 (44.37)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402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20 (47.62)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E828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43 (43.00)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1C8D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9294A" w:rsidRPr="0059294A" w14:paraId="188CF484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57E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BMI (kg/m</w:t>
            </w: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2DB4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22.11 (20.13, 24.30)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2941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22.46 (19.95, 24.39)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649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22.04 (20.26, 23.88)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B87F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0.87</w:t>
            </w:r>
          </w:p>
        </w:tc>
      </w:tr>
      <w:tr w:rsidR="0059294A" w:rsidRPr="0059294A" w14:paraId="3775D70C" w14:textId="77777777" w:rsidTr="0059294A">
        <w:trPr>
          <w:trHeight w:val="38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2C3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SBP (mmHg)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71A8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128.81 ± 21.21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12B9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129.19 ± 19.90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33B4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128.65 ± 21.83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67F7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0.89</w:t>
            </w:r>
          </w:p>
        </w:tc>
      </w:tr>
      <w:tr w:rsidR="0059294A" w:rsidRPr="0059294A" w14:paraId="0F9685FB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ABC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DBP (mmHg)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5783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76.00 (70.00, 84.00)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983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74.50 (70.00, 86.25)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B3F9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76.00 (70.00, 84.00)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3F2C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</w:t>
            </w:r>
          </w:p>
        </w:tc>
      </w:tr>
      <w:tr w:rsidR="0059294A" w:rsidRPr="0059294A" w14:paraId="518B000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AA0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HbA1c (%)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E939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9.60 (8.40, 10.61)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0935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9.69 (8.72, 10.91)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0829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9.48 (7.97, 10.59)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F820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0.28</w:t>
            </w:r>
          </w:p>
        </w:tc>
      </w:tr>
      <w:tr w:rsidR="0059294A" w:rsidRPr="0059294A" w14:paraId="57D37F77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2E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FPG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8A88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8.36 (6.58, 10.25)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6E14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8.14 (6.79, 9.83)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E8C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8.45 (6.57, 10.59)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C37B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</w:tr>
      <w:tr w:rsidR="0059294A" w:rsidRPr="0059294A" w14:paraId="46331914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D35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FCP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uIU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/mL)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1AC0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0.33 (0.12, 1.35)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0CF2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0.39 (0.15, 1.27)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7B96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0.31 (0.08, 1.37)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05AA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0.87</w:t>
            </w:r>
          </w:p>
        </w:tc>
      </w:tr>
      <w:tr w:rsidR="0059294A" w:rsidRPr="0059294A" w14:paraId="50EB0C58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EEA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FI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uIU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/mL)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0729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5.52 (2.94, 7.72)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8544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4.16 (1.69, 7.34)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2B8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5.86 (3.44, 7.85)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735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0.18</w:t>
            </w:r>
          </w:p>
        </w:tc>
      </w:tr>
      <w:tr w:rsidR="0059294A" w:rsidRPr="0059294A" w14:paraId="73A63F01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79F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TC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4D08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4.73 (3.84, 5.60)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1603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4.72 (3.69, 5.76)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807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4.73 (4.04, 5.55)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0F2F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0.73</w:t>
            </w:r>
          </w:p>
        </w:tc>
      </w:tr>
      <w:tr w:rsidR="0059294A" w:rsidRPr="0059294A" w14:paraId="0F3B7BA8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F9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TG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5E3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1.33 (0.88, 2.02)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594A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1.29 (0.89, 1.88)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4FD1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1.33 (0.88, 2.06)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D881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0.89</w:t>
            </w:r>
          </w:p>
        </w:tc>
      </w:tr>
      <w:tr w:rsidR="0059294A" w:rsidRPr="0059294A" w14:paraId="2E03AC7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9B9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HDL-C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0B1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1.25 (1.07, 1.49)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9CC6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1.31 (1.15, 1.51)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3E9A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1.23 (1.06, 1.48)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7A22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0.56</w:t>
            </w:r>
          </w:p>
        </w:tc>
      </w:tr>
      <w:tr w:rsidR="0059294A" w:rsidRPr="0059294A" w14:paraId="024547C6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5C2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LDL-C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6149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2.97 ± 0.95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0FAC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2.91 ± 1.01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1DC9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2.99 ± 0.93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96CF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</w:tr>
      <w:tr w:rsidR="0059294A" w:rsidRPr="0059294A" w14:paraId="3BE06504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31D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TyG</w:t>
            </w:r>
            <w:proofErr w:type="spellEnd"/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3CA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9.48 ± 0.43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EAAB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9.45 ± 0.44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7CC0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9.49 ± 0.43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A0BB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</w:tr>
      <w:tr w:rsidR="0059294A" w:rsidRPr="0059294A" w14:paraId="6636587A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15C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AIP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F7C0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0.02 (-0.13, 0.21)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2BF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0.02 (-0.13, 0.19)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C1C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0.02 (-0.14, 0.24)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BC73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</w:tr>
      <w:tr w:rsidR="0059294A" w:rsidRPr="0059294A" w14:paraId="2D57B971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35C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IAB (IU/mL)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618D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8.41 (5.71, 16.66)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3FDB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6.81 (5.45, 15.15)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9613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9.00 (5.80, 16.75)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3985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0.30</w:t>
            </w:r>
          </w:p>
        </w:tc>
      </w:tr>
      <w:tr w:rsidR="0059294A" w:rsidRPr="0059294A" w14:paraId="6BEE8C59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DF3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ICA (IU/mL)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E3A6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24.20 (9.52, 57.12)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0B9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31.26 (11.03, 55.37)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2E2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23.22 (9.50, 57.13)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33BE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0.52</w:t>
            </w:r>
          </w:p>
        </w:tc>
      </w:tr>
      <w:tr w:rsidR="0059294A" w:rsidRPr="0059294A" w14:paraId="0579068C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145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GADA (IU/mL)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8179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53.80 (24.31, 135.81)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CAD8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60.54 (25.69, 154.05)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8FE9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51.32 (23.97, 118.40)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AA5D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0.52</w:t>
            </w:r>
          </w:p>
        </w:tc>
      </w:tr>
      <w:tr w:rsidR="0059294A" w:rsidRPr="0059294A" w14:paraId="7AA6F94A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96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ALT (IU/L)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1A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19.01 (13.75, 27.21)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C640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19.75 (13.80, 22.98)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775F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18.75 (13.80, 28.05)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5F28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</w:tr>
      <w:tr w:rsidR="0059294A" w:rsidRPr="0059294A" w14:paraId="54BB60B7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859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AST (IU/L)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EE4E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19.25 (16.12, 23.60)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0CBB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19.50 (15.53, 23.75)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4C64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18.80 (16.17, 23.38)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6BF7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0.95</w:t>
            </w:r>
          </w:p>
        </w:tc>
      </w:tr>
      <w:tr w:rsidR="0059294A" w:rsidRPr="0059294A" w14:paraId="65A3284B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205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BUN (mmol/L)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6F3C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5.97 (4.93, 7.10)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160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5.60 (4.95, 6.38)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CFB0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6.15 (4.97, 7.30)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827F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0.20</w:t>
            </w:r>
          </w:p>
        </w:tc>
      </w:tr>
      <w:tr w:rsidR="0059294A" w:rsidRPr="0059294A" w14:paraId="42B8CF9E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AA1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Scr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μmol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36DA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76.00 (67.23, 86.25)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2811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74.40 (67.73, 80.61)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E94D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77.40 (66.62, 87.78)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B4E6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</w:tr>
      <w:tr w:rsidR="0059294A" w:rsidRPr="0059294A" w14:paraId="4316852B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C81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UA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μmol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64FE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277.70 (228.15, 331.52)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4558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268.35 (212.28, 315.35)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27C4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287.35 (230.93, 333.30)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788C4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0.25</w:t>
            </w:r>
          </w:p>
        </w:tc>
      </w:tr>
      <w:tr w:rsidR="0059294A" w:rsidRPr="0059294A" w14:paraId="307178DD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A4C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ALB (g/L)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13E2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42.20 (39.32, 44.90)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B6D6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42.00 (39.50, 44.80)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0406A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42.35 (39.30, 44.90)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3E6F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0.98</w:t>
            </w:r>
          </w:p>
        </w:tc>
      </w:tr>
      <w:tr w:rsidR="0059294A" w:rsidRPr="0059294A" w14:paraId="6A62B47E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80EB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WBC (</w:t>
            </w:r>
            <w:r w:rsidRPr="0059294A">
              <w:rPr>
                <w:rFonts w:eastAsia="宋体" w:cs="Times New Roman"/>
                <w:b/>
                <w:bCs/>
                <w:color w:val="000000"/>
                <w:sz w:val="20"/>
                <w:szCs w:val="20"/>
                <w:lang w:eastAsia="zh-CN"/>
              </w:rPr>
              <w:t>*</w:t>
            </w: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9</w:t>
            </w: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C678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6.10 (5.20, 7.29)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D5E31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5.76 (5.10, 6.97)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731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6.16 (5.30, 7.43)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10FD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0.28</w:t>
            </w:r>
          </w:p>
        </w:tc>
      </w:tr>
      <w:tr w:rsidR="0059294A" w:rsidRPr="0059294A" w14:paraId="04AB797F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25E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TSH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mIU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10D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1.81 (1.13, 3.00)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D06F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1.85 (1.26, 2.61)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D2B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1.76 (1.12, 3.05)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FF3E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0.84</w:t>
            </w:r>
          </w:p>
        </w:tc>
      </w:tr>
      <w:tr w:rsidR="0059294A" w:rsidRPr="0059294A" w14:paraId="386C77FA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BB8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FT3 (</w:t>
            </w:r>
            <w:proofErr w:type="spellStart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pmol</w:t>
            </w:r>
            <w:proofErr w:type="spellEnd"/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80CD2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2.96 (2.77, 3.26)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A177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2.89 (2.66, 3.25)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F2F8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2.98 (2.82, 3.25)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BA43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0.18</w:t>
            </w:r>
          </w:p>
        </w:tc>
      </w:tr>
      <w:tr w:rsidR="0059294A" w:rsidRPr="0059294A" w14:paraId="6647F671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914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FT4 (ng/dL)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93A5F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1.35 ± 0.30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FF5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1.30 ± 0.29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17D1C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1.36 ± 0.30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96B5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0.28</w:t>
            </w:r>
          </w:p>
        </w:tc>
      </w:tr>
      <w:tr w:rsidR="0059294A" w:rsidRPr="0059294A" w14:paraId="019EA085" w14:textId="77777777" w:rsidTr="0059294A">
        <w:trPr>
          <w:trHeight w:val="400"/>
        </w:trPr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4755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b/>
                <w:bCs/>
                <w:color w:val="000000"/>
                <w:sz w:val="20"/>
                <w:szCs w:val="20"/>
                <w:lang w:eastAsia="zh-CN"/>
              </w:rPr>
              <w:t>25(OH)D (ng/mL)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B7280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17.52 (12.78, 20.56)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54849E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18.01 (13.84, 22.49)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0A5B9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16.91 (12.50, 20.34)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27BA8" w14:textId="77777777" w:rsidR="0059294A" w:rsidRPr="0059294A" w:rsidRDefault="0059294A" w:rsidP="0059294A">
            <w:pPr>
              <w:spacing w:before="0" w:after="0" w:line="480" w:lineRule="auto"/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</w:pPr>
            <w:r w:rsidRPr="0059294A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</w:tr>
      <w:bookmarkEnd w:id="0"/>
    </w:tbl>
    <w:p w14:paraId="48BE5CDB" w14:textId="6CF436BD" w:rsidR="00AC39CE" w:rsidRPr="006E1B4C" w:rsidRDefault="00AC39CE" w:rsidP="00BC4C9F">
      <w:pPr>
        <w:spacing w:line="480" w:lineRule="auto"/>
        <w:rPr>
          <w:color w:val="000000" w:themeColor="text1"/>
          <w:lang w:eastAsia="zh-CN"/>
        </w:rPr>
        <w:sectPr w:rsidR="00AC39CE" w:rsidRPr="006E1B4C" w:rsidSect="00BC4C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14:paraId="7A2832F0" w14:textId="77777777" w:rsidR="00BC4C9F" w:rsidRPr="00BC4C9F" w:rsidRDefault="00BD61EE" w:rsidP="00BC4C9F">
      <w:pPr>
        <w:pStyle w:val="1"/>
        <w:spacing w:line="480" w:lineRule="auto"/>
      </w:pPr>
      <w:r w:rsidRPr="00BD61EE">
        <w:lastRenderedPageBreak/>
        <w:t xml:space="preserve">Supplementary </w:t>
      </w:r>
      <w:r w:rsidRPr="00BD61EE">
        <w:rPr>
          <w:rFonts w:hint="eastAsia"/>
        </w:rPr>
        <w:t>Figure</w:t>
      </w:r>
    </w:p>
    <w:p w14:paraId="7B9FC5CE" w14:textId="71044982" w:rsidR="003E06EE" w:rsidRPr="000D2F58" w:rsidRDefault="003B7406" w:rsidP="00BF6C7D">
      <w:pPr>
        <w:spacing w:line="480" w:lineRule="auto"/>
        <w:jc w:val="center"/>
      </w:pPr>
      <w:r>
        <w:rPr>
          <w:noProof/>
        </w:rPr>
        <w:drawing>
          <wp:inline distT="0" distB="0" distL="0" distR="0" wp14:anchorId="54C08BCD" wp14:editId="0A7E2574">
            <wp:extent cx="5612130" cy="2569210"/>
            <wp:effectExtent l="0" t="0" r="7620" b="2540"/>
            <wp:docPr id="5238319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E0D0" w14:textId="336AA9FA" w:rsidR="00BD61EE" w:rsidRPr="00BD61EE" w:rsidRDefault="00BD61EE" w:rsidP="00BC4C9F">
      <w:pPr>
        <w:pStyle w:val="2"/>
        <w:spacing w:line="480" w:lineRule="auto"/>
      </w:pPr>
      <w:r w:rsidRPr="00BD61EE">
        <w:rPr>
          <w:rFonts w:hint="eastAsia"/>
        </w:rPr>
        <w:t xml:space="preserve">Figure </w:t>
      </w:r>
      <w:r w:rsidR="00CD3805">
        <w:rPr>
          <w:rFonts w:eastAsiaTheme="minorEastAsia" w:hint="eastAsia"/>
          <w:lang w:eastAsia="zh-CN"/>
        </w:rPr>
        <w:t>S</w:t>
      </w:r>
      <w:r w:rsidRPr="00BD61EE">
        <w:rPr>
          <w:rFonts w:hint="eastAsia"/>
        </w:rPr>
        <w:t xml:space="preserve">1 </w:t>
      </w:r>
      <w:r w:rsidRPr="00BD61EE">
        <w:t>Variable selection by the LASSO regression model.</w:t>
      </w:r>
    </w:p>
    <w:p w14:paraId="129E415B" w14:textId="4E4475DE" w:rsidR="00BD61EE" w:rsidRDefault="00BD61EE" w:rsidP="00BC4C9F">
      <w:pPr>
        <w:spacing w:line="480" w:lineRule="auto"/>
        <w:rPr>
          <w:lang w:eastAsia="zh-CN"/>
        </w:rPr>
      </w:pPr>
      <w:r w:rsidRPr="00BD61EE">
        <w:rPr>
          <w:lang w:eastAsia="zh-CN"/>
        </w:rPr>
        <w:t xml:space="preserve">(A) Choice of the optimal parameter (λ) in the LASSO regression model with </w:t>
      </w:r>
      <w:proofErr w:type="spellStart"/>
      <w:r w:rsidRPr="00BD61EE">
        <w:rPr>
          <w:lang w:eastAsia="zh-CN"/>
        </w:rPr>
        <w:t>logλ</w:t>
      </w:r>
      <w:proofErr w:type="spellEnd"/>
      <w:r w:rsidRPr="00BD61EE">
        <w:rPr>
          <w:lang w:eastAsia="zh-CN"/>
        </w:rPr>
        <w:t xml:space="preserve"> as the horizontal coordinate and regression coefficients as the vertical coordinate</w:t>
      </w:r>
      <w:r>
        <w:rPr>
          <w:rFonts w:hint="eastAsia"/>
          <w:lang w:eastAsia="zh-CN"/>
        </w:rPr>
        <w:t>.</w:t>
      </w:r>
      <w:r w:rsidR="004B46FE" w:rsidRPr="00376CC5">
        <w:rPr>
          <w:rFonts w:cs="Times New Roman"/>
          <w:b/>
          <w:szCs w:val="24"/>
        </w:rPr>
        <w:br/>
      </w:r>
      <w:r w:rsidR="004B46FE" w:rsidRPr="00BD61EE">
        <w:rPr>
          <w:lang w:eastAsia="zh-CN"/>
        </w:rPr>
        <w:t xml:space="preserve"> </w:t>
      </w:r>
      <w:r w:rsidRPr="00BD61EE">
        <w:rPr>
          <w:lang w:eastAsia="zh-CN"/>
        </w:rPr>
        <w:t xml:space="preserve">(B) plot of λ vs. number of variables with </w:t>
      </w:r>
      <w:proofErr w:type="spellStart"/>
      <w:r w:rsidRPr="00BD61EE">
        <w:rPr>
          <w:lang w:eastAsia="zh-CN"/>
        </w:rPr>
        <w:t>logλ</w:t>
      </w:r>
      <w:proofErr w:type="spellEnd"/>
      <w:r w:rsidRPr="00BD61EE">
        <w:rPr>
          <w:lang w:eastAsia="zh-CN"/>
        </w:rPr>
        <w:t xml:space="preserve"> as the bottom horizontal coordinate, binomial deviance as the vertical coordinate, and number of variables as the top horizontal coordinate.</w:t>
      </w:r>
    </w:p>
    <w:p w14:paraId="73E73D7A" w14:textId="0F0A484B" w:rsidR="00BD61EE" w:rsidRDefault="003B7406" w:rsidP="00BF6C7D">
      <w:pPr>
        <w:spacing w:line="480" w:lineRule="auto"/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65B794CB" wp14:editId="4DB7427A">
            <wp:extent cx="5612130" cy="4913630"/>
            <wp:effectExtent l="0" t="0" r="7620" b="1270"/>
            <wp:docPr id="10302350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ADF2" w14:textId="1E07BDFB" w:rsidR="000C699A" w:rsidRPr="000C699A" w:rsidRDefault="000C699A" w:rsidP="00BC4C9F">
      <w:pPr>
        <w:pStyle w:val="2"/>
        <w:spacing w:line="480" w:lineRule="auto"/>
      </w:pPr>
      <w:bookmarkStart w:id="1" w:name="_Ref188305375"/>
      <w:r w:rsidRPr="000C699A">
        <w:t xml:space="preserve">Figure </w:t>
      </w:r>
      <w:bookmarkEnd w:id="1"/>
      <w:r w:rsidR="00CD3805"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>2</w:t>
      </w:r>
      <w:r w:rsidRPr="000C699A">
        <w:rPr>
          <w:rFonts w:hint="eastAsia"/>
        </w:rPr>
        <w:t xml:space="preserve"> </w:t>
      </w:r>
      <w:r w:rsidRPr="000C699A">
        <w:t>SHAP interprets the</w:t>
      </w:r>
      <w:r>
        <w:rPr>
          <w:rFonts w:eastAsiaTheme="minorEastAsia" w:hint="eastAsia"/>
          <w:lang w:eastAsia="zh-CN"/>
        </w:rPr>
        <w:t xml:space="preserve"> SVM</w:t>
      </w:r>
      <w:r w:rsidRPr="000C699A">
        <w:t xml:space="preserve"> model.</w:t>
      </w:r>
    </w:p>
    <w:p w14:paraId="02C2FBE8" w14:textId="41AC33FA" w:rsidR="000C699A" w:rsidRDefault="000C699A" w:rsidP="00BC4C9F">
      <w:pPr>
        <w:spacing w:line="480" w:lineRule="auto"/>
        <w:rPr>
          <w:lang w:eastAsia="zh-CN"/>
        </w:rPr>
      </w:pPr>
      <w:r w:rsidRPr="0094424E">
        <w:rPr>
          <w:lang w:eastAsia="zh-CN"/>
        </w:rPr>
        <w:t xml:space="preserve">(A) Ranking of variable importance based on the average </w:t>
      </w:r>
      <w:r>
        <w:rPr>
          <w:rFonts w:hint="eastAsia"/>
          <w:lang w:eastAsia="zh-CN"/>
        </w:rPr>
        <w:t xml:space="preserve">SHAP </w:t>
      </w:r>
      <w:r w:rsidRPr="0094424E">
        <w:rPr>
          <w:lang w:eastAsia="zh-CN"/>
        </w:rPr>
        <w:t>value.</w:t>
      </w:r>
      <w:r>
        <w:rPr>
          <w:rFonts w:hint="eastAsia"/>
          <w:lang w:eastAsia="zh-CN"/>
        </w:rPr>
        <w:t xml:space="preserve"> (B) </w:t>
      </w:r>
      <w:r w:rsidRPr="0094424E">
        <w:rPr>
          <w:lang w:eastAsia="zh-CN"/>
        </w:rPr>
        <w:t xml:space="preserve">All samples and features are illustrated, with each row representing a feature and x-axis representing the SHAP value. The yellow dots represent higher feature values, while the purple dots represent lower feature values. (C) The SHAP dependence plot of the </w:t>
      </w:r>
      <w:r>
        <w:rPr>
          <w:rFonts w:hint="eastAsia"/>
          <w:lang w:eastAsia="zh-CN"/>
        </w:rPr>
        <w:t>SVM</w:t>
      </w:r>
      <w:r w:rsidRPr="0094424E">
        <w:rPr>
          <w:lang w:eastAsia="zh-CN"/>
        </w:rPr>
        <w:t xml:space="preserve"> model. (D) </w:t>
      </w:r>
      <w:r>
        <w:rPr>
          <w:rFonts w:hint="eastAsia"/>
          <w:lang w:eastAsia="zh-CN"/>
        </w:rPr>
        <w:t xml:space="preserve">The </w:t>
      </w:r>
      <w:r w:rsidRPr="00484693">
        <w:rPr>
          <w:lang w:eastAsia="zh-CN"/>
        </w:rPr>
        <w:t>SHAP waterfall plot</w:t>
      </w:r>
      <w:r>
        <w:rPr>
          <w:rFonts w:hint="eastAsia"/>
          <w:lang w:eastAsia="zh-CN"/>
        </w:rPr>
        <w:t xml:space="preserve"> </w:t>
      </w:r>
      <w:r w:rsidRPr="0094424E">
        <w:rPr>
          <w:lang w:eastAsia="zh-CN"/>
        </w:rPr>
        <w:t xml:space="preserve">of the </w:t>
      </w:r>
      <w:r>
        <w:rPr>
          <w:rFonts w:hint="eastAsia"/>
          <w:lang w:eastAsia="zh-CN"/>
        </w:rPr>
        <w:t>SVM</w:t>
      </w:r>
      <w:r w:rsidRPr="0094424E">
        <w:rPr>
          <w:lang w:eastAsia="zh-CN"/>
        </w:rPr>
        <w:t xml:space="preserve"> model.</w:t>
      </w:r>
    </w:p>
    <w:p w14:paraId="7AF4FD75" w14:textId="749A5B04" w:rsidR="004616A2" w:rsidRDefault="004616A2" w:rsidP="004616A2">
      <w:pPr>
        <w:spacing w:line="480" w:lineRule="auto"/>
        <w:jc w:val="center"/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187B4479" wp14:editId="1D3124D2">
            <wp:extent cx="3023870" cy="2475865"/>
            <wp:effectExtent l="0" t="0" r="5080" b="635"/>
            <wp:docPr id="8578815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9DCA" w14:textId="1624351C" w:rsidR="004616A2" w:rsidRPr="000C699A" w:rsidRDefault="004616A2" w:rsidP="004616A2">
      <w:pPr>
        <w:pStyle w:val="2"/>
        <w:spacing w:line="480" w:lineRule="auto"/>
      </w:pPr>
      <w:r w:rsidRPr="000C699A">
        <w:t xml:space="preserve">Figure 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>3</w:t>
      </w:r>
      <w:r w:rsidRPr="000C699A">
        <w:rPr>
          <w:rFonts w:hint="eastAsia"/>
        </w:rPr>
        <w:t xml:space="preserve"> </w:t>
      </w:r>
      <w:r w:rsidRPr="004616A2">
        <w:t xml:space="preserve">Decision </w:t>
      </w:r>
      <w:r>
        <w:rPr>
          <w:rFonts w:eastAsiaTheme="minorEastAsia" w:hint="eastAsia"/>
          <w:lang w:eastAsia="zh-CN"/>
        </w:rPr>
        <w:t>t</w:t>
      </w:r>
      <w:r w:rsidRPr="004616A2">
        <w:t xml:space="preserve">ree </w:t>
      </w:r>
      <w:r>
        <w:rPr>
          <w:rFonts w:eastAsiaTheme="minorEastAsia" w:hint="eastAsia"/>
          <w:lang w:eastAsia="zh-CN"/>
        </w:rPr>
        <w:t>m</w:t>
      </w:r>
      <w:r w:rsidRPr="004616A2">
        <w:t xml:space="preserve">odel </w:t>
      </w:r>
      <w:r>
        <w:rPr>
          <w:rFonts w:eastAsiaTheme="minorEastAsia" w:hint="eastAsia"/>
          <w:lang w:eastAsia="zh-CN"/>
        </w:rPr>
        <w:t>v</w:t>
      </w:r>
      <w:r w:rsidRPr="004616A2">
        <w:t xml:space="preserve">isualization for </w:t>
      </w:r>
      <w:r>
        <w:rPr>
          <w:rFonts w:eastAsiaTheme="minorEastAsia" w:hint="eastAsia"/>
          <w:lang w:eastAsia="zh-CN"/>
        </w:rPr>
        <w:t>p</w:t>
      </w:r>
      <w:r w:rsidRPr="004616A2">
        <w:t xml:space="preserve">redicting </w:t>
      </w:r>
      <w:r>
        <w:rPr>
          <w:rFonts w:eastAsiaTheme="minorEastAsia" w:hint="eastAsia"/>
          <w:lang w:eastAsia="zh-CN"/>
        </w:rPr>
        <w:t>c</w:t>
      </w:r>
      <w:r w:rsidRPr="004616A2">
        <w:t xml:space="preserve">arotid </w:t>
      </w:r>
      <w:r>
        <w:rPr>
          <w:rFonts w:eastAsiaTheme="minorEastAsia" w:hint="eastAsia"/>
          <w:lang w:eastAsia="zh-CN"/>
        </w:rPr>
        <w:t>a</w:t>
      </w:r>
      <w:r w:rsidRPr="004616A2">
        <w:t xml:space="preserve">therosclerosis </w:t>
      </w:r>
      <w:r>
        <w:rPr>
          <w:rFonts w:eastAsiaTheme="minorEastAsia" w:hint="eastAsia"/>
          <w:lang w:eastAsia="zh-CN"/>
        </w:rPr>
        <w:t>in LADA patients b</w:t>
      </w:r>
      <w:r w:rsidRPr="004616A2">
        <w:t xml:space="preserve">ased on </w:t>
      </w:r>
      <w:r>
        <w:rPr>
          <w:rFonts w:eastAsiaTheme="minorEastAsia" w:hint="eastAsia"/>
          <w:lang w:eastAsia="zh-CN"/>
        </w:rPr>
        <w:t>a</w:t>
      </w:r>
      <w:r w:rsidRPr="004616A2">
        <w:t>ge</w:t>
      </w:r>
      <w:r>
        <w:rPr>
          <w:rFonts w:eastAsiaTheme="minorEastAsia" w:hint="eastAsia"/>
          <w:lang w:eastAsia="zh-CN"/>
        </w:rPr>
        <w:t>.</w:t>
      </w:r>
    </w:p>
    <w:sectPr w:rsidR="004616A2" w:rsidRPr="000C699A" w:rsidSect="00BC4C9F">
      <w:pgSz w:w="12240" w:h="15840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E3E1" w14:textId="77777777" w:rsidR="0047468C" w:rsidRDefault="0047468C" w:rsidP="00117666">
      <w:pPr>
        <w:spacing w:after="0"/>
      </w:pPr>
      <w:r>
        <w:separator/>
      </w:r>
    </w:p>
  </w:endnote>
  <w:endnote w:type="continuationSeparator" w:id="0">
    <w:p w14:paraId="6B42DF1A" w14:textId="77777777" w:rsidR="0047468C" w:rsidRDefault="0047468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D1FB" w14:textId="79AF4DD7" w:rsidR="004C0A8A" w:rsidRDefault="00C52A7B">
    <w:pPr>
      <w:pStyle w:val="af5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51414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51414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51414D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4627F70A" w:rsidR="0051414D" w:rsidRPr="00577C4C" w:rsidRDefault="0051414D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4627F70A" w:rsidR="0051414D" w:rsidRPr="00577C4C" w:rsidRDefault="0051414D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FE3D" w14:textId="77777777" w:rsidR="0047468C" w:rsidRDefault="0047468C" w:rsidP="00117666">
      <w:pPr>
        <w:spacing w:after="0"/>
      </w:pPr>
      <w:r>
        <w:separator/>
      </w:r>
    </w:p>
  </w:footnote>
  <w:footnote w:type="continuationSeparator" w:id="0">
    <w:p w14:paraId="7B6AA19A" w14:textId="77777777" w:rsidR="0047468C" w:rsidRDefault="0047468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51414D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959497"/>
      <w:docPartObj>
        <w:docPartGallery w:val="Page Numbers (Top of Page)"/>
        <w:docPartUnique/>
      </w:docPartObj>
    </w:sdtPr>
    <w:sdtContent>
      <w:p w14:paraId="14FA1ADB" w14:textId="739C5840" w:rsidR="00BC4C9F" w:rsidRDefault="00BC4C9F" w:rsidP="00BC4C9F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515464"/>
      <w:docPartObj>
        <w:docPartGallery w:val="Page Numbers (Top of Page)"/>
        <w:docPartUnique/>
      </w:docPartObj>
    </w:sdtPr>
    <w:sdtContent>
      <w:p w14:paraId="0425FF0C" w14:textId="26F2F6F3" w:rsidR="00BC4C9F" w:rsidRDefault="00BC4C9F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5711A5B" w14:textId="7B3039CA" w:rsidR="0051414D" w:rsidRDefault="0051414D" w:rsidP="009342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A94AB1"/>
    <w:multiLevelType w:val="hybridMultilevel"/>
    <w:tmpl w:val="1610A676"/>
    <w:lvl w:ilvl="0" w:tplc="CA4424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68132CF"/>
    <w:multiLevelType w:val="hybridMultilevel"/>
    <w:tmpl w:val="C2B2BC62"/>
    <w:lvl w:ilvl="0" w:tplc="084A717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69592A"/>
    <w:multiLevelType w:val="hybridMultilevel"/>
    <w:tmpl w:val="B3F0AF2C"/>
    <w:lvl w:ilvl="0" w:tplc="135AE6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02A7CAC"/>
    <w:multiLevelType w:val="multilevel"/>
    <w:tmpl w:val="2D740DBE"/>
    <w:numStyleLink w:val="Headings"/>
  </w:abstractNum>
  <w:abstractNum w:abstractNumId="8" w15:restartNumberingAfterBreak="0">
    <w:nsid w:val="32BE6F87"/>
    <w:multiLevelType w:val="hybridMultilevel"/>
    <w:tmpl w:val="5AD4FE9E"/>
    <w:lvl w:ilvl="0" w:tplc="A27AC83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7F7584"/>
    <w:multiLevelType w:val="hybridMultilevel"/>
    <w:tmpl w:val="F3DCF536"/>
    <w:lvl w:ilvl="0" w:tplc="C8005B06">
      <w:start w:val="1"/>
      <w:numFmt w:val="upperLetter"/>
      <w:lvlText w:val="(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F070C71"/>
    <w:multiLevelType w:val="hybridMultilevel"/>
    <w:tmpl w:val="CF70B706"/>
    <w:lvl w:ilvl="0" w:tplc="859889D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C9B"/>
    <w:multiLevelType w:val="hybridMultilevel"/>
    <w:tmpl w:val="413043FE"/>
    <w:lvl w:ilvl="0" w:tplc="9CB8D5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11"/>
  </w:num>
  <w:num w:numId="3" w16cid:durableId="615480040">
    <w:abstractNumId w:val="3"/>
  </w:num>
  <w:num w:numId="4" w16cid:durableId="1566183234">
    <w:abstractNumId w:val="13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5"/>
  </w:num>
  <w:num w:numId="7" w16cid:durableId="1359550598">
    <w:abstractNumId w:val="14"/>
  </w:num>
  <w:num w:numId="8" w16cid:durableId="1559510671">
    <w:abstractNumId w:val="14"/>
  </w:num>
  <w:num w:numId="9" w16cid:durableId="1734543462">
    <w:abstractNumId w:val="14"/>
  </w:num>
  <w:num w:numId="10" w16cid:durableId="708839681">
    <w:abstractNumId w:val="14"/>
  </w:num>
  <w:num w:numId="11" w16cid:durableId="2046978920">
    <w:abstractNumId w:val="14"/>
  </w:num>
  <w:num w:numId="12" w16cid:durableId="2124614653">
    <w:abstractNumId w:val="14"/>
  </w:num>
  <w:num w:numId="13" w16cid:durableId="150105246">
    <w:abstractNumId w:val="5"/>
  </w:num>
  <w:num w:numId="14" w16cid:durableId="515769853">
    <w:abstractNumId w:val="4"/>
  </w:num>
  <w:num w:numId="15" w16cid:durableId="1753046014">
    <w:abstractNumId w:val="4"/>
  </w:num>
  <w:num w:numId="16" w16cid:durableId="665939894">
    <w:abstractNumId w:val="4"/>
  </w:num>
  <w:num w:numId="17" w16cid:durableId="2078749421">
    <w:abstractNumId w:val="4"/>
  </w:num>
  <w:num w:numId="18" w16cid:durableId="825047625">
    <w:abstractNumId w:val="4"/>
  </w:num>
  <w:num w:numId="19" w16cid:durableId="803810417">
    <w:abstractNumId w:val="4"/>
  </w:num>
  <w:num w:numId="20" w16cid:durableId="2002923295">
    <w:abstractNumId w:val="4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2127"/>
          </w:tabs>
          <w:ind w:left="2127" w:hanging="567"/>
        </w:pPr>
        <w:rPr>
          <w:rFonts w:hint="default"/>
        </w:rPr>
      </w:lvl>
    </w:lvlOverride>
  </w:num>
  <w:num w:numId="21" w16cid:durableId="1175808389">
    <w:abstractNumId w:val="12"/>
  </w:num>
  <w:num w:numId="22" w16cid:durableId="956369869">
    <w:abstractNumId w:val="1"/>
  </w:num>
  <w:num w:numId="23" w16cid:durableId="11420255">
    <w:abstractNumId w:val="2"/>
  </w:num>
  <w:num w:numId="24" w16cid:durableId="1939832024">
    <w:abstractNumId w:val="8"/>
  </w:num>
  <w:num w:numId="25" w16cid:durableId="832140740">
    <w:abstractNumId w:val="9"/>
  </w:num>
  <w:num w:numId="26" w16cid:durableId="703601119">
    <w:abstractNumId w:val="10"/>
  </w:num>
  <w:num w:numId="27" w16cid:durableId="2039818579">
    <w:abstractNumId w:val="6"/>
  </w:num>
  <w:num w:numId="28" w16cid:durableId="41451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vtwv0rmzvd2zerr5tpdfesxe5awe5retrt&quot;&gt;My EndNote Library&lt;record-ids&gt;&lt;item&gt;2591&lt;/item&gt;&lt;item&gt;3044&lt;/item&gt;&lt;item&gt;3073&lt;/item&gt;&lt;item&gt;3107&lt;/item&gt;&lt;item&gt;3119&lt;/item&gt;&lt;item&gt;3135&lt;/item&gt;&lt;item&gt;3145&lt;/item&gt;&lt;item&gt;3154&lt;/item&gt;&lt;item&gt;3195&lt;/item&gt;&lt;item&gt;3253&lt;/item&gt;&lt;item&gt;3293&lt;/item&gt;&lt;item&gt;3299&lt;/item&gt;&lt;item&gt;3300&lt;/item&gt;&lt;item&gt;3304&lt;/item&gt;&lt;item&gt;3322&lt;/item&gt;&lt;item&gt;3335&lt;/item&gt;&lt;item&gt;3345&lt;/item&gt;&lt;item&gt;3346&lt;/item&gt;&lt;item&gt;3373&lt;/item&gt;&lt;item&gt;3380&lt;/item&gt;&lt;item&gt;3409&lt;/item&gt;&lt;item&gt;3432&lt;/item&gt;&lt;item&gt;3440&lt;/item&gt;&lt;item&gt;3475&lt;/item&gt;&lt;item&gt;3497&lt;/item&gt;&lt;item&gt;3504&lt;/item&gt;&lt;item&gt;3514&lt;/item&gt;&lt;item&gt;3519&lt;/item&gt;&lt;item&gt;3521&lt;/item&gt;&lt;item&gt;10048&lt;/item&gt;&lt;item&gt;10323&lt;/item&gt;&lt;item&gt;10397&lt;/item&gt;&lt;item&gt;10573&lt;/item&gt;&lt;item&gt;10586&lt;/item&gt;&lt;item&gt;10593&lt;/item&gt;&lt;item&gt;10662&lt;/item&gt;&lt;item&gt;10679&lt;/item&gt;&lt;item&gt;13845&lt;/item&gt;&lt;item&gt;13851&lt;/item&gt;&lt;item&gt;13881&lt;/item&gt;&lt;item&gt;13895&lt;/item&gt;&lt;item&gt;13914&lt;/item&gt;&lt;item&gt;13999&lt;/item&gt;&lt;item&gt;14047&lt;/item&gt;&lt;item&gt;14189&lt;/item&gt;&lt;item&gt;14215&lt;/item&gt;&lt;item&gt;14297&lt;/item&gt;&lt;item&gt;14317&lt;/item&gt;&lt;item&gt;14511&lt;/item&gt;&lt;item&gt;14612&lt;/item&gt;&lt;item&gt;14644&lt;/item&gt;&lt;item&gt;14730&lt;/item&gt;&lt;item&gt;14777&lt;/item&gt;&lt;item&gt;14819&lt;/item&gt;&lt;item&gt;15297&lt;/item&gt;&lt;item&gt;15367&lt;/item&gt;&lt;item&gt;15384&lt;/item&gt;&lt;item&gt;15409&lt;/item&gt;&lt;/record-ids&gt;&lt;/item&gt;&lt;/Libraries&gt;"/>
  </w:docVars>
  <w:rsids>
    <w:rsidRoot w:val="00803D24"/>
    <w:rsid w:val="00011CC9"/>
    <w:rsid w:val="0001436A"/>
    <w:rsid w:val="00034304"/>
    <w:rsid w:val="00034AF3"/>
    <w:rsid w:val="00035434"/>
    <w:rsid w:val="00035CD5"/>
    <w:rsid w:val="000505E8"/>
    <w:rsid w:val="00052A14"/>
    <w:rsid w:val="00077D53"/>
    <w:rsid w:val="00087254"/>
    <w:rsid w:val="00092655"/>
    <w:rsid w:val="000A5665"/>
    <w:rsid w:val="000B269A"/>
    <w:rsid w:val="000C699A"/>
    <w:rsid w:val="000D0A4D"/>
    <w:rsid w:val="000D2F58"/>
    <w:rsid w:val="000D7E93"/>
    <w:rsid w:val="00105635"/>
    <w:rsid w:val="00105FD9"/>
    <w:rsid w:val="00116209"/>
    <w:rsid w:val="00117666"/>
    <w:rsid w:val="00131E6A"/>
    <w:rsid w:val="001549D3"/>
    <w:rsid w:val="00155DE3"/>
    <w:rsid w:val="00160065"/>
    <w:rsid w:val="00166AAB"/>
    <w:rsid w:val="00177D84"/>
    <w:rsid w:val="00184C88"/>
    <w:rsid w:val="001A549E"/>
    <w:rsid w:val="001B2A90"/>
    <w:rsid w:val="001E3709"/>
    <w:rsid w:val="002019B2"/>
    <w:rsid w:val="00227856"/>
    <w:rsid w:val="00231FA7"/>
    <w:rsid w:val="002367D3"/>
    <w:rsid w:val="00256F77"/>
    <w:rsid w:val="00267D18"/>
    <w:rsid w:val="002868E2"/>
    <w:rsid w:val="002869C3"/>
    <w:rsid w:val="002936E4"/>
    <w:rsid w:val="00297805"/>
    <w:rsid w:val="002B4A57"/>
    <w:rsid w:val="002B6619"/>
    <w:rsid w:val="002C74CA"/>
    <w:rsid w:val="002F15DE"/>
    <w:rsid w:val="00320D5D"/>
    <w:rsid w:val="003213C2"/>
    <w:rsid w:val="003544FB"/>
    <w:rsid w:val="0035798A"/>
    <w:rsid w:val="00370791"/>
    <w:rsid w:val="00376EC4"/>
    <w:rsid w:val="003A5326"/>
    <w:rsid w:val="003B7406"/>
    <w:rsid w:val="003C4ECD"/>
    <w:rsid w:val="003D2396"/>
    <w:rsid w:val="003D2D47"/>
    <w:rsid w:val="003D2F2D"/>
    <w:rsid w:val="003D455A"/>
    <w:rsid w:val="003E06EE"/>
    <w:rsid w:val="00401590"/>
    <w:rsid w:val="00424AC1"/>
    <w:rsid w:val="004441FC"/>
    <w:rsid w:val="00447801"/>
    <w:rsid w:val="00452E9C"/>
    <w:rsid w:val="004616A2"/>
    <w:rsid w:val="00471EF8"/>
    <w:rsid w:val="004735C8"/>
    <w:rsid w:val="0047468C"/>
    <w:rsid w:val="004902EF"/>
    <w:rsid w:val="004961FF"/>
    <w:rsid w:val="004B2FAF"/>
    <w:rsid w:val="004B46FE"/>
    <w:rsid w:val="004C0A8A"/>
    <w:rsid w:val="00510095"/>
    <w:rsid w:val="0051414D"/>
    <w:rsid w:val="00517A89"/>
    <w:rsid w:val="005250F2"/>
    <w:rsid w:val="00535FC5"/>
    <w:rsid w:val="00553903"/>
    <w:rsid w:val="00556001"/>
    <w:rsid w:val="005635C5"/>
    <w:rsid w:val="0059294A"/>
    <w:rsid w:val="00593EEA"/>
    <w:rsid w:val="005A5EEE"/>
    <w:rsid w:val="005A798D"/>
    <w:rsid w:val="00632CBB"/>
    <w:rsid w:val="006375C7"/>
    <w:rsid w:val="00652805"/>
    <w:rsid w:val="00654E8F"/>
    <w:rsid w:val="006601B7"/>
    <w:rsid w:val="00660D05"/>
    <w:rsid w:val="00676CB9"/>
    <w:rsid w:val="006820B1"/>
    <w:rsid w:val="00685469"/>
    <w:rsid w:val="006A6FCA"/>
    <w:rsid w:val="006B7D14"/>
    <w:rsid w:val="006C138F"/>
    <w:rsid w:val="006C293E"/>
    <w:rsid w:val="006D1168"/>
    <w:rsid w:val="006E1B4C"/>
    <w:rsid w:val="00701727"/>
    <w:rsid w:val="0070566C"/>
    <w:rsid w:val="00714C50"/>
    <w:rsid w:val="00725243"/>
    <w:rsid w:val="00725A7D"/>
    <w:rsid w:val="007501BE"/>
    <w:rsid w:val="007808BA"/>
    <w:rsid w:val="007829B2"/>
    <w:rsid w:val="00790BB3"/>
    <w:rsid w:val="00791AFD"/>
    <w:rsid w:val="007A1E9F"/>
    <w:rsid w:val="007C206C"/>
    <w:rsid w:val="007E338A"/>
    <w:rsid w:val="00803D24"/>
    <w:rsid w:val="0081299E"/>
    <w:rsid w:val="00817DD6"/>
    <w:rsid w:val="00835147"/>
    <w:rsid w:val="00835B57"/>
    <w:rsid w:val="0085588C"/>
    <w:rsid w:val="00857757"/>
    <w:rsid w:val="00884621"/>
    <w:rsid w:val="00885156"/>
    <w:rsid w:val="008A0690"/>
    <w:rsid w:val="008A5F22"/>
    <w:rsid w:val="008B1AD4"/>
    <w:rsid w:val="008B2D19"/>
    <w:rsid w:val="008C52D5"/>
    <w:rsid w:val="008E5305"/>
    <w:rsid w:val="00906EEE"/>
    <w:rsid w:val="009151AA"/>
    <w:rsid w:val="0093429D"/>
    <w:rsid w:val="00943573"/>
    <w:rsid w:val="0096026D"/>
    <w:rsid w:val="00970822"/>
    <w:rsid w:val="00970F7D"/>
    <w:rsid w:val="00985EBD"/>
    <w:rsid w:val="00994A3D"/>
    <w:rsid w:val="009C2B12"/>
    <w:rsid w:val="009C70F3"/>
    <w:rsid w:val="009E410F"/>
    <w:rsid w:val="009F42D0"/>
    <w:rsid w:val="009F71B2"/>
    <w:rsid w:val="00A174D9"/>
    <w:rsid w:val="00A569CD"/>
    <w:rsid w:val="00A873A4"/>
    <w:rsid w:val="00A93898"/>
    <w:rsid w:val="00AB35F9"/>
    <w:rsid w:val="00AB3713"/>
    <w:rsid w:val="00AB5EE2"/>
    <w:rsid w:val="00AB6715"/>
    <w:rsid w:val="00AC39CE"/>
    <w:rsid w:val="00AC68D4"/>
    <w:rsid w:val="00B1671E"/>
    <w:rsid w:val="00B25EB8"/>
    <w:rsid w:val="00B26E50"/>
    <w:rsid w:val="00B354E1"/>
    <w:rsid w:val="00B37F4D"/>
    <w:rsid w:val="00B44DBD"/>
    <w:rsid w:val="00B63410"/>
    <w:rsid w:val="00BA13C6"/>
    <w:rsid w:val="00BC4C9F"/>
    <w:rsid w:val="00BD61EE"/>
    <w:rsid w:val="00BF6C7D"/>
    <w:rsid w:val="00C27D52"/>
    <w:rsid w:val="00C324FF"/>
    <w:rsid w:val="00C52A7B"/>
    <w:rsid w:val="00C56BAF"/>
    <w:rsid w:val="00C679AA"/>
    <w:rsid w:val="00C75972"/>
    <w:rsid w:val="00C9049F"/>
    <w:rsid w:val="00CC0A3A"/>
    <w:rsid w:val="00CD066B"/>
    <w:rsid w:val="00CD3805"/>
    <w:rsid w:val="00CE4FEE"/>
    <w:rsid w:val="00D147D2"/>
    <w:rsid w:val="00D53AD8"/>
    <w:rsid w:val="00D826D5"/>
    <w:rsid w:val="00DB59C3"/>
    <w:rsid w:val="00DC259A"/>
    <w:rsid w:val="00DC5675"/>
    <w:rsid w:val="00DC6779"/>
    <w:rsid w:val="00DE1982"/>
    <w:rsid w:val="00DE23E8"/>
    <w:rsid w:val="00DE4196"/>
    <w:rsid w:val="00DF5650"/>
    <w:rsid w:val="00E41323"/>
    <w:rsid w:val="00E52377"/>
    <w:rsid w:val="00E64E17"/>
    <w:rsid w:val="00E81992"/>
    <w:rsid w:val="00E866C9"/>
    <w:rsid w:val="00EA3D3C"/>
    <w:rsid w:val="00EB606D"/>
    <w:rsid w:val="00EC34FA"/>
    <w:rsid w:val="00ED1630"/>
    <w:rsid w:val="00ED52D5"/>
    <w:rsid w:val="00F13B1F"/>
    <w:rsid w:val="00F4620D"/>
    <w:rsid w:val="00F46495"/>
    <w:rsid w:val="00F46900"/>
    <w:rsid w:val="00F61D89"/>
    <w:rsid w:val="00F843C5"/>
    <w:rsid w:val="00FE153F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39C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1">
    <w:name w:val="网格型1"/>
    <w:basedOn w:val="a2"/>
    <w:next w:val="aff5"/>
    <w:uiPriority w:val="39"/>
    <w:qFormat/>
    <w:rsid w:val="004C0A8A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0"/>
    <w:link w:val="EndNoteBibliographyTitle0"/>
    <w:rsid w:val="00970822"/>
    <w:pPr>
      <w:spacing w:after="0"/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a1"/>
    <w:link w:val="EndNoteBibliographyTitle"/>
    <w:rsid w:val="00970822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a0"/>
    <w:link w:val="EndNoteBibliography0"/>
    <w:rsid w:val="00970822"/>
    <w:rPr>
      <w:rFonts w:cs="Times New Roman"/>
      <w:noProof/>
    </w:rPr>
  </w:style>
  <w:style w:type="character" w:customStyle="1" w:styleId="EndNoteBibliography0">
    <w:name w:val="EndNote Bibliography 字符"/>
    <w:basedOn w:val="a1"/>
    <w:link w:val="EndNoteBibliography"/>
    <w:rsid w:val="00970822"/>
    <w:rPr>
      <w:rFonts w:ascii="Times New Roman" w:hAnsi="Times New Roman" w:cs="Times New Roman"/>
      <w:noProof/>
      <w:sz w:val="24"/>
    </w:rPr>
  </w:style>
  <w:style w:type="paragraph" w:customStyle="1" w:styleId="msonormal0">
    <w:name w:val="msonormal"/>
    <w:basedOn w:val="a0"/>
    <w:rsid w:val="00EB606D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font5">
    <w:name w:val="font5"/>
    <w:basedOn w:val="a0"/>
    <w:rsid w:val="00EB606D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0"/>
    <w:rsid w:val="00EB606D"/>
    <w:pPr>
      <w:spacing w:before="100" w:beforeAutospacing="1" w:after="100" w:afterAutospacing="1"/>
    </w:pPr>
    <w:rPr>
      <w:rFonts w:ascii="宋体" w:eastAsia="宋体" w:hAnsi="宋体" w:cs="宋体"/>
      <w:color w:val="000000"/>
      <w:sz w:val="22"/>
      <w:lang w:eastAsia="zh-CN"/>
    </w:rPr>
  </w:style>
  <w:style w:type="paragraph" w:customStyle="1" w:styleId="xl65">
    <w:name w:val="xl65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szCs w:val="24"/>
      <w:lang w:eastAsia="zh-CN"/>
    </w:rPr>
  </w:style>
  <w:style w:type="paragraph" w:customStyle="1" w:styleId="xl66">
    <w:name w:val="xl66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szCs w:val="24"/>
      <w:lang w:eastAsia="zh-CN"/>
    </w:rPr>
  </w:style>
  <w:style w:type="paragraph" w:customStyle="1" w:styleId="xl67">
    <w:name w:val="xl67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b/>
      <w:bCs/>
      <w:szCs w:val="24"/>
      <w:lang w:eastAsia="zh-CN"/>
    </w:rPr>
  </w:style>
  <w:style w:type="paragraph" w:customStyle="1" w:styleId="xl68">
    <w:name w:val="xl68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szCs w:val="24"/>
      <w:lang w:eastAsia="zh-CN"/>
    </w:rPr>
  </w:style>
  <w:style w:type="paragraph" w:customStyle="1" w:styleId="xl69">
    <w:name w:val="xl69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color w:val="0070C0"/>
      <w:szCs w:val="24"/>
      <w:lang w:eastAsia="zh-CN"/>
    </w:rPr>
  </w:style>
  <w:style w:type="paragraph" w:customStyle="1" w:styleId="xl70">
    <w:name w:val="xl70"/>
    <w:basedOn w:val="a0"/>
    <w:rsid w:val="00EB606D"/>
    <w:pPr>
      <w:shd w:val="clear" w:color="000000" w:fill="C00000"/>
      <w:spacing w:before="100" w:beforeAutospacing="1" w:after="100" w:afterAutospacing="1"/>
      <w:jc w:val="center"/>
    </w:pPr>
    <w:rPr>
      <w:rFonts w:eastAsia="宋体" w:cs="Times New Roman"/>
      <w:szCs w:val="24"/>
      <w:lang w:eastAsia="zh-CN"/>
    </w:rPr>
  </w:style>
  <w:style w:type="paragraph" w:customStyle="1" w:styleId="xl71">
    <w:name w:val="xl71"/>
    <w:basedOn w:val="a0"/>
    <w:rsid w:val="00EB606D"/>
    <w:pPr>
      <w:spacing w:before="100" w:beforeAutospacing="1" w:after="100" w:afterAutospacing="1"/>
      <w:jc w:val="center"/>
    </w:pPr>
    <w:rPr>
      <w:rFonts w:eastAsia="宋体" w:cs="Times New Roman"/>
      <w:color w:val="FF0000"/>
      <w:szCs w:val="24"/>
      <w:lang w:eastAsia="zh-CN"/>
    </w:rPr>
  </w:style>
  <w:style w:type="paragraph" w:customStyle="1" w:styleId="xl72">
    <w:name w:val="xl72"/>
    <w:basedOn w:val="a0"/>
    <w:rsid w:val="00EB606D"/>
    <w:pPr>
      <w:spacing w:before="100" w:beforeAutospacing="1" w:after="100" w:afterAutospacing="1"/>
      <w:jc w:val="center"/>
    </w:pPr>
    <w:rPr>
      <w:rFonts w:ascii="宋体" w:eastAsia="宋体" w:hAnsi="宋体" w:cs="宋体"/>
      <w:szCs w:val="24"/>
      <w:lang w:eastAsia="zh-CN"/>
    </w:rPr>
  </w:style>
  <w:style w:type="character" w:customStyle="1" w:styleId="80">
    <w:name w:val="标题 8 字符"/>
    <w:basedOn w:val="a1"/>
    <w:link w:val="8"/>
    <w:uiPriority w:val="9"/>
    <w:semiHidden/>
    <w:rsid w:val="00AC39C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tif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tif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668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志彤 李</cp:lastModifiedBy>
  <cp:revision>54</cp:revision>
  <cp:lastPrinted>2013-10-03T12:51:00Z</cp:lastPrinted>
  <dcterms:created xsi:type="dcterms:W3CDTF">2022-11-17T16:58:00Z</dcterms:created>
  <dcterms:modified xsi:type="dcterms:W3CDTF">2025-04-05T14:04:00Z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