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3A2805" w:rsidRPr="00844C9B" w:rsidRDefault="003A2805" w:rsidP="003A2805">
      <w:pPr>
        <w:spacing w:line="360" w:lineRule="auto"/>
        <w:jc w:val="both"/>
        <w:rPr>
          <w:rFonts w:ascii="Arial" w:hAnsi="Arial" w:cs="Arial"/>
          <w:b/>
          <w:color w:val="000000" w:themeColor="text1"/>
        </w:rPr>
      </w:pPr>
      <w:r w:rsidRPr="00844C9B">
        <w:rPr>
          <w:rFonts w:ascii="Arial" w:hAnsi="Arial" w:cs="Arial"/>
          <w:b/>
          <w:color w:val="000000" w:themeColor="text1"/>
        </w:rPr>
        <w:t>Supplementary Materials</w:t>
      </w:r>
    </w:p>
    <w:p w:rsidR="003A2805" w:rsidRPr="00844C9B" w:rsidRDefault="003A2805" w:rsidP="003A2805">
      <w:pPr>
        <w:pStyle w:val="Body"/>
        <w:spacing w:before="100" w:beforeAutospacing="1" w:after="100" w:afterAutospacing="1" w:line="360" w:lineRule="auto"/>
        <w:jc w:val="both"/>
        <w:rPr>
          <w:rStyle w:val="PageNumber"/>
          <w:rFonts w:ascii="Arial" w:eastAsia="Calibri" w:hAnsi="Arial" w:cs="Arial"/>
          <w:noProof/>
          <w:color w:val="000000" w:themeColor="text1"/>
          <w:sz w:val="22"/>
          <w:szCs w:val="22"/>
        </w:rPr>
      </w:pPr>
      <w:r w:rsidRPr="00844C9B">
        <w:rPr>
          <w:rStyle w:val="PageNumber"/>
          <w:rFonts w:ascii="Arial" w:eastAsia="Calibri" w:hAnsi="Arial" w:cs="Arial"/>
          <w:b/>
          <w:bCs/>
          <w:i/>
          <w:iCs/>
          <w:color w:val="000000" w:themeColor="text1"/>
          <w:sz w:val="22"/>
          <w:szCs w:val="22"/>
        </w:rPr>
        <w:t>Skin conductance</w:t>
      </w:r>
      <w:r w:rsidRPr="00844C9B">
        <w:rPr>
          <w:rStyle w:val="PageNumber"/>
          <w:rFonts w:ascii="Arial" w:eastAsia="Calibri" w:hAnsi="Arial" w:cs="Arial"/>
          <w:color w:val="000000" w:themeColor="text1"/>
          <w:sz w:val="22"/>
          <w:szCs w:val="22"/>
        </w:rPr>
        <w:t xml:space="preserve">. </w:t>
      </w:r>
      <w:r w:rsidRPr="00844C9B">
        <w:rPr>
          <w:rStyle w:val="PageNumber"/>
          <w:rFonts w:ascii="Arial" w:eastAsia="Calibri" w:hAnsi="Arial" w:cs="Arial"/>
          <w:i/>
          <w:color w:val="000000" w:themeColor="text1"/>
          <w:sz w:val="22"/>
          <w:szCs w:val="22"/>
        </w:rPr>
        <w:t>Approach period:</w:t>
      </w:r>
      <w:r w:rsidRPr="00844C9B">
        <w:rPr>
          <w:rStyle w:val="PageNumber"/>
          <w:rFonts w:ascii="Arial" w:eastAsia="Calibri" w:hAnsi="Arial" w:cs="Arial"/>
          <w:color w:val="000000" w:themeColor="text1"/>
          <w:sz w:val="22"/>
          <w:szCs w:val="22"/>
        </w:rPr>
        <w:t xml:space="preserve"> Skin conductance level (SCL) was measured as participants navigated towards the flower. A 2x2x4 ANOVA (zone x group x block) analysis of tonic changes in skin conductance showed a main effect of zone with greater SCL when approaching flowers located in dangerous relative to safe zones (</w:t>
      </w:r>
      <w:proofErr w:type="gramStart"/>
      <w:r w:rsidRPr="00844C9B">
        <w:rPr>
          <w:rStyle w:val="PageNumber"/>
          <w:rFonts w:ascii="Arial" w:eastAsia="Calibri" w:hAnsi="Arial" w:cs="Arial"/>
          <w:color w:val="000000" w:themeColor="text1"/>
          <w:sz w:val="22"/>
          <w:szCs w:val="22"/>
        </w:rPr>
        <w:t>F(</w:t>
      </w:r>
      <w:proofErr w:type="gramEnd"/>
      <w:r w:rsidRPr="00844C9B">
        <w:rPr>
          <w:rStyle w:val="PageNumber"/>
          <w:rFonts w:ascii="Arial" w:eastAsia="Calibri" w:hAnsi="Arial" w:cs="Arial"/>
          <w:color w:val="000000" w:themeColor="text1"/>
          <w:sz w:val="22"/>
          <w:szCs w:val="22"/>
        </w:rPr>
        <w:t xml:space="preserve">1,49)=16.24, p&lt;0.01). No other significant main effects or interactions were observed (F’s&lt;2, p’s&gt;0.05). Based on the first hypothesis, </w:t>
      </w:r>
      <w:r w:rsidRPr="00844C9B">
        <w:rPr>
          <w:rStyle w:val="PageNumber"/>
          <w:rFonts w:ascii="Arial" w:eastAsia="Calibri" w:hAnsi="Arial" w:cs="Arial"/>
          <w:noProof/>
          <w:color w:val="000000" w:themeColor="text1"/>
          <w:sz w:val="22"/>
          <w:szCs w:val="22"/>
        </w:rPr>
        <w:t>that ANX would evidence overgeneralization,</w:t>
      </w:r>
      <w:r w:rsidRPr="00844C9B">
        <w:rPr>
          <w:rStyle w:val="PageNumber"/>
          <w:rFonts w:ascii="Arial" w:eastAsia="Calibri" w:hAnsi="Arial" w:cs="Arial"/>
          <w:noProof/>
          <w:color w:val="000000" w:themeColor="text1"/>
          <w:sz w:val="22"/>
          <w:szCs w:val="22"/>
        </w:rPr>
        <w:fldChar w:fldCharType="begin" w:fldLock="1"/>
      </w:r>
      <w:r w:rsidRPr="00844C9B">
        <w:rPr>
          <w:rStyle w:val="PageNumber"/>
          <w:rFonts w:ascii="Arial" w:eastAsia="Calibri" w:hAnsi="Arial" w:cs="Arial"/>
          <w:noProof/>
          <w:color w:val="000000" w:themeColor="text1"/>
          <w:sz w:val="22"/>
          <w:szCs w:val="22"/>
        </w:rPr>
        <w:instrText>MERGEFIELD .wWw..wWw.QIQQA_CLUSTER.oOo.af971c907b024c2cb3645580c89e0f0d.oOo.pmid:23187693.oOo.957C7449-ACC9-4064-AEF7-9755A382476A.xXx.SEPARATE_AUTHOR_DATE.xXx..oOo. \* MERGEFORMAT</w:instrText>
      </w:r>
      <w:r w:rsidRPr="00844C9B">
        <w:rPr>
          <w:rStyle w:val="PageNumber"/>
          <w:rFonts w:ascii="Arial" w:eastAsia="Calibri" w:hAnsi="Arial" w:cs="Arial"/>
          <w:noProof/>
          <w:color w:val="000000" w:themeColor="text1"/>
          <w:sz w:val="22"/>
          <w:szCs w:val="22"/>
        </w:rPr>
        <w:fldChar w:fldCharType="separate"/>
      </w:r>
      <w:r w:rsidRPr="00844C9B">
        <w:rPr>
          <w:rFonts w:ascii="Arial" w:hAnsi="Arial" w:cs="Arial"/>
          <w:color w:val="000000" w:themeColor="text1"/>
          <w:sz w:val="22"/>
          <w:szCs w:val="22"/>
          <w:vertAlign w:val="superscript"/>
        </w:rPr>
        <w:t>12</w:t>
      </w:r>
      <w:r w:rsidRPr="00844C9B">
        <w:rPr>
          <w:rStyle w:val="PageNumber"/>
          <w:rFonts w:ascii="Arial" w:eastAsia="Calibri" w:hAnsi="Arial" w:cs="Arial"/>
          <w:noProof/>
          <w:color w:val="000000" w:themeColor="text1"/>
          <w:sz w:val="22"/>
          <w:szCs w:val="22"/>
        </w:rPr>
        <w:fldChar w:fldCharType="end"/>
      </w:r>
      <w:r w:rsidRPr="00844C9B">
        <w:rPr>
          <w:rStyle w:val="PageNumber"/>
          <w:rFonts w:ascii="Arial" w:eastAsia="Calibri" w:hAnsi="Arial" w:cs="Arial"/>
          <w:noProof/>
          <w:color w:val="000000" w:themeColor="text1"/>
          <w:sz w:val="22"/>
          <w:szCs w:val="22"/>
        </w:rPr>
        <w:t xml:space="preserve"> within-group main effects of zone were explored and indicated that only HCs had significantly </w:t>
      </w:r>
      <w:r w:rsidRPr="00844C9B">
        <w:rPr>
          <w:rStyle w:val="PageNumber"/>
          <w:rFonts w:ascii="Arial" w:eastAsia="Calibri" w:hAnsi="Arial" w:cs="Arial"/>
          <w:color w:val="000000" w:themeColor="text1"/>
          <w:sz w:val="22"/>
          <w:szCs w:val="22"/>
        </w:rPr>
        <w:t>higher SCL towards dangerous flowers as compared to safe flowers</w:t>
      </w:r>
      <w:r w:rsidRPr="00844C9B">
        <w:rPr>
          <w:rStyle w:val="PageNumber"/>
          <w:rFonts w:ascii="Arial" w:eastAsia="Calibri" w:hAnsi="Arial" w:cs="Arial"/>
          <w:noProof/>
          <w:color w:val="000000" w:themeColor="text1"/>
          <w:sz w:val="22"/>
          <w:szCs w:val="22"/>
        </w:rPr>
        <w:t xml:space="preserve"> </w:t>
      </w:r>
      <w:r w:rsidRPr="00844C9B">
        <w:rPr>
          <w:rStyle w:val="PageNumber"/>
          <w:rFonts w:ascii="Arial" w:eastAsia="Calibri" w:hAnsi="Arial" w:cs="Arial"/>
          <w:color w:val="000000" w:themeColor="text1"/>
          <w:sz w:val="22"/>
          <w:szCs w:val="22"/>
        </w:rPr>
        <w:t xml:space="preserve">(HC, </w:t>
      </w:r>
      <w:r w:rsidRPr="00844C9B">
        <w:rPr>
          <w:rStyle w:val="PageNumber"/>
          <w:rFonts w:ascii="Arial" w:eastAsia="Calibri" w:hAnsi="Arial" w:cs="Arial"/>
          <w:noProof/>
          <w:color w:val="000000" w:themeColor="text1"/>
          <w:sz w:val="22"/>
          <w:szCs w:val="22"/>
        </w:rPr>
        <w:t>t(27)=3.94, p&lt;0.01</w:t>
      </w:r>
      <w:r w:rsidRPr="00844C9B">
        <w:rPr>
          <w:rStyle w:val="PageNumber"/>
          <w:rFonts w:ascii="Arial" w:eastAsia="Calibri" w:hAnsi="Arial" w:cs="Arial"/>
          <w:color w:val="000000" w:themeColor="text1"/>
          <w:sz w:val="22"/>
          <w:szCs w:val="22"/>
        </w:rPr>
        <w:t xml:space="preserve">; ANX, </w:t>
      </w:r>
      <w:r w:rsidRPr="00844C9B">
        <w:rPr>
          <w:rStyle w:val="PageNumber"/>
          <w:rFonts w:ascii="Arial" w:eastAsia="Calibri" w:hAnsi="Arial" w:cs="Arial"/>
          <w:noProof/>
          <w:color w:val="000000" w:themeColor="text1"/>
          <w:sz w:val="22"/>
          <w:szCs w:val="22"/>
        </w:rPr>
        <w:t xml:space="preserve">t(22)=1.99, p=0.06; </w:t>
      </w:r>
      <w:r w:rsidRPr="00844C9B">
        <w:rPr>
          <w:rStyle w:val="PageNumber"/>
          <w:rFonts w:ascii="Arial" w:eastAsia="Calibri" w:hAnsi="Arial" w:cs="Arial"/>
          <w:b/>
          <w:noProof/>
          <w:color w:val="000000" w:themeColor="text1"/>
          <w:sz w:val="22"/>
          <w:szCs w:val="22"/>
        </w:rPr>
        <w:t>Figure S1 C and F</w:t>
      </w:r>
      <w:r w:rsidRPr="00844C9B">
        <w:rPr>
          <w:rStyle w:val="PageNumber"/>
          <w:rFonts w:ascii="Arial" w:eastAsia="Calibri" w:hAnsi="Arial" w:cs="Arial"/>
          <w:color w:val="000000" w:themeColor="text1"/>
          <w:sz w:val="22"/>
          <w:szCs w:val="22"/>
        </w:rPr>
        <w:t xml:space="preserve">). </w:t>
      </w:r>
    </w:p>
    <w:p w:rsidR="003A2805" w:rsidRPr="00844C9B" w:rsidRDefault="003A2805" w:rsidP="003A2805">
      <w:pPr>
        <w:pStyle w:val="Body"/>
        <w:spacing w:before="100" w:beforeAutospacing="1" w:after="100" w:afterAutospacing="1" w:line="360" w:lineRule="auto"/>
        <w:jc w:val="both"/>
        <w:rPr>
          <w:rStyle w:val="PageNumber"/>
          <w:rFonts w:ascii="Arial" w:eastAsia="Calibri" w:hAnsi="Arial" w:cs="Arial"/>
          <w:color w:val="000000" w:themeColor="text1"/>
          <w:sz w:val="22"/>
          <w:szCs w:val="22"/>
        </w:rPr>
      </w:pPr>
      <w:r w:rsidRPr="00844C9B">
        <w:rPr>
          <w:rStyle w:val="PageNumber"/>
          <w:rFonts w:ascii="Arial" w:eastAsia="Calibri" w:hAnsi="Arial" w:cs="Arial"/>
          <w:i/>
          <w:color w:val="000000" w:themeColor="text1"/>
          <w:sz w:val="22"/>
          <w:szCs w:val="22"/>
        </w:rPr>
        <w:t>Stationary period:</w:t>
      </w:r>
      <w:r w:rsidRPr="00844C9B">
        <w:rPr>
          <w:rStyle w:val="PageNumber"/>
          <w:rFonts w:ascii="Arial" w:eastAsia="Calibri" w:hAnsi="Arial" w:cs="Arial"/>
          <w:color w:val="000000" w:themeColor="text1"/>
          <w:sz w:val="22"/>
          <w:szCs w:val="22"/>
        </w:rPr>
        <w:t xml:space="preserve"> Next, skin conductance responses (SCR) were analyzed during the </w:t>
      </w:r>
      <w:r w:rsidRPr="00844C9B">
        <w:rPr>
          <w:rStyle w:val="PageNumber"/>
          <w:rFonts w:ascii="Arial" w:eastAsia="Calibri" w:hAnsi="Arial" w:cs="Arial"/>
          <w:noProof/>
          <w:color w:val="000000" w:themeColor="text1"/>
          <w:sz w:val="22"/>
          <w:szCs w:val="22"/>
        </w:rPr>
        <w:t>stationary</w:t>
      </w:r>
      <w:r w:rsidRPr="00844C9B">
        <w:rPr>
          <w:rStyle w:val="PageNumber"/>
          <w:rFonts w:ascii="Arial" w:eastAsia="Calibri" w:hAnsi="Arial" w:cs="Arial"/>
          <w:color w:val="000000" w:themeColor="text1"/>
          <w:sz w:val="22"/>
          <w:szCs w:val="22"/>
        </w:rPr>
        <w:t xml:space="preserve"> periods immediately after participants touched a flower, using a 2x2x4 ANOVA (zone x group x block). This analysis revealed a main effect of zone with greater SCRs to flowers </w:t>
      </w:r>
      <w:r w:rsidRPr="00844C9B">
        <w:rPr>
          <w:rStyle w:val="PageNumber"/>
          <w:rFonts w:ascii="Arial" w:eastAsia="Calibri" w:hAnsi="Arial" w:cs="Arial"/>
          <w:noProof/>
          <w:color w:val="000000" w:themeColor="text1"/>
          <w:sz w:val="22"/>
          <w:szCs w:val="22"/>
        </w:rPr>
        <w:t>located</w:t>
      </w:r>
      <w:r w:rsidRPr="00844C9B">
        <w:rPr>
          <w:rStyle w:val="PageNumber"/>
          <w:rFonts w:ascii="Arial" w:eastAsia="Calibri" w:hAnsi="Arial" w:cs="Arial"/>
          <w:color w:val="000000" w:themeColor="text1"/>
          <w:sz w:val="22"/>
          <w:szCs w:val="22"/>
        </w:rPr>
        <w:t xml:space="preserve"> in dangerous compared to safe zones (</w:t>
      </w:r>
      <w:proofErr w:type="gramStart"/>
      <w:r w:rsidRPr="00844C9B">
        <w:rPr>
          <w:rStyle w:val="PageNumber"/>
          <w:rFonts w:ascii="Arial" w:eastAsia="Calibri" w:hAnsi="Arial" w:cs="Arial"/>
          <w:color w:val="000000" w:themeColor="text1"/>
          <w:sz w:val="22"/>
          <w:szCs w:val="22"/>
        </w:rPr>
        <w:t>F(</w:t>
      </w:r>
      <w:proofErr w:type="gramEnd"/>
      <w:r w:rsidRPr="00844C9B">
        <w:rPr>
          <w:rStyle w:val="PageNumber"/>
          <w:rFonts w:ascii="Arial" w:eastAsia="Calibri" w:hAnsi="Arial" w:cs="Arial"/>
          <w:color w:val="000000" w:themeColor="text1"/>
          <w:sz w:val="22"/>
          <w:szCs w:val="22"/>
        </w:rPr>
        <w:t>1,49)=4.13, p&lt;0.05). A main effect of block was also observed with decreased SCRs over time (</w:t>
      </w:r>
      <w:proofErr w:type="gramStart"/>
      <w:r w:rsidRPr="00844C9B">
        <w:rPr>
          <w:rStyle w:val="PageNumber"/>
          <w:rFonts w:ascii="Arial" w:eastAsia="Calibri" w:hAnsi="Arial" w:cs="Arial"/>
          <w:color w:val="000000" w:themeColor="text1"/>
          <w:sz w:val="22"/>
          <w:szCs w:val="22"/>
        </w:rPr>
        <w:t>F(</w:t>
      </w:r>
      <w:proofErr w:type="gramEnd"/>
      <w:r w:rsidRPr="00844C9B">
        <w:rPr>
          <w:rStyle w:val="PageNumber"/>
          <w:rFonts w:ascii="Arial" w:eastAsia="Calibri" w:hAnsi="Arial" w:cs="Arial"/>
          <w:color w:val="000000" w:themeColor="text1"/>
          <w:sz w:val="22"/>
          <w:szCs w:val="22"/>
        </w:rPr>
        <w:t>3,147)=17.62, p&lt;0.001). No other significant effects were found (F’s&lt;2, p’s&gt;0.05). W</w:t>
      </w:r>
      <w:r w:rsidRPr="00844C9B">
        <w:rPr>
          <w:rStyle w:val="PageNumber"/>
          <w:rFonts w:ascii="Arial" w:eastAsia="Calibri" w:hAnsi="Arial" w:cs="Arial"/>
          <w:noProof/>
          <w:color w:val="000000" w:themeColor="text1"/>
          <w:sz w:val="22"/>
          <w:szCs w:val="22"/>
        </w:rPr>
        <w:t xml:space="preserve">ithin-group main effects of zone were explored, showing that only HC’s had significantly </w:t>
      </w:r>
      <w:r w:rsidRPr="00844C9B">
        <w:rPr>
          <w:rStyle w:val="PageNumber"/>
          <w:rFonts w:ascii="Arial" w:eastAsia="Calibri" w:hAnsi="Arial" w:cs="Arial"/>
          <w:color w:val="000000" w:themeColor="text1"/>
          <w:sz w:val="22"/>
          <w:szCs w:val="22"/>
        </w:rPr>
        <w:t>higher SCR towards dangerous flowers as compared to safe flowers</w:t>
      </w:r>
      <w:r w:rsidRPr="00844C9B">
        <w:rPr>
          <w:rStyle w:val="PageNumber"/>
          <w:rFonts w:ascii="Arial" w:eastAsia="Calibri" w:hAnsi="Arial" w:cs="Arial"/>
          <w:noProof/>
          <w:color w:val="000000" w:themeColor="text1"/>
          <w:sz w:val="22"/>
          <w:szCs w:val="22"/>
        </w:rPr>
        <w:t xml:space="preserve"> </w:t>
      </w:r>
      <w:r w:rsidRPr="00844C9B">
        <w:rPr>
          <w:rStyle w:val="PageNumber"/>
          <w:rFonts w:ascii="Arial" w:eastAsia="Calibri" w:hAnsi="Arial" w:cs="Arial"/>
          <w:color w:val="000000" w:themeColor="text1"/>
          <w:sz w:val="22"/>
          <w:szCs w:val="22"/>
        </w:rPr>
        <w:t xml:space="preserve">(HC, </w:t>
      </w:r>
      <w:r w:rsidRPr="00844C9B">
        <w:rPr>
          <w:rStyle w:val="PageNumber"/>
          <w:rFonts w:ascii="Arial" w:eastAsia="Calibri" w:hAnsi="Arial" w:cs="Arial"/>
          <w:noProof/>
          <w:color w:val="000000" w:themeColor="text1"/>
          <w:sz w:val="22"/>
          <w:szCs w:val="22"/>
        </w:rPr>
        <w:t>t(27)=2.42, p&lt;0.05</w:t>
      </w:r>
      <w:r w:rsidRPr="00844C9B">
        <w:rPr>
          <w:rStyle w:val="PageNumber"/>
          <w:rFonts w:ascii="Arial" w:eastAsia="Calibri" w:hAnsi="Arial" w:cs="Arial"/>
          <w:color w:val="000000" w:themeColor="text1"/>
          <w:sz w:val="22"/>
          <w:szCs w:val="22"/>
        </w:rPr>
        <w:t xml:space="preserve">; ANX, </w:t>
      </w:r>
      <w:r w:rsidRPr="00844C9B">
        <w:rPr>
          <w:rStyle w:val="PageNumber"/>
          <w:rFonts w:ascii="Arial" w:eastAsia="Calibri" w:hAnsi="Arial" w:cs="Arial"/>
          <w:noProof/>
          <w:color w:val="000000" w:themeColor="text1"/>
          <w:sz w:val="22"/>
          <w:szCs w:val="22"/>
        </w:rPr>
        <w:t xml:space="preserve">t(22)=0.98, p&gt;0.05; </w:t>
      </w:r>
      <w:r w:rsidRPr="00844C9B">
        <w:rPr>
          <w:rStyle w:val="PageNumber"/>
          <w:rFonts w:ascii="Arial" w:eastAsia="Calibri" w:hAnsi="Arial" w:cs="Arial"/>
          <w:b/>
          <w:noProof/>
          <w:color w:val="000000" w:themeColor="text1"/>
          <w:sz w:val="22"/>
          <w:szCs w:val="22"/>
        </w:rPr>
        <w:t>Figure S1 D and G</w:t>
      </w:r>
      <w:r w:rsidRPr="00844C9B">
        <w:rPr>
          <w:rStyle w:val="PageNumber"/>
          <w:rFonts w:ascii="Arial" w:eastAsia="Calibri" w:hAnsi="Arial" w:cs="Arial"/>
          <w:color w:val="000000" w:themeColor="text1"/>
          <w:sz w:val="22"/>
          <w:szCs w:val="22"/>
        </w:rPr>
        <w:t>).</w:t>
      </w:r>
    </w:p>
    <w:p w:rsidR="003A2805" w:rsidRPr="00844C9B" w:rsidRDefault="003A2805" w:rsidP="003A2805">
      <w:pPr>
        <w:pStyle w:val="Body"/>
        <w:spacing w:before="100" w:beforeAutospacing="1" w:after="100" w:afterAutospacing="1" w:line="360" w:lineRule="auto"/>
        <w:jc w:val="both"/>
        <w:rPr>
          <w:rStyle w:val="PageNumber"/>
          <w:rFonts w:ascii="Arial" w:eastAsia="Calibri" w:hAnsi="Arial" w:cs="Arial"/>
          <w:color w:val="000000" w:themeColor="text1"/>
          <w:sz w:val="22"/>
          <w:szCs w:val="22"/>
        </w:rPr>
      </w:pPr>
      <w:r w:rsidRPr="00844C9B">
        <w:rPr>
          <w:rStyle w:val="PageNumber"/>
          <w:rFonts w:ascii="Arial" w:eastAsia="Calibri" w:hAnsi="Arial" w:cs="Arial"/>
          <w:b/>
          <w:bCs/>
          <w:i/>
          <w:iCs/>
          <w:color w:val="000000" w:themeColor="text1"/>
          <w:sz w:val="22"/>
          <w:szCs w:val="22"/>
        </w:rPr>
        <w:t>Shock expectancy</w:t>
      </w:r>
      <w:r w:rsidRPr="00844C9B">
        <w:rPr>
          <w:rStyle w:val="PageNumber"/>
          <w:rFonts w:ascii="Arial" w:eastAsia="Calibri" w:hAnsi="Arial" w:cs="Arial"/>
          <w:color w:val="000000" w:themeColor="text1"/>
          <w:sz w:val="22"/>
          <w:szCs w:val="22"/>
        </w:rPr>
        <w:t>. Assessing shock expectancy ratings,</w:t>
      </w:r>
      <w:r w:rsidRPr="00844C9B">
        <w:rPr>
          <w:rStyle w:val="PageNumber"/>
          <w:rFonts w:ascii="Arial" w:eastAsia="Calibri" w:hAnsi="Arial" w:cs="Arial"/>
          <w:noProof/>
          <w:color w:val="000000" w:themeColor="text1"/>
          <w:sz w:val="22"/>
          <w:szCs w:val="22"/>
        </w:rPr>
        <w:t xml:space="preserve"> a </w:t>
      </w:r>
      <w:r w:rsidRPr="00844C9B">
        <w:rPr>
          <w:rStyle w:val="PageNumber"/>
          <w:rFonts w:ascii="Arial" w:eastAsia="Calibri" w:hAnsi="Arial" w:cs="Arial"/>
          <w:color w:val="000000" w:themeColor="text1"/>
          <w:sz w:val="22"/>
          <w:szCs w:val="22"/>
        </w:rPr>
        <w:t xml:space="preserve">2x2x4 ANOVA (zone x group x block) </w:t>
      </w:r>
      <w:r w:rsidRPr="00844C9B">
        <w:rPr>
          <w:rStyle w:val="PageNumber"/>
          <w:rFonts w:ascii="Arial" w:eastAsia="Calibri" w:hAnsi="Arial" w:cs="Arial"/>
          <w:noProof/>
          <w:color w:val="000000" w:themeColor="text1"/>
          <w:sz w:val="22"/>
          <w:szCs w:val="22"/>
        </w:rPr>
        <w:t xml:space="preserve">revealed a significant zone x block interaction (F(3,147)=31.07, p&lt;0.001). Also, significant main effects of zone (F(1,49)=121.08, p&lt;0.01) and block (F(3,147)=21.01, p&lt;0.001) were observed. </w:t>
      </w:r>
      <w:r w:rsidRPr="00844C9B">
        <w:rPr>
          <w:rStyle w:val="PageNumber"/>
          <w:rFonts w:ascii="Arial" w:eastAsia="Calibri" w:hAnsi="Arial" w:cs="Arial"/>
          <w:color w:val="000000" w:themeColor="text1"/>
          <w:sz w:val="22"/>
          <w:szCs w:val="22"/>
        </w:rPr>
        <w:t xml:space="preserve">No other significant effects were found (F’s&lt;2, p’s&gt;0.05). </w:t>
      </w:r>
      <w:r w:rsidRPr="00844C9B">
        <w:rPr>
          <w:rStyle w:val="PageNumber"/>
          <w:rFonts w:ascii="Arial" w:eastAsia="Calibri" w:hAnsi="Arial" w:cs="Arial"/>
          <w:noProof/>
          <w:color w:val="000000" w:themeColor="text1"/>
          <w:sz w:val="22"/>
          <w:szCs w:val="22"/>
        </w:rPr>
        <w:t>Further analysis of this interaction showed that within participants, danger zone shock expectancy ratings to flowers remained high from block 1 to block 4 (t(50)=0.06, p&gt;0.05), while safe zone ratings significantly decreased (block 1 v block 4, t(50)=8.83, p&lt;0.001).</w:t>
      </w:r>
      <w:r w:rsidRPr="00844C9B">
        <w:rPr>
          <w:rStyle w:val="PageNumber"/>
          <w:rFonts w:ascii="Arial" w:eastAsia="Calibri" w:hAnsi="Arial" w:cs="Arial"/>
          <w:color w:val="000000" w:themeColor="text1"/>
          <w:sz w:val="22"/>
          <w:szCs w:val="22"/>
        </w:rPr>
        <w:t xml:space="preserve"> W</w:t>
      </w:r>
      <w:r w:rsidRPr="00844C9B">
        <w:rPr>
          <w:rStyle w:val="PageNumber"/>
          <w:rFonts w:ascii="Arial" w:eastAsia="Calibri" w:hAnsi="Arial" w:cs="Arial"/>
          <w:noProof/>
          <w:color w:val="000000" w:themeColor="text1"/>
          <w:sz w:val="22"/>
          <w:szCs w:val="22"/>
        </w:rPr>
        <w:t>ithin-group main effects of zone were explored, showing that both groups showed</w:t>
      </w:r>
      <w:r w:rsidRPr="00844C9B">
        <w:rPr>
          <w:rStyle w:val="PageNumber"/>
          <w:rFonts w:ascii="Arial" w:eastAsia="Calibri" w:hAnsi="Arial" w:cs="Arial"/>
          <w:color w:val="000000" w:themeColor="text1"/>
          <w:sz w:val="22"/>
          <w:szCs w:val="22"/>
        </w:rPr>
        <w:t xml:space="preserve"> higher expectancy ratings towards dangerous flowers as compared to safe flowers</w:t>
      </w:r>
      <w:r w:rsidRPr="00844C9B">
        <w:rPr>
          <w:rStyle w:val="PageNumber"/>
          <w:rFonts w:ascii="Arial" w:eastAsia="Calibri" w:hAnsi="Arial" w:cs="Arial"/>
          <w:noProof/>
          <w:color w:val="000000" w:themeColor="text1"/>
          <w:sz w:val="22"/>
          <w:szCs w:val="22"/>
        </w:rPr>
        <w:t xml:space="preserve"> </w:t>
      </w:r>
      <w:r w:rsidRPr="00844C9B">
        <w:rPr>
          <w:rStyle w:val="PageNumber"/>
          <w:rFonts w:ascii="Arial" w:eastAsia="Calibri" w:hAnsi="Arial" w:cs="Arial"/>
          <w:color w:val="000000" w:themeColor="text1"/>
          <w:sz w:val="22"/>
          <w:szCs w:val="22"/>
        </w:rPr>
        <w:t xml:space="preserve">(HC, </w:t>
      </w:r>
      <w:proofErr w:type="gramStart"/>
      <w:r w:rsidRPr="00844C9B">
        <w:rPr>
          <w:rStyle w:val="PageNumber"/>
          <w:rFonts w:ascii="Arial" w:eastAsia="Calibri" w:hAnsi="Arial" w:cs="Arial"/>
          <w:color w:val="000000" w:themeColor="text1"/>
          <w:sz w:val="22"/>
          <w:szCs w:val="22"/>
        </w:rPr>
        <w:t>F(</w:t>
      </w:r>
      <w:proofErr w:type="gramEnd"/>
      <w:r w:rsidRPr="00844C9B">
        <w:rPr>
          <w:rStyle w:val="PageNumber"/>
          <w:rFonts w:ascii="Arial" w:eastAsia="Calibri" w:hAnsi="Arial" w:cs="Arial"/>
          <w:color w:val="000000" w:themeColor="text1"/>
          <w:sz w:val="22"/>
          <w:szCs w:val="22"/>
        </w:rPr>
        <w:t xml:space="preserve">1,27)=59.27, p&lt;0.01; ANX, F(1,22)=67.73, p&lt;0.01; </w:t>
      </w:r>
      <w:r w:rsidRPr="00844C9B">
        <w:rPr>
          <w:rStyle w:val="PageNumber"/>
          <w:rFonts w:ascii="Arial" w:eastAsia="Calibri" w:hAnsi="Arial" w:cs="Arial"/>
          <w:b/>
          <w:noProof/>
          <w:color w:val="000000" w:themeColor="text1"/>
          <w:sz w:val="22"/>
          <w:szCs w:val="22"/>
        </w:rPr>
        <w:t>Figure S1 E and H</w:t>
      </w:r>
      <w:r w:rsidRPr="00844C9B">
        <w:rPr>
          <w:rStyle w:val="PageNumber"/>
          <w:rFonts w:ascii="Arial" w:eastAsia="Calibri" w:hAnsi="Arial" w:cs="Arial"/>
          <w:color w:val="000000" w:themeColor="text1"/>
          <w:sz w:val="22"/>
          <w:szCs w:val="22"/>
        </w:rPr>
        <w:t xml:space="preserve">). </w:t>
      </w:r>
    </w:p>
    <w:p w:rsidR="003A2805" w:rsidRPr="00844C9B" w:rsidRDefault="003A2805" w:rsidP="003A2805">
      <w:pPr>
        <w:pStyle w:val="Body"/>
        <w:spacing w:before="100" w:beforeAutospacing="1" w:after="100" w:afterAutospacing="1" w:line="360" w:lineRule="auto"/>
        <w:jc w:val="both"/>
        <w:rPr>
          <w:rStyle w:val="PageNumber"/>
          <w:rFonts w:ascii="Arial" w:eastAsia="Calibri" w:hAnsi="Arial" w:cs="Arial"/>
          <w:noProof/>
          <w:color w:val="000000" w:themeColor="text1"/>
          <w:sz w:val="22"/>
          <w:szCs w:val="22"/>
        </w:rPr>
      </w:pPr>
    </w:p>
    <w:p w:rsidR="003A2805" w:rsidRPr="00844C9B" w:rsidRDefault="003A2805" w:rsidP="003A2805">
      <w:pPr>
        <w:pStyle w:val="BodyA"/>
        <w:spacing w:before="100" w:beforeAutospacing="1" w:after="100" w:afterAutospacing="1" w:line="360" w:lineRule="auto"/>
        <w:jc w:val="both"/>
        <w:rPr>
          <w:rFonts w:ascii="Arial" w:hAnsi="Arial" w:cs="Arial"/>
          <w:color w:val="000000" w:themeColor="text1"/>
        </w:rPr>
      </w:pPr>
      <w:r w:rsidRPr="00844C9B">
        <w:rPr>
          <w:rFonts w:ascii="Arial" w:hAnsi="Arial" w:cs="Arial"/>
          <w:noProof/>
          <w:color w:val="000000" w:themeColor="text1"/>
        </w:rPr>
        <w:lastRenderedPageBreak/>
        <w:drawing>
          <wp:inline distT="0" distB="0" distL="0" distR="0" wp14:anchorId="6A4F2940" wp14:editId="79EE5A48">
            <wp:extent cx="4031592" cy="5472565"/>
            <wp:effectExtent l="0" t="0" r="7620" b="0"/>
            <wp:docPr id="1" name="Picture 1" descr="A close up of a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a clock&#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4031592" cy="5472565"/>
                    </a:xfrm>
                    <a:prstGeom prst="rect">
                      <a:avLst/>
                    </a:prstGeom>
                    <a:noFill/>
                    <a:ln>
                      <a:noFill/>
                    </a:ln>
                  </pic:spPr>
                </pic:pic>
              </a:graphicData>
            </a:graphic>
          </wp:inline>
        </w:drawing>
      </w:r>
    </w:p>
    <w:p w:rsidR="003A2805" w:rsidRPr="00844C9B" w:rsidRDefault="003A2805" w:rsidP="003A2805">
      <w:pPr>
        <w:pStyle w:val="BodyA"/>
        <w:spacing w:before="100" w:beforeAutospacing="1" w:after="100" w:afterAutospacing="1" w:line="360" w:lineRule="auto"/>
        <w:jc w:val="both"/>
        <w:rPr>
          <w:rFonts w:ascii="Arial" w:hAnsi="Arial" w:cs="Arial"/>
          <w:color w:val="000000" w:themeColor="text1"/>
        </w:rPr>
      </w:pPr>
      <w:r w:rsidRPr="00844C9B">
        <w:rPr>
          <w:rFonts w:ascii="Arial" w:hAnsi="Arial" w:cs="Arial"/>
          <w:b/>
          <w:color w:val="000000" w:themeColor="text1"/>
        </w:rPr>
        <w:t>Figure S1. Task illustration and behavioral data across threat learning.</w:t>
      </w:r>
      <w:r w:rsidRPr="00844C9B">
        <w:rPr>
          <w:rFonts w:ascii="Arial" w:hAnsi="Arial" w:cs="Arial"/>
          <w:color w:val="000000" w:themeColor="text1"/>
        </w:rPr>
        <w:t xml:space="preserve"> (A) Helicopter view of the circular environment that participants (black arrow) explored (red trace) and how it </w:t>
      </w:r>
      <w:r w:rsidRPr="00844C9B">
        <w:rPr>
          <w:rFonts w:ascii="Arial" w:hAnsi="Arial" w:cs="Arial"/>
          <w:noProof/>
          <w:color w:val="000000" w:themeColor="text1"/>
        </w:rPr>
        <w:t>was split</w:t>
      </w:r>
      <w:r w:rsidRPr="00844C9B">
        <w:rPr>
          <w:rFonts w:ascii="Arial" w:hAnsi="Arial" w:cs="Arial"/>
          <w:color w:val="000000" w:themeColor="text1"/>
        </w:rPr>
        <w:t xml:space="preserve"> into one-half associated with danger (red </w:t>
      </w:r>
      <w:r>
        <w:rPr>
          <w:rFonts w:ascii="Arial" w:hAnsi="Arial" w:cs="Arial"/>
          <w:color w:val="000000" w:themeColor="text1"/>
        </w:rPr>
        <w:t>zone</w:t>
      </w:r>
      <w:r w:rsidRPr="00844C9B">
        <w:rPr>
          <w:rFonts w:ascii="Arial" w:hAnsi="Arial" w:cs="Arial"/>
          <w:color w:val="000000" w:themeColor="text1"/>
        </w:rPr>
        <w:t xml:space="preserve">) and the other with safety. The environment included two beehives (black dots) located at opposite sides. Participants were required to collect flowers, which </w:t>
      </w:r>
      <w:r w:rsidRPr="00844C9B">
        <w:rPr>
          <w:rFonts w:ascii="Arial" w:hAnsi="Arial" w:cs="Arial"/>
          <w:noProof/>
          <w:color w:val="000000" w:themeColor="text1"/>
        </w:rPr>
        <w:t>were generated</w:t>
      </w:r>
      <w:r w:rsidRPr="00844C9B">
        <w:rPr>
          <w:rFonts w:ascii="Arial" w:hAnsi="Arial" w:cs="Arial"/>
          <w:color w:val="000000" w:themeColor="text1"/>
        </w:rPr>
        <w:t xml:space="preserve"> within the environment. (B) Example of the participant’s viewpoint, showing a beehive and flower </w:t>
      </w:r>
      <w:r w:rsidRPr="00844C9B">
        <w:rPr>
          <w:rFonts w:ascii="Arial" w:hAnsi="Arial" w:cs="Arial"/>
          <w:noProof/>
          <w:color w:val="000000" w:themeColor="text1"/>
        </w:rPr>
        <w:t>in</w:t>
      </w:r>
      <w:r w:rsidRPr="00844C9B">
        <w:rPr>
          <w:rFonts w:ascii="Arial" w:hAnsi="Arial" w:cs="Arial"/>
          <w:color w:val="000000" w:themeColor="text1"/>
        </w:rPr>
        <w:t xml:space="preserve"> the environment. (C) HCs’ and (F) ANXs’</w:t>
      </w:r>
      <w:r w:rsidRPr="00844C9B">
        <w:rPr>
          <w:rFonts w:ascii="Arial" w:hAnsi="Arial" w:cs="Arial"/>
          <w:noProof/>
          <w:color w:val="000000" w:themeColor="text1"/>
        </w:rPr>
        <w:t xml:space="preserve"> mean tonic skin conductance level</w:t>
      </w:r>
      <w:r w:rsidRPr="00844C9B">
        <w:rPr>
          <w:rFonts w:ascii="Arial" w:hAnsi="Arial" w:cs="Arial"/>
          <w:color w:val="000000" w:themeColor="text1"/>
        </w:rPr>
        <w:t xml:space="preserve"> (SCL) as flowers </w:t>
      </w:r>
      <w:r w:rsidRPr="00844C9B">
        <w:rPr>
          <w:rFonts w:ascii="Arial" w:hAnsi="Arial" w:cs="Arial"/>
          <w:noProof/>
          <w:color w:val="000000" w:themeColor="text1"/>
        </w:rPr>
        <w:t>were approached</w:t>
      </w:r>
      <w:r w:rsidRPr="00844C9B">
        <w:rPr>
          <w:rFonts w:ascii="Arial" w:hAnsi="Arial" w:cs="Arial"/>
          <w:color w:val="000000" w:themeColor="text1"/>
        </w:rPr>
        <w:t xml:space="preserve">. (D) HCs’ and (G) ANXs’ mean phasic skin conductance responses (SCR) during the stationary periods when flowers </w:t>
      </w:r>
      <w:r w:rsidRPr="00844C9B">
        <w:rPr>
          <w:rFonts w:ascii="Arial" w:hAnsi="Arial" w:cs="Arial"/>
          <w:noProof/>
          <w:color w:val="000000" w:themeColor="text1"/>
        </w:rPr>
        <w:t>were picked</w:t>
      </w:r>
      <w:r w:rsidRPr="00844C9B">
        <w:rPr>
          <w:rFonts w:ascii="Arial" w:hAnsi="Arial" w:cs="Arial"/>
          <w:color w:val="000000" w:themeColor="text1"/>
        </w:rPr>
        <w:t xml:space="preserve">. (E) HCs’ and (H) ANXs’ shock expectancy ratings at the onset of stationary periods when picking a flower. Error bars show </w:t>
      </w:r>
      <w:r w:rsidRPr="00844C9B">
        <w:rPr>
          <w:rStyle w:val="PageNumber"/>
          <w:rFonts w:ascii="Arial" w:hAnsi="Arial" w:cs="Arial"/>
          <w:i/>
          <w:iCs/>
          <w:color w:val="000000" w:themeColor="text1"/>
        </w:rPr>
        <w:t>standard error mean</w:t>
      </w:r>
      <w:r w:rsidRPr="00844C9B">
        <w:rPr>
          <w:rFonts w:ascii="Arial" w:hAnsi="Arial" w:cs="Arial"/>
          <w:color w:val="000000" w:themeColor="text1"/>
        </w:rPr>
        <w:t xml:space="preserve">, *p&lt;0.05, </w:t>
      </w:r>
      <w:r w:rsidRPr="00844C9B">
        <w:rPr>
          <w:rFonts w:ascii="Arial" w:hAnsi="Arial" w:cs="Arial"/>
          <w:color w:val="000000" w:themeColor="text1"/>
          <w:vertAlign w:val="superscript"/>
        </w:rPr>
        <w:t>#</w:t>
      </w:r>
      <w:r w:rsidRPr="00844C9B">
        <w:rPr>
          <w:rFonts w:ascii="Arial" w:hAnsi="Arial" w:cs="Arial"/>
          <w:color w:val="000000" w:themeColor="text1"/>
        </w:rPr>
        <w:t>p&lt;0.1.</w:t>
      </w:r>
    </w:p>
    <w:p w:rsidR="003A2805" w:rsidRPr="00844C9B" w:rsidRDefault="003A2805" w:rsidP="003A2805">
      <w:pPr>
        <w:spacing w:line="360" w:lineRule="auto"/>
        <w:jc w:val="both"/>
        <w:rPr>
          <w:rFonts w:ascii="Arial" w:hAnsi="Arial" w:cs="Arial"/>
          <w:b/>
          <w:color w:val="000000" w:themeColor="text1"/>
        </w:rPr>
      </w:pPr>
    </w:p>
    <w:p w:rsidR="003A2805" w:rsidRPr="00844C9B" w:rsidRDefault="003A2805" w:rsidP="003A2805">
      <w:pPr>
        <w:pStyle w:val="BodyA"/>
        <w:spacing w:before="100" w:beforeAutospacing="1" w:after="100" w:afterAutospacing="1" w:line="360" w:lineRule="auto"/>
        <w:jc w:val="both"/>
        <w:rPr>
          <w:rStyle w:val="PageNumber"/>
          <w:rFonts w:ascii="Arial" w:hAnsi="Arial" w:cs="Arial"/>
          <w:color w:val="000000" w:themeColor="text1"/>
        </w:rPr>
      </w:pPr>
      <w:r w:rsidRPr="00844C9B">
        <w:rPr>
          <w:rStyle w:val="PageNumber"/>
          <w:rFonts w:ascii="Arial" w:hAnsi="Arial" w:cs="Arial"/>
          <w:b/>
          <w:bCs/>
          <w:i/>
          <w:iCs/>
          <w:color w:val="000000" w:themeColor="text1"/>
        </w:rPr>
        <w:t xml:space="preserve">The spatial memory </w:t>
      </w:r>
      <w:proofErr w:type="gramStart"/>
      <w:r w:rsidRPr="00844C9B">
        <w:rPr>
          <w:rStyle w:val="PageNumber"/>
          <w:rFonts w:ascii="Arial" w:hAnsi="Arial" w:cs="Arial"/>
          <w:b/>
          <w:bCs/>
          <w:i/>
          <w:iCs/>
          <w:color w:val="000000" w:themeColor="text1"/>
        </w:rPr>
        <w:t>task</w:t>
      </w:r>
      <w:proofErr w:type="gramEnd"/>
      <w:r w:rsidRPr="00844C9B">
        <w:rPr>
          <w:rStyle w:val="PageNumber"/>
          <w:rFonts w:ascii="Arial" w:hAnsi="Arial" w:cs="Arial"/>
          <w:color w:val="000000" w:themeColor="text1"/>
        </w:rPr>
        <w:t xml:space="preserve">. Interleaved with these flower trials, participants performed a spatial memory task within the same environment (see Methods for further details). Participants were required to learn the location of four objects, with two objects appearing </w:t>
      </w:r>
      <w:r w:rsidRPr="00844C9B">
        <w:rPr>
          <w:rStyle w:val="PageNumber"/>
          <w:rFonts w:ascii="Arial" w:hAnsi="Arial" w:cs="Arial"/>
          <w:noProof/>
          <w:color w:val="000000" w:themeColor="text1"/>
        </w:rPr>
        <w:t>in</w:t>
      </w:r>
      <w:r w:rsidRPr="00844C9B">
        <w:rPr>
          <w:rStyle w:val="PageNumber"/>
          <w:rFonts w:ascii="Arial" w:hAnsi="Arial" w:cs="Arial"/>
          <w:color w:val="000000" w:themeColor="text1"/>
        </w:rPr>
        <w:t xml:space="preserve"> each side of the environment (i.e., the safe or danger </w:t>
      </w:r>
      <w:r w:rsidRPr="00844C9B">
        <w:rPr>
          <w:rStyle w:val="PageNumber"/>
          <w:rFonts w:ascii="Arial" w:hAnsi="Arial" w:cs="Arial"/>
          <w:noProof/>
          <w:color w:val="000000" w:themeColor="text1"/>
        </w:rPr>
        <w:t>zones,</w:t>
      </w:r>
      <w:r w:rsidRPr="00844C9B">
        <w:rPr>
          <w:rStyle w:val="PageNumber"/>
          <w:rFonts w:ascii="Arial" w:hAnsi="Arial" w:cs="Arial"/>
          <w:color w:val="000000" w:themeColor="text1"/>
        </w:rPr>
        <w:t xml:space="preserve"> although objects </w:t>
      </w:r>
      <w:r w:rsidRPr="00844C9B">
        <w:rPr>
          <w:rStyle w:val="PageNumber"/>
          <w:rFonts w:ascii="Arial" w:hAnsi="Arial" w:cs="Arial"/>
          <w:noProof/>
          <w:color w:val="000000" w:themeColor="text1"/>
        </w:rPr>
        <w:t>were never paired</w:t>
      </w:r>
      <w:r w:rsidRPr="00844C9B">
        <w:rPr>
          <w:rStyle w:val="PageNumber"/>
          <w:rFonts w:ascii="Arial" w:hAnsi="Arial" w:cs="Arial"/>
          <w:color w:val="000000" w:themeColor="text1"/>
        </w:rPr>
        <w:t xml:space="preserve"> with shock). Participants were required to replace objects </w:t>
      </w:r>
      <w:r w:rsidRPr="00844C9B">
        <w:rPr>
          <w:rStyle w:val="PageNumber"/>
          <w:rFonts w:ascii="Arial" w:hAnsi="Arial" w:cs="Arial"/>
          <w:noProof/>
          <w:color w:val="000000" w:themeColor="text1"/>
        </w:rPr>
        <w:t>where</w:t>
      </w:r>
      <w:r w:rsidRPr="00844C9B">
        <w:rPr>
          <w:rStyle w:val="PageNumber"/>
          <w:rFonts w:ascii="Arial" w:hAnsi="Arial" w:cs="Arial"/>
          <w:color w:val="000000" w:themeColor="text1"/>
        </w:rPr>
        <w:t xml:space="preserve"> they had </w:t>
      </w:r>
      <w:r w:rsidRPr="00844C9B">
        <w:rPr>
          <w:rStyle w:val="PageNumber"/>
          <w:rFonts w:ascii="Arial" w:hAnsi="Arial" w:cs="Arial"/>
          <w:noProof/>
          <w:color w:val="000000" w:themeColor="text1"/>
        </w:rPr>
        <w:t>been found,</w:t>
      </w:r>
      <w:r w:rsidRPr="00844C9B">
        <w:rPr>
          <w:rStyle w:val="PageNumber"/>
          <w:rFonts w:ascii="Arial" w:hAnsi="Arial" w:cs="Arial"/>
          <w:color w:val="000000" w:themeColor="text1"/>
        </w:rPr>
        <w:t xml:space="preserve"> and distance error from the correct location provided a measure of performance. </w:t>
      </w:r>
    </w:p>
    <w:p w:rsidR="003A2805" w:rsidRPr="00844C9B" w:rsidRDefault="003A2805" w:rsidP="003A2805">
      <w:pPr>
        <w:pStyle w:val="BodyA"/>
        <w:spacing w:before="100" w:beforeAutospacing="1" w:after="100" w:afterAutospacing="1" w:line="360" w:lineRule="auto"/>
        <w:jc w:val="both"/>
        <w:rPr>
          <w:rFonts w:ascii="Arial" w:hAnsi="Arial" w:cs="Arial"/>
          <w:noProof/>
          <w:color w:val="000000" w:themeColor="text1"/>
        </w:rPr>
      </w:pPr>
      <w:r w:rsidRPr="00844C9B">
        <w:rPr>
          <w:rFonts w:ascii="Arial" w:hAnsi="Arial" w:cs="Arial"/>
          <w:color w:val="000000" w:themeColor="text1"/>
        </w:rPr>
        <w:t xml:space="preserve">A </w:t>
      </w:r>
      <w:r w:rsidRPr="00844C9B">
        <w:rPr>
          <w:rStyle w:val="PageNumber"/>
          <w:rFonts w:ascii="Arial" w:hAnsi="Arial" w:cs="Arial"/>
          <w:color w:val="000000" w:themeColor="text1"/>
        </w:rPr>
        <w:t xml:space="preserve">2x2x4 ANOVA (zone x group x block) </w:t>
      </w:r>
      <w:r w:rsidRPr="00844C9B">
        <w:rPr>
          <w:rFonts w:ascii="Arial" w:hAnsi="Arial" w:cs="Arial"/>
          <w:color w:val="000000" w:themeColor="text1"/>
        </w:rPr>
        <w:t xml:space="preserve">on mean distance error for the object placement showed no </w:t>
      </w:r>
      <w:r w:rsidRPr="00844C9B">
        <w:rPr>
          <w:rStyle w:val="PageNumber"/>
          <w:rFonts w:ascii="Arial" w:hAnsi="Arial" w:cs="Arial"/>
          <w:color w:val="000000" w:themeColor="text1"/>
        </w:rPr>
        <w:t>zone x group x block, zone x group, zone x block, or group x block interaction (all F’s&lt;2, p’s&gt;0.05). However, there was</w:t>
      </w:r>
      <w:r w:rsidRPr="00844C9B">
        <w:rPr>
          <w:rFonts w:ascii="Arial" w:hAnsi="Arial" w:cs="Arial"/>
          <w:noProof/>
          <w:color w:val="000000" w:themeColor="text1"/>
        </w:rPr>
        <w:t xml:space="preserve"> </w:t>
      </w:r>
      <w:r w:rsidRPr="00844C9B">
        <w:rPr>
          <w:rFonts w:ascii="Arial" w:hAnsi="Arial" w:cs="Arial"/>
          <w:color w:val="000000" w:themeColor="text1"/>
        </w:rPr>
        <w:t xml:space="preserve">a </w:t>
      </w:r>
      <w:r w:rsidRPr="00844C9B">
        <w:rPr>
          <w:rFonts w:ascii="Arial" w:hAnsi="Arial" w:cs="Arial"/>
          <w:noProof/>
          <w:color w:val="000000" w:themeColor="text1"/>
        </w:rPr>
        <w:t>significant</w:t>
      </w:r>
      <w:r w:rsidRPr="00844C9B">
        <w:rPr>
          <w:rFonts w:ascii="Arial" w:hAnsi="Arial" w:cs="Arial"/>
          <w:color w:val="000000" w:themeColor="text1"/>
        </w:rPr>
        <w:t xml:space="preserve"> </w:t>
      </w:r>
      <w:r w:rsidRPr="00844C9B">
        <w:rPr>
          <w:rFonts w:ascii="Arial" w:hAnsi="Arial" w:cs="Arial"/>
          <w:noProof/>
          <w:color w:val="000000" w:themeColor="text1"/>
        </w:rPr>
        <w:t>effect</w:t>
      </w:r>
      <w:r w:rsidRPr="00844C9B">
        <w:rPr>
          <w:rFonts w:ascii="Arial" w:hAnsi="Arial" w:cs="Arial"/>
          <w:color w:val="000000" w:themeColor="text1"/>
        </w:rPr>
        <w:t xml:space="preserve"> of zone (</w:t>
      </w:r>
      <w:proofErr w:type="gramStart"/>
      <w:r w:rsidRPr="00844C9B">
        <w:rPr>
          <w:rFonts w:ascii="Arial" w:hAnsi="Arial" w:cs="Arial"/>
          <w:color w:val="000000" w:themeColor="text1"/>
        </w:rPr>
        <w:t>F(</w:t>
      </w:r>
      <w:proofErr w:type="gramEnd"/>
      <w:r w:rsidRPr="00844C9B">
        <w:rPr>
          <w:rFonts w:ascii="Arial" w:hAnsi="Arial" w:cs="Arial"/>
          <w:color w:val="000000" w:themeColor="text1"/>
        </w:rPr>
        <w:t>1,49)=6.47, p&lt;0.05) and block (F(3,147)=18.48, p&lt;0.001)</w:t>
      </w:r>
      <w:r w:rsidRPr="00844C9B">
        <w:rPr>
          <w:rFonts w:ascii="Arial" w:hAnsi="Arial" w:cs="Arial"/>
          <w:noProof/>
          <w:color w:val="000000" w:themeColor="text1"/>
        </w:rPr>
        <w:t xml:space="preserve">. </w:t>
      </w:r>
    </w:p>
    <w:p w:rsidR="003A2805" w:rsidRPr="00844C9B" w:rsidRDefault="003A2805" w:rsidP="003A2805">
      <w:pPr>
        <w:spacing w:line="360" w:lineRule="auto"/>
        <w:jc w:val="both"/>
        <w:rPr>
          <w:rFonts w:ascii="Arial" w:hAnsi="Arial" w:cs="Arial"/>
          <w:color w:val="000000" w:themeColor="text1"/>
        </w:rPr>
      </w:pPr>
      <w:r w:rsidRPr="00844C9B">
        <w:rPr>
          <w:rFonts w:ascii="Arial" w:hAnsi="Arial" w:cs="Arial"/>
          <w:color w:val="000000" w:themeColor="text1"/>
        </w:rPr>
        <w:t xml:space="preserve">A 2x4 ANOVA (zone x block) within each group on mean object placement distance error showed no zone x block interaction in either group (F’s&lt;2, p’s&gt;0.05), but a </w:t>
      </w:r>
      <w:r w:rsidRPr="00844C9B">
        <w:rPr>
          <w:rFonts w:ascii="Arial" w:hAnsi="Arial" w:cs="Arial"/>
          <w:noProof/>
          <w:color w:val="000000" w:themeColor="text1"/>
        </w:rPr>
        <w:t>significant</w:t>
      </w:r>
      <w:r w:rsidRPr="00844C9B">
        <w:rPr>
          <w:rFonts w:ascii="Arial" w:hAnsi="Arial" w:cs="Arial"/>
          <w:color w:val="000000" w:themeColor="text1"/>
        </w:rPr>
        <w:t xml:space="preserve"> </w:t>
      </w:r>
      <w:r w:rsidRPr="00844C9B">
        <w:rPr>
          <w:rFonts w:ascii="Arial" w:hAnsi="Arial" w:cs="Arial"/>
          <w:noProof/>
          <w:color w:val="000000" w:themeColor="text1"/>
        </w:rPr>
        <w:t>effect</w:t>
      </w:r>
      <w:r w:rsidRPr="00844C9B">
        <w:rPr>
          <w:rFonts w:ascii="Arial" w:hAnsi="Arial" w:cs="Arial"/>
          <w:color w:val="000000" w:themeColor="text1"/>
        </w:rPr>
        <w:t xml:space="preserve"> of block in both groups was found (HC, F(3,816)=10.40; ANX, F(3,66)=8.69, p’s&lt;0.01; </w:t>
      </w:r>
      <w:r w:rsidRPr="00844C9B">
        <w:rPr>
          <w:rFonts w:ascii="Arial" w:hAnsi="Arial" w:cs="Arial"/>
          <w:b/>
          <w:color w:val="000000" w:themeColor="text1"/>
        </w:rPr>
        <w:t>Fig. S2</w:t>
      </w:r>
      <w:r w:rsidRPr="00844C9B">
        <w:rPr>
          <w:rFonts w:ascii="Arial" w:hAnsi="Arial" w:cs="Arial"/>
          <w:color w:val="000000" w:themeColor="text1"/>
        </w:rPr>
        <w:t xml:space="preserve">). </w:t>
      </w:r>
      <w:r w:rsidRPr="00844C9B">
        <w:rPr>
          <w:rFonts w:ascii="Arial" w:hAnsi="Arial" w:cs="Arial"/>
          <w:noProof/>
          <w:color w:val="000000" w:themeColor="text1"/>
        </w:rPr>
        <w:t>A direct comparison of performance, of both groups together, across test blocks showed that distance error decreased from block 1 to block 4 (danger, t(50)=4.67; safe, t(50)=5.10, p’s&lt;0.01) reflecting improved spatial memory performance irrespective of whether objects had been located in the danger or safe zones of the flower task.</w:t>
      </w:r>
      <w:r w:rsidRPr="00844C9B">
        <w:rPr>
          <w:rFonts w:ascii="Arial" w:hAnsi="Arial" w:cs="Arial"/>
          <w:color w:val="000000" w:themeColor="text1"/>
        </w:rPr>
        <w:t xml:space="preserve"> </w:t>
      </w:r>
      <w:r w:rsidRPr="00844C9B">
        <w:rPr>
          <w:rFonts w:ascii="Arial" w:hAnsi="Arial" w:cs="Arial"/>
          <w:noProof/>
          <w:color w:val="000000" w:themeColor="text1"/>
        </w:rPr>
        <w:t>Main effects of zone analysis revealed no significant difference in the HC (F(1,27)=2.84, p=0.103) between error of objects placed in the danger and safe zone. A trend-level greater distance error in the safe zone was found for the ANX (F(1,22)=3.69, p=0.068).</w:t>
      </w:r>
      <w:r w:rsidRPr="00844C9B">
        <w:rPr>
          <w:rStyle w:val="PageNumber"/>
          <w:rFonts w:ascii="Arial" w:hAnsi="Arial" w:cs="Arial"/>
          <w:color w:val="000000" w:themeColor="text1"/>
        </w:rPr>
        <w:t xml:space="preserve"> </w:t>
      </w:r>
      <w:r w:rsidRPr="00844C9B">
        <w:rPr>
          <w:rFonts w:ascii="Arial" w:hAnsi="Arial" w:cs="Arial"/>
          <w:color w:val="000000" w:themeColor="text1"/>
        </w:rPr>
        <w:t xml:space="preserve">A direct comparison in learning between zones for ANX showed a </w:t>
      </w:r>
      <w:r w:rsidRPr="00844C9B">
        <w:rPr>
          <w:rFonts w:ascii="Arial" w:hAnsi="Arial" w:cs="Arial"/>
          <w:noProof/>
          <w:color w:val="000000" w:themeColor="text1"/>
        </w:rPr>
        <w:t>significantly</w:t>
      </w:r>
      <w:r w:rsidRPr="00844C9B">
        <w:rPr>
          <w:rFonts w:ascii="Arial" w:hAnsi="Arial" w:cs="Arial"/>
          <w:color w:val="000000" w:themeColor="text1"/>
        </w:rPr>
        <w:t xml:space="preserve"> greater distance error in objects found in the safe compared to the </w:t>
      </w:r>
      <w:r w:rsidRPr="00844C9B">
        <w:rPr>
          <w:rFonts w:ascii="Arial" w:hAnsi="Arial" w:cs="Arial"/>
          <w:noProof/>
          <w:color w:val="000000" w:themeColor="text1"/>
        </w:rPr>
        <w:t>danger</w:t>
      </w:r>
      <w:r w:rsidRPr="00844C9B">
        <w:rPr>
          <w:rFonts w:ascii="Arial" w:hAnsi="Arial" w:cs="Arial"/>
          <w:color w:val="000000" w:themeColor="text1"/>
        </w:rPr>
        <w:t xml:space="preserve"> zone in block 1 (t(22)=-2.61, p&lt;0.05) but not in block 4 (t(22)=-0.74, p&gt;0.05). </w:t>
      </w:r>
    </w:p>
    <w:p w:rsidR="003A2805" w:rsidRPr="00844C9B" w:rsidRDefault="003A2805" w:rsidP="003A2805">
      <w:pPr>
        <w:spacing w:line="360" w:lineRule="auto"/>
        <w:jc w:val="both"/>
        <w:rPr>
          <w:rFonts w:ascii="Arial" w:hAnsi="Arial" w:cs="Arial"/>
          <w:color w:val="000000" w:themeColor="text1"/>
        </w:rPr>
      </w:pPr>
    </w:p>
    <w:p w:rsidR="003A2805" w:rsidRPr="00844C9B" w:rsidRDefault="003A2805" w:rsidP="003A2805">
      <w:pPr>
        <w:spacing w:line="360" w:lineRule="auto"/>
        <w:jc w:val="both"/>
        <w:rPr>
          <w:rFonts w:ascii="Arial" w:hAnsi="Arial" w:cs="Arial"/>
          <w:color w:val="000000" w:themeColor="text1"/>
        </w:rPr>
      </w:pPr>
      <w:r w:rsidRPr="00844C9B">
        <w:rPr>
          <w:rFonts w:ascii="Arial" w:hAnsi="Arial" w:cs="Arial"/>
          <w:noProof/>
          <w:color w:val="000000" w:themeColor="text1"/>
        </w:rPr>
        <w:lastRenderedPageBreak/>
        <w:drawing>
          <wp:inline distT="0" distB="0" distL="0" distR="0" wp14:anchorId="480A7AC9" wp14:editId="551549F5">
            <wp:extent cx="5943600" cy="3009265"/>
            <wp:effectExtent l="0" t="0" r="0" b="635"/>
            <wp:docPr id="10" name="Picture 10"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screenshot of a cell phone&#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3009265"/>
                    </a:xfrm>
                    <a:prstGeom prst="rect">
                      <a:avLst/>
                    </a:prstGeom>
                    <a:noFill/>
                    <a:ln>
                      <a:noFill/>
                    </a:ln>
                  </pic:spPr>
                </pic:pic>
              </a:graphicData>
            </a:graphic>
          </wp:inline>
        </w:drawing>
      </w:r>
    </w:p>
    <w:p w:rsidR="003A2805" w:rsidRPr="00844C9B" w:rsidRDefault="003A2805" w:rsidP="003A2805">
      <w:pPr>
        <w:pStyle w:val="Caption"/>
        <w:spacing w:before="100" w:beforeAutospacing="1" w:after="100" w:afterAutospacing="1" w:line="360" w:lineRule="auto"/>
        <w:jc w:val="both"/>
        <w:rPr>
          <w:rFonts w:ascii="Arial" w:eastAsia="Calibri" w:hAnsi="Arial" w:cs="Arial"/>
          <w:bCs/>
          <w:color w:val="000000" w:themeColor="text1"/>
          <w:sz w:val="22"/>
          <w:szCs w:val="22"/>
          <w:u w:color="000000"/>
          <w:bdr w:val="nil"/>
          <w:lang w:eastAsia="en-GB"/>
        </w:rPr>
      </w:pPr>
      <w:bookmarkStart w:id="0" w:name="_Toc453073870"/>
      <w:r w:rsidRPr="00844C9B">
        <w:rPr>
          <w:rFonts w:ascii="Arial" w:eastAsia="Calibri" w:hAnsi="Arial" w:cs="Arial"/>
          <w:b/>
          <w:bCs/>
          <w:i w:val="0"/>
          <w:iCs w:val="0"/>
          <w:color w:val="000000" w:themeColor="text1"/>
          <w:sz w:val="22"/>
          <w:szCs w:val="22"/>
          <w:u w:color="000000"/>
          <w:bdr w:val="nil"/>
          <w:lang w:eastAsia="en-GB"/>
        </w:rPr>
        <w:t>Fig. S2. Mean object placement error.</w:t>
      </w:r>
      <w:bookmarkEnd w:id="0"/>
      <w:r w:rsidRPr="00844C9B">
        <w:rPr>
          <w:rFonts w:ascii="Arial" w:eastAsia="Calibri" w:hAnsi="Arial" w:cs="Arial"/>
          <w:b/>
          <w:bCs/>
          <w:i w:val="0"/>
          <w:iCs w:val="0"/>
          <w:color w:val="000000" w:themeColor="text1"/>
          <w:sz w:val="22"/>
          <w:szCs w:val="22"/>
          <w:u w:color="000000"/>
          <w:bdr w:val="nil"/>
          <w:lang w:eastAsia="en-GB"/>
        </w:rPr>
        <w:t xml:space="preserve"> </w:t>
      </w:r>
      <w:r w:rsidRPr="00844C9B">
        <w:rPr>
          <w:rFonts w:ascii="Arial" w:eastAsia="Calibri" w:hAnsi="Arial" w:cs="Arial"/>
          <w:bCs/>
          <w:i w:val="0"/>
          <w:iCs w:val="0"/>
          <w:color w:val="000000" w:themeColor="text1"/>
          <w:sz w:val="22"/>
          <w:szCs w:val="22"/>
          <w:u w:color="000000"/>
          <w:bdr w:val="nil"/>
          <w:lang w:eastAsia="en-GB"/>
        </w:rPr>
        <w:t>A) HC and B) ANX m</w:t>
      </w:r>
      <w:r w:rsidRPr="00844C9B">
        <w:rPr>
          <w:rFonts w:ascii="Arial" w:eastAsia="Calibri" w:hAnsi="Arial" w:cs="Arial"/>
          <w:bCs/>
          <w:color w:val="000000" w:themeColor="text1"/>
          <w:sz w:val="22"/>
          <w:szCs w:val="22"/>
          <w:u w:color="000000"/>
          <w:bdr w:val="nil"/>
          <w:lang w:eastAsia="en-GB"/>
        </w:rPr>
        <w:t xml:space="preserve">ean object placement error, for the safe zone (Safe) and the </w:t>
      </w:r>
      <w:r w:rsidRPr="00844C9B">
        <w:rPr>
          <w:rFonts w:ascii="Arial" w:eastAsia="Calibri" w:hAnsi="Arial" w:cs="Arial"/>
          <w:bCs/>
          <w:noProof/>
          <w:color w:val="000000" w:themeColor="text1"/>
          <w:sz w:val="22"/>
          <w:szCs w:val="22"/>
          <w:bdr w:val="nil"/>
          <w:lang w:eastAsia="en-GB"/>
        </w:rPr>
        <w:t>dangerous</w:t>
      </w:r>
      <w:r w:rsidRPr="00844C9B">
        <w:rPr>
          <w:rFonts w:ascii="Arial" w:eastAsia="Calibri" w:hAnsi="Arial" w:cs="Arial"/>
          <w:bCs/>
          <w:color w:val="000000" w:themeColor="text1"/>
          <w:sz w:val="22"/>
          <w:szCs w:val="22"/>
          <w:u w:color="000000"/>
          <w:bdr w:val="nil"/>
          <w:lang w:eastAsia="en-GB"/>
        </w:rPr>
        <w:t xml:space="preserve"> zone (Dang) over block. Error bars show standard error mean, **p&lt;0.01.</w:t>
      </w:r>
    </w:p>
    <w:p w:rsidR="003A2805" w:rsidRPr="00844C9B" w:rsidRDefault="003A2805" w:rsidP="003A2805">
      <w:pPr>
        <w:pStyle w:val="BodyA"/>
        <w:spacing w:before="100" w:beforeAutospacing="1" w:after="100" w:afterAutospacing="1" w:line="360" w:lineRule="auto"/>
        <w:jc w:val="both"/>
        <w:rPr>
          <w:rStyle w:val="PageNumber"/>
          <w:rFonts w:ascii="Arial" w:hAnsi="Arial" w:cs="Arial"/>
          <w:b/>
          <w:bCs/>
          <w:color w:val="000000" w:themeColor="text1"/>
        </w:rPr>
      </w:pPr>
      <w:r w:rsidRPr="00844C9B">
        <w:rPr>
          <w:rStyle w:val="PageNumber"/>
          <w:rFonts w:ascii="Arial" w:hAnsi="Arial" w:cs="Arial"/>
          <w:b/>
          <w:bCs/>
          <w:color w:val="000000" w:themeColor="text1"/>
        </w:rPr>
        <w:t xml:space="preserve">Approach periods: Differences between approaching flowers and object locations </w:t>
      </w:r>
    </w:p>
    <w:p w:rsidR="003A2805" w:rsidRPr="00844C9B" w:rsidRDefault="003A2805" w:rsidP="003A2805">
      <w:pPr>
        <w:pStyle w:val="BodyA"/>
        <w:spacing w:before="100" w:beforeAutospacing="1" w:after="100" w:afterAutospacing="1" w:line="360" w:lineRule="auto"/>
        <w:jc w:val="both"/>
        <w:rPr>
          <w:rStyle w:val="PageNumber"/>
          <w:rFonts w:ascii="Arial" w:hAnsi="Arial" w:cs="Arial"/>
          <w:color w:val="000000" w:themeColor="text1"/>
        </w:rPr>
      </w:pPr>
      <w:r w:rsidRPr="00844C9B">
        <w:rPr>
          <w:rFonts w:ascii="Arial" w:hAnsi="Arial" w:cs="Arial"/>
          <w:noProof/>
          <w:color w:val="000000" w:themeColor="text1"/>
        </w:rPr>
        <w:t>As a control for movement and to understand participant’s approach to cues (emotional flowers vs. unemotional objects), brain activation changes were analyzed between groups when performing the two tasks. Approaching flowers during the threat learning task was collapsed across danger and safe conditions. Object-approach periods consisted of only trials when participants were instructed to collect the object and remember its spatial location (i.e., omitting object replacement trials). See Table S3 for full results from this analysis.</w:t>
      </w:r>
      <w:r w:rsidRPr="00844C9B">
        <w:rPr>
          <w:rFonts w:ascii="Arial" w:hAnsi="Arial" w:cs="Arial"/>
          <w:color w:val="000000" w:themeColor="text1"/>
        </w:rPr>
        <w:t xml:space="preserve"> Each period began at </w:t>
      </w:r>
      <w:r w:rsidRPr="00844C9B">
        <w:rPr>
          <w:rStyle w:val="PageNumber"/>
          <w:rFonts w:ascii="Arial" w:hAnsi="Arial" w:cs="Arial"/>
          <w:color w:val="000000" w:themeColor="text1"/>
        </w:rPr>
        <w:t xml:space="preserve">trial onset, when the flower or object appeared in the environment, and ended when that flower or object </w:t>
      </w:r>
      <w:r w:rsidRPr="00844C9B">
        <w:rPr>
          <w:rStyle w:val="PageNumber"/>
          <w:rFonts w:ascii="Arial" w:hAnsi="Arial" w:cs="Arial"/>
          <w:noProof/>
          <w:color w:val="000000" w:themeColor="text1"/>
        </w:rPr>
        <w:t>was “collected</w:t>
      </w:r>
      <w:r w:rsidRPr="00844C9B">
        <w:rPr>
          <w:rStyle w:val="PageNumber"/>
          <w:rFonts w:ascii="Arial" w:hAnsi="Arial" w:cs="Arial"/>
          <w:color w:val="000000" w:themeColor="text1"/>
        </w:rPr>
        <w:t xml:space="preserve">.” </w:t>
      </w:r>
    </w:p>
    <w:p w:rsidR="003A2805" w:rsidRPr="00844C9B" w:rsidRDefault="003A2805" w:rsidP="003A2805">
      <w:pPr>
        <w:pStyle w:val="BodyA"/>
        <w:spacing w:before="100" w:beforeAutospacing="1" w:after="100" w:afterAutospacing="1" w:line="360" w:lineRule="auto"/>
        <w:jc w:val="both"/>
        <w:rPr>
          <w:rFonts w:ascii="Arial" w:hAnsi="Arial" w:cs="Arial"/>
          <w:color w:val="000000" w:themeColor="text1"/>
        </w:rPr>
      </w:pPr>
      <w:r w:rsidRPr="00844C9B">
        <w:rPr>
          <w:rStyle w:val="PageNumber"/>
          <w:rFonts w:ascii="Arial" w:hAnsi="Arial" w:cs="Arial"/>
          <w:color w:val="000000" w:themeColor="text1"/>
        </w:rPr>
        <w:t xml:space="preserve">The analysis was conducted after excluding the initial orienting period of the approach period focusing on the last 75% of the approach </w:t>
      </w:r>
      <w:r w:rsidRPr="00844C9B">
        <w:rPr>
          <w:rStyle w:val="PageNumber"/>
          <w:rFonts w:ascii="Arial" w:hAnsi="Arial" w:cs="Arial"/>
          <w:noProof/>
          <w:color w:val="000000" w:themeColor="text1"/>
        </w:rPr>
        <w:t>period</w:t>
      </w:r>
      <w:r w:rsidRPr="00844C9B">
        <w:rPr>
          <w:rStyle w:val="PageNumber"/>
          <w:rFonts w:ascii="Arial" w:hAnsi="Arial" w:cs="Arial"/>
          <w:color w:val="000000" w:themeColor="text1"/>
        </w:rPr>
        <w:t xml:space="preserve"> (</w:t>
      </w:r>
      <w:r w:rsidRPr="00844C9B">
        <w:rPr>
          <w:rStyle w:val="PageNumber"/>
          <w:rFonts w:ascii="Arial" w:hAnsi="Arial" w:cs="Arial"/>
          <w:noProof/>
          <w:color w:val="000000" w:themeColor="text1"/>
        </w:rPr>
        <w:t>active</w:t>
      </w:r>
      <w:r w:rsidRPr="00844C9B">
        <w:rPr>
          <w:rStyle w:val="PageNumber"/>
          <w:rFonts w:ascii="Arial" w:hAnsi="Arial" w:cs="Arial"/>
          <w:color w:val="000000" w:themeColor="text1"/>
        </w:rPr>
        <w:t xml:space="preserve"> navigation). </w:t>
      </w:r>
      <w:r w:rsidRPr="00844C9B">
        <w:rPr>
          <w:rStyle w:val="PageNumber"/>
          <w:rFonts w:ascii="Arial" w:hAnsi="Arial" w:cs="Arial"/>
          <w:noProof/>
          <w:color w:val="000000" w:themeColor="text1"/>
        </w:rPr>
        <w:t xml:space="preserve">To assess differences in learning between the flower and object task, trials were divided into early (first half of the experiment) and late blocks (second half of the experiment). The analysis was conducted on the full sample and in the same fashion as the approach and freezing period, which consited of a first </w:t>
      </w:r>
      <w:r w:rsidRPr="00844C9B">
        <w:rPr>
          <w:rStyle w:val="PageNumber"/>
          <w:rFonts w:ascii="Arial" w:hAnsi="Arial" w:cs="Arial"/>
          <w:noProof/>
          <w:color w:val="000000" w:themeColor="text1"/>
        </w:rPr>
        <w:lastRenderedPageBreak/>
        <w:t>level analysis (2x2 ANOVA) with two within-subjects factors (task: object, flower; block: early, late). The second level analysis consited of a the between-subjects factor (group: ANX, HC).</w:t>
      </w:r>
    </w:p>
    <w:p w:rsidR="003A2805" w:rsidRPr="00844C9B" w:rsidRDefault="003A2805" w:rsidP="003A2805">
      <w:pPr>
        <w:pStyle w:val="BodyA"/>
        <w:spacing w:before="240" w:beforeAutospacing="1" w:after="100" w:afterAutospacing="1" w:line="360" w:lineRule="auto"/>
        <w:jc w:val="both"/>
        <w:rPr>
          <w:rFonts w:ascii="Arial" w:hAnsi="Arial" w:cs="Arial"/>
          <w:noProof/>
          <w:color w:val="000000" w:themeColor="text1"/>
        </w:rPr>
      </w:pPr>
      <w:r w:rsidRPr="00844C9B">
        <w:rPr>
          <w:rFonts w:ascii="Arial" w:hAnsi="Arial" w:cs="Arial"/>
          <w:noProof/>
          <w:color w:val="000000" w:themeColor="text1"/>
        </w:rPr>
        <w:t xml:space="preserve">When approaching objects (objects &gt; flowers; early &gt; late) patients </w:t>
      </w:r>
      <w:r w:rsidRPr="00844C9B">
        <w:rPr>
          <w:rStyle w:val="PageNumber"/>
          <w:rFonts w:ascii="Arial" w:hAnsi="Arial" w:cs="Arial"/>
          <w:color w:val="000000" w:themeColor="text1"/>
        </w:rPr>
        <w:t>with pathological anxiety</w:t>
      </w:r>
      <w:r w:rsidRPr="00844C9B">
        <w:rPr>
          <w:rFonts w:ascii="Arial" w:hAnsi="Arial" w:cs="Arial"/>
          <w:noProof/>
          <w:color w:val="000000" w:themeColor="text1"/>
        </w:rPr>
        <w:t xml:space="preserve"> (ANX&gt;HC) showed increased activation in the posterior cingulate cortex (PCC) from early to late blocks. The contrast in HC (HC&gt;ANX) showed decreased activation in the PCC across blocks (p&lt;0.05 FWE; </w:t>
      </w:r>
      <w:r w:rsidRPr="00844C9B">
        <w:rPr>
          <w:rFonts w:ascii="Arial" w:hAnsi="Arial" w:cs="Arial"/>
          <w:b/>
          <w:noProof/>
          <w:color w:val="000000" w:themeColor="text1"/>
        </w:rPr>
        <w:t>see Fig. S3A</w:t>
      </w:r>
      <w:r w:rsidRPr="00844C9B">
        <w:rPr>
          <w:rFonts w:ascii="Arial" w:hAnsi="Arial" w:cs="Arial"/>
          <w:noProof/>
          <w:color w:val="000000" w:themeColor="text1"/>
        </w:rPr>
        <w:t xml:space="preserve">). </w:t>
      </w:r>
    </w:p>
    <w:p w:rsidR="003A2805" w:rsidRPr="00844C9B" w:rsidRDefault="003A2805" w:rsidP="003A2805">
      <w:pPr>
        <w:pStyle w:val="BodyA"/>
        <w:spacing w:before="240" w:beforeAutospacing="1" w:after="100" w:afterAutospacing="1" w:line="360" w:lineRule="auto"/>
        <w:jc w:val="both"/>
        <w:rPr>
          <w:rFonts w:ascii="Arial" w:hAnsi="Arial" w:cs="Arial"/>
          <w:color w:val="000000" w:themeColor="text1"/>
        </w:rPr>
      </w:pPr>
      <w:r w:rsidRPr="00844C9B">
        <w:rPr>
          <w:rFonts w:ascii="Arial" w:hAnsi="Arial" w:cs="Arial"/>
          <w:noProof/>
          <w:color w:val="000000" w:themeColor="text1"/>
        </w:rPr>
        <w:t xml:space="preserve">When approaching flowers (flowers &gt; objects; early &gt; late), patients </w:t>
      </w:r>
      <w:r w:rsidRPr="00844C9B">
        <w:rPr>
          <w:rStyle w:val="PageNumber"/>
          <w:rFonts w:ascii="Arial" w:hAnsi="Arial" w:cs="Arial"/>
          <w:color w:val="000000" w:themeColor="text1"/>
        </w:rPr>
        <w:t>with pathological anxiety</w:t>
      </w:r>
      <w:r w:rsidRPr="00844C9B">
        <w:rPr>
          <w:rFonts w:ascii="Arial" w:hAnsi="Arial" w:cs="Arial"/>
          <w:noProof/>
          <w:color w:val="000000" w:themeColor="text1"/>
        </w:rPr>
        <w:t xml:space="preserve"> (ANX&gt;HC) showed decreased activation in the orbitofrontal cortext (OFC) and anterior hippocampus from early to late blocks. The contrast in HC (HC&gt;ANX) demonstrated increased activation from early to late blocks in OFC and anterior hippocampus (p&lt;0.05 FWE SVC; </w:t>
      </w:r>
      <w:r w:rsidRPr="00844C9B">
        <w:rPr>
          <w:rFonts w:ascii="Arial" w:hAnsi="Arial" w:cs="Arial"/>
          <w:b/>
          <w:noProof/>
          <w:color w:val="000000" w:themeColor="text1"/>
        </w:rPr>
        <w:t>see Fig. S3A</w:t>
      </w:r>
      <w:r w:rsidRPr="00844C9B">
        <w:rPr>
          <w:rFonts w:ascii="Arial" w:hAnsi="Arial" w:cs="Arial"/>
          <w:noProof/>
          <w:color w:val="000000" w:themeColor="text1"/>
        </w:rPr>
        <w:t xml:space="preserve">). </w:t>
      </w:r>
    </w:p>
    <w:p w:rsidR="003A2805" w:rsidRPr="00844C9B" w:rsidRDefault="003A2805" w:rsidP="003A2805">
      <w:pPr>
        <w:pStyle w:val="BodyA"/>
        <w:spacing w:before="240" w:beforeAutospacing="1" w:after="100" w:afterAutospacing="1" w:line="360" w:lineRule="auto"/>
        <w:jc w:val="both"/>
        <w:rPr>
          <w:rFonts w:ascii="Arial" w:hAnsi="Arial" w:cs="Arial"/>
          <w:noProof/>
          <w:color w:val="000000" w:themeColor="text1"/>
        </w:rPr>
      </w:pPr>
      <w:r w:rsidRPr="00844C9B">
        <w:rPr>
          <w:rFonts w:ascii="Arial" w:hAnsi="Arial" w:cs="Arial"/>
          <w:noProof/>
          <w:color w:val="000000" w:themeColor="text1"/>
        </w:rPr>
        <w:t xml:space="preserve">During the second half of the experiment (late &gt; early), the ANX (ANX &gt; HC) showed increased dmPFC activation from the early to the late blocks irrespective of the task (p&lt;0.05 FWE SVC; </w:t>
      </w:r>
      <w:r w:rsidRPr="00844C9B">
        <w:rPr>
          <w:rFonts w:ascii="Arial" w:hAnsi="Arial" w:cs="Arial"/>
          <w:b/>
          <w:noProof/>
          <w:color w:val="000000" w:themeColor="text1"/>
        </w:rPr>
        <w:t>Fig. S3B</w:t>
      </w:r>
      <w:r w:rsidRPr="00844C9B">
        <w:rPr>
          <w:rFonts w:ascii="Arial" w:hAnsi="Arial" w:cs="Arial"/>
          <w:noProof/>
          <w:color w:val="000000" w:themeColor="text1"/>
        </w:rPr>
        <w:t xml:space="preserve">). </w:t>
      </w:r>
      <w:r w:rsidRPr="00844C9B">
        <w:rPr>
          <w:rStyle w:val="PageNumber"/>
          <w:rFonts w:ascii="Arial" w:hAnsi="Arial" w:cs="Arial"/>
          <w:color w:val="000000" w:themeColor="text1"/>
        </w:rPr>
        <w:t>No other contrast revealed significant results.</w:t>
      </w:r>
    </w:p>
    <w:p w:rsidR="003A2805" w:rsidRPr="00844C9B" w:rsidRDefault="003A2805" w:rsidP="003A2805">
      <w:pPr>
        <w:pStyle w:val="BodyA"/>
        <w:spacing w:before="100" w:beforeAutospacing="1" w:after="100" w:afterAutospacing="1" w:line="360" w:lineRule="auto"/>
        <w:jc w:val="both"/>
        <w:rPr>
          <w:rFonts w:ascii="Arial" w:hAnsi="Arial" w:cs="Arial"/>
          <w:noProof/>
          <w:color w:val="000000" w:themeColor="text1"/>
        </w:rPr>
      </w:pPr>
      <w:r w:rsidRPr="00844C9B">
        <w:rPr>
          <w:rFonts w:ascii="Arial" w:hAnsi="Arial" w:cs="Arial"/>
          <w:noProof/>
          <w:color w:val="000000" w:themeColor="text1"/>
        </w:rPr>
        <w:lastRenderedPageBreak/>
        <w:drawing>
          <wp:inline distT="0" distB="0" distL="0" distR="0" wp14:anchorId="2CC32D26" wp14:editId="56A7C8EB">
            <wp:extent cx="4699000" cy="4548217"/>
            <wp:effectExtent l="0" t="0" r="0" b="0"/>
            <wp:docPr id="3" name="Picture 3" descr="A picture containing room,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room, clock&#10;&#10;Description automatically generated"/>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7614"/>
                    <a:stretch/>
                  </pic:blipFill>
                  <pic:spPr bwMode="auto">
                    <a:xfrm>
                      <a:off x="0" y="0"/>
                      <a:ext cx="4716741" cy="4565388"/>
                    </a:xfrm>
                    <a:prstGeom prst="rect">
                      <a:avLst/>
                    </a:prstGeom>
                    <a:noFill/>
                    <a:ln>
                      <a:noFill/>
                    </a:ln>
                    <a:extLst>
                      <a:ext uri="{53640926-AAD7-44D8-BBD7-CCE9431645EC}">
                        <a14:shadowObscured xmlns:a14="http://schemas.microsoft.com/office/drawing/2010/main"/>
                      </a:ext>
                    </a:extLst>
                  </pic:spPr>
                </pic:pic>
              </a:graphicData>
            </a:graphic>
          </wp:inline>
        </w:drawing>
      </w:r>
    </w:p>
    <w:p w:rsidR="003A2805" w:rsidRPr="00844C9B" w:rsidRDefault="003A2805" w:rsidP="003A2805">
      <w:pPr>
        <w:pStyle w:val="BodyA"/>
        <w:spacing w:before="100" w:beforeAutospacing="1" w:after="100" w:afterAutospacing="1" w:line="360" w:lineRule="auto"/>
        <w:jc w:val="both"/>
        <w:rPr>
          <w:rFonts w:ascii="Arial" w:hAnsi="Arial" w:cs="Arial"/>
          <w:noProof/>
        </w:rPr>
      </w:pPr>
      <w:r w:rsidRPr="00844C9B">
        <w:rPr>
          <w:rFonts w:ascii="Arial" w:hAnsi="Arial" w:cs="Arial"/>
          <w:b/>
          <w:noProof/>
          <w:color w:val="000000" w:themeColor="text1"/>
        </w:rPr>
        <w:t>Figure S3. Activation differences between approaching flowers and objects during threat and spatial memory.</w:t>
      </w:r>
      <w:r w:rsidRPr="00844C9B">
        <w:rPr>
          <w:rFonts w:ascii="Arial" w:hAnsi="Arial" w:cs="Arial"/>
          <w:noProof/>
          <w:color w:val="000000" w:themeColor="text1"/>
        </w:rPr>
        <w:t xml:space="preserve"> (A) Circular illustration (left panel): </w:t>
      </w:r>
      <w:r w:rsidRPr="00844C9B">
        <w:rPr>
          <w:rFonts w:ascii="Arial" w:hAnsi="Arial" w:cs="Arial"/>
          <w:color w:val="000000" w:themeColor="text1"/>
        </w:rPr>
        <w:t xml:space="preserve">helicopter view of the circular environment that participants (black arrow) explored and approach to emotional-flower (red-trace) and approach to unemotional object (blue-trace). </w:t>
      </w:r>
      <w:r w:rsidRPr="00844C9B">
        <w:rPr>
          <w:rFonts w:ascii="Arial" w:hAnsi="Arial" w:cs="Arial"/>
          <w:noProof/>
          <w:color w:val="000000" w:themeColor="text1"/>
        </w:rPr>
        <w:t xml:space="preserve">Percentage signal change of task-by-block-by-group interaction when approaching flowers compared to objects in a range of brain areas, including the posterior cingulate cortex (PCC; </w:t>
      </w:r>
      <w:r w:rsidRPr="00844C9B">
        <w:rPr>
          <w:rStyle w:val="PageNumber"/>
          <w:rFonts w:ascii="Arial" w:hAnsi="Arial" w:cs="Arial"/>
          <w:color w:val="000000" w:themeColor="text1"/>
        </w:rPr>
        <w:t>p&lt;0.05 FWE;</w:t>
      </w:r>
      <w:r w:rsidRPr="00844C9B">
        <w:rPr>
          <w:rFonts w:ascii="Arial" w:hAnsi="Arial" w:cs="Arial"/>
          <w:noProof/>
          <w:color w:val="000000" w:themeColor="text1"/>
        </w:rPr>
        <w:t xml:space="preserve"> middle panel), orbitofrontal cortex (OFC; </w:t>
      </w:r>
      <w:r w:rsidRPr="00844C9B">
        <w:rPr>
          <w:rStyle w:val="PageNumber"/>
          <w:rFonts w:ascii="Arial" w:hAnsi="Arial" w:cs="Arial"/>
          <w:color w:val="000000" w:themeColor="text1"/>
        </w:rPr>
        <w:t>p&lt;0.05 FWE;</w:t>
      </w:r>
      <w:r w:rsidRPr="00844C9B">
        <w:rPr>
          <w:rFonts w:ascii="Arial" w:hAnsi="Arial" w:cs="Arial"/>
          <w:noProof/>
          <w:color w:val="000000" w:themeColor="text1"/>
        </w:rPr>
        <w:t xml:space="preserve"> middle panel), and hippocampus (p&lt;.0.05 FWE SVC; right panel), (B) Activation change was greater from the first to the second half experiment in the dorsomedial prefrontal cortex (dmPFC) in ANX (p&lt;0.05 FWE SVC; left panel). All images are presented at p&lt;0.001 uncorrected for display purposes. Percentage signal changes for learning about threat and object locations across early and late periods of the task extracted from (A) PCC (MNI coordinates: -2, -63, 21; left panel), OFC (MNI coordinates: 0, 14, -8; middle panel), hippocampus (MNI coordinates: 23, -20, -14; right panel), and (B) dmPFC (MNI coordinates: 0, 29, 53; middle panel). Error bars show </w:t>
      </w:r>
      <w:r w:rsidRPr="00844C9B">
        <w:rPr>
          <w:rStyle w:val="PageNumber"/>
          <w:rFonts w:ascii="Arial" w:hAnsi="Arial" w:cs="Arial"/>
          <w:i/>
          <w:iCs/>
          <w:color w:val="000000" w:themeColor="text1"/>
        </w:rPr>
        <w:t>standard error mean.</w:t>
      </w:r>
    </w:p>
    <w:p w:rsidR="003A2805" w:rsidRPr="00844C9B" w:rsidRDefault="003A2805" w:rsidP="003A2805">
      <w:pPr>
        <w:pStyle w:val="BodyA"/>
        <w:spacing w:before="100" w:beforeAutospacing="1" w:after="100" w:afterAutospacing="1" w:line="360" w:lineRule="auto"/>
        <w:jc w:val="both"/>
        <w:rPr>
          <w:rFonts w:ascii="Arial" w:hAnsi="Arial" w:cs="Arial"/>
          <w:noProof/>
          <w:color w:val="000000" w:themeColor="text1"/>
        </w:rPr>
      </w:pPr>
      <w:r w:rsidRPr="00844C9B">
        <w:rPr>
          <w:rFonts w:ascii="Arial" w:hAnsi="Arial" w:cs="Arial"/>
          <w:b/>
          <w:color w:val="000000" w:themeColor="text1"/>
        </w:rPr>
        <w:lastRenderedPageBreak/>
        <w:t>Supplementary tables</w:t>
      </w:r>
    </w:p>
    <w:tbl>
      <w:tblPr>
        <w:tblStyle w:val="TableGrid"/>
        <w:tblW w:w="9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44"/>
        <w:gridCol w:w="1134"/>
        <w:gridCol w:w="567"/>
        <w:gridCol w:w="426"/>
        <w:gridCol w:w="567"/>
        <w:gridCol w:w="425"/>
        <w:gridCol w:w="567"/>
        <w:gridCol w:w="917"/>
      </w:tblGrid>
      <w:tr w:rsidR="003A2805" w:rsidRPr="00844C9B" w:rsidTr="0058320C">
        <w:tc>
          <w:tcPr>
            <w:tcW w:w="9247" w:type="dxa"/>
            <w:gridSpan w:val="8"/>
          </w:tcPr>
          <w:p w:rsidR="003A2805" w:rsidRPr="00844C9B" w:rsidRDefault="003A2805" w:rsidP="0058320C">
            <w:pPr>
              <w:spacing w:line="360" w:lineRule="auto"/>
              <w:jc w:val="both"/>
              <w:rPr>
                <w:rFonts w:ascii="Arial" w:hAnsi="Arial" w:cs="Arial"/>
                <w:b/>
                <w:color w:val="000000" w:themeColor="text1"/>
              </w:rPr>
            </w:pPr>
            <w:bookmarkStart w:id="1" w:name="_Hlk530049782"/>
            <w:r w:rsidRPr="00844C9B">
              <w:rPr>
                <w:rFonts w:ascii="Arial" w:hAnsi="Arial" w:cs="Arial"/>
                <w:b/>
                <w:color w:val="000000" w:themeColor="text1"/>
              </w:rPr>
              <w:t>Table S1. Summary of between-group imaging findings when approaching flowers predicting danger or safety.</w:t>
            </w:r>
          </w:p>
        </w:tc>
      </w:tr>
      <w:tr w:rsidR="003A2805" w:rsidRPr="00844C9B" w:rsidTr="0058320C">
        <w:tc>
          <w:tcPr>
            <w:tcW w:w="4644" w:type="dxa"/>
          </w:tcPr>
          <w:p w:rsidR="003A2805" w:rsidRPr="00844C9B" w:rsidRDefault="003A2805" w:rsidP="0058320C">
            <w:pPr>
              <w:spacing w:line="360" w:lineRule="auto"/>
              <w:jc w:val="both"/>
              <w:rPr>
                <w:rFonts w:ascii="Arial" w:hAnsi="Arial" w:cs="Arial"/>
                <w:color w:val="000000" w:themeColor="text1"/>
              </w:rPr>
            </w:pPr>
          </w:p>
        </w:tc>
        <w:tc>
          <w:tcPr>
            <w:tcW w:w="1134" w:type="dxa"/>
          </w:tcPr>
          <w:p w:rsidR="003A2805" w:rsidRPr="00844C9B" w:rsidRDefault="003A2805" w:rsidP="0058320C">
            <w:pPr>
              <w:spacing w:line="360" w:lineRule="auto"/>
              <w:jc w:val="both"/>
              <w:rPr>
                <w:rFonts w:ascii="Arial" w:hAnsi="Arial" w:cs="Arial"/>
                <w:color w:val="000000" w:themeColor="text1"/>
              </w:rPr>
            </w:pPr>
          </w:p>
        </w:tc>
        <w:tc>
          <w:tcPr>
            <w:tcW w:w="2552" w:type="dxa"/>
            <w:gridSpan w:val="5"/>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MNI coordinates</w:t>
            </w:r>
          </w:p>
        </w:tc>
        <w:tc>
          <w:tcPr>
            <w:tcW w:w="917" w:type="dxa"/>
          </w:tcPr>
          <w:p w:rsidR="003A2805" w:rsidRPr="00844C9B" w:rsidRDefault="003A2805" w:rsidP="0058320C">
            <w:pPr>
              <w:spacing w:line="360" w:lineRule="auto"/>
              <w:jc w:val="both"/>
              <w:rPr>
                <w:rFonts w:ascii="Arial" w:hAnsi="Arial" w:cs="Arial"/>
                <w:color w:val="000000" w:themeColor="text1"/>
              </w:rPr>
            </w:pPr>
          </w:p>
        </w:tc>
      </w:tr>
      <w:tr w:rsidR="003A2805" w:rsidRPr="00844C9B" w:rsidTr="0058320C">
        <w:tc>
          <w:tcPr>
            <w:tcW w:w="4644" w:type="dxa"/>
            <w:tcBorders>
              <w:bottom w:val="single" w:sz="4" w:space="0" w:color="auto"/>
            </w:tcBorders>
          </w:tcPr>
          <w:p w:rsidR="003A2805" w:rsidRPr="00844C9B" w:rsidRDefault="003A2805" w:rsidP="0058320C">
            <w:pPr>
              <w:spacing w:line="360" w:lineRule="auto"/>
              <w:jc w:val="both"/>
              <w:rPr>
                <w:rFonts w:ascii="Arial" w:hAnsi="Arial" w:cs="Arial"/>
                <w:color w:val="000000" w:themeColor="text1"/>
              </w:rPr>
            </w:pPr>
            <w:r w:rsidRPr="00844C9B">
              <w:rPr>
                <w:rFonts w:ascii="Arial" w:hAnsi="Arial" w:cs="Arial"/>
                <w:color w:val="000000" w:themeColor="text1"/>
              </w:rPr>
              <w:t>Region</w:t>
            </w:r>
          </w:p>
        </w:tc>
        <w:tc>
          <w:tcPr>
            <w:tcW w:w="1134" w:type="dxa"/>
            <w:tcBorders>
              <w:bottom w:val="single" w:sz="4" w:space="0" w:color="auto"/>
            </w:tcBorders>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Laterality</w:t>
            </w:r>
          </w:p>
        </w:tc>
        <w:tc>
          <w:tcPr>
            <w:tcW w:w="567" w:type="dxa"/>
            <w:tcBorders>
              <w:top w:val="single" w:sz="4" w:space="0" w:color="auto"/>
              <w:bottom w:val="single" w:sz="4" w:space="0" w:color="auto"/>
            </w:tcBorders>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x</w:t>
            </w:r>
          </w:p>
        </w:tc>
        <w:tc>
          <w:tcPr>
            <w:tcW w:w="426" w:type="dxa"/>
            <w:tcBorders>
              <w:top w:val="single" w:sz="4" w:space="0" w:color="auto"/>
              <w:bottom w:val="single" w:sz="4" w:space="0" w:color="auto"/>
            </w:tcBorders>
          </w:tcPr>
          <w:p w:rsidR="003A2805" w:rsidRPr="00844C9B" w:rsidRDefault="003A2805" w:rsidP="0058320C">
            <w:pPr>
              <w:spacing w:line="360" w:lineRule="auto"/>
              <w:jc w:val="center"/>
              <w:rPr>
                <w:rFonts w:ascii="Arial" w:hAnsi="Arial" w:cs="Arial"/>
                <w:color w:val="000000" w:themeColor="text1"/>
              </w:rPr>
            </w:pPr>
          </w:p>
        </w:tc>
        <w:tc>
          <w:tcPr>
            <w:tcW w:w="567" w:type="dxa"/>
            <w:tcBorders>
              <w:top w:val="single" w:sz="4" w:space="0" w:color="auto"/>
              <w:bottom w:val="single" w:sz="4" w:space="0" w:color="auto"/>
            </w:tcBorders>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y</w:t>
            </w:r>
          </w:p>
        </w:tc>
        <w:tc>
          <w:tcPr>
            <w:tcW w:w="425" w:type="dxa"/>
            <w:tcBorders>
              <w:top w:val="single" w:sz="4" w:space="0" w:color="auto"/>
              <w:bottom w:val="single" w:sz="4" w:space="0" w:color="auto"/>
            </w:tcBorders>
          </w:tcPr>
          <w:p w:rsidR="003A2805" w:rsidRPr="00844C9B" w:rsidRDefault="003A2805" w:rsidP="0058320C">
            <w:pPr>
              <w:spacing w:line="360" w:lineRule="auto"/>
              <w:jc w:val="right"/>
              <w:rPr>
                <w:rFonts w:ascii="Arial" w:hAnsi="Arial" w:cs="Arial"/>
                <w:color w:val="000000" w:themeColor="text1"/>
              </w:rPr>
            </w:pPr>
          </w:p>
        </w:tc>
        <w:tc>
          <w:tcPr>
            <w:tcW w:w="567" w:type="dxa"/>
            <w:tcBorders>
              <w:top w:val="single" w:sz="4" w:space="0" w:color="auto"/>
              <w:bottom w:val="single" w:sz="4" w:space="0" w:color="auto"/>
            </w:tcBorders>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z</w:t>
            </w:r>
          </w:p>
        </w:tc>
        <w:tc>
          <w:tcPr>
            <w:tcW w:w="917" w:type="dxa"/>
            <w:tcBorders>
              <w:bottom w:val="single" w:sz="4" w:space="0" w:color="auto"/>
            </w:tcBorders>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z-score</w:t>
            </w:r>
          </w:p>
        </w:tc>
      </w:tr>
      <w:tr w:rsidR="003A2805" w:rsidRPr="00844C9B" w:rsidTr="0058320C">
        <w:tc>
          <w:tcPr>
            <w:tcW w:w="9247" w:type="dxa"/>
            <w:gridSpan w:val="8"/>
            <w:tcBorders>
              <w:top w:val="single" w:sz="4" w:space="0" w:color="auto"/>
            </w:tcBorders>
          </w:tcPr>
          <w:p w:rsidR="003A2805" w:rsidRPr="00844C9B" w:rsidRDefault="003A2805" w:rsidP="0058320C">
            <w:pPr>
              <w:spacing w:line="360" w:lineRule="auto"/>
              <w:jc w:val="both"/>
              <w:rPr>
                <w:rFonts w:ascii="Arial" w:hAnsi="Arial" w:cs="Arial"/>
                <w:b/>
                <w:color w:val="000000" w:themeColor="text1"/>
                <w:u w:val="single"/>
              </w:rPr>
            </w:pPr>
            <w:r w:rsidRPr="00844C9B">
              <w:rPr>
                <w:rFonts w:ascii="Arial" w:hAnsi="Arial" w:cs="Arial"/>
                <w:b/>
                <w:color w:val="000000" w:themeColor="text1"/>
                <w:u w:val="single"/>
              </w:rPr>
              <w:t>Interaction threat (danger, safety) x block (early, late) x group (ANX, HC)</w:t>
            </w:r>
          </w:p>
        </w:tc>
      </w:tr>
      <w:tr w:rsidR="003A2805" w:rsidRPr="00844C9B" w:rsidTr="0058320C">
        <w:tc>
          <w:tcPr>
            <w:tcW w:w="4644" w:type="dxa"/>
          </w:tcPr>
          <w:p w:rsidR="003A2805" w:rsidRPr="00844C9B" w:rsidRDefault="003A2805" w:rsidP="0058320C">
            <w:pPr>
              <w:tabs>
                <w:tab w:val="left" w:pos="1605"/>
              </w:tabs>
              <w:spacing w:line="360" w:lineRule="auto"/>
              <w:rPr>
                <w:rFonts w:ascii="Arial" w:hAnsi="Arial" w:cs="Arial"/>
                <w:color w:val="000000" w:themeColor="text1"/>
              </w:rPr>
            </w:pPr>
            <w:r w:rsidRPr="00844C9B">
              <w:rPr>
                <w:rFonts w:ascii="Arial" w:hAnsi="Arial" w:cs="Arial"/>
                <w:color w:val="000000" w:themeColor="text1"/>
              </w:rPr>
              <w:t>Orbitofrontal Cortex</w:t>
            </w:r>
            <w:r w:rsidRPr="00844C9B">
              <w:rPr>
                <w:rFonts w:ascii="Arial" w:hAnsi="Arial" w:cs="Arial"/>
                <w:color w:val="000000" w:themeColor="text1"/>
                <w:vertAlign w:val="superscript"/>
              </w:rPr>
              <w:t xml:space="preserve"> </w:t>
            </w: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R</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5</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9</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-11</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4.84</w:t>
            </w:r>
          </w:p>
        </w:tc>
      </w:tr>
      <w:tr w:rsidR="003A2805" w:rsidRPr="00844C9B" w:rsidTr="0058320C">
        <w:tc>
          <w:tcPr>
            <w:tcW w:w="4644" w:type="dxa"/>
          </w:tcPr>
          <w:p w:rsidR="003A2805" w:rsidRPr="00844C9B" w:rsidRDefault="003A2805" w:rsidP="0058320C">
            <w:pPr>
              <w:tabs>
                <w:tab w:val="left" w:pos="1605"/>
              </w:tabs>
              <w:spacing w:line="360" w:lineRule="auto"/>
              <w:rPr>
                <w:rFonts w:ascii="Arial" w:hAnsi="Arial" w:cs="Arial"/>
                <w:color w:val="000000" w:themeColor="text1"/>
              </w:rPr>
            </w:pP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R</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5</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29</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-12</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4.58</w:t>
            </w:r>
          </w:p>
        </w:tc>
      </w:tr>
      <w:tr w:rsidR="003A2805" w:rsidRPr="00844C9B" w:rsidTr="0058320C">
        <w:tc>
          <w:tcPr>
            <w:tcW w:w="4644" w:type="dxa"/>
          </w:tcPr>
          <w:p w:rsidR="003A2805" w:rsidRPr="00844C9B" w:rsidRDefault="003A2805" w:rsidP="0058320C">
            <w:pPr>
              <w:spacing w:line="360" w:lineRule="auto"/>
              <w:rPr>
                <w:rFonts w:ascii="Arial" w:hAnsi="Arial" w:cs="Arial"/>
                <w:color w:val="000000" w:themeColor="text1"/>
              </w:rPr>
            </w:pPr>
            <w:r w:rsidRPr="00844C9B">
              <w:rPr>
                <w:rFonts w:ascii="Arial" w:hAnsi="Arial" w:cs="Arial"/>
                <w:color w:val="000000" w:themeColor="text1"/>
              </w:rPr>
              <w:t>Hippocampus</w:t>
            </w: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R</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23</w:t>
            </w:r>
          </w:p>
        </w:tc>
        <w:tc>
          <w:tcPr>
            <w:tcW w:w="426" w:type="dxa"/>
            <w:vAlign w:val="center"/>
          </w:tcPr>
          <w:p w:rsidR="003A2805" w:rsidRPr="00844C9B" w:rsidRDefault="003A2805" w:rsidP="0058320C">
            <w:pPr>
              <w:spacing w:line="360" w:lineRule="auto"/>
              <w:jc w:val="right"/>
              <w:rPr>
                <w:rFonts w:ascii="Arial" w:hAnsi="Arial" w:cs="Arial"/>
                <w:color w:val="000000" w:themeColor="text1"/>
              </w:rPr>
            </w:pPr>
          </w:p>
        </w:tc>
        <w:tc>
          <w:tcPr>
            <w:tcW w:w="567" w:type="dxa"/>
            <w:vAlign w:val="center"/>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-17</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-18</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4.62</w:t>
            </w:r>
          </w:p>
        </w:tc>
      </w:tr>
      <w:tr w:rsidR="003A2805" w:rsidRPr="00844C9B" w:rsidTr="0058320C">
        <w:tc>
          <w:tcPr>
            <w:tcW w:w="4644" w:type="dxa"/>
          </w:tcPr>
          <w:p w:rsidR="003A2805" w:rsidRPr="00844C9B" w:rsidRDefault="003A2805" w:rsidP="0058320C">
            <w:pPr>
              <w:spacing w:line="360" w:lineRule="auto"/>
              <w:rPr>
                <w:rFonts w:ascii="Arial" w:hAnsi="Arial" w:cs="Arial"/>
                <w:color w:val="000000" w:themeColor="text1"/>
              </w:rPr>
            </w:pP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L</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-27</w:t>
            </w:r>
          </w:p>
        </w:tc>
        <w:tc>
          <w:tcPr>
            <w:tcW w:w="426" w:type="dxa"/>
            <w:vAlign w:val="center"/>
          </w:tcPr>
          <w:p w:rsidR="003A2805" w:rsidRPr="00844C9B" w:rsidRDefault="003A2805" w:rsidP="0058320C">
            <w:pPr>
              <w:spacing w:line="360" w:lineRule="auto"/>
              <w:jc w:val="right"/>
              <w:rPr>
                <w:rFonts w:ascii="Arial" w:hAnsi="Arial" w:cs="Arial"/>
                <w:color w:val="000000" w:themeColor="text1"/>
              </w:rPr>
            </w:pPr>
          </w:p>
        </w:tc>
        <w:tc>
          <w:tcPr>
            <w:tcW w:w="567" w:type="dxa"/>
            <w:vAlign w:val="center"/>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-17</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-14</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4.02</w:t>
            </w:r>
          </w:p>
        </w:tc>
      </w:tr>
      <w:tr w:rsidR="003A2805" w:rsidRPr="00844C9B" w:rsidTr="0058320C">
        <w:tc>
          <w:tcPr>
            <w:tcW w:w="4644" w:type="dxa"/>
          </w:tcPr>
          <w:p w:rsidR="003A2805" w:rsidRPr="00844C9B" w:rsidRDefault="003A2805" w:rsidP="0058320C">
            <w:pPr>
              <w:spacing w:line="360" w:lineRule="auto"/>
              <w:rPr>
                <w:rFonts w:ascii="Arial" w:hAnsi="Arial" w:cs="Arial"/>
                <w:color w:val="000000" w:themeColor="text1"/>
              </w:rPr>
            </w:pPr>
            <w:r w:rsidRPr="00844C9B">
              <w:rPr>
                <w:rFonts w:ascii="Arial" w:hAnsi="Arial" w:cs="Arial"/>
                <w:color w:val="000000" w:themeColor="text1"/>
              </w:rPr>
              <w:t>Ventromedial Prefrontal Cortex</w:t>
            </w: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R</w:t>
            </w:r>
          </w:p>
        </w:tc>
        <w:tc>
          <w:tcPr>
            <w:tcW w:w="567" w:type="dxa"/>
          </w:tcPr>
          <w:p w:rsidR="003A2805" w:rsidRPr="00844C9B" w:rsidRDefault="003A2805" w:rsidP="0058320C">
            <w:pPr>
              <w:tabs>
                <w:tab w:val="right" w:pos="351"/>
              </w:tabs>
              <w:spacing w:line="360" w:lineRule="auto"/>
              <w:jc w:val="right"/>
              <w:rPr>
                <w:rFonts w:ascii="Arial" w:hAnsi="Arial" w:cs="Arial"/>
                <w:color w:val="000000" w:themeColor="text1"/>
              </w:rPr>
            </w:pPr>
            <w:r w:rsidRPr="00844C9B">
              <w:rPr>
                <w:rFonts w:ascii="Arial" w:hAnsi="Arial" w:cs="Arial"/>
                <w:color w:val="000000" w:themeColor="text1"/>
              </w:rPr>
              <w:t>3</w:t>
            </w:r>
          </w:p>
        </w:tc>
        <w:tc>
          <w:tcPr>
            <w:tcW w:w="426" w:type="dxa"/>
            <w:vAlign w:val="center"/>
          </w:tcPr>
          <w:p w:rsidR="003A2805" w:rsidRPr="00844C9B" w:rsidRDefault="003A2805" w:rsidP="0058320C">
            <w:pPr>
              <w:spacing w:line="360" w:lineRule="auto"/>
              <w:jc w:val="right"/>
              <w:rPr>
                <w:rFonts w:ascii="Arial" w:hAnsi="Arial" w:cs="Arial"/>
                <w:color w:val="000000" w:themeColor="text1"/>
              </w:rPr>
            </w:pPr>
          </w:p>
        </w:tc>
        <w:tc>
          <w:tcPr>
            <w:tcW w:w="567" w:type="dxa"/>
            <w:vAlign w:val="center"/>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51</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14</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4.60</w:t>
            </w:r>
          </w:p>
        </w:tc>
      </w:tr>
      <w:tr w:rsidR="003A2805" w:rsidRPr="00844C9B" w:rsidTr="0058320C">
        <w:tc>
          <w:tcPr>
            <w:tcW w:w="4644" w:type="dxa"/>
          </w:tcPr>
          <w:p w:rsidR="003A2805" w:rsidRPr="00844C9B" w:rsidRDefault="003A2805" w:rsidP="0058320C">
            <w:pPr>
              <w:spacing w:line="360" w:lineRule="auto"/>
              <w:rPr>
                <w:rFonts w:ascii="Arial" w:hAnsi="Arial" w:cs="Arial"/>
                <w:color w:val="000000" w:themeColor="text1"/>
              </w:rPr>
            </w:pPr>
            <w:r w:rsidRPr="00844C9B">
              <w:rPr>
                <w:rFonts w:ascii="Arial" w:hAnsi="Arial" w:cs="Arial"/>
                <w:color w:val="000000" w:themeColor="text1"/>
              </w:rPr>
              <w:t>Posterior Cingulate Cortex</w:t>
            </w:r>
            <w:r w:rsidRPr="00844C9B">
              <w:rPr>
                <w:rFonts w:ascii="Arial" w:hAnsi="Arial" w:cs="Arial"/>
                <w:color w:val="000000" w:themeColor="text1"/>
                <w:vertAlign w:val="superscript"/>
              </w:rPr>
              <w:t>┼</w:t>
            </w: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L</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-11</w:t>
            </w:r>
          </w:p>
        </w:tc>
        <w:tc>
          <w:tcPr>
            <w:tcW w:w="426" w:type="dxa"/>
            <w:vAlign w:val="center"/>
          </w:tcPr>
          <w:p w:rsidR="003A2805" w:rsidRPr="00844C9B" w:rsidRDefault="003A2805" w:rsidP="0058320C">
            <w:pPr>
              <w:spacing w:line="360" w:lineRule="auto"/>
              <w:jc w:val="right"/>
              <w:rPr>
                <w:rFonts w:ascii="Arial" w:hAnsi="Arial" w:cs="Arial"/>
                <w:color w:val="000000" w:themeColor="text1"/>
              </w:rPr>
            </w:pPr>
          </w:p>
        </w:tc>
        <w:tc>
          <w:tcPr>
            <w:tcW w:w="567" w:type="dxa"/>
            <w:vAlign w:val="center"/>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-54</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21</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4.28</w:t>
            </w:r>
          </w:p>
        </w:tc>
      </w:tr>
      <w:tr w:rsidR="003A2805" w:rsidRPr="00844C9B" w:rsidTr="0058320C">
        <w:tc>
          <w:tcPr>
            <w:tcW w:w="4644" w:type="dxa"/>
          </w:tcPr>
          <w:p w:rsidR="003A2805" w:rsidRPr="00844C9B" w:rsidRDefault="003A2805" w:rsidP="0058320C">
            <w:pPr>
              <w:spacing w:line="360" w:lineRule="auto"/>
              <w:rPr>
                <w:rFonts w:ascii="Arial" w:hAnsi="Arial" w:cs="Arial"/>
                <w:color w:val="000000" w:themeColor="text1"/>
              </w:rPr>
            </w:pPr>
          </w:p>
        </w:tc>
        <w:tc>
          <w:tcPr>
            <w:tcW w:w="1134" w:type="dxa"/>
          </w:tcPr>
          <w:p w:rsidR="003A2805" w:rsidRPr="00844C9B" w:rsidRDefault="003A2805" w:rsidP="0058320C">
            <w:pPr>
              <w:spacing w:line="360" w:lineRule="auto"/>
              <w:jc w:val="center"/>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p>
        </w:tc>
        <w:tc>
          <w:tcPr>
            <w:tcW w:w="426" w:type="dxa"/>
            <w:vAlign w:val="center"/>
          </w:tcPr>
          <w:p w:rsidR="003A2805" w:rsidRPr="00844C9B" w:rsidRDefault="003A2805" w:rsidP="0058320C">
            <w:pPr>
              <w:spacing w:line="360" w:lineRule="auto"/>
              <w:jc w:val="right"/>
              <w:rPr>
                <w:rFonts w:ascii="Arial" w:hAnsi="Arial" w:cs="Arial"/>
                <w:color w:val="000000" w:themeColor="text1"/>
              </w:rPr>
            </w:pPr>
          </w:p>
        </w:tc>
        <w:tc>
          <w:tcPr>
            <w:tcW w:w="567" w:type="dxa"/>
            <w:vAlign w:val="center"/>
          </w:tcPr>
          <w:p w:rsidR="003A2805" w:rsidRPr="00844C9B" w:rsidRDefault="003A2805" w:rsidP="0058320C">
            <w:pPr>
              <w:spacing w:line="360" w:lineRule="auto"/>
              <w:jc w:val="right"/>
              <w:rPr>
                <w:rFonts w:ascii="Arial" w:hAnsi="Arial" w:cs="Arial"/>
                <w:color w:val="000000" w:themeColor="text1"/>
              </w:rPr>
            </w:pP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p>
        </w:tc>
        <w:tc>
          <w:tcPr>
            <w:tcW w:w="917" w:type="dxa"/>
          </w:tcPr>
          <w:p w:rsidR="003A2805" w:rsidRPr="00844C9B" w:rsidRDefault="003A2805" w:rsidP="0058320C">
            <w:pPr>
              <w:spacing w:line="360" w:lineRule="auto"/>
              <w:jc w:val="right"/>
              <w:rPr>
                <w:rFonts w:ascii="Arial" w:hAnsi="Arial" w:cs="Arial"/>
                <w:color w:val="000000" w:themeColor="text1"/>
              </w:rPr>
            </w:pPr>
          </w:p>
        </w:tc>
      </w:tr>
      <w:tr w:rsidR="003A2805" w:rsidRPr="00844C9B" w:rsidTr="0058320C">
        <w:tc>
          <w:tcPr>
            <w:tcW w:w="9247" w:type="dxa"/>
            <w:gridSpan w:val="8"/>
          </w:tcPr>
          <w:p w:rsidR="003A2805" w:rsidRPr="00844C9B" w:rsidRDefault="003A2805" w:rsidP="0058320C">
            <w:pPr>
              <w:spacing w:line="360" w:lineRule="auto"/>
              <w:jc w:val="both"/>
              <w:rPr>
                <w:rFonts w:ascii="Arial" w:hAnsi="Arial" w:cs="Arial"/>
                <w:b/>
                <w:color w:val="000000" w:themeColor="text1"/>
                <w:u w:val="single"/>
              </w:rPr>
            </w:pPr>
            <w:r w:rsidRPr="00844C9B">
              <w:rPr>
                <w:rFonts w:ascii="Arial" w:hAnsi="Arial" w:cs="Arial"/>
                <w:b/>
                <w:color w:val="000000" w:themeColor="text1"/>
                <w:u w:val="single"/>
              </w:rPr>
              <w:t>Interaction threat (danger &gt; safe) x group (ANX &gt; HC)</w:t>
            </w:r>
          </w:p>
        </w:tc>
      </w:tr>
      <w:tr w:rsidR="003A2805" w:rsidRPr="00844C9B" w:rsidTr="0058320C">
        <w:tc>
          <w:tcPr>
            <w:tcW w:w="4644" w:type="dxa"/>
          </w:tcPr>
          <w:p w:rsidR="003A2805" w:rsidRPr="00844C9B" w:rsidRDefault="003A2805" w:rsidP="0058320C">
            <w:pPr>
              <w:spacing w:line="360" w:lineRule="auto"/>
              <w:rPr>
                <w:rFonts w:ascii="Arial" w:hAnsi="Arial" w:cs="Arial"/>
                <w:color w:val="000000" w:themeColor="text1"/>
              </w:rPr>
            </w:pPr>
            <w:r w:rsidRPr="00844C9B">
              <w:rPr>
                <w:rFonts w:ascii="Arial" w:hAnsi="Arial" w:cs="Arial"/>
                <w:color w:val="000000" w:themeColor="text1"/>
              </w:rPr>
              <w:t>Insula</w:t>
            </w:r>
            <w:r w:rsidRPr="00844C9B">
              <w:rPr>
                <w:rFonts w:ascii="Arial" w:hAnsi="Arial" w:cs="Arial"/>
                <w:color w:val="000000" w:themeColor="text1"/>
                <w:vertAlign w:val="superscript"/>
              </w:rPr>
              <w:t>┼</w:t>
            </w: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L</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-44</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15</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0</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4.01</w:t>
            </w:r>
          </w:p>
        </w:tc>
      </w:tr>
      <w:tr w:rsidR="003A2805" w:rsidRPr="00844C9B" w:rsidTr="0058320C">
        <w:tc>
          <w:tcPr>
            <w:tcW w:w="4644" w:type="dxa"/>
          </w:tcPr>
          <w:p w:rsidR="003A2805" w:rsidRPr="00844C9B" w:rsidRDefault="003A2805" w:rsidP="0058320C">
            <w:pPr>
              <w:spacing w:line="360" w:lineRule="auto"/>
              <w:rPr>
                <w:rFonts w:ascii="Arial" w:hAnsi="Arial" w:cs="Arial"/>
                <w:color w:val="000000" w:themeColor="text1"/>
              </w:rPr>
            </w:pP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R</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41</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20</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3.33</w:t>
            </w:r>
          </w:p>
        </w:tc>
      </w:tr>
      <w:tr w:rsidR="003A2805" w:rsidRPr="00844C9B" w:rsidTr="0058320C">
        <w:tc>
          <w:tcPr>
            <w:tcW w:w="4644" w:type="dxa"/>
          </w:tcPr>
          <w:p w:rsidR="003A2805" w:rsidRPr="00844C9B" w:rsidRDefault="003A2805" w:rsidP="0058320C">
            <w:pPr>
              <w:tabs>
                <w:tab w:val="left" w:pos="1605"/>
              </w:tabs>
              <w:spacing w:line="360" w:lineRule="auto"/>
              <w:rPr>
                <w:rFonts w:ascii="Arial" w:hAnsi="Arial" w:cs="Arial"/>
                <w:color w:val="000000" w:themeColor="text1"/>
              </w:rPr>
            </w:pPr>
            <w:r w:rsidRPr="00844C9B">
              <w:rPr>
                <w:rFonts w:ascii="Arial" w:hAnsi="Arial" w:cs="Arial"/>
                <w:color w:val="000000" w:themeColor="text1"/>
              </w:rPr>
              <w:t>Dorsomedial Prefrontal Cortex</w:t>
            </w: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R</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9</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26</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45</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3.95</w:t>
            </w:r>
          </w:p>
        </w:tc>
      </w:tr>
      <w:tr w:rsidR="003A2805" w:rsidRPr="00844C9B" w:rsidTr="0058320C">
        <w:tc>
          <w:tcPr>
            <w:tcW w:w="4644" w:type="dxa"/>
          </w:tcPr>
          <w:p w:rsidR="003A2805" w:rsidRPr="00844C9B" w:rsidRDefault="003A2805" w:rsidP="0058320C">
            <w:pPr>
              <w:tabs>
                <w:tab w:val="left" w:pos="1605"/>
              </w:tabs>
              <w:spacing w:line="360" w:lineRule="auto"/>
              <w:rPr>
                <w:rFonts w:ascii="Arial" w:hAnsi="Arial" w:cs="Arial"/>
                <w:color w:val="000000" w:themeColor="text1"/>
              </w:rPr>
            </w:pPr>
          </w:p>
        </w:tc>
        <w:tc>
          <w:tcPr>
            <w:tcW w:w="1134" w:type="dxa"/>
          </w:tcPr>
          <w:p w:rsidR="003A2805" w:rsidRPr="00844C9B" w:rsidRDefault="003A2805" w:rsidP="0058320C">
            <w:pPr>
              <w:spacing w:line="360" w:lineRule="auto"/>
              <w:jc w:val="center"/>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p>
        </w:tc>
        <w:tc>
          <w:tcPr>
            <w:tcW w:w="917" w:type="dxa"/>
          </w:tcPr>
          <w:p w:rsidR="003A2805" w:rsidRPr="00844C9B" w:rsidRDefault="003A2805" w:rsidP="0058320C">
            <w:pPr>
              <w:spacing w:line="360" w:lineRule="auto"/>
              <w:jc w:val="right"/>
              <w:rPr>
                <w:rFonts w:ascii="Arial" w:hAnsi="Arial" w:cs="Arial"/>
                <w:color w:val="000000" w:themeColor="text1"/>
              </w:rPr>
            </w:pPr>
          </w:p>
        </w:tc>
      </w:tr>
      <w:bookmarkEnd w:id="1"/>
      <w:tr w:rsidR="003A2805" w:rsidRPr="00844C9B" w:rsidTr="0058320C">
        <w:tc>
          <w:tcPr>
            <w:tcW w:w="9247" w:type="dxa"/>
            <w:gridSpan w:val="8"/>
          </w:tcPr>
          <w:p w:rsidR="003A2805" w:rsidRPr="00844C9B" w:rsidRDefault="003A2805" w:rsidP="0058320C">
            <w:pPr>
              <w:spacing w:line="360" w:lineRule="auto"/>
              <w:rPr>
                <w:rFonts w:ascii="Arial" w:hAnsi="Arial" w:cs="Arial"/>
                <w:color w:val="000000" w:themeColor="text1"/>
                <w:u w:val="single"/>
              </w:rPr>
            </w:pPr>
            <w:r w:rsidRPr="00844C9B">
              <w:rPr>
                <w:rFonts w:ascii="Arial" w:hAnsi="Arial" w:cs="Arial"/>
                <w:b/>
                <w:color w:val="000000" w:themeColor="text1"/>
                <w:u w:val="single"/>
              </w:rPr>
              <w:t>Interaction block (late &gt; early) x group (HC &gt; ANX)</w:t>
            </w:r>
          </w:p>
        </w:tc>
      </w:tr>
      <w:tr w:rsidR="003A2805" w:rsidRPr="00844C9B" w:rsidTr="0058320C">
        <w:tc>
          <w:tcPr>
            <w:tcW w:w="4644" w:type="dxa"/>
          </w:tcPr>
          <w:p w:rsidR="003A2805" w:rsidRPr="00844C9B" w:rsidRDefault="003A2805" w:rsidP="0058320C">
            <w:pPr>
              <w:tabs>
                <w:tab w:val="left" w:pos="1605"/>
              </w:tabs>
              <w:spacing w:line="360" w:lineRule="auto"/>
              <w:rPr>
                <w:rFonts w:ascii="Arial" w:hAnsi="Arial" w:cs="Arial"/>
                <w:color w:val="000000" w:themeColor="text1"/>
              </w:rPr>
            </w:pPr>
            <w:r w:rsidRPr="00844C9B">
              <w:rPr>
                <w:rFonts w:ascii="Arial" w:hAnsi="Arial" w:cs="Arial"/>
                <w:color w:val="000000" w:themeColor="text1"/>
              </w:rPr>
              <w:t>Hippocampus</w:t>
            </w: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R</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26</w:t>
            </w:r>
          </w:p>
        </w:tc>
        <w:tc>
          <w:tcPr>
            <w:tcW w:w="426" w:type="dxa"/>
            <w:vAlign w:val="center"/>
          </w:tcPr>
          <w:p w:rsidR="003A2805" w:rsidRPr="00844C9B" w:rsidRDefault="003A2805" w:rsidP="0058320C">
            <w:pPr>
              <w:spacing w:line="360" w:lineRule="auto"/>
              <w:jc w:val="right"/>
              <w:rPr>
                <w:rFonts w:ascii="Arial" w:hAnsi="Arial" w:cs="Arial"/>
                <w:color w:val="000000" w:themeColor="text1"/>
              </w:rPr>
            </w:pPr>
          </w:p>
        </w:tc>
        <w:tc>
          <w:tcPr>
            <w:tcW w:w="567" w:type="dxa"/>
            <w:vAlign w:val="center"/>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-29</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-8</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3.04</w:t>
            </w:r>
          </w:p>
        </w:tc>
      </w:tr>
      <w:tr w:rsidR="003A2805" w:rsidRPr="00844C9B" w:rsidTr="0058320C">
        <w:tc>
          <w:tcPr>
            <w:tcW w:w="4644" w:type="dxa"/>
          </w:tcPr>
          <w:p w:rsidR="003A2805" w:rsidRPr="00844C9B" w:rsidRDefault="003A2805" w:rsidP="0058320C">
            <w:pPr>
              <w:tabs>
                <w:tab w:val="left" w:pos="1605"/>
              </w:tabs>
              <w:spacing w:line="360" w:lineRule="auto"/>
              <w:rPr>
                <w:rFonts w:ascii="Arial" w:hAnsi="Arial" w:cs="Arial"/>
                <w:color w:val="000000" w:themeColor="text1"/>
              </w:rPr>
            </w:pPr>
            <w:r w:rsidRPr="00844C9B">
              <w:rPr>
                <w:rFonts w:ascii="Arial" w:hAnsi="Arial" w:cs="Arial"/>
                <w:color w:val="000000" w:themeColor="text1"/>
              </w:rPr>
              <w:t>Ventromedial Prefrontal Cortex</w:t>
            </w: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L</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-9</w:t>
            </w:r>
          </w:p>
        </w:tc>
        <w:tc>
          <w:tcPr>
            <w:tcW w:w="426" w:type="dxa"/>
            <w:vAlign w:val="center"/>
          </w:tcPr>
          <w:p w:rsidR="003A2805" w:rsidRPr="00844C9B" w:rsidRDefault="003A2805" w:rsidP="0058320C">
            <w:pPr>
              <w:spacing w:line="360" w:lineRule="auto"/>
              <w:jc w:val="right"/>
              <w:rPr>
                <w:rFonts w:ascii="Arial" w:hAnsi="Arial" w:cs="Arial"/>
                <w:color w:val="000000" w:themeColor="text1"/>
              </w:rPr>
            </w:pPr>
          </w:p>
        </w:tc>
        <w:tc>
          <w:tcPr>
            <w:tcW w:w="567" w:type="dxa"/>
            <w:vAlign w:val="center"/>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50</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-18</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2.67</w:t>
            </w:r>
          </w:p>
        </w:tc>
      </w:tr>
      <w:tr w:rsidR="003A2805" w:rsidRPr="00844C9B" w:rsidTr="0058320C">
        <w:tc>
          <w:tcPr>
            <w:tcW w:w="4644" w:type="dxa"/>
          </w:tcPr>
          <w:p w:rsidR="003A2805" w:rsidRPr="00844C9B" w:rsidRDefault="003A2805" w:rsidP="0058320C">
            <w:pPr>
              <w:tabs>
                <w:tab w:val="left" w:pos="1605"/>
              </w:tabs>
              <w:spacing w:line="360" w:lineRule="auto"/>
              <w:rPr>
                <w:rFonts w:ascii="Arial" w:hAnsi="Arial" w:cs="Arial"/>
                <w:color w:val="000000" w:themeColor="text1"/>
              </w:rPr>
            </w:pPr>
            <w:r w:rsidRPr="00844C9B">
              <w:rPr>
                <w:rFonts w:ascii="Arial" w:hAnsi="Arial" w:cs="Arial"/>
                <w:color w:val="000000" w:themeColor="text1"/>
              </w:rPr>
              <w:t>Orbitofrontal Cortex</w:t>
            </w:r>
            <w:r w:rsidRPr="00844C9B">
              <w:rPr>
                <w:rFonts w:ascii="Arial" w:hAnsi="Arial" w:cs="Arial"/>
                <w:color w:val="000000" w:themeColor="text1"/>
                <w:vertAlign w:val="superscript"/>
              </w:rPr>
              <w:t xml:space="preserve"> </w:t>
            </w: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R</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9</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39</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-12</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2.52</w:t>
            </w:r>
          </w:p>
        </w:tc>
      </w:tr>
      <w:tr w:rsidR="003A2805" w:rsidRPr="00844C9B" w:rsidTr="0058320C">
        <w:tc>
          <w:tcPr>
            <w:tcW w:w="9247" w:type="dxa"/>
            <w:gridSpan w:val="8"/>
            <w:tcBorders>
              <w:top w:val="single" w:sz="4" w:space="0" w:color="auto"/>
            </w:tcBorders>
          </w:tcPr>
          <w:p w:rsidR="003A2805" w:rsidRPr="00844C9B" w:rsidRDefault="003A2805" w:rsidP="0058320C">
            <w:pPr>
              <w:spacing w:line="360" w:lineRule="auto"/>
              <w:jc w:val="both"/>
              <w:rPr>
                <w:rFonts w:ascii="Arial" w:hAnsi="Arial" w:cs="Arial"/>
                <w:color w:val="000000" w:themeColor="text1"/>
              </w:rPr>
            </w:pPr>
            <w:r w:rsidRPr="00844C9B">
              <w:rPr>
                <w:rFonts w:ascii="Arial" w:hAnsi="Arial" w:cs="Arial"/>
                <w:color w:val="000000" w:themeColor="text1"/>
              </w:rPr>
              <w:lastRenderedPageBreak/>
              <w:t xml:space="preserve">p&lt;0.05 FWE SVC unless stated; </w:t>
            </w:r>
            <w:r w:rsidRPr="00844C9B">
              <w:rPr>
                <w:rFonts w:ascii="Arial" w:hAnsi="Arial" w:cs="Arial"/>
                <w:color w:val="000000" w:themeColor="text1"/>
                <w:vertAlign w:val="superscript"/>
              </w:rPr>
              <w:t>┼</w:t>
            </w:r>
            <w:r w:rsidRPr="00844C9B">
              <w:rPr>
                <w:rFonts w:ascii="Arial" w:hAnsi="Arial" w:cs="Arial"/>
                <w:color w:val="000000" w:themeColor="text1"/>
              </w:rPr>
              <w:t xml:space="preserve">p&lt;0.05 FWE across </w:t>
            </w:r>
            <w:r w:rsidRPr="00844C9B">
              <w:rPr>
                <w:rFonts w:ascii="Arial" w:hAnsi="Arial" w:cs="Arial"/>
                <w:noProof/>
                <w:color w:val="000000" w:themeColor="text1"/>
              </w:rPr>
              <w:t>whole</w:t>
            </w:r>
            <w:r w:rsidRPr="00844C9B">
              <w:rPr>
                <w:rFonts w:ascii="Arial" w:hAnsi="Arial" w:cs="Arial"/>
                <w:color w:val="000000" w:themeColor="text1"/>
              </w:rPr>
              <w:t xml:space="preserve"> brain; ANX, patients with </w:t>
            </w:r>
            <w:r w:rsidRPr="00844C9B">
              <w:rPr>
                <w:rStyle w:val="PageNumber"/>
                <w:rFonts w:ascii="Arial" w:eastAsia="Calibri" w:hAnsi="Arial" w:cs="Arial"/>
                <w:color w:val="000000" w:themeColor="text1"/>
              </w:rPr>
              <w:t>with pathological anxiety</w:t>
            </w:r>
            <w:r w:rsidRPr="00844C9B">
              <w:rPr>
                <w:rFonts w:ascii="Arial" w:hAnsi="Arial" w:cs="Arial"/>
                <w:color w:val="000000" w:themeColor="text1"/>
              </w:rPr>
              <w:t>; HC, healthy comparisons</w:t>
            </w:r>
          </w:p>
        </w:tc>
      </w:tr>
    </w:tbl>
    <w:p w:rsidR="003A2805" w:rsidRDefault="003A2805">
      <w:r>
        <w:br w:type="page"/>
      </w:r>
    </w:p>
    <w:tbl>
      <w:tblPr>
        <w:tblStyle w:val="TableGrid"/>
        <w:tblW w:w="9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44"/>
        <w:gridCol w:w="1134"/>
        <w:gridCol w:w="567"/>
        <w:gridCol w:w="426"/>
        <w:gridCol w:w="567"/>
        <w:gridCol w:w="425"/>
        <w:gridCol w:w="567"/>
        <w:gridCol w:w="917"/>
      </w:tblGrid>
      <w:tr w:rsidR="003A2805" w:rsidRPr="00844C9B" w:rsidTr="0058320C">
        <w:tc>
          <w:tcPr>
            <w:tcW w:w="9247" w:type="dxa"/>
            <w:gridSpan w:val="8"/>
          </w:tcPr>
          <w:p w:rsidR="003A2805" w:rsidRPr="00844C9B" w:rsidRDefault="003A2805" w:rsidP="0058320C">
            <w:pPr>
              <w:spacing w:line="360" w:lineRule="auto"/>
              <w:jc w:val="both"/>
              <w:rPr>
                <w:rFonts w:ascii="Arial" w:hAnsi="Arial" w:cs="Arial"/>
                <w:b/>
                <w:color w:val="000000" w:themeColor="text1"/>
              </w:rPr>
            </w:pPr>
          </w:p>
          <w:p w:rsidR="003A2805" w:rsidRPr="00844C9B" w:rsidRDefault="003A2805" w:rsidP="0058320C">
            <w:pPr>
              <w:spacing w:line="360" w:lineRule="auto"/>
              <w:jc w:val="both"/>
              <w:rPr>
                <w:rFonts w:ascii="Arial" w:hAnsi="Arial" w:cs="Arial"/>
                <w:b/>
                <w:color w:val="000000" w:themeColor="text1"/>
              </w:rPr>
            </w:pPr>
            <w:r w:rsidRPr="00844C9B">
              <w:rPr>
                <w:rFonts w:ascii="Arial" w:hAnsi="Arial" w:cs="Arial"/>
                <w:b/>
                <w:color w:val="000000" w:themeColor="text1"/>
              </w:rPr>
              <w:t>Table S2. Summary of between-group imaging findings during freezing periods for flowers during danger and safety.</w:t>
            </w:r>
          </w:p>
        </w:tc>
      </w:tr>
      <w:tr w:rsidR="003A2805" w:rsidRPr="00844C9B" w:rsidTr="0058320C">
        <w:tc>
          <w:tcPr>
            <w:tcW w:w="4644" w:type="dxa"/>
          </w:tcPr>
          <w:p w:rsidR="003A2805" w:rsidRPr="00844C9B" w:rsidRDefault="003A2805" w:rsidP="0058320C">
            <w:pPr>
              <w:spacing w:line="360" w:lineRule="auto"/>
              <w:jc w:val="both"/>
              <w:rPr>
                <w:rFonts w:ascii="Arial" w:hAnsi="Arial" w:cs="Arial"/>
                <w:color w:val="000000" w:themeColor="text1"/>
              </w:rPr>
            </w:pPr>
          </w:p>
        </w:tc>
        <w:tc>
          <w:tcPr>
            <w:tcW w:w="1134" w:type="dxa"/>
          </w:tcPr>
          <w:p w:rsidR="003A2805" w:rsidRPr="00844C9B" w:rsidRDefault="003A2805" w:rsidP="0058320C">
            <w:pPr>
              <w:spacing w:line="360" w:lineRule="auto"/>
              <w:jc w:val="both"/>
              <w:rPr>
                <w:rFonts w:ascii="Arial" w:hAnsi="Arial" w:cs="Arial"/>
                <w:color w:val="000000" w:themeColor="text1"/>
              </w:rPr>
            </w:pPr>
          </w:p>
        </w:tc>
        <w:tc>
          <w:tcPr>
            <w:tcW w:w="2552" w:type="dxa"/>
            <w:gridSpan w:val="5"/>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MNI coordinates</w:t>
            </w:r>
          </w:p>
        </w:tc>
        <w:tc>
          <w:tcPr>
            <w:tcW w:w="917" w:type="dxa"/>
          </w:tcPr>
          <w:p w:rsidR="003A2805" w:rsidRPr="00844C9B" w:rsidRDefault="003A2805" w:rsidP="0058320C">
            <w:pPr>
              <w:spacing w:line="360" w:lineRule="auto"/>
              <w:jc w:val="both"/>
              <w:rPr>
                <w:rFonts w:ascii="Arial" w:hAnsi="Arial" w:cs="Arial"/>
                <w:color w:val="000000" w:themeColor="text1"/>
              </w:rPr>
            </w:pPr>
          </w:p>
        </w:tc>
      </w:tr>
      <w:tr w:rsidR="003A2805" w:rsidRPr="00844C9B" w:rsidTr="0058320C">
        <w:tc>
          <w:tcPr>
            <w:tcW w:w="4644" w:type="dxa"/>
            <w:tcBorders>
              <w:bottom w:val="single" w:sz="4" w:space="0" w:color="auto"/>
            </w:tcBorders>
          </w:tcPr>
          <w:p w:rsidR="003A2805" w:rsidRPr="00844C9B" w:rsidRDefault="003A2805" w:rsidP="0058320C">
            <w:pPr>
              <w:spacing w:line="360" w:lineRule="auto"/>
              <w:jc w:val="both"/>
              <w:rPr>
                <w:rFonts w:ascii="Arial" w:hAnsi="Arial" w:cs="Arial"/>
                <w:color w:val="000000" w:themeColor="text1"/>
              </w:rPr>
            </w:pPr>
            <w:r w:rsidRPr="00844C9B">
              <w:rPr>
                <w:rFonts w:ascii="Arial" w:hAnsi="Arial" w:cs="Arial"/>
                <w:color w:val="000000" w:themeColor="text1"/>
              </w:rPr>
              <w:t>Region</w:t>
            </w:r>
          </w:p>
        </w:tc>
        <w:tc>
          <w:tcPr>
            <w:tcW w:w="1134" w:type="dxa"/>
            <w:tcBorders>
              <w:bottom w:val="single" w:sz="4" w:space="0" w:color="auto"/>
            </w:tcBorders>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Laterality</w:t>
            </w:r>
          </w:p>
        </w:tc>
        <w:tc>
          <w:tcPr>
            <w:tcW w:w="567" w:type="dxa"/>
            <w:tcBorders>
              <w:top w:val="single" w:sz="4" w:space="0" w:color="auto"/>
              <w:bottom w:val="single" w:sz="4" w:space="0" w:color="auto"/>
            </w:tcBorders>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x</w:t>
            </w:r>
          </w:p>
        </w:tc>
        <w:tc>
          <w:tcPr>
            <w:tcW w:w="426" w:type="dxa"/>
            <w:tcBorders>
              <w:top w:val="single" w:sz="4" w:space="0" w:color="auto"/>
              <w:bottom w:val="single" w:sz="4" w:space="0" w:color="auto"/>
            </w:tcBorders>
          </w:tcPr>
          <w:p w:rsidR="003A2805" w:rsidRPr="00844C9B" w:rsidRDefault="003A2805" w:rsidP="0058320C">
            <w:pPr>
              <w:spacing w:line="360" w:lineRule="auto"/>
              <w:jc w:val="center"/>
              <w:rPr>
                <w:rFonts w:ascii="Arial" w:hAnsi="Arial" w:cs="Arial"/>
                <w:color w:val="000000" w:themeColor="text1"/>
              </w:rPr>
            </w:pPr>
          </w:p>
        </w:tc>
        <w:tc>
          <w:tcPr>
            <w:tcW w:w="567" w:type="dxa"/>
            <w:tcBorders>
              <w:top w:val="single" w:sz="4" w:space="0" w:color="auto"/>
              <w:bottom w:val="single" w:sz="4" w:space="0" w:color="auto"/>
            </w:tcBorders>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y</w:t>
            </w:r>
          </w:p>
        </w:tc>
        <w:tc>
          <w:tcPr>
            <w:tcW w:w="425" w:type="dxa"/>
            <w:tcBorders>
              <w:top w:val="single" w:sz="4" w:space="0" w:color="auto"/>
              <w:bottom w:val="single" w:sz="4" w:space="0" w:color="auto"/>
            </w:tcBorders>
          </w:tcPr>
          <w:p w:rsidR="003A2805" w:rsidRPr="00844C9B" w:rsidRDefault="003A2805" w:rsidP="0058320C">
            <w:pPr>
              <w:spacing w:line="360" w:lineRule="auto"/>
              <w:jc w:val="right"/>
              <w:rPr>
                <w:rFonts w:ascii="Arial" w:hAnsi="Arial" w:cs="Arial"/>
                <w:color w:val="000000" w:themeColor="text1"/>
              </w:rPr>
            </w:pPr>
          </w:p>
        </w:tc>
        <w:tc>
          <w:tcPr>
            <w:tcW w:w="567" w:type="dxa"/>
            <w:tcBorders>
              <w:top w:val="single" w:sz="4" w:space="0" w:color="auto"/>
              <w:bottom w:val="single" w:sz="4" w:space="0" w:color="auto"/>
            </w:tcBorders>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z</w:t>
            </w:r>
          </w:p>
        </w:tc>
        <w:tc>
          <w:tcPr>
            <w:tcW w:w="917" w:type="dxa"/>
            <w:tcBorders>
              <w:bottom w:val="single" w:sz="4" w:space="0" w:color="auto"/>
            </w:tcBorders>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z-score</w:t>
            </w:r>
          </w:p>
        </w:tc>
      </w:tr>
      <w:tr w:rsidR="003A2805" w:rsidRPr="00844C9B" w:rsidTr="0058320C">
        <w:tc>
          <w:tcPr>
            <w:tcW w:w="9247" w:type="dxa"/>
            <w:gridSpan w:val="8"/>
            <w:tcBorders>
              <w:top w:val="single" w:sz="4" w:space="0" w:color="auto"/>
            </w:tcBorders>
          </w:tcPr>
          <w:p w:rsidR="003A2805" w:rsidRPr="00844C9B" w:rsidRDefault="003A2805" w:rsidP="0058320C">
            <w:pPr>
              <w:spacing w:line="360" w:lineRule="auto"/>
              <w:jc w:val="both"/>
              <w:rPr>
                <w:rFonts w:ascii="Arial" w:hAnsi="Arial" w:cs="Arial"/>
                <w:b/>
                <w:color w:val="000000" w:themeColor="text1"/>
                <w:u w:val="single"/>
              </w:rPr>
            </w:pPr>
            <w:r w:rsidRPr="00844C9B">
              <w:rPr>
                <w:rFonts w:ascii="Arial" w:hAnsi="Arial" w:cs="Arial"/>
                <w:b/>
                <w:color w:val="000000" w:themeColor="text1"/>
                <w:u w:val="single"/>
              </w:rPr>
              <w:t>Interaction threat (danger, safety) x block (early, late) x group (ANX, HC)</w:t>
            </w:r>
          </w:p>
        </w:tc>
      </w:tr>
      <w:tr w:rsidR="003A2805" w:rsidRPr="00844C9B" w:rsidTr="0058320C">
        <w:tc>
          <w:tcPr>
            <w:tcW w:w="4644" w:type="dxa"/>
          </w:tcPr>
          <w:p w:rsidR="003A2805" w:rsidRPr="00844C9B" w:rsidRDefault="003A2805" w:rsidP="0058320C">
            <w:pPr>
              <w:spacing w:line="360" w:lineRule="auto"/>
              <w:rPr>
                <w:rFonts w:ascii="Arial" w:hAnsi="Arial" w:cs="Arial"/>
                <w:color w:val="000000" w:themeColor="text1"/>
              </w:rPr>
            </w:pPr>
            <w:r w:rsidRPr="00844C9B">
              <w:rPr>
                <w:rFonts w:ascii="Arial" w:hAnsi="Arial" w:cs="Arial"/>
                <w:color w:val="000000" w:themeColor="text1"/>
              </w:rPr>
              <w:t>Ventromedial Prefrontal Cortex</w:t>
            </w: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R</w:t>
            </w:r>
          </w:p>
        </w:tc>
        <w:tc>
          <w:tcPr>
            <w:tcW w:w="567" w:type="dxa"/>
          </w:tcPr>
          <w:p w:rsidR="003A2805" w:rsidRPr="00844C9B" w:rsidRDefault="003A2805" w:rsidP="0058320C">
            <w:pPr>
              <w:tabs>
                <w:tab w:val="right" w:pos="351"/>
              </w:tabs>
              <w:spacing w:line="360" w:lineRule="auto"/>
              <w:jc w:val="right"/>
              <w:rPr>
                <w:rFonts w:ascii="Arial" w:hAnsi="Arial" w:cs="Arial"/>
                <w:color w:val="000000" w:themeColor="text1"/>
              </w:rPr>
            </w:pPr>
            <w:r w:rsidRPr="00844C9B">
              <w:rPr>
                <w:rFonts w:ascii="Arial" w:hAnsi="Arial" w:cs="Arial"/>
                <w:color w:val="000000" w:themeColor="text1"/>
              </w:rPr>
              <w:t>12</w:t>
            </w:r>
          </w:p>
        </w:tc>
        <w:tc>
          <w:tcPr>
            <w:tcW w:w="426" w:type="dxa"/>
            <w:vAlign w:val="center"/>
          </w:tcPr>
          <w:p w:rsidR="003A2805" w:rsidRPr="00844C9B" w:rsidRDefault="003A2805" w:rsidP="0058320C">
            <w:pPr>
              <w:spacing w:line="360" w:lineRule="auto"/>
              <w:jc w:val="right"/>
              <w:rPr>
                <w:rFonts w:ascii="Arial" w:hAnsi="Arial" w:cs="Arial"/>
                <w:color w:val="000000" w:themeColor="text1"/>
              </w:rPr>
            </w:pPr>
          </w:p>
        </w:tc>
        <w:tc>
          <w:tcPr>
            <w:tcW w:w="567" w:type="dxa"/>
            <w:vAlign w:val="center"/>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47</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4.31</w:t>
            </w:r>
          </w:p>
        </w:tc>
      </w:tr>
      <w:tr w:rsidR="003A2805" w:rsidRPr="00844C9B" w:rsidTr="0058320C">
        <w:tc>
          <w:tcPr>
            <w:tcW w:w="4644" w:type="dxa"/>
          </w:tcPr>
          <w:p w:rsidR="003A2805" w:rsidRPr="00844C9B" w:rsidRDefault="003A2805" w:rsidP="0058320C">
            <w:pPr>
              <w:spacing w:line="360" w:lineRule="auto"/>
              <w:rPr>
                <w:rFonts w:ascii="Arial" w:hAnsi="Arial" w:cs="Arial"/>
                <w:color w:val="000000" w:themeColor="text1"/>
              </w:rPr>
            </w:pP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L</w:t>
            </w:r>
          </w:p>
        </w:tc>
        <w:tc>
          <w:tcPr>
            <w:tcW w:w="567" w:type="dxa"/>
          </w:tcPr>
          <w:p w:rsidR="003A2805" w:rsidRPr="00844C9B" w:rsidRDefault="003A2805" w:rsidP="0058320C">
            <w:pPr>
              <w:tabs>
                <w:tab w:val="right" w:pos="351"/>
              </w:tabs>
              <w:spacing w:line="360" w:lineRule="auto"/>
              <w:jc w:val="right"/>
              <w:rPr>
                <w:rFonts w:ascii="Arial" w:hAnsi="Arial" w:cs="Arial"/>
                <w:color w:val="000000" w:themeColor="text1"/>
              </w:rPr>
            </w:pPr>
            <w:r w:rsidRPr="00844C9B">
              <w:rPr>
                <w:rFonts w:ascii="Arial" w:hAnsi="Arial" w:cs="Arial"/>
                <w:color w:val="000000" w:themeColor="text1"/>
              </w:rPr>
              <w:t>-9</w:t>
            </w:r>
          </w:p>
        </w:tc>
        <w:tc>
          <w:tcPr>
            <w:tcW w:w="426" w:type="dxa"/>
            <w:vAlign w:val="center"/>
          </w:tcPr>
          <w:p w:rsidR="003A2805" w:rsidRPr="00844C9B" w:rsidRDefault="003A2805" w:rsidP="0058320C">
            <w:pPr>
              <w:spacing w:line="360" w:lineRule="auto"/>
              <w:jc w:val="right"/>
              <w:rPr>
                <w:rFonts w:ascii="Arial" w:hAnsi="Arial" w:cs="Arial"/>
                <w:color w:val="000000" w:themeColor="text1"/>
              </w:rPr>
            </w:pPr>
          </w:p>
        </w:tc>
        <w:tc>
          <w:tcPr>
            <w:tcW w:w="567" w:type="dxa"/>
            <w:vAlign w:val="center"/>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59</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9</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3.73</w:t>
            </w:r>
          </w:p>
        </w:tc>
      </w:tr>
      <w:tr w:rsidR="003A2805" w:rsidRPr="00844C9B" w:rsidTr="0058320C">
        <w:tc>
          <w:tcPr>
            <w:tcW w:w="4644" w:type="dxa"/>
          </w:tcPr>
          <w:p w:rsidR="003A2805" w:rsidRPr="00844C9B" w:rsidRDefault="003A2805" w:rsidP="0058320C">
            <w:pPr>
              <w:spacing w:line="360" w:lineRule="auto"/>
              <w:rPr>
                <w:rFonts w:ascii="Arial" w:hAnsi="Arial" w:cs="Arial"/>
                <w:color w:val="000000" w:themeColor="text1"/>
              </w:rPr>
            </w:pPr>
            <w:r w:rsidRPr="00844C9B">
              <w:rPr>
                <w:rFonts w:ascii="Arial" w:hAnsi="Arial" w:cs="Arial"/>
                <w:color w:val="000000" w:themeColor="text1"/>
              </w:rPr>
              <w:t>Posterior Cingulate Cortex</w:t>
            </w:r>
            <w:r w:rsidRPr="00844C9B">
              <w:rPr>
                <w:rFonts w:ascii="Arial" w:hAnsi="Arial" w:cs="Arial"/>
                <w:color w:val="000000" w:themeColor="text1"/>
                <w:vertAlign w:val="superscript"/>
              </w:rPr>
              <w:t>┼</w:t>
            </w: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R</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6</w:t>
            </w:r>
          </w:p>
        </w:tc>
        <w:tc>
          <w:tcPr>
            <w:tcW w:w="426" w:type="dxa"/>
            <w:vAlign w:val="center"/>
          </w:tcPr>
          <w:p w:rsidR="003A2805" w:rsidRPr="00844C9B" w:rsidRDefault="003A2805" w:rsidP="0058320C">
            <w:pPr>
              <w:spacing w:line="360" w:lineRule="auto"/>
              <w:jc w:val="right"/>
              <w:rPr>
                <w:rFonts w:ascii="Arial" w:hAnsi="Arial" w:cs="Arial"/>
                <w:color w:val="000000" w:themeColor="text1"/>
              </w:rPr>
            </w:pPr>
          </w:p>
        </w:tc>
        <w:tc>
          <w:tcPr>
            <w:tcW w:w="567" w:type="dxa"/>
            <w:vAlign w:val="center"/>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-50</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18</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3.96</w:t>
            </w:r>
          </w:p>
        </w:tc>
      </w:tr>
      <w:tr w:rsidR="003A2805" w:rsidRPr="00844C9B" w:rsidTr="0058320C">
        <w:tc>
          <w:tcPr>
            <w:tcW w:w="4644" w:type="dxa"/>
          </w:tcPr>
          <w:p w:rsidR="003A2805" w:rsidRPr="00844C9B" w:rsidRDefault="003A2805" w:rsidP="0058320C">
            <w:pPr>
              <w:tabs>
                <w:tab w:val="left" w:pos="1605"/>
              </w:tabs>
              <w:spacing w:line="360" w:lineRule="auto"/>
              <w:rPr>
                <w:rFonts w:ascii="Arial" w:hAnsi="Arial" w:cs="Arial"/>
                <w:color w:val="000000" w:themeColor="text1"/>
              </w:rPr>
            </w:pPr>
            <w:r w:rsidRPr="00844C9B">
              <w:rPr>
                <w:rFonts w:ascii="Arial" w:hAnsi="Arial" w:cs="Arial"/>
                <w:color w:val="000000" w:themeColor="text1"/>
              </w:rPr>
              <w:t>Orbitofrontal Cortex</w:t>
            </w:r>
            <w:r w:rsidRPr="00844C9B">
              <w:rPr>
                <w:rFonts w:ascii="Arial" w:hAnsi="Arial" w:cs="Arial"/>
                <w:color w:val="000000" w:themeColor="text1"/>
                <w:vertAlign w:val="superscript"/>
              </w:rPr>
              <w:t xml:space="preserve"> </w:t>
            </w: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L</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-5</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15</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-9</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3.94</w:t>
            </w:r>
          </w:p>
        </w:tc>
      </w:tr>
      <w:tr w:rsidR="003A2805" w:rsidRPr="00844C9B" w:rsidTr="0058320C">
        <w:tc>
          <w:tcPr>
            <w:tcW w:w="4644" w:type="dxa"/>
          </w:tcPr>
          <w:p w:rsidR="003A2805" w:rsidRPr="00844C9B" w:rsidRDefault="003A2805" w:rsidP="0058320C">
            <w:pPr>
              <w:tabs>
                <w:tab w:val="left" w:pos="1605"/>
              </w:tabs>
              <w:spacing w:line="360" w:lineRule="auto"/>
              <w:rPr>
                <w:rFonts w:ascii="Arial" w:hAnsi="Arial" w:cs="Arial"/>
                <w:color w:val="000000" w:themeColor="text1"/>
              </w:rPr>
            </w:pP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L</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-5</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36</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-12</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3.94</w:t>
            </w:r>
          </w:p>
        </w:tc>
      </w:tr>
      <w:tr w:rsidR="003A2805" w:rsidRPr="00844C9B" w:rsidTr="0058320C">
        <w:tc>
          <w:tcPr>
            <w:tcW w:w="4644" w:type="dxa"/>
          </w:tcPr>
          <w:p w:rsidR="003A2805" w:rsidRPr="00844C9B" w:rsidRDefault="003A2805" w:rsidP="0058320C">
            <w:pPr>
              <w:tabs>
                <w:tab w:val="left" w:pos="1605"/>
              </w:tabs>
              <w:spacing w:line="360" w:lineRule="auto"/>
              <w:rPr>
                <w:rFonts w:ascii="Arial" w:hAnsi="Arial" w:cs="Arial"/>
                <w:color w:val="000000" w:themeColor="text1"/>
              </w:rPr>
            </w:pPr>
          </w:p>
        </w:tc>
        <w:tc>
          <w:tcPr>
            <w:tcW w:w="1134" w:type="dxa"/>
          </w:tcPr>
          <w:p w:rsidR="003A2805" w:rsidRPr="00844C9B" w:rsidRDefault="003A2805" w:rsidP="0058320C">
            <w:pPr>
              <w:spacing w:line="360" w:lineRule="auto"/>
              <w:jc w:val="center"/>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p>
        </w:tc>
        <w:tc>
          <w:tcPr>
            <w:tcW w:w="917" w:type="dxa"/>
          </w:tcPr>
          <w:p w:rsidR="003A2805" w:rsidRPr="00844C9B" w:rsidRDefault="003A2805" w:rsidP="0058320C">
            <w:pPr>
              <w:spacing w:line="360" w:lineRule="auto"/>
              <w:jc w:val="right"/>
              <w:rPr>
                <w:rFonts w:ascii="Arial" w:hAnsi="Arial" w:cs="Arial"/>
                <w:color w:val="000000" w:themeColor="text1"/>
              </w:rPr>
            </w:pPr>
          </w:p>
        </w:tc>
      </w:tr>
      <w:tr w:rsidR="003A2805" w:rsidRPr="00844C9B" w:rsidTr="0058320C">
        <w:tc>
          <w:tcPr>
            <w:tcW w:w="9247" w:type="dxa"/>
            <w:gridSpan w:val="8"/>
          </w:tcPr>
          <w:p w:rsidR="003A2805" w:rsidRPr="00844C9B" w:rsidRDefault="003A2805" w:rsidP="0058320C">
            <w:pPr>
              <w:spacing w:line="360" w:lineRule="auto"/>
              <w:jc w:val="both"/>
              <w:rPr>
                <w:rFonts w:ascii="Arial" w:hAnsi="Arial" w:cs="Arial"/>
                <w:b/>
                <w:color w:val="000000" w:themeColor="text1"/>
                <w:u w:val="single"/>
              </w:rPr>
            </w:pPr>
            <w:r w:rsidRPr="00844C9B">
              <w:rPr>
                <w:rFonts w:ascii="Arial" w:hAnsi="Arial" w:cs="Arial"/>
                <w:b/>
                <w:color w:val="000000" w:themeColor="text1"/>
                <w:u w:val="single"/>
              </w:rPr>
              <w:t>Interaction threat (danger &gt; safety) x group (ANX &gt; HC)</w:t>
            </w:r>
          </w:p>
        </w:tc>
      </w:tr>
      <w:tr w:rsidR="003A2805" w:rsidRPr="00844C9B" w:rsidTr="0058320C">
        <w:tc>
          <w:tcPr>
            <w:tcW w:w="4644" w:type="dxa"/>
          </w:tcPr>
          <w:p w:rsidR="003A2805" w:rsidRPr="00844C9B" w:rsidRDefault="003A2805" w:rsidP="0058320C">
            <w:pPr>
              <w:tabs>
                <w:tab w:val="left" w:pos="1428"/>
              </w:tabs>
              <w:spacing w:line="360" w:lineRule="auto"/>
              <w:rPr>
                <w:rFonts w:ascii="Arial" w:hAnsi="Arial" w:cs="Arial"/>
                <w:color w:val="000000" w:themeColor="text1"/>
              </w:rPr>
            </w:pPr>
            <w:r w:rsidRPr="00844C9B">
              <w:rPr>
                <w:rFonts w:ascii="Arial" w:hAnsi="Arial" w:cs="Arial"/>
                <w:color w:val="000000" w:themeColor="text1"/>
              </w:rPr>
              <w:t>Dorsomedial Prefrontal Cortex</w:t>
            </w:r>
            <w:r w:rsidRPr="00844C9B">
              <w:rPr>
                <w:rFonts w:ascii="Arial" w:hAnsi="Arial" w:cs="Arial"/>
                <w:color w:val="000000" w:themeColor="text1"/>
                <w:vertAlign w:val="superscript"/>
              </w:rPr>
              <w:t>┼</w:t>
            </w:r>
          </w:p>
        </w:tc>
        <w:tc>
          <w:tcPr>
            <w:tcW w:w="1134" w:type="dxa"/>
          </w:tcPr>
          <w:p w:rsidR="003A2805" w:rsidRPr="00844C9B" w:rsidRDefault="003A2805" w:rsidP="0058320C">
            <w:pPr>
              <w:spacing w:line="360" w:lineRule="auto"/>
              <w:jc w:val="center"/>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0</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-8</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71</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4.68</w:t>
            </w:r>
          </w:p>
        </w:tc>
      </w:tr>
      <w:tr w:rsidR="003A2805" w:rsidRPr="00844C9B" w:rsidTr="0058320C">
        <w:tc>
          <w:tcPr>
            <w:tcW w:w="4644" w:type="dxa"/>
          </w:tcPr>
          <w:p w:rsidR="003A2805" w:rsidRPr="00844C9B" w:rsidRDefault="003A2805" w:rsidP="0058320C">
            <w:pPr>
              <w:tabs>
                <w:tab w:val="left" w:pos="1428"/>
              </w:tabs>
              <w:spacing w:line="360" w:lineRule="auto"/>
              <w:rPr>
                <w:rFonts w:ascii="Arial" w:hAnsi="Arial" w:cs="Arial"/>
                <w:color w:val="000000" w:themeColor="text1"/>
              </w:rPr>
            </w:pP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R</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8</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18</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51</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4.63</w:t>
            </w:r>
          </w:p>
        </w:tc>
      </w:tr>
      <w:tr w:rsidR="003A2805" w:rsidRPr="00844C9B" w:rsidTr="0058320C">
        <w:tc>
          <w:tcPr>
            <w:tcW w:w="4644" w:type="dxa"/>
          </w:tcPr>
          <w:p w:rsidR="003A2805" w:rsidRPr="00844C9B" w:rsidRDefault="003A2805" w:rsidP="0058320C">
            <w:pPr>
              <w:tabs>
                <w:tab w:val="left" w:pos="1428"/>
              </w:tabs>
              <w:spacing w:line="360" w:lineRule="auto"/>
              <w:rPr>
                <w:rFonts w:ascii="Arial" w:hAnsi="Arial" w:cs="Arial"/>
                <w:color w:val="000000" w:themeColor="text1"/>
              </w:rPr>
            </w:pP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R</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6</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38</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24</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4.51</w:t>
            </w:r>
          </w:p>
        </w:tc>
      </w:tr>
      <w:tr w:rsidR="003A2805" w:rsidRPr="00844C9B" w:rsidTr="0058320C">
        <w:tc>
          <w:tcPr>
            <w:tcW w:w="4644" w:type="dxa"/>
          </w:tcPr>
          <w:p w:rsidR="003A2805" w:rsidRPr="00844C9B" w:rsidRDefault="003A2805" w:rsidP="0058320C">
            <w:pPr>
              <w:tabs>
                <w:tab w:val="left" w:pos="1428"/>
              </w:tabs>
              <w:spacing w:line="360" w:lineRule="auto"/>
              <w:rPr>
                <w:rFonts w:ascii="Arial" w:hAnsi="Arial" w:cs="Arial"/>
                <w:color w:val="000000" w:themeColor="text1"/>
              </w:rPr>
            </w:pPr>
            <w:r w:rsidRPr="00844C9B">
              <w:rPr>
                <w:rFonts w:ascii="Arial" w:hAnsi="Arial" w:cs="Arial"/>
                <w:color w:val="000000" w:themeColor="text1"/>
              </w:rPr>
              <w:t>Insula</w:t>
            </w:r>
            <w:r w:rsidRPr="00844C9B">
              <w:rPr>
                <w:rFonts w:ascii="Arial" w:hAnsi="Arial" w:cs="Arial"/>
                <w:color w:val="000000" w:themeColor="text1"/>
                <w:vertAlign w:val="superscript"/>
              </w:rPr>
              <w:t>┼</w:t>
            </w: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L</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-39</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21</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-5</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4.44</w:t>
            </w:r>
          </w:p>
        </w:tc>
      </w:tr>
      <w:tr w:rsidR="003A2805" w:rsidRPr="00844C9B" w:rsidTr="0058320C">
        <w:tc>
          <w:tcPr>
            <w:tcW w:w="4644" w:type="dxa"/>
          </w:tcPr>
          <w:p w:rsidR="003A2805" w:rsidRPr="00844C9B" w:rsidRDefault="003A2805" w:rsidP="0058320C">
            <w:pPr>
              <w:tabs>
                <w:tab w:val="left" w:pos="1428"/>
              </w:tabs>
              <w:spacing w:line="360" w:lineRule="auto"/>
              <w:rPr>
                <w:rFonts w:ascii="Arial" w:hAnsi="Arial" w:cs="Arial"/>
                <w:color w:val="000000" w:themeColor="text1"/>
              </w:rPr>
            </w:pP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R</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41</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-6</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0</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4.20</w:t>
            </w:r>
          </w:p>
        </w:tc>
      </w:tr>
      <w:tr w:rsidR="003A2805" w:rsidRPr="00844C9B" w:rsidTr="0058320C">
        <w:tc>
          <w:tcPr>
            <w:tcW w:w="4644" w:type="dxa"/>
          </w:tcPr>
          <w:p w:rsidR="003A2805" w:rsidRPr="00844C9B" w:rsidRDefault="003A2805" w:rsidP="0058320C">
            <w:pPr>
              <w:tabs>
                <w:tab w:val="left" w:pos="1428"/>
              </w:tabs>
              <w:spacing w:line="360" w:lineRule="auto"/>
              <w:rPr>
                <w:rFonts w:ascii="Arial" w:hAnsi="Arial" w:cs="Arial"/>
                <w:color w:val="000000" w:themeColor="text1"/>
              </w:rPr>
            </w:pPr>
            <w:r w:rsidRPr="00844C9B">
              <w:rPr>
                <w:rFonts w:ascii="Arial" w:hAnsi="Arial" w:cs="Arial"/>
                <w:color w:val="000000" w:themeColor="text1"/>
              </w:rPr>
              <w:t>Amygdala</w:t>
            </w:r>
            <w:r w:rsidRPr="00844C9B">
              <w:rPr>
                <w:rFonts w:ascii="Arial" w:hAnsi="Arial" w:cs="Arial"/>
                <w:color w:val="000000" w:themeColor="text1"/>
                <w:vertAlign w:val="superscript"/>
              </w:rPr>
              <w:t>┼</w:t>
            </w: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R</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26</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-15</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4.13</w:t>
            </w:r>
          </w:p>
        </w:tc>
      </w:tr>
      <w:tr w:rsidR="003A2805" w:rsidRPr="00844C9B" w:rsidTr="0058320C">
        <w:tc>
          <w:tcPr>
            <w:tcW w:w="4644" w:type="dxa"/>
          </w:tcPr>
          <w:p w:rsidR="003A2805" w:rsidRPr="00844C9B" w:rsidRDefault="003A2805" w:rsidP="0058320C">
            <w:pPr>
              <w:tabs>
                <w:tab w:val="left" w:pos="1428"/>
              </w:tabs>
              <w:spacing w:line="360" w:lineRule="auto"/>
              <w:rPr>
                <w:rFonts w:ascii="Arial" w:hAnsi="Arial" w:cs="Arial"/>
                <w:color w:val="000000" w:themeColor="text1"/>
              </w:rPr>
            </w:pP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L</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-20</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-15</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4.10</w:t>
            </w:r>
          </w:p>
        </w:tc>
      </w:tr>
      <w:tr w:rsidR="003A2805" w:rsidRPr="00844C9B" w:rsidTr="0058320C">
        <w:tc>
          <w:tcPr>
            <w:tcW w:w="4644" w:type="dxa"/>
          </w:tcPr>
          <w:p w:rsidR="003A2805" w:rsidRPr="00844C9B" w:rsidRDefault="003A2805" w:rsidP="0058320C">
            <w:pPr>
              <w:tabs>
                <w:tab w:val="left" w:pos="1428"/>
              </w:tabs>
              <w:spacing w:line="360" w:lineRule="auto"/>
              <w:rPr>
                <w:rFonts w:ascii="Arial" w:hAnsi="Arial" w:cs="Arial"/>
                <w:color w:val="000000" w:themeColor="text1"/>
              </w:rPr>
            </w:pPr>
            <w:r w:rsidRPr="00844C9B">
              <w:rPr>
                <w:rFonts w:ascii="Arial" w:hAnsi="Arial" w:cs="Arial"/>
                <w:color w:val="000000" w:themeColor="text1"/>
              </w:rPr>
              <w:t>Periaqueductal Grey</w:t>
            </w:r>
            <w:r w:rsidRPr="00844C9B">
              <w:rPr>
                <w:rFonts w:ascii="Arial" w:hAnsi="Arial" w:cs="Arial"/>
                <w:color w:val="000000" w:themeColor="text1"/>
                <w:vertAlign w:val="superscript"/>
              </w:rPr>
              <w:t>┼</w:t>
            </w: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R</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6</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-26</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-5</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4.08</w:t>
            </w:r>
          </w:p>
        </w:tc>
      </w:tr>
      <w:tr w:rsidR="003A2805" w:rsidRPr="00844C9B" w:rsidTr="0058320C">
        <w:tc>
          <w:tcPr>
            <w:tcW w:w="4644" w:type="dxa"/>
          </w:tcPr>
          <w:p w:rsidR="003A2805" w:rsidRPr="00844C9B" w:rsidRDefault="003A2805" w:rsidP="0058320C">
            <w:pPr>
              <w:tabs>
                <w:tab w:val="left" w:pos="1428"/>
              </w:tabs>
              <w:spacing w:line="360" w:lineRule="auto"/>
              <w:rPr>
                <w:rFonts w:ascii="Arial" w:hAnsi="Arial" w:cs="Arial"/>
                <w:color w:val="000000" w:themeColor="text1"/>
              </w:rPr>
            </w:pP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L</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-29</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-8</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3.37</w:t>
            </w:r>
          </w:p>
        </w:tc>
      </w:tr>
      <w:tr w:rsidR="003A2805" w:rsidRPr="00844C9B" w:rsidTr="0058320C">
        <w:tc>
          <w:tcPr>
            <w:tcW w:w="4644" w:type="dxa"/>
          </w:tcPr>
          <w:p w:rsidR="003A2805" w:rsidRPr="00844C9B" w:rsidRDefault="003A2805" w:rsidP="0058320C">
            <w:pPr>
              <w:tabs>
                <w:tab w:val="left" w:pos="1428"/>
              </w:tabs>
              <w:spacing w:line="360" w:lineRule="auto"/>
              <w:rPr>
                <w:rFonts w:ascii="Arial" w:hAnsi="Arial" w:cs="Arial"/>
                <w:color w:val="000000" w:themeColor="text1"/>
              </w:rPr>
            </w:pPr>
            <w:r w:rsidRPr="00844C9B">
              <w:rPr>
                <w:rFonts w:ascii="Arial" w:hAnsi="Arial" w:cs="Arial"/>
                <w:color w:val="000000" w:themeColor="text1"/>
              </w:rPr>
              <w:t>Caudate</w:t>
            </w:r>
            <w:r w:rsidRPr="00844C9B">
              <w:rPr>
                <w:rFonts w:ascii="Arial" w:hAnsi="Arial" w:cs="Arial"/>
                <w:color w:val="000000" w:themeColor="text1"/>
                <w:vertAlign w:val="superscript"/>
              </w:rPr>
              <w:t>┼</w:t>
            </w: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L</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-9</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9</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4.03</w:t>
            </w:r>
          </w:p>
        </w:tc>
      </w:tr>
      <w:tr w:rsidR="003A2805" w:rsidRPr="00844C9B" w:rsidTr="0058320C">
        <w:tc>
          <w:tcPr>
            <w:tcW w:w="4644" w:type="dxa"/>
          </w:tcPr>
          <w:p w:rsidR="003A2805" w:rsidRPr="00844C9B" w:rsidRDefault="003A2805" w:rsidP="0058320C">
            <w:pPr>
              <w:tabs>
                <w:tab w:val="left" w:pos="1428"/>
              </w:tabs>
              <w:spacing w:line="360" w:lineRule="auto"/>
              <w:rPr>
                <w:rFonts w:ascii="Arial" w:hAnsi="Arial" w:cs="Arial"/>
                <w:color w:val="000000" w:themeColor="text1"/>
              </w:rPr>
            </w:pP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R</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11</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9</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3.63</w:t>
            </w:r>
          </w:p>
        </w:tc>
      </w:tr>
      <w:tr w:rsidR="003A2805" w:rsidRPr="00844C9B" w:rsidTr="0058320C">
        <w:tc>
          <w:tcPr>
            <w:tcW w:w="4644" w:type="dxa"/>
          </w:tcPr>
          <w:p w:rsidR="003A2805" w:rsidRPr="00844C9B" w:rsidRDefault="003A2805" w:rsidP="0058320C">
            <w:pPr>
              <w:tabs>
                <w:tab w:val="left" w:pos="1428"/>
              </w:tabs>
              <w:spacing w:line="360" w:lineRule="auto"/>
              <w:rPr>
                <w:rFonts w:ascii="Arial" w:hAnsi="Arial" w:cs="Arial"/>
                <w:color w:val="000000" w:themeColor="text1"/>
              </w:rPr>
            </w:pPr>
            <w:r w:rsidRPr="00844C9B">
              <w:rPr>
                <w:rFonts w:ascii="Arial" w:hAnsi="Arial" w:cs="Arial"/>
                <w:color w:val="000000" w:themeColor="text1"/>
              </w:rPr>
              <w:t>Dorsal Anterior Cingulate Cortex</w:t>
            </w:r>
            <w:r w:rsidRPr="00844C9B">
              <w:rPr>
                <w:rFonts w:ascii="Arial" w:hAnsi="Arial" w:cs="Arial"/>
                <w:color w:val="000000" w:themeColor="text1"/>
                <w:vertAlign w:val="superscript"/>
              </w:rPr>
              <w:t>┼</w:t>
            </w: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L</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25.5</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21</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3.84</w:t>
            </w:r>
          </w:p>
        </w:tc>
      </w:tr>
      <w:tr w:rsidR="003A2805" w:rsidRPr="00844C9B" w:rsidTr="0058320C">
        <w:tc>
          <w:tcPr>
            <w:tcW w:w="4644" w:type="dxa"/>
          </w:tcPr>
          <w:p w:rsidR="003A2805" w:rsidRPr="00844C9B" w:rsidRDefault="003A2805" w:rsidP="0058320C">
            <w:pPr>
              <w:tabs>
                <w:tab w:val="left" w:pos="1428"/>
              </w:tabs>
              <w:spacing w:line="360" w:lineRule="auto"/>
              <w:rPr>
                <w:rFonts w:ascii="Arial" w:hAnsi="Arial" w:cs="Arial"/>
                <w:color w:val="000000" w:themeColor="text1"/>
              </w:rPr>
            </w:pPr>
            <w:r w:rsidRPr="00844C9B">
              <w:rPr>
                <w:rFonts w:ascii="Arial" w:hAnsi="Arial" w:cs="Arial"/>
                <w:color w:val="000000" w:themeColor="text1"/>
              </w:rPr>
              <w:t>Thalamus</w:t>
            </w:r>
            <w:r w:rsidRPr="00844C9B">
              <w:rPr>
                <w:rFonts w:ascii="Arial" w:hAnsi="Arial" w:cs="Arial"/>
                <w:color w:val="000000" w:themeColor="text1"/>
                <w:vertAlign w:val="superscript"/>
              </w:rPr>
              <w:t>┼</w:t>
            </w: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R</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11</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-8</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8</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3.77</w:t>
            </w:r>
          </w:p>
        </w:tc>
      </w:tr>
      <w:tr w:rsidR="003A2805" w:rsidRPr="00844C9B" w:rsidTr="0058320C">
        <w:tc>
          <w:tcPr>
            <w:tcW w:w="4644" w:type="dxa"/>
          </w:tcPr>
          <w:p w:rsidR="003A2805" w:rsidRPr="00844C9B" w:rsidRDefault="003A2805" w:rsidP="0058320C">
            <w:pPr>
              <w:tabs>
                <w:tab w:val="left" w:pos="1428"/>
              </w:tabs>
              <w:spacing w:line="360" w:lineRule="auto"/>
              <w:rPr>
                <w:rFonts w:ascii="Arial" w:hAnsi="Arial" w:cs="Arial"/>
                <w:color w:val="000000" w:themeColor="text1"/>
              </w:rPr>
            </w:pP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L</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-9</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9</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3.30</w:t>
            </w:r>
          </w:p>
        </w:tc>
      </w:tr>
      <w:tr w:rsidR="003A2805" w:rsidRPr="00844C9B" w:rsidTr="0058320C">
        <w:tc>
          <w:tcPr>
            <w:tcW w:w="4644" w:type="dxa"/>
          </w:tcPr>
          <w:p w:rsidR="003A2805" w:rsidRPr="00844C9B" w:rsidRDefault="003A2805" w:rsidP="0058320C">
            <w:pPr>
              <w:tabs>
                <w:tab w:val="left" w:pos="1428"/>
              </w:tabs>
              <w:spacing w:line="360" w:lineRule="auto"/>
              <w:rPr>
                <w:rFonts w:ascii="Arial" w:hAnsi="Arial" w:cs="Arial"/>
                <w:color w:val="000000" w:themeColor="text1"/>
              </w:rPr>
            </w:pPr>
          </w:p>
        </w:tc>
        <w:tc>
          <w:tcPr>
            <w:tcW w:w="1134" w:type="dxa"/>
          </w:tcPr>
          <w:p w:rsidR="003A2805" w:rsidRPr="00844C9B" w:rsidRDefault="003A2805" w:rsidP="0058320C">
            <w:pPr>
              <w:spacing w:line="360" w:lineRule="auto"/>
              <w:jc w:val="center"/>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p>
        </w:tc>
        <w:tc>
          <w:tcPr>
            <w:tcW w:w="917" w:type="dxa"/>
          </w:tcPr>
          <w:p w:rsidR="003A2805" w:rsidRPr="00844C9B" w:rsidRDefault="003A2805" w:rsidP="0058320C">
            <w:pPr>
              <w:spacing w:line="360" w:lineRule="auto"/>
              <w:jc w:val="right"/>
              <w:rPr>
                <w:rFonts w:ascii="Arial" w:hAnsi="Arial" w:cs="Arial"/>
                <w:color w:val="000000" w:themeColor="text1"/>
              </w:rPr>
            </w:pPr>
          </w:p>
        </w:tc>
      </w:tr>
      <w:tr w:rsidR="003A2805" w:rsidRPr="00844C9B" w:rsidTr="0058320C">
        <w:tc>
          <w:tcPr>
            <w:tcW w:w="9247" w:type="dxa"/>
            <w:gridSpan w:val="8"/>
          </w:tcPr>
          <w:p w:rsidR="003A2805" w:rsidRPr="00844C9B" w:rsidRDefault="003A2805" w:rsidP="0058320C">
            <w:pPr>
              <w:tabs>
                <w:tab w:val="left" w:pos="6874"/>
              </w:tabs>
              <w:spacing w:line="360" w:lineRule="auto"/>
              <w:jc w:val="both"/>
              <w:rPr>
                <w:rFonts w:ascii="Arial" w:hAnsi="Arial" w:cs="Arial"/>
                <w:b/>
                <w:color w:val="000000" w:themeColor="text1"/>
                <w:u w:val="single"/>
              </w:rPr>
            </w:pPr>
            <w:r w:rsidRPr="00844C9B">
              <w:rPr>
                <w:rFonts w:ascii="Arial" w:hAnsi="Arial" w:cs="Arial"/>
                <w:b/>
                <w:color w:val="000000" w:themeColor="text1"/>
                <w:u w:val="single"/>
              </w:rPr>
              <w:t>Interaction threat (safety &gt; danger) x group (HC &gt; ANX)</w:t>
            </w:r>
          </w:p>
        </w:tc>
      </w:tr>
      <w:tr w:rsidR="003A2805" w:rsidRPr="00844C9B" w:rsidTr="0058320C">
        <w:tc>
          <w:tcPr>
            <w:tcW w:w="4644" w:type="dxa"/>
          </w:tcPr>
          <w:p w:rsidR="003A2805" w:rsidRPr="00844C9B" w:rsidRDefault="003A2805" w:rsidP="0058320C">
            <w:pPr>
              <w:spacing w:line="360" w:lineRule="auto"/>
              <w:rPr>
                <w:rFonts w:ascii="Arial" w:hAnsi="Arial" w:cs="Arial"/>
                <w:color w:val="000000" w:themeColor="text1"/>
              </w:rPr>
            </w:pPr>
            <w:r w:rsidRPr="00844C9B">
              <w:rPr>
                <w:rFonts w:ascii="Arial" w:hAnsi="Arial" w:cs="Arial"/>
                <w:color w:val="000000" w:themeColor="text1"/>
              </w:rPr>
              <w:t>Posterior Cingulate Cortex</w:t>
            </w:r>
            <w:r w:rsidRPr="00844C9B">
              <w:rPr>
                <w:rFonts w:ascii="Arial" w:hAnsi="Arial" w:cs="Arial"/>
                <w:color w:val="000000" w:themeColor="text1"/>
                <w:vertAlign w:val="superscript"/>
              </w:rPr>
              <w:t>┼</w:t>
            </w: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L</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-60</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27</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4.66</w:t>
            </w:r>
          </w:p>
        </w:tc>
      </w:tr>
      <w:tr w:rsidR="003A2805" w:rsidRPr="00844C9B" w:rsidTr="0058320C">
        <w:tc>
          <w:tcPr>
            <w:tcW w:w="4644" w:type="dxa"/>
          </w:tcPr>
          <w:p w:rsidR="003A2805" w:rsidRPr="00844C9B" w:rsidRDefault="003A2805" w:rsidP="0058320C">
            <w:pPr>
              <w:spacing w:line="360" w:lineRule="auto"/>
              <w:rPr>
                <w:rFonts w:ascii="Arial" w:hAnsi="Arial" w:cs="Arial"/>
                <w:color w:val="000000" w:themeColor="text1"/>
              </w:rPr>
            </w:pPr>
            <w:r w:rsidRPr="00844C9B">
              <w:rPr>
                <w:rFonts w:ascii="Arial" w:hAnsi="Arial" w:cs="Arial"/>
                <w:color w:val="000000" w:themeColor="text1"/>
              </w:rPr>
              <w:t>Orbitofrontal Cortex</w:t>
            </w: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L</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54</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-17</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4.64</w:t>
            </w:r>
          </w:p>
        </w:tc>
      </w:tr>
      <w:tr w:rsidR="003A2805" w:rsidRPr="00844C9B" w:rsidTr="0058320C">
        <w:tc>
          <w:tcPr>
            <w:tcW w:w="4644" w:type="dxa"/>
          </w:tcPr>
          <w:p w:rsidR="003A2805" w:rsidRPr="00844C9B" w:rsidRDefault="003A2805" w:rsidP="0058320C">
            <w:pPr>
              <w:spacing w:line="360" w:lineRule="auto"/>
              <w:rPr>
                <w:rFonts w:ascii="Arial" w:hAnsi="Arial" w:cs="Arial"/>
                <w:color w:val="000000" w:themeColor="text1"/>
              </w:rPr>
            </w:pP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R</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11</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-12</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4.03</w:t>
            </w:r>
          </w:p>
        </w:tc>
      </w:tr>
      <w:tr w:rsidR="003A2805" w:rsidRPr="00844C9B" w:rsidTr="0058320C">
        <w:tc>
          <w:tcPr>
            <w:tcW w:w="4644" w:type="dxa"/>
          </w:tcPr>
          <w:p w:rsidR="003A2805" w:rsidRPr="00844C9B" w:rsidRDefault="003A2805" w:rsidP="0058320C">
            <w:pPr>
              <w:spacing w:line="360" w:lineRule="auto"/>
              <w:rPr>
                <w:rFonts w:ascii="Arial" w:hAnsi="Arial" w:cs="Arial"/>
                <w:color w:val="000000" w:themeColor="text1"/>
              </w:rPr>
            </w:pPr>
            <w:r w:rsidRPr="00844C9B">
              <w:rPr>
                <w:rFonts w:ascii="Arial" w:hAnsi="Arial" w:cs="Arial"/>
                <w:color w:val="000000" w:themeColor="text1"/>
              </w:rPr>
              <w:t>Hippocampus</w:t>
            </w: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R</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23</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-18</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-14</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4.08</w:t>
            </w:r>
          </w:p>
        </w:tc>
      </w:tr>
      <w:tr w:rsidR="003A2805" w:rsidRPr="00844C9B" w:rsidTr="0058320C">
        <w:tc>
          <w:tcPr>
            <w:tcW w:w="4644" w:type="dxa"/>
          </w:tcPr>
          <w:p w:rsidR="003A2805" w:rsidRPr="00844C9B" w:rsidRDefault="003A2805" w:rsidP="0058320C">
            <w:pPr>
              <w:spacing w:line="360" w:lineRule="auto"/>
              <w:rPr>
                <w:rFonts w:ascii="Arial" w:hAnsi="Arial" w:cs="Arial"/>
                <w:color w:val="000000" w:themeColor="text1"/>
              </w:rPr>
            </w:pP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L</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-32</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-29</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-12</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3.85</w:t>
            </w:r>
          </w:p>
        </w:tc>
      </w:tr>
      <w:tr w:rsidR="003A2805" w:rsidRPr="00844C9B" w:rsidTr="0058320C">
        <w:tc>
          <w:tcPr>
            <w:tcW w:w="4644" w:type="dxa"/>
          </w:tcPr>
          <w:p w:rsidR="003A2805" w:rsidRPr="00844C9B" w:rsidRDefault="003A2805" w:rsidP="0058320C">
            <w:pPr>
              <w:spacing w:line="360" w:lineRule="auto"/>
              <w:rPr>
                <w:rFonts w:ascii="Arial" w:hAnsi="Arial" w:cs="Arial"/>
                <w:color w:val="000000" w:themeColor="text1"/>
              </w:rPr>
            </w:pPr>
            <w:r w:rsidRPr="00844C9B">
              <w:rPr>
                <w:rFonts w:ascii="Arial" w:hAnsi="Arial" w:cs="Arial"/>
                <w:color w:val="000000" w:themeColor="text1"/>
              </w:rPr>
              <w:t>Ventromedial Prefrontal Cortex</w:t>
            </w: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L</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65</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14</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3.24</w:t>
            </w:r>
          </w:p>
        </w:tc>
      </w:tr>
      <w:tr w:rsidR="003A2805" w:rsidRPr="00844C9B" w:rsidTr="0058320C">
        <w:tc>
          <w:tcPr>
            <w:tcW w:w="4644" w:type="dxa"/>
          </w:tcPr>
          <w:p w:rsidR="003A2805" w:rsidRPr="00844C9B" w:rsidRDefault="003A2805" w:rsidP="0058320C">
            <w:pPr>
              <w:spacing w:line="360" w:lineRule="auto"/>
              <w:rPr>
                <w:rFonts w:ascii="Arial" w:hAnsi="Arial" w:cs="Arial"/>
                <w:color w:val="000000" w:themeColor="text1"/>
              </w:rPr>
            </w:pPr>
          </w:p>
        </w:tc>
        <w:tc>
          <w:tcPr>
            <w:tcW w:w="1134" w:type="dxa"/>
          </w:tcPr>
          <w:p w:rsidR="003A2805" w:rsidRPr="00844C9B" w:rsidRDefault="003A2805" w:rsidP="0058320C">
            <w:pPr>
              <w:spacing w:line="360" w:lineRule="auto"/>
              <w:jc w:val="center"/>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p>
        </w:tc>
        <w:tc>
          <w:tcPr>
            <w:tcW w:w="917" w:type="dxa"/>
          </w:tcPr>
          <w:p w:rsidR="003A2805" w:rsidRPr="00844C9B" w:rsidRDefault="003A2805" w:rsidP="0058320C">
            <w:pPr>
              <w:spacing w:line="360" w:lineRule="auto"/>
              <w:jc w:val="right"/>
              <w:rPr>
                <w:rFonts w:ascii="Arial" w:hAnsi="Arial" w:cs="Arial"/>
                <w:color w:val="000000" w:themeColor="text1"/>
              </w:rPr>
            </w:pPr>
          </w:p>
        </w:tc>
      </w:tr>
      <w:tr w:rsidR="003A2805" w:rsidRPr="00844C9B" w:rsidTr="0058320C">
        <w:tc>
          <w:tcPr>
            <w:tcW w:w="9247" w:type="dxa"/>
            <w:gridSpan w:val="8"/>
          </w:tcPr>
          <w:p w:rsidR="003A2805" w:rsidRPr="00844C9B" w:rsidRDefault="003A2805" w:rsidP="0058320C">
            <w:pPr>
              <w:spacing w:line="360" w:lineRule="auto"/>
              <w:rPr>
                <w:rFonts w:ascii="Arial" w:hAnsi="Arial" w:cs="Arial"/>
                <w:color w:val="000000" w:themeColor="text1"/>
              </w:rPr>
            </w:pPr>
            <w:r w:rsidRPr="00844C9B">
              <w:rPr>
                <w:rFonts w:ascii="Arial" w:hAnsi="Arial" w:cs="Arial"/>
                <w:b/>
                <w:color w:val="000000" w:themeColor="text1"/>
                <w:u w:val="single"/>
              </w:rPr>
              <w:t>Interaction block (late &gt; early) x group (ANX &gt; HC)</w:t>
            </w:r>
          </w:p>
        </w:tc>
      </w:tr>
      <w:tr w:rsidR="003A2805" w:rsidRPr="00844C9B" w:rsidTr="0058320C">
        <w:tc>
          <w:tcPr>
            <w:tcW w:w="4644" w:type="dxa"/>
          </w:tcPr>
          <w:p w:rsidR="003A2805" w:rsidRPr="00844C9B" w:rsidRDefault="003A2805" w:rsidP="0058320C">
            <w:pPr>
              <w:spacing w:line="360" w:lineRule="auto"/>
              <w:rPr>
                <w:rFonts w:ascii="Arial" w:hAnsi="Arial" w:cs="Arial"/>
                <w:color w:val="000000" w:themeColor="text1"/>
              </w:rPr>
            </w:pPr>
            <w:r w:rsidRPr="00844C9B">
              <w:rPr>
                <w:rFonts w:ascii="Arial" w:hAnsi="Arial" w:cs="Arial"/>
                <w:color w:val="000000" w:themeColor="text1"/>
              </w:rPr>
              <w:t>Dorsomedial Prefrontal Cortex</w:t>
            </w: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R</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32</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44</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3.65</w:t>
            </w:r>
          </w:p>
        </w:tc>
      </w:tr>
      <w:tr w:rsidR="003A2805" w:rsidRPr="00844C9B" w:rsidTr="0058320C">
        <w:tc>
          <w:tcPr>
            <w:tcW w:w="4644" w:type="dxa"/>
          </w:tcPr>
          <w:p w:rsidR="003A2805" w:rsidRPr="00844C9B" w:rsidRDefault="003A2805" w:rsidP="0058320C">
            <w:pPr>
              <w:spacing w:line="360" w:lineRule="auto"/>
              <w:rPr>
                <w:rFonts w:ascii="Arial" w:hAnsi="Arial" w:cs="Arial"/>
                <w:color w:val="000000" w:themeColor="text1"/>
              </w:rPr>
            </w:pPr>
          </w:p>
        </w:tc>
        <w:tc>
          <w:tcPr>
            <w:tcW w:w="1134" w:type="dxa"/>
          </w:tcPr>
          <w:p w:rsidR="003A2805" w:rsidRPr="00844C9B" w:rsidRDefault="003A2805" w:rsidP="0058320C">
            <w:pPr>
              <w:spacing w:line="360" w:lineRule="auto"/>
              <w:jc w:val="center"/>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p>
        </w:tc>
        <w:tc>
          <w:tcPr>
            <w:tcW w:w="917" w:type="dxa"/>
          </w:tcPr>
          <w:p w:rsidR="003A2805" w:rsidRPr="00844C9B" w:rsidRDefault="003A2805" w:rsidP="0058320C">
            <w:pPr>
              <w:spacing w:line="360" w:lineRule="auto"/>
              <w:jc w:val="right"/>
              <w:rPr>
                <w:rFonts w:ascii="Arial" w:hAnsi="Arial" w:cs="Arial"/>
                <w:color w:val="000000" w:themeColor="text1"/>
              </w:rPr>
            </w:pPr>
          </w:p>
        </w:tc>
      </w:tr>
      <w:tr w:rsidR="003A2805" w:rsidRPr="00844C9B" w:rsidTr="0058320C">
        <w:tc>
          <w:tcPr>
            <w:tcW w:w="9247" w:type="dxa"/>
            <w:gridSpan w:val="8"/>
          </w:tcPr>
          <w:p w:rsidR="003A2805" w:rsidRPr="00844C9B" w:rsidRDefault="003A2805" w:rsidP="0058320C">
            <w:pPr>
              <w:spacing w:line="360" w:lineRule="auto"/>
              <w:rPr>
                <w:rFonts w:ascii="Arial" w:hAnsi="Arial" w:cs="Arial"/>
                <w:color w:val="000000" w:themeColor="text1"/>
                <w:u w:val="single"/>
              </w:rPr>
            </w:pPr>
            <w:r w:rsidRPr="00844C9B">
              <w:rPr>
                <w:rFonts w:ascii="Arial" w:hAnsi="Arial" w:cs="Arial"/>
                <w:b/>
                <w:color w:val="000000" w:themeColor="text1"/>
                <w:u w:val="single"/>
              </w:rPr>
              <w:t>Interaction block (late &gt; early) x group (HC &gt; ANX)</w:t>
            </w:r>
          </w:p>
        </w:tc>
      </w:tr>
      <w:tr w:rsidR="003A2805" w:rsidRPr="00844C9B" w:rsidTr="0058320C">
        <w:tc>
          <w:tcPr>
            <w:tcW w:w="4644" w:type="dxa"/>
          </w:tcPr>
          <w:p w:rsidR="003A2805" w:rsidRPr="00844C9B" w:rsidRDefault="003A2805" w:rsidP="0058320C">
            <w:pPr>
              <w:spacing w:line="360" w:lineRule="auto"/>
              <w:rPr>
                <w:rFonts w:ascii="Arial" w:hAnsi="Arial" w:cs="Arial"/>
                <w:b/>
                <w:color w:val="000000" w:themeColor="text1"/>
              </w:rPr>
            </w:pPr>
            <w:r w:rsidRPr="00844C9B">
              <w:rPr>
                <w:rFonts w:ascii="Arial" w:hAnsi="Arial" w:cs="Arial"/>
                <w:color w:val="000000" w:themeColor="text1"/>
              </w:rPr>
              <w:t>Orbitofrontal Cortex</w:t>
            </w: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R</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14</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44</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-15</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4.62</w:t>
            </w:r>
          </w:p>
        </w:tc>
      </w:tr>
      <w:tr w:rsidR="003A2805" w:rsidRPr="00844C9B" w:rsidTr="0058320C">
        <w:tc>
          <w:tcPr>
            <w:tcW w:w="4644" w:type="dxa"/>
          </w:tcPr>
          <w:p w:rsidR="003A2805" w:rsidRPr="00844C9B" w:rsidRDefault="003A2805" w:rsidP="0058320C">
            <w:pPr>
              <w:spacing w:line="360" w:lineRule="auto"/>
              <w:rPr>
                <w:rFonts w:ascii="Arial" w:hAnsi="Arial" w:cs="Arial"/>
                <w:color w:val="000000" w:themeColor="text1"/>
              </w:rPr>
            </w:pPr>
            <w:r w:rsidRPr="00844C9B">
              <w:rPr>
                <w:rFonts w:ascii="Arial" w:hAnsi="Arial" w:cs="Arial"/>
                <w:color w:val="000000" w:themeColor="text1"/>
              </w:rPr>
              <w:t>Ventromedial Prefrontal Cortex</w:t>
            </w: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R</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12</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54</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3.92</w:t>
            </w:r>
          </w:p>
        </w:tc>
      </w:tr>
      <w:tr w:rsidR="003A2805" w:rsidRPr="00844C9B" w:rsidTr="0058320C">
        <w:tc>
          <w:tcPr>
            <w:tcW w:w="4644" w:type="dxa"/>
          </w:tcPr>
          <w:p w:rsidR="003A2805" w:rsidRPr="00844C9B" w:rsidRDefault="003A2805" w:rsidP="0058320C">
            <w:pPr>
              <w:spacing w:line="360" w:lineRule="auto"/>
              <w:rPr>
                <w:rFonts w:ascii="Arial" w:hAnsi="Arial" w:cs="Arial"/>
                <w:color w:val="000000" w:themeColor="text1"/>
              </w:rPr>
            </w:pP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R</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11</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47</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17</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3.72</w:t>
            </w:r>
          </w:p>
        </w:tc>
      </w:tr>
      <w:tr w:rsidR="003A2805" w:rsidRPr="00844C9B" w:rsidTr="0058320C">
        <w:tc>
          <w:tcPr>
            <w:tcW w:w="4644" w:type="dxa"/>
          </w:tcPr>
          <w:p w:rsidR="003A2805" w:rsidRPr="00844C9B" w:rsidRDefault="003A2805" w:rsidP="0058320C">
            <w:pPr>
              <w:spacing w:line="360" w:lineRule="auto"/>
              <w:rPr>
                <w:rFonts w:ascii="Arial" w:hAnsi="Arial" w:cs="Arial"/>
                <w:color w:val="000000" w:themeColor="text1"/>
              </w:rPr>
            </w:pPr>
            <w:r w:rsidRPr="00844C9B">
              <w:rPr>
                <w:rFonts w:ascii="Arial" w:hAnsi="Arial" w:cs="Arial"/>
                <w:color w:val="000000" w:themeColor="text1"/>
              </w:rPr>
              <w:t>Posterior Cingulate Cortex</w:t>
            </w: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R</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-41</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26</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2.80</w:t>
            </w:r>
          </w:p>
        </w:tc>
      </w:tr>
      <w:tr w:rsidR="003A2805" w:rsidRPr="00844C9B" w:rsidTr="0058320C">
        <w:tc>
          <w:tcPr>
            <w:tcW w:w="9247" w:type="dxa"/>
            <w:gridSpan w:val="8"/>
            <w:tcBorders>
              <w:top w:val="single" w:sz="4" w:space="0" w:color="auto"/>
            </w:tcBorders>
          </w:tcPr>
          <w:p w:rsidR="003A2805" w:rsidRPr="00844C9B" w:rsidRDefault="003A2805" w:rsidP="0058320C">
            <w:pPr>
              <w:spacing w:line="360" w:lineRule="auto"/>
              <w:jc w:val="both"/>
              <w:rPr>
                <w:rFonts w:ascii="Arial" w:hAnsi="Arial" w:cs="Arial"/>
                <w:color w:val="000000" w:themeColor="text1"/>
              </w:rPr>
            </w:pPr>
            <w:r w:rsidRPr="00844C9B">
              <w:rPr>
                <w:rFonts w:ascii="Arial" w:hAnsi="Arial" w:cs="Arial"/>
                <w:color w:val="000000" w:themeColor="text1"/>
              </w:rPr>
              <w:t xml:space="preserve">p&lt;0.05 FWE SVC unless stated; </w:t>
            </w:r>
            <w:r w:rsidRPr="00844C9B">
              <w:rPr>
                <w:rFonts w:ascii="Arial" w:hAnsi="Arial" w:cs="Arial"/>
                <w:color w:val="000000" w:themeColor="text1"/>
                <w:vertAlign w:val="superscript"/>
              </w:rPr>
              <w:t>┼</w:t>
            </w:r>
            <w:r w:rsidRPr="00844C9B">
              <w:rPr>
                <w:rFonts w:ascii="Arial" w:hAnsi="Arial" w:cs="Arial"/>
                <w:color w:val="000000" w:themeColor="text1"/>
              </w:rPr>
              <w:t xml:space="preserve">p&lt;0.05 FWE across </w:t>
            </w:r>
            <w:r w:rsidRPr="00844C9B">
              <w:rPr>
                <w:rFonts w:ascii="Arial" w:hAnsi="Arial" w:cs="Arial"/>
                <w:noProof/>
                <w:color w:val="000000" w:themeColor="text1"/>
              </w:rPr>
              <w:t>whole</w:t>
            </w:r>
            <w:r w:rsidRPr="00844C9B">
              <w:rPr>
                <w:rFonts w:ascii="Arial" w:hAnsi="Arial" w:cs="Arial"/>
                <w:color w:val="000000" w:themeColor="text1"/>
              </w:rPr>
              <w:t xml:space="preserve"> brain; ANX, patients </w:t>
            </w:r>
            <w:r w:rsidRPr="00844C9B">
              <w:rPr>
                <w:rStyle w:val="PageNumber"/>
                <w:rFonts w:ascii="Arial" w:eastAsia="Calibri" w:hAnsi="Arial" w:cs="Arial"/>
                <w:color w:val="000000" w:themeColor="text1"/>
              </w:rPr>
              <w:t>with pathological anxiety</w:t>
            </w:r>
            <w:r w:rsidRPr="00844C9B">
              <w:rPr>
                <w:rFonts w:ascii="Arial" w:hAnsi="Arial" w:cs="Arial"/>
                <w:color w:val="000000" w:themeColor="text1"/>
              </w:rPr>
              <w:t>; HC, healthy comparisons</w:t>
            </w:r>
          </w:p>
        </w:tc>
      </w:tr>
      <w:tr w:rsidR="003A2805" w:rsidRPr="00844C9B" w:rsidTr="0058320C">
        <w:tc>
          <w:tcPr>
            <w:tcW w:w="9247" w:type="dxa"/>
            <w:gridSpan w:val="8"/>
          </w:tcPr>
          <w:p w:rsidR="003A2805" w:rsidRPr="00844C9B" w:rsidRDefault="003A2805" w:rsidP="0058320C">
            <w:pPr>
              <w:spacing w:line="360" w:lineRule="auto"/>
              <w:jc w:val="both"/>
              <w:rPr>
                <w:rFonts w:ascii="Arial" w:hAnsi="Arial" w:cs="Arial"/>
                <w:b/>
                <w:color w:val="000000" w:themeColor="text1"/>
              </w:rPr>
            </w:pPr>
            <w:r w:rsidRPr="00844C9B">
              <w:rPr>
                <w:rFonts w:ascii="Arial" w:hAnsi="Arial" w:cs="Arial"/>
                <w:b/>
                <w:color w:val="000000" w:themeColor="text1"/>
              </w:rPr>
              <w:lastRenderedPageBreak/>
              <w:t>Table S3. Summary of between-group imaging findings when approaching flowers during threat learning or objects during spatial memory encoding.</w:t>
            </w:r>
          </w:p>
        </w:tc>
      </w:tr>
      <w:tr w:rsidR="003A2805" w:rsidRPr="00844C9B" w:rsidTr="0058320C">
        <w:tc>
          <w:tcPr>
            <w:tcW w:w="4644" w:type="dxa"/>
          </w:tcPr>
          <w:p w:rsidR="003A2805" w:rsidRPr="00844C9B" w:rsidRDefault="003A2805" w:rsidP="0058320C">
            <w:pPr>
              <w:spacing w:line="360" w:lineRule="auto"/>
              <w:jc w:val="both"/>
              <w:rPr>
                <w:rFonts w:ascii="Arial" w:hAnsi="Arial" w:cs="Arial"/>
                <w:color w:val="000000" w:themeColor="text1"/>
              </w:rPr>
            </w:pPr>
          </w:p>
        </w:tc>
        <w:tc>
          <w:tcPr>
            <w:tcW w:w="1134" w:type="dxa"/>
          </w:tcPr>
          <w:p w:rsidR="003A2805" w:rsidRPr="00844C9B" w:rsidRDefault="003A2805" w:rsidP="0058320C">
            <w:pPr>
              <w:spacing w:line="360" w:lineRule="auto"/>
              <w:jc w:val="both"/>
              <w:rPr>
                <w:rFonts w:ascii="Arial" w:hAnsi="Arial" w:cs="Arial"/>
                <w:color w:val="000000" w:themeColor="text1"/>
              </w:rPr>
            </w:pPr>
          </w:p>
        </w:tc>
        <w:tc>
          <w:tcPr>
            <w:tcW w:w="2552" w:type="dxa"/>
            <w:gridSpan w:val="5"/>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MNI coordinates</w:t>
            </w:r>
          </w:p>
        </w:tc>
        <w:tc>
          <w:tcPr>
            <w:tcW w:w="917" w:type="dxa"/>
          </w:tcPr>
          <w:p w:rsidR="003A2805" w:rsidRPr="00844C9B" w:rsidRDefault="003A2805" w:rsidP="0058320C">
            <w:pPr>
              <w:spacing w:line="360" w:lineRule="auto"/>
              <w:jc w:val="both"/>
              <w:rPr>
                <w:rFonts w:ascii="Arial" w:hAnsi="Arial" w:cs="Arial"/>
                <w:color w:val="000000" w:themeColor="text1"/>
              </w:rPr>
            </w:pPr>
          </w:p>
        </w:tc>
      </w:tr>
      <w:tr w:rsidR="003A2805" w:rsidRPr="00844C9B" w:rsidTr="0058320C">
        <w:tc>
          <w:tcPr>
            <w:tcW w:w="4644" w:type="dxa"/>
            <w:tcBorders>
              <w:bottom w:val="single" w:sz="4" w:space="0" w:color="auto"/>
            </w:tcBorders>
          </w:tcPr>
          <w:p w:rsidR="003A2805" w:rsidRPr="00844C9B" w:rsidRDefault="003A2805" w:rsidP="0058320C">
            <w:pPr>
              <w:spacing w:line="360" w:lineRule="auto"/>
              <w:jc w:val="both"/>
              <w:rPr>
                <w:rFonts w:ascii="Arial" w:hAnsi="Arial" w:cs="Arial"/>
                <w:color w:val="000000" w:themeColor="text1"/>
              </w:rPr>
            </w:pPr>
            <w:r w:rsidRPr="00844C9B">
              <w:rPr>
                <w:rFonts w:ascii="Arial" w:hAnsi="Arial" w:cs="Arial"/>
                <w:color w:val="000000" w:themeColor="text1"/>
              </w:rPr>
              <w:t>Region</w:t>
            </w:r>
          </w:p>
        </w:tc>
        <w:tc>
          <w:tcPr>
            <w:tcW w:w="1134" w:type="dxa"/>
            <w:tcBorders>
              <w:bottom w:val="single" w:sz="4" w:space="0" w:color="auto"/>
            </w:tcBorders>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Laterality</w:t>
            </w:r>
          </w:p>
        </w:tc>
        <w:tc>
          <w:tcPr>
            <w:tcW w:w="567" w:type="dxa"/>
            <w:tcBorders>
              <w:top w:val="single" w:sz="4" w:space="0" w:color="auto"/>
              <w:bottom w:val="single" w:sz="4" w:space="0" w:color="auto"/>
            </w:tcBorders>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x</w:t>
            </w:r>
          </w:p>
        </w:tc>
        <w:tc>
          <w:tcPr>
            <w:tcW w:w="426" w:type="dxa"/>
            <w:tcBorders>
              <w:top w:val="single" w:sz="4" w:space="0" w:color="auto"/>
              <w:bottom w:val="single" w:sz="4" w:space="0" w:color="auto"/>
            </w:tcBorders>
          </w:tcPr>
          <w:p w:rsidR="003A2805" w:rsidRPr="00844C9B" w:rsidRDefault="003A2805" w:rsidP="0058320C">
            <w:pPr>
              <w:spacing w:line="360" w:lineRule="auto"/>
              <w:jc w:val="center"/>
              <w:rPr>
                <w:rFonts w:ascii="Arial" w:hAnsi="Arial" w:cs="Arial"/>
                <w:color w:val="000000" w:themeColor="text1"/>
              </w:rPr>
            </w:pPr>
          </w:p>
        </w:tc>
        <w:tc>
          <w:tcPr>
            <w:tcW w:w="567" w:type="dxa"/>
            <w:tcBorders>
              <w:top w:val="single" w:sz="4" w:space="0" w:color="auto"/>
              <w:bottom w:val="single" w:sz="4" w:space="0" w:color="auto"/>
            </w:tcBorders>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y</w:t>
            </w:r>
          </w:p>
        </w:tc>
        <w:tc>
          <w:tcPr>
            <w:tcW w:w="425" w:type="dxa"/>
            <w:tcBorders>
              <w:top w:val="single" w:sz="4" w:space="0" w:color="auto"/>
              <w:bottom w:val="single" w:sz="4" w:space="0" w:color="auto"/>
            </w:tcBorders>
          </w:tcPr>
          <w:p w:rsidR="003A2805" w:rsidRPr="00844C9B" w:rsidRDefault="003A2805" w:rsidP="0058320C">
            <w:pPr>
              <w:spacing w:line="360" w:lineRule="auto"/>
              <w:jc w:val="right"/>
              <w:rPr>
                <w:rFonts w:ascii="Arial" w:hAnsi="Arial" w:cs="Arial"/>
                <w:color w:val="000000" w:themeColor="text1"/>
              </w:rPr>
            </w:pPr>
          </w:p>
        </w:tc>
        <w:tc>
          <w:tcPr>
            <w:tcW w:w="567" w:type="dxa"/>
            <w:tcBorders>
              <w:top w:val="single" w:sz="4" w:space="0" w:color="auto"/>
              <w:bottom w:val="single" w:sz="4" w:space="0" w:color="auto"/>
            </w:tcBorders>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z</w:t>
            </w:r>
          </w:p>
        </w:tc>
        <w:tc>
          <w:tcPr>
            <w:tcW w:w="917" w:type="dxa"/>
            <w:tcBorders>
              <w:bottom w:val="single" w:sz="4" w:space="0" w:color="auto"/>
            </w:tcBorders>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z-score</w:t>
            </w:r>
          </w:p>
        </w:tc>
      </w:tr>
      <w:tr w:rsidR="003A2805" w:rsidRPr="00844C9B" w:rsidTr="0058320C">
        <w:tc>
          <w:tcPr>
            <w:tcW w:w="9247" w:type="dxa"/>
            <w:gridSpan w:val="8"/>
            <w:tcBorders>
              <w:top w:val="single" w:sz="4" w:space="0" w:color="auto"/>
            </w:tcBorders>
          </w:tcPr>
          <w:p w:rsidR="003A2805" w:rsidRPr="00844C9B" w:rsidRDefault="003A2805" w:rsidP="0058320C">
            <w:pPr>
              <w:spacing w:line="360" w:lineRule="auto"/>
              <w:jc w:val="both"/>
              <w:rPr>
                <w:rFonts w:ascii="Arial" w:hAnsi="Arial" w:cs="Arial"/>
                <w:b/>
                <w:color w:val="000000" w:themeColor="text1"/>
                <w:u w:val="single"/>
              </w:rPr>
            </w:pPr>
            <w:r w:rsidRPr="00844C9B">
              <w:rPr>
                <w:rFonts w:ascii="Arial" w:hAnsi="Arial" w:cs="Arial"/>
                <w:b/>
                <w:color w:val="000000" w:themeColor="text1"/>
                <w:u w:val="single"/>
              </w:rPr>
              <w:t>Interaction Task (flower, object) x block (early, late) x group (ANX, HC)</w:t>
            </w:r>
          </w:p>
        </w:tc>
      </w:tr>
      <w:tr w:rsidR="003A2805" w:rsidRPr="00844C9B" w:rsidTr="0058320C">
        <w:tc>
          <w:tcPr>
            <w:tcW w:w="4644" w:type="dxa"/>
          </w:tcPr>
          <w:p w:rsidR="003A2805" w:rsidRPr="00844C9B" w:rsidRDefault="003A2805" w:rsidP="0058320C">
            <w:pPr>
              <w:spacing w:line="360" w:lineRule="auto"/>
              <w:rPr>
                <w:rFonts w:ascii="Arial" w:hAnsi="Arial" w:cs="Arial"/>
                <w:color w:val="000000" w:themeColor="text1"/>
              </w:rPr>
            </w:pPr>
            <w:r w:rsidRPr="00844C9B">
              <w:rPr>
                <w:rFonts w:ascii="Arial" w:hAnsi="Arial" w:cs="Arial"/>
                <w:color w:val="000000" w:themeColor="text1"/>
              </w:rPr>
              <w:t>Posterior Cingulate Cortex</w:t>
            </w:r>
            <w:r w:rsidRPr="00844C9B">
              <w:rPr>
                <w:rFonts w:ascii="Arial" w:hAnsi="Arial" w:cs="Arial"/>
                <w:color w:val="000000" w:themeColor="text1"/>
                <w:vertAlign w:val="superscript"/>
              </w:rPr>
              <w:t>┼</w:t>
            </w: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L</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-63</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21</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3.80</w:t>
            </w:r>
          </w:p>
        </w:tc>
      </w:tr>
      <w:tr w:rsidR="003A2805" w:rsidRPr="00844C9B" w:rsidTr="0058320C">
        <w:tc>
          <w:tcPr>
            <w:tcW w:w="4644" w:type="dxa"/>
          </w:tcPr>
          <w:p w:rsidR="003A2805" w:rsidRPr="00844C9B" w:rsidRDefault="003A2805" w:rsidP="0058320C">
            <w:pPr>
              <w:spacing w:line="360" w:lineRule="auto"/>
              <w:rPr>
                <w:rFonts w:ascii="Arial" w:hAnsi="Arial" w:cs="Arial"/>
                <w:color w:val="000000" w:themeColor="text1"/>
              </w:rPr>
            </w:pPr>
            <w:r w:rsidRPr="00844C9B">
              <w:rPr>
                <w:rFonts w:ascii="Arial" w:hAnsi="Arial" w:cs="Arial"/>
                <w:color w:val="000000" w:themeColor="text1"/>
              </w:rPr>
              <w:t>Orbitofrontal Cortex</w:t>
            </w:r>
          </w:p>
        </w:tc>
        <w:tc>
          <w:tcPr>
            <w:tcW w:w="1134" w:type="dxa"/>
          </w:tcPr>
          <w:p w:rsidR="003A2805" w:rsidRPr="00844C9B" w:rsidRDefault="003A2805" w:rsidP="0058320C">
            <w:pPr>
              <w:spacing w:line="360" w:lineRule="auto"/>
              <w:jc w:val="center"/>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0</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14</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-8</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3.28</w:t>
            </w:r>
          </w:p>
        </w:tc>
      </w:tr>
      <w:tr w:rsidR="003A2805" w:rsidRPr="00844C9B" w:rsidTr="0058320C">
        <w:tc>
          <w:tcPr>
            <w:tcW w:w="4644" w:type="dxa"/>
          </w:tcPr>
          <w:p w:rsidR="003A2805" w:rsidRPr="00844C9B" w:rsidRDefault="003A2805" w:rsidP="0058320C">
            <w:pPr>
              <w:spacing w:line="360" w:lineRule="auto"/>
              <w:rPr>
                <w:rFonts w:ascii="Arial" w:hAnsi="Arial" w:cs="Arial"/>
                <w:color w:val="000000" w:themeColor="text1"/>
              </w:rPr>
            </w:pPr>
            <w:r w:rsidRPr="00844C9B">
              <w:rPr>
                <w:rFonts w:ascii="Arial" w:hAnsi="Arial" w:cs="Arial"/>
                <w:color w:val="000000" w:themeColor="text1"/>
              </w:rPr>
              <w:t>Hippocampus</w:t>
            </w: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R</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23</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-20</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-14</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3.13</w:t>
            </w:r>
          </w:p>
        </w:tc>
      </w:tr>
      <w:tr w:rsidR="003A2805" w:rsidRPr="00844C9B" w:rsidTr="0058320C">
        <w:tc>
          <w:tcPr>
            <w:tcW w:w="4644" w:type="dxa"/>
          </w:tcPr>
          <w:p w:rsidR="003A2805" w:rsidRPr="00844C9B" w:rsidRDefault="003A2805" w:rsidP="0058320C">
            <w:pPr>
              <w:spacing w:line="360" w:lineRule="auto"/>
              <w:rPr>
                <w:rFonts w:ascii="Arial" w:hAnsi="Arial" w:cs="Arial"/>
                <w:color w:val="000000" w:themeColor="text1"/>
              </w:rPr>
            </w:pPr>
          </w:p>
        </w:tc>
        <w:tc>
          <w:tcPr>
            <w:tcW w:w="1134" w:type="dxa"/>
          </w:tcPr>
          <w:p w:rsidR="003A2805" w:rsidRPr="00844C9B" w:rsidRDefault="003A2805" w:rsidP="0058320C">
            <w:pPr>
              <w:spacing w:line="360" w:lineRule="auto"/>
              <w:jc w:val="center"/>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p>
        </w:tc>
        <w:tc>
          <w:tcPr>
            <w:tcW w:w="917" w:type="dxa"/>
          </w:tcPr>
          <w:p w:rsidR="003A2805" w:rsidRPr="00844C9B" w:rsidRDefault="003A2805" w:rsidP="0058320C">
            <w:pPr>
              <w:spacing w:line="360" w:lineRule="auto"/>
              <w:jc w:val="right"/>
              <w:rPr>
                <w:rFonts w:ascii="Arial" w:hAnsi="Arial" w:cs="Arial"/>
                <w:color w:val="000000" w:themeColor="text1"/>
              </w:rPr>
            </w:pPr>
          </w:p>
        </w:tc>
      </w:tr>
      <w:tr w:rsidR="003A2805" w:rsidRPr="00844C9B" w:rsidTr="0058320C">
        <w:tc>
          <w:tcPr>
            <w:tcW w:w="9247" w:type="dxa"/>
            <w:gridSpan w:val="8"/>
          </w:tcPr>
          <w:p w:rsidR="003A2805" w:rsidRPr="00844C9B" w:rsidRDefault="003A2805" w:rsidP="0058320C">
            <w:pPr>
              <w:spacing w:line="360" w:lineRule="auto"/>
              <w:jc w:val="both"/>
              <w:rPr>
                <w:rFonts w:ascii="Arial" w:hAnsi="Arial" w:cs="Arial"/>
                <w:b/>
                <w:color w:val="000000" w:themeColor="text1"/>
              </w:rPr>
            </w:pPr>
            <w:r w:rsidRPr="00844C9B">
              <w:rPr>
                <w:rFonts w:ascii="Arial" w:hAnsi="Arial" w:cs="Arial"/>
                <w:b/>
                <w:color w:val="000000" w:themeColor="text1"/>
              </w:rPr>
              <w:t>Interaction block (late &gt; early) x group (ANX &gt; HC)</w:t>
            </w:r>
          </w:p>
        </w:tc>
      </w:tr>
      <w:tr w:rsidR="003A2805" w:rsidRPr="00844C9B" w:rsidTr="0058320C">
        <w:tc>
          <w:tcPr>
            <w:tcW w:w="4644" w:type="dxa"/>
          </w:tcPr>
          <w:p w:rsidR="003A2805" w:rsidRPr="00844C9B" w:rsidRDefault="003A2805" w:rsidP="0058320C">
            <w:pPr>
              <w:tabs>
                <w:tab w:val="left" w:pos="1605"/>
              </w:tabs>
              <w:spacing w:line="360" w:lineRule="auto"/>
              <w:rPr>
                <w:rFonts w:ascii="Arial" w:hAnsi="Arial" w:cs="Arial"/>
                <w:color w:val="000000" w:themeColor="text1"/>
              </w:rPr>
            </w:pPr>
            <w:r w:rsidRPr="00844C9B">
              <w:rPr>
                <w:rFonts w:ascii="Arial" w:hAnsi="Arial" w:cs="Arial"/>
                <w:color w:val="000000" w:themeColor="text1"/>
              </w:rPr>
              <w:t>Dorsomedial Prefrontal Cortex</w:t>
            </w:r>
          </w:p>
        </w:tc>
        <w:tc>
          <w:tcPr>
            <w:tcW w:w="1134" w:type="dxa"/>
          </w:tcPr>
          <w:p w:rsidR="003A2805" w:rsidRPr="00844C9B" w:rsidRDefault="003A2805" w:rsidP="0058320C">
            <w:pPr>
              <w:spacing w:line="360" w:lineRule="auto"/>
              <w:jc w:val="center"/>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0</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29</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53</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4.44</w:t>
            </w:r>
          </w:p>
        </w:tc>
      </w:tr>
      <w:tr w:rsidR="003A2805" w:rsidRPr="00844C9B" w:rsidTr="0058320C">
        <w:tc>
          <w:tcPr>
            <w:tcW w:w="4644" w:type="dxa"/>
          </w:tcPr>
          <w:p w:rsidR="003A2805" w:rsidRPr="00844C9B" w:rsidRDefault="003A2805" w:rsidP="0058320C">
            <w:pPr>
              <w:tabs>
                <w:tab w:val="left" w:pos="1605"/>
              </w:tabs>
              <w:spacing w:line="360" w:lineRule="auto"/>
              <w:rPr>
                <w:rFonts w:ascii="Arial" w:hAnsi="Arial" w:cs="Arial"/>
                <w:color w:val="000000" w:themeColor="text1"/>
              </w:rPr>
            </w:pPr>
          </w:p>
        </w:tc>
        <w:tc>
          <w:tcPr>
            <w:tcW w:w="1134" w:type="dxa"/>
          </w:tcPr>
          <w:p w:rsidR="003A2805" w:rsidRPr="00844C9B" w:rsidRDefault="003A2805" w:rsidP="0058320C">
            <w:pPr>
              <w:spacing w:line="360" w:lineRule="auto"/>
              <w:jc w:val="center"/>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p>
        </w:tc>
        <w:tc>
          <w:tcPr>
            <w:tcW w:w="917" w:type="dxa"/>
          </w:tcPr>
          <w:p w:rsidR="003A2805" w:rsidRPr="00844C9B" w:rsidRDefault="003A2805" w:rsidP="0058320C">
            <w:pPr>
              <w:spacing w:line="360" w:lineRule="auto"/>
              <w:jc w:val="right"/>
              <w:rPr>
                <w:rFonts w:ascii="Arial" w:hAnsi="Arial" w:cs="Arial"/>
                <w:color w:val="000000" w:themeColor="text1"/>
              </w:rPr>
            </w:pPr>
          </w:p>
        </w:tc>
      </w:tr>
      <w:tr w:rsidR="003A2805" w:rsidRPr="00844C9B" w:rsidTr="0058320C">
        <w:tc>
          <w:tcPr>
            <w:tcW w:w="9247" w:type="dxa"/>
            <w:gridSpan w:val="8"/>
          </w:tcPr>
          <w:p w:rsidR="003A2805" w:rsidRPr="00844C9B" w:rsidRDefault="003A2805" w:rsidP="0058320C">
            <w:pPr>
              <w:tabs>
                <w:tab w:val="left" w:pos="6874"/>
              </w:tabs>
              <w:spacing w:line="360" w:lineRule="auto"/>
              <w:jc w:val="both"/>
              <w:rPr>
                <w:rFonts w:ascii="Arial" w:hAnsi="Arial" w:cs="Arial"/>
                <w:b/>
                <w:color w:val="000000" w:themeColor="text1"/>
              </w:rPr>
            </w:pPr>
            <w:r w:rsidRPr="00844C9B">
              <w:rPr>
                <w:rFonts w:ascii="Arial" w:hAnsi="Arial" w:cs="Arial"/>
                <w:b/>
                <w:color w:val="000000" w:themeColor="text1"/>
              </w:rPr>
              <w:t>Interaction task (flower &gt; object) x group (HC &gt; ANX)</w:t>
            </w:r>
            <w:r w:rsidRPr="00844C9B">
              <w:rPr>
                <w:rFonts w:ascii="Arial" w:hAnsi="Arial" w:cs="Arial"/>
                <w:b/>
                <w:color w:val="000000" w:themeColor="text1"/>
              </w:rPr>
              <w:tab/>
            </w:r>
          </w:p>
        </w:tc>
      </w:tr>
      <w:tr w:rsidR="003A2805" w:rsidRPr="00844C9B" w:rsidTr="0058320C">
        <w:tc>
          <w:tcPr>
            <w:tcW w:w="4644" w:type="dxa"/>
          </w:tcPr>
          <w:p w:rsidR="003A2805" w:rsidRPr="00844C9B" w:rsidRDefault="003A2805" w:rsidP="0058320C">
            <w:pPr>
              <w:spacing w:line="360" w:lineRule="auto"/>
              <w:rPr>
                <w:rFonts w:ascii="Arial" w:hAnsi="Arial" w:cs="Arial"/>
                <w:color w:val="000000" w:themeColor="text1"/>
              </w:rPr>
            </w:pPr>
            <w:r w:rsidRPr="00844C9B">
              <w:rPr>
                <w:rFonts w:ascii="Arial" w:hAnsi="Arial" w:cs="Arial"/>
                <w:color w:val="000000" w:themeColor="text1"/>
              </w:rPr>
              <w:t>Orbitofrontal Cortex</w:t>
            </w:r>
          </w:p>
        </w:tc>
        <w:tc>
          <w:tcPr>
            <w:tcW w:w="1134" w:type="dxa"/>
          </w:tcPr>
          <w:p w:rsidR="003A2805" w:rsidRPr="00844C9B" w:rsidRDefault="003A2805" w:rsidP="0058320C">
            <w:pPr>
              <w:spacing w:line="360" w:lineRule="auto"/>
              <w:jc w:val="center"/>
              <w:rPr>
                <w:rFonts w:ascii="Arial" w:hAnsi="Arial" w:cs="Arial"/>
                <w:color w:val="000000" w:themeColor="text1"/>
              </w:rPr>
            </w:pPr>
            <w:r w:rsidRPr="00844C9B">
              <w:rPr>
                <w:rFonts w:ascii="Arial" w:hAnsi="Arial" w:cs="Arial"/>
                <w:color w:val="000000" w:themeColor="text1"/>
              </w:rPr>
              <w:t>L</w:t>
            </w: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-5</w:t>
            </w:r>
          </w:p>
        </w:tc>
        <w:tc>
          <w:tcPr>
            <w:tcW w:w="426"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32</w:t>
            </w:r>
          </w:p>
        </w:tc>
        <w:tc>
          <w:tcPr>
            <w:tcW w:w="425" w:type="dxa"/>
          </w:tcPr>
          <w:p w:rsidR="003A2805" w:rsidRPr="00844C9B" w:rsidRDefault="003A2805" w:rsidP="0058320C">
            <w:pPr>
              <w:spacing w:line="360" w:lineRule="auto"/>
              <w:jc w:val="right"/>
              <w:rPr>
                <w:rFonts w:ascii="Arial" w:hAnsi="Arial" w:cs="Arial"/>
                <w:color w:val="000000" w:themeColor="text1"/>
              </w:rPr>
            </w:pPr>
          </w:p>
        </w:tc>
        <w:tc>
          <w:tcPr>
            <w:tcW w:w="56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-20</w:t>
            </w:r>
          </w:p>
        </w:tc>
        <w:tc>
          <w:tcPr>
            <w:tcW w:w="917" w:type="dxa"/>
          </w:tcPr>
          <w:p w:rsidR="003A2805" w:rsidRPr="00844C9B" w:rsidRDefault="003A2805" w:rsidP="0058320C">
            <w:pPr>
              <w:spacing w:line="360" w:lineRule="auto"/>
              <w:jc w:val="right"/>
              <w:rPr>
                <w:rFonts w:ascii="Arial" w:hAnsi="Arial" w:cs="Arial"/>
                <w:color w:val="000000" w:themeColor="text1"/>
              </w:rPr>
            </w:pPr>
            <w:r w:rsidRPr="00844C9B">
              <w:rPr>
                <w:rFonts w:ascii="Arial" w:hAnsi="Arial" w:cs="Arial"/>
                <w:color w:val="000000" w:themeColor="text1"/>
              </w:rPr>
              <w:t>3.58</w:t>
            </w:r>
          </w:p>
        </w:tc>
      </w:tr>
      <w:tr w:rsidR="003A2805" w:rsidRPr="00844C9B" w:rsidTr="0058320C">
        <w:tc>
          <w:tcPr>
            <w:tcW w:w="9247" w:type="dxa"/>
            <w:gridSpan w:val="8"/>
            <w:tcBorders>
              <w:top w:val="single" w:sz="4" w:space="0" w:color="auto"/>
            </w:tcBorders>
          </w:tcPr>
          <w:p w:rsidR="003A2805" w:rsidRPr="00844C9B" w:rsidRDefault="003A2805" w:rsidP="0058320C">
            <w:pPr>
              <w:spacing w:line="360" w:lineRule="auto"/>
              <w:jc w:val="both"/>
              <w:rPr>
                <w:rFonts w:ascii="Arial" w:hAnsi="Arial" w:cs="Arial"/>
                <w:color w:val="000000" w:themeColor="text1"/>
              </w:rPr>
            </w:pPr>
            <w:r w:rsidRPr="00844C9B">
              <w:rPr>
                <w:rFonts w:ascii="Arial" w:hAnsi="Arial" w:cs="Arial"/>
                <w:color w:val="000000" w:themeColor="text1"/>
              </w:rPr>
              <w:t xml:space="preserve">p&lt;0.05 FWE SVC unless stated; </w:t>
            </w:r>
            <w:r w:rsidRPr="00844C9B">
              <w:rPr>
                <w:rFonts w:ascii="Arial" w:hAnsi="Arial" w:cs="Arial"/>
                <w:color w:val="000000" w:themeColor="text1"/>
                <w:vertAlign w:val="superscript"/>
              </w:rPr>
              <w:t>┼</w:t>
            </w:r>
            <w:r w:rsidRPr="00844C9B">
              <w:rPr>
                <w:rFonts w:ascii="Arial" w:hAnsi="Arial" w:cs="Arial"/>
                <w:color w:val="000000" w:themeColor="text1"/>
              </w:rPr>
              <w:t xml:space="preserve">p&lt;0.05 FWE across </w:t>
            </w:r>
            <w:r w:rsidRPr="00844C9B">
              <w:rPr>
                <w:rFonts w:ascii="Arial" w:hAnsi="Arial" w:cs="Arial"/>
                <w:noProof/>
                <w:color w:val="000000" w:themeColor="text1"/>
              </w:rPr>
              <w:t>whole</w:t>
            </w:r>
            <w:r w:rsidRPr="00844C9B">
              <w:rPr>
                <w:rFonts w:ascii="Arial" w:hAnsi="Arial" w:cs="Arial"/>
                <w:color w:val="000000" w:themeColor="text1"/>
              </w:rPr>
              <w:t xml:space="preserve"> brain; ANX, patients </w:t>
            </w:r>
            <w:r w:rsidRPr="00844C9B">
              <w:rPr>
                <w:rStyle w:val="PageNumber"/>
                <w:rFonts w:ascii="Arial" w:eastAsia="Calibri" w:hAnsi="Arial" w:cs="Arial"/>
                <w:color w:val="000000" w:themeColor="text1"/>
              </w:rPr>
              <w:t>with pathological anxiety</w:t>
            </w:r>
            <w:r w:rsidRPr="00844C9B">
              <w:rPr>
                <w:rFonts w:ascii="Arial" w:hAnsi="Arial" w:cs="Arial"/>
                <w:color w:val="000000" w:themeColor="text1"/>
              </w:rPr>
              <w:t>; HC, healthy comparisons</w:t>
            </w:r>
          </w:p>
        </w:tc>
      </w:tr>
    </w:tbl>
    <w:p w:rsidR="003A2805" w:rsidRPr="00844C9B" w:rsidRDefault="003A2805" w:rsidP="003A2805">
      <w:pPr>
        <w:rPr>
          <w:rFonts w:ascii="Arial" w:hAnsi="Arial" w:cs="Arial"/>
          <w:color w:val="000000" w:themeColor="text1"/>
        </w:rPr>
      </w:pPr>
    </w:p>
    <w:p w:rsidR="003A2805" w:rsidRPr="00844C9B" w:rsidRDefault="003A2805" w:rsidP="003A2805">
      <w:pPr>
        <w:rPr>
          <w:rFonts w:ascii="Arial" w:hAnsi="Arial" w:cs="Arial"/>
          <w:color w:val="000000" w:themeColor="text1"/>
        </w:rPr>
      </w:pPr>
    </w:p>
    <w:p w:rsidR="003A2805" w:rsidRPr="00844C9B" w:rsidRDefault="003A2805" w:rsidP="003A2805">
      <w:pPr>
        <w:pStyle w:val="BodyA"/>
        <w:spacing w:before="100" w:beforeAutospacing="1" w:after="100" w:afterAutospacing="1" w:line="360" w:lineRule="auto"/>
        <w:jc w:val="both"/>
        <w:rPr>
          <w:rFonts w:ascii="Arial" w:hAnsi="Arial" w:cs="Arial"/>
          <w:b/>
          <w:color w:val="000000" w:themeColor="text1"/>
        </w:rPr>
      </w:pPr>
    </w:p>
    <w:p w:rsidR="003F7DA5" w:rsidRDefault="003A2805"/>
    <w:sectPr w:rsidR="003F7DA5">
      <w:headerReference w:type="default" r:id="rId7"/>
      <w:footerReference w:type="default" r:id="rI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53239071"/>
      <w:docPartObj>
        <w:docPartGallery w:val="Page Numbers (Bottom of Page)"/>
        <w:docPartUnique/>
      </w:docPartObj>
    </w:sdtPr>
    <w:sdtEndPr>
      <w:rPr>
        <w:noProof/>
      </w:rPr>
    </w:sdtEndPr>
    <w:sdtContent>
      <w:p w:rsidR="00555CAB" w:rsidRDefault="003A2805">
        <w:pPr>
          <w:pStyle w:val="Footer"/>
          <w:jc w:val="right"/>
        </w:pPr>
        <w:r>
          <w:fldChar w:fldCharType="begin"/>
        </w:r>
        <w:r>
          <w:instrText xml:space="preserve"> PAGE   \* MERGEFORMAT </w:instrText>
        </w:r>
        <w:r>
          <w:fldChar w:fldCharType="separate"/>
        </w:r>
        <w:r>
          <w:rPr>
            <w:noProof/>
          </w:rPr>
          <w:t>18</w:t>
        </w:r>
        <w:r>
          <w:rPr>
            <w:noProof/>
          </w:rPr>
          <w:fldChar w:fldCharType="end"/>
        </w:r>
      </w:p>
    </w:sdtContent>
  </w:sdt>
  <w:p w:rsidR="00555CAB" w:rsidRDefault="003A280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555CAB" w:rsidRDefault="003A280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2805"/>
    <w:rsid w:val="000F6BE5"/>
    <w:rsid w:val="003A2805"/>
    <w:rsid w:val="00B110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BA0240F"/>
  <w15:chartTrackingRefBased/>
  <w15:docId w15:val="{BA0CC583-A654-9645-8352-19F8AE6F4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2805"/>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3A2805"/>
    <w:pPr>
      <w:pBdr>
        <w:top w:val="nil"/>
        <w:left w:val="nil"/>
        <w:bottom w:val="nil"/>
        <w:right w:val="nil"/>
        <w:between w:val="nil"/>
        <w:bar w:val="nil"/>
      </w:pBdr>
    </w:pPr>
    <w:rPr>
      <w:rFonts w:ascii="Cambria" w:eastAsia="Cambria" w:hAnsi="Cambria" w:cs="Cambria"/>
      <w:color w:val="000000"/>
      <w:u w:color="000000"/>
      <w:bdr w:val="nil"/>
      <w:lang w:eastAsia="en-GB"/>
    </w:rPr>
  </w:style>
  <w:style w:type="character" w:styleId="PageNumber">
    <w:name w:val="page number"/>
    <w:rsid w:val="003A2805"/>
    <w:rPr>
      <w:lang w:val="en-US"/>
    </w:rPr>
  </w:style>
  <w:style w:type="paragraph" w:customStyle="1" w:styleId="BodyA">
    <w:name w:val="Body A"/>
    <w:rsid w:val="003A2805"/>
    <w:pPr>
      <w:pBdr>
        <w:top w:val="nil"/>
        <w:left w:val="nil"/>
        <w:bottom w:val="nil"/>
        <w:right w:val="nil"/>
        <w:between w:val="nil"/>
        <w:bar w:val="nil"/>
      </w:pBdr>
    </w:pPr>
    <w:rPr>
      <w:rFonts w:ascii="Calibri" w:eastAsia="Calibri" w:hAnsi="Calibri" w:cs="Calibri"/>
      <w:color w:val="000000"/>
      <w:sz w:val="22"/>
      <w:szCs w:val="22"/>
      <w:u w:color="000000"/>
      <w:bdr w:val="nil"/>
      <w:lang w:eastAsia="en-GB"/>
    </w:rPr>
  </w:style>
  <w:style w:type="paragraph" w:styleId="Header">
    <w:name w:val="header"/>
    <w:basedOn w:val="Normal"/>
    <w:link w:val="HeaderChar"/>
    <w:uiPriority w:val="99"/>
    <w:unhideWhenUsed/>
    <w:rsid w:val="003A280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2805"/>
    <w:rPr>
      <w:sz w:val="22"/>
      <w:szCs w:val="22"/>
    </w:rPr>
  </w:style>
  <w:style w:type="paragraph" w:styleId="Footer">
    <w:name w:val="footer"/>
    <w:basedOn w:val="Normal"/>
    <w:link w:val="FooterChar"/>
    <w:uiPriority w:val="99"/>
    <w:unhideWhenUsed/>
    <w:rsid w:val="003A280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2805"/>
    <w:rPr>
      <w:sz w:val="22"/>
      <w:szCs w:val="22"/>
    </w:rPr>
  </w:style>
  <w:style w:type="table" w:styleId="TableGrid">
    <w:name w:val="Table Grid"/>
    <w:basedOn w:val="TableNormal"/>
    <w:uiPriority w:val="59"/>
    <w:rsid w:val="003A2805"/>
    <w:rPr>
      <w:rFonts w:eastAsiaTheme="minorEastAsia"/>
      <w:sz w:val="22"/>
      <w:szCs w:val="22"/>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3A2805"/>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1862</Words>
  <Characters>10620</Characters>
  <Application>Microsoft Office Word</Application>
  <DocSecurity>0</DocSecurity>
  <Lines>88</Lines>
  <Paragraphs>24</Paragraphs>
  <ScaleCrop>false</ScaleCrop>
  <Company/>
  <LinksUpToDate>false</LinksUpToDate>
  <CharactersWithSpaces>12458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Suarez, Benjamin (NYSPI)</dc:creator>
  <cp:keywords/>
  <dc:description/>
  <cp:lastModifiedBy>Suarez, Benjamin (NYSPI)</cp:lastModifiedBy>
  <cp:revision>1</cp:revision>
  <dcterms:created xsi:type="dcterms:W3CDTF">2020-08-12T17:55:00Z</dcterms:created>
  <dcterms:modified xsi:type="dcterms:W3CDTF">2020-08-12T17:56:00Z</dcterms:modified>
</cp:coreProperties>
</file>