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60" w:lineRule="auto"/>
        <w:jc w:val="center"/>
        <w:rPr>
          <w:b w:val="1"/>
          <w:sz w:val="46"/>
          <w:szCs w:val="46"/>
        </w:rPr>
      </w:pPr>
      <w:bookmarkStart w:colFirst="0" w:colLast="0" w:name="_64p1ol1j3agd" w:id="0"/>
      <w:bookmarkEnd w:id="0"/>
      <w:r w:rsidDel="00000000" w:rsidR="00000000" w:rsidRPr="00000000">
        <w:rPr>
          <w:b w:val="1"/>
          <w:sz w:val="46"/>
          <w:szCs w:val="46"/>
          <w:rtl w:val="0"/>
        </w:rPr>
        <w:t xml:space="preserve">Supplementary Information</w:t>
      </w:r>
    </w:p>
    <w:p w:rsidR="00000000" w:rsidDel="00000000" w:rsidP="00000000" w:rsidRDefault="00000000" w:rsidRPr="00000000" w14:paraId="00000002">
      <w:pPr>
        <w:pStyle w:val="Title"/>
        <w:spacing w:line="360" w:lineRule="auto"/>
        <w:jc w:val="center"/>
        <w:rPr>
          <w:sz w:val="34"/>
          <w:szCs w:val="34"/>
        </w:rPr>
      </w:pPr>
      <w:bookmarkStart w:colFirst="0" w:colLast="0" w:name="_fandn2fj902o" w:id="1"/>
      <w:bookmarkEnd w:id="1"/>
      <w:r w:rsidDel="00000000" w:rsidR="00000000" w:rsidRPr="00000000">
        <w:rPr>
          <w:rtl w:val="0"/>
        </w:rPr>
      </w:r>
    </w:p>
    <w:p w:rsidR="00000000" w:rsidDel="00000000" w:rsidP="00000000" w:rsidRDefault="00000000" w:rsidRPr="00000000" w14:paraId="00000003">
      <w:pPr>
        <w:pStyle w:val="Title"/>
        <w:spacing w:line="360" w:lineRule="auto"/>
        <w:jc w:val="center"/>
        <w:rPr>
          <w:sz w:val="34"/>
          <w:szCs w:val="34"/>
        </w:rPr>
      </w:pPr>
      <w:bookmarkStart w:colFirst="0" w:colLast="0" w:name="_gxi2hr04eab" w:id="2"/>
      <w:bookmarkEnd w:id="2"/>
      <w:r w:rsidDel="00000000" w:rsidR="00000000" w:rsidRPr="00000000">
        <w:rPr>
          <w:sz w:val="34"/>
          <w:szCs w:val="34"/>
          <w:rtl w:val="0"/>
        </w:rPr>
        <w:t xml:space="preserve">Comparing tangible retinal image characteristics with deep learning</w:t>
      </w:r>
      <w:r w:rsidDel="00000000" w:rsidR="00000000" w:rsidRPr="00000000">
        <w:rPr>
          <w:i w:val="1"/>
          <w:sz w:val="34"/>
          <w:szCs w:val="34"/>
          <w:rtl w:val="0"/>
        </w:rPr>
        <w:t xml:space="preserve"> </w:t>
      </w:r>
      <w:r w:rsidDel="00000000" w:rsidR="00000000" w:rsidRPr="00000000">
        <w:rPr>
          <w:sz w:val="34"/>
          <w:szCs w:val="34"/>
          <w:rtl w:val="0"/>
        </w:rPr>
        <w:t xml:space="preserve">features reveals their complementarity for gene association and disease prediction</w:t>
      </w:r>
    </w:p>
    <w:p w:rsidR="00000000" w:rsidDel="00000000" w:rsidP="00000000" w:rsidRDefault="00000000" w:rsidRPr="00000000" w14:paraId="00000004">
      <w:pPr>
        <w:spacing w:after="0" w:line="360" w:lineRule="auto"/>
        <w:jc w:val="center"/>
        <w:rPr/>
      </w:pPr>
      <w:r w:rsidDel="00000000" w:rsidR="00000000" w:rsidRPr="00000000">
        <w:rPr>
          <w:rtl w:val="0"/>
        </w:rPr>
        <w:br w:type="textWrapping"/>
        <w:t xml:space="preserve">Michael J Beyeler</w:t>
      </w:r>
      <w:r w:rsidDel="00000000" w:rsidR="00000000" w:rsidRPr="00000000">
        <w:rPr>
          <w:vertAlign w:val="superscript"/>
          <w:rtl w:val="0"/>
        </w:rPr>
        <w:t xml:space="preserve">1,2</w:t>
      </w:r>
      <w:r w:rsidDel="00000000" w:rsidR="00000000" w:rsidRPr="00000000">
        <w:rPr>
          <w:rtl w:val="0"/>
        </w:rPr>
        <w:t xml:space="preserve">,</w:t>
      </w:r>
      <w:r w:rsidDel="00000000" w:rsidR="00000000" w:rsidRPr="00000000">
        <w:rPr>
          <w:color w:val="d9d9d9"/>
          <w:rtl w:val="0"/>
        </w:rPr>
        <w:t xml:space="preserve"> </w:t>
      </w:r>
      <w:r w:rsidDel="00000000" w:rsidR="00000000" w:rsidRPr="00000000">
        <w:rPr>
          <w:rtl w:val="0"/>
        </w:rPr>
        <w:t xml:space="preserve">Olga Trofimova</w:t>
      </w:r>
      <w:r w:rsidDel="00000000" w:rsidR="00000000" w:rsidRPr="00000000">
        <w:rPr>
          <w:vertAlign w:val="superscript"/>
          <w:rtl w:val="0"/>
        </w:rPr>
        <w:t xml:space="preserve">1,2</w:t>
      </w:r>
      <w:r w:rsidDel="00000000" w:rsidR="00000000" w:rsidRPr="00000000">
        <w:rPr>
          <w:rtl w:val="0"/>
        </w:rPr>
        <w:t xml:space="preserve">, </w:t>
      </w:r>
      <w:r w:rsidDel="00000000" w:rsidR="00000000" w:rsidRPr="00000000">
        <w:rPr>
          <w:color w:val="0e0e0e"/>
          <w:rtl w:val="0"/>
        </w:rPr>
        <w:t xml:space="preserve">Dennis Bontempi</w:t>
      </w:r>
      <w:r w:rsidDel="00000000" w:rsidR="00000000" w:rsidRPr="00000000">
        <w:rPr>
          <w:vertAlign w:val="superscript"/>
          <w:rtl w:val="0"/>
        </w:rPr>
        <w:t xml:space="preserve">1,2</w:t>
      </w:r>
      <w:r w:rsidDel="00000000" w:rsidR="00000000" w:rsidRPr="00000000">
        <w:rPr>
          <w:color w:val="0e0e0e"/>
          <w:rtl w:val="0"/>
        </w:rPr>
        <w:t xml:space="preserve">, Leah Böttger</w:t>
      </w:r>
      <w:r w:rsidDel="00000000" w:rsidR="00000000" w:rsidRPr="00000000">
        <w:rPr>
          <w:vertAlign w:val="superscript"/>
          <w:rtl w:val="0"/>
        </w:rPr>
        <w:t xml:space="preserve">1,2</w:t>
      </w:r>
      <w:r w:rsidDel="00000000" w:rsidR="00000000" w:rsidRPr="00000000">
        <w:rPr>
          <w:rtl w:val="0"/>
        </w:rPr>
        <w:t xml:space="preserve">, Sacha Bors</w:t>
      </w:r>
      <w:r w:rsidDel="00000000" w:rsidR="00000000" w:rsidRPr="00000000">
        <w:rPr>
          <w:vertAlign w:val="superscript"/>
          <w:rtl w:val="0"/>
        </w:rPr>
        <w:t xml:space="preserve">1,2</w:t>
      </w:r>
      <w:r w:rsidDel="00000000" w:rsidR="00000000" w:rsidRPr="00000000">
        <w:rPr>
          <w:rtl w:val="0"/>
        </w:rPr>
        <w:t xml:space="preserve">, </w:t>
        <w:br w:type="textWrapping"/>
        <w:t xml:space="preserve">Ilaria Iuliani</w:t>
      </w:r>
      <w:r w:rsidDel="00000000" w:rsidR="00000000" w:rsidRPr="00000000">
        <w:rPr>
          <w:vertAlign w:val="superscript"/>
          <w:rtl w:val="0"/>
        </w:rPr>
        <w:t xml:space="preserve">1,2</w:t>
      </w:r>
      <w:r w:rsidDel="00000000" w:rsidR="00000000" w:rsidRPr="00000000">
        <w:rPr>
          <w:rtl w:val="0"/>
        </w:rPr>
        <w:t xml:space="preserve">, Sofia </w:t>
      </w:r>
      <w:r w:rsidDel="00000000" w:rsidR="00000000" w:rsidRPr="00000000">
        <w:rPr>
          <w:rtl w:val="0"/>
        </w:rPr>
        <w:t xml:space="preserve">Ortin</w:t>
      </w:r>
      <w:r w:rsidDel="00000000" w:rsidR="00000000" w:rsidRPr="00000000">
        <w:rPr>
          <w:rtl w:val="0"/>
        </w:rPr>
        <w:t xml:space="preserve"> Vela</w:t>
      </w:r>
      <w:r w:rsidDel="00000000" w:rsidR="00000000" w:rsidRPr="00000000">
        <w:rPr>
          <w:vertAlign w:val="superscript"/>
          <w:rtl w:val="0"/>
        </w:rPr>
        <w:t xml:space="preserve">1,2</w:t>
      </w:r>
      <w:r w:rsidDel="00000000" w:rsidR="00000000" w:rsidRPr="00000000">
        <w:rPr>
          <w:rtl w:val="0"/>
        </w:rPr>
        <w:t xml:space="preserve">, David M Presby</w:t>
      </w:r>
      <w:r w:rsidDel="00000000" w:rsidR="00000000" w:rsidRPr="00000000">
        <w:rPr>
          <w:vertAlign w:val="superscript"/>
          <w:rtl w:val="0"/>
        </w:rPr>
        <w:t xml:space="preserve">1,2,&amp;</w:t>
      </w:r>
      <w:r w:rsidDel="00000000" w:rsidR="00000000" w:rsidRPr="00000000">
        <w:rPr>
          <w:rtl w:val="0"/>
        </w:rPr>
        <w:t xml:space="preserve">, Sven Bergmann</w:t>
      </w:r>
      <w:r w:rsidDel="00000000" w:rsidR="00000000" w:rsidRPr="00000000">
        <w:rPr>
          <w:vertAlign w:val="superscript"/>
          <w:rtl w:val="0"/>
        </w:rPr>
        <w:t xml:space="preserve">1,2,3,&amp;</w:t>
      </w:r>
      <w:r w:rsidDel="00000000" w:rsidR="00000000" w:rsidRPr="00000000">
        <w:rPr>
          <w:rtl w:val="0"/>
        </w:rPr>
      </w:r>
    </w:p>
    <w:p w:rsidR="00000000" w:rsidDel="00000000" w:rsidP="00000000" w:rsidRDefault="00000000" w:rsidRPr="00000000" w14:paraId="00000005">
      <w:pPr>
        <w:spacing w:after="0" w:before="0" w:line="360" w:lineRule="auto"/>
        <w:jc w:val="left"/>
        <w:rPr/>
      </w:pPr>
      <w:r w:rsidDel="00000000" w:rsidR="00000000" w:rsidRPr="00000000">
        <w:rPr>
          <w:rtl w:val="0"/>
        </w:rPr>
      </w:r>
    </w:p>
    <w:p w:rsidR="00000000" w:rsidDel="00000000" w:rsidP="00000000" w:rsidRDefault="00000000" w:rsidRPr="00000000" w14:paraId="00000006">
      <w:pPr>
        <w:spacing w:after="0" w:before="0" w:line="360" w:lineRule="auto"/>
        <w:jc w:val="center"/>
        <w:rPr/>
      </w:pPr>
      <w:r w:rsidDel="00000000" w:rsidR="00000000" w:rsidRPr="00000000">
        <w:rPr>
          <w:vertAlign w:val="superscript"/>
          <w:rtl w:val="0"/>
        </w:rPr>
        <w:t xml:space="preserve">1</w:t>
      </w:r>
      <w:r w:rsidDel="00000000" w:rsidR="00000000" w:rsidRPr="00000000">
        <w:rPr>
          <w:rtl w:val="0"/>
        </w:rPr>
        <w:t xml:space="preserve">Dept. of Computational Biology, University of Lausanne, Lausanne, Switzerland; </w:t>
      </w:r>
    </w:p>
    <w:p w:rsidR="00000000" w:rsidDel="00000000" w:rsidP="00000000" w:rsidRDefault="00000000" w:rsidRPr="00000000" w14:paraId="00000007">
      <w:pPr>
        <w:spacing w:after="0" w:before="0" w:line="360" w:lineRule="auto"/>
        <w:jc w:val="center"/>
        <w:rPr/>
      </w:pPr>
      <w:r w:rsidDel="00000000" w:rsidR="00000000" w:rsidRPr="00000000">
        <w:rPr>
          <w:vertAlign w:val="superscript"/>
          <w:rtl w:val="0"/>
        </w:rPr>
        <w:t xml:space="preserve">2</w:t>
      </w:r>
      <w:r w:rsidDel="00000000" w:rsidR="00000000" w:rsidRPr="00000000">
        <w:rPr>
          <w:rtl w:val="0"/>
        </w:rPr>
        <w:t xml:space="preserve">Swiss</w:t>
      </w:r>
      <w:r w:rsidDel="00000000" w:rsidR="00000000" w:rsidRPr="00000000">
        <w:rPr>
          <w:rtl w:val="0"/>
        </w:rPr>
        <w:t xml:space="preserve"> Institute of Bioinformatics, Lausanne, Switzerland; </w:t>
      </w:r>
    </w:p>
    <w:p w:rsidR="00000000" w:rsidDel="00000000" w:rsidP="00000000" w:rsidRDefault="00000000" w:rsidRPr="00000000" w14:paraId="00000008">
      <w:pPr>
        <w:spacing w:after="0" w:before="0" w:line="360" w:lineRule="auto"/>
        <w:jc w:val="center"/>
        <w:rPr/>
      </w:pPr>
      <w:r w:rsidDel="00000000" w:rsidR="00000000" w:rsidRPr="00000000">
        <w:rPr>
          <w:vertAlign w:val="superscript"/>
          <w:rtl w:val="0"/>
        </w:rPr>
        <w:t xml:space="preserve">3</w:t>
      </w:r>
      <w:r w:rsidDel="00000000" w:rsidR="00000000" w:rsidRPr="00000000">
        <w:rPr>
          <w:rtl w:val="0"/>
        </w:rPr>
        <w:t xml:space="preserve">Dept. of Integrative Biomedical Sciences, University of Cape Town, Cape Town, South Africa; </w:t>
        <w:br w:type="textWrapping"/>
      </w:r>
      <w:r w:rsidDel="00000000" w:rsidR="00000000" w:rsidRPr="00000000">
        <w:rPr>
          <w:vertAlign w:val="superscript"/>
          <w:rtl w:val="0"/>
        </w:rPr>
        <w:t xml:space="preserve">&amp;</w:t>
      </w:r>
      <w:r w:rsidDel="00000000" w:rsidR="00000000" w:rsidRPr="00000000">
        <w:rPr>
          <w:rtl w:val="0"/>
        </w:rPr>
        <w:t xml:space="preserve">joint corresponding (</w:t>
      </w:r>
      <w:hyperlink r:id="rId6">
        <w:r w:rsidDel="00000000" w:rsidR="00000000" w:rsidRPr="00000000">
          <w:rPr>
            <w:color w:val="1155cc"/>
            <w:u w:val="single"/>
            <w:rtl w:val="0"/>
          </w:rPr>
          <w:t xml:space="preserve">david.presby@unil.ch</w:t>
        </w:r>
      </w:hyperlink>
      <w:r w:rsidDel="00000000" w:rsidR="00000000" w:rsidRPr="00000000">
        <w:rPr>
          <w:rtl w:val="0"/>
        </w:rPr>
        <w:t xml:space="preserve">, </w:t>
      </w:r>
      <w:hyperlink r:id="rId7">
        <w:r w:rsidDel="00000000" w:rsidR="00000000" w:rsidRPr="00000000">
          <w:rPr>
            <w:color w:val="1155cc"/>
            <w:u w:val="single"/>
            <w:rtl w:val="0"/>
          </w:rPr>
          <w:t xml:space="preserve">sven.bergmann@unil.ch</w:t>
        </w:r>
      </w:hyperlink>
      <w:r w:rsidDel="00000000" w:rsidR="00000000" w:rsidRPr="00000000">
        <w:rPr>
          <w:rtl w:val="0"/>
        </w:rPr>
        <w:t xml:space="preserve">) and equal senior authors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397.44" w:lineRule="auto"/>
        <w:ind w:left="0" w:right="0" w:firstLine="0"/>
        <w:jc w:val="both"/>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397.44" w:lineRule="auto"/>
        <w:ind w:left="0" w:right="0" w:firstLine="0"/>
        <w:jc w:val="both"/>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B">
          <w:pPr>
            <w:widowControl w:val="0"/>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8hub02cznm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Supplementary Tables</w:t>
              <w:tab/>
              <w:t xml:space="preserve">2</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o77dbc6kkus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Pairwise comparisons across feature sets for linear and logistic regressions used to predict disease.</w:t>
              <w:tab/>
              <w:t xml:space="preserve">2</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f1480xylpe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Details on baseline characteristics of present cohort and that of our previous study</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7sadje5zgrw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Supplementary Figures</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ftvsx7c6gn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Analysis of leading PCs of RETFound’s baseline LVs</w:t>
              <w:tab/>
              <w:t xml:space="preserve">4</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rwynw24ama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Predictive capacity of CFI features expanded</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cj6drdddpwu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Image quality distribution.</w:t>
              <w:tab/>
              <w:t xml:space="preserve">6</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gm2i8o5d4wy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Distributions of covariates</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vp6vm3dvin8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Distributions of diseases and risk factors</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p2hrmwb1it2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References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pStyle w:val="Heading1"/>
        <w:rPr/>
      </w:pPr>
      <w:bookmarkStart w:colFirst="0" w:colLast="0" w:name="_ytm082at8e39" w:id="3"/>
      <w:bookmarkEnd w:id="3"/>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bookmarkStart w:colFirst="0" w:colLast="0" w:name="_u8hub02cznm4" w:id="4"/>
      <w:bookmarkEnd w:id="4"/>
      <w:r w:rsidDel="00000000" w:rsidR="00000000" w:rsidRPr="00000000">
        <w:rPr>
          <w:rtl w:val="0"/>
        </w:rPr>
        <w:t xml:space="preserve">Supplementary Tables</w:t>
      </w:r>
    </w:p>
    <w:p w:rsidR="00000000" w:rsidDel="00000000" w:rsidP="00000000" w:rsidRDefault="00000000" w:rsidRPr="00000000" w14:paraId="00000017">
      <w:pPr>
        <w:pStyle w:val="Heading2"/>
        <w:spacing w:line="276" w:lineRule="auto"/>
        <w:rPr/>
      </w:pPr>
      <w:bookmarkStart w:colFirst="0" w:colLast="0" w:name="_o77dbc6kkusb" w:id="5"/>
      <w:bookmarkEnd w:id="5"/>
      <w:r w:rsidDel="00000000" w:rsidR="00000000" w:rsidRPr="00000000">
        <w:rPr>
          <w:rtl w:val="0"/>
        </w:rPr>
        <w:t xml:space="preserve">1. Pairwise comparisons across feature sets for linear and logistic regressions used to predict disease.</w:t>
      </w:r>
    </w:p>
    <w:p w:rsidR="00000000" w:rsidDel="00000000" w:rsidP="00000000" w:rsidRDefault="00000000" w:rsidRPr="00000000" w14:paraId="00000018">
      <w:pPr>
        <w:rPr>
          <w:sz w:val="20"/>
          <w:szCs w:val="20"/>
        </w:rPr>
      </w:pPr>
      <w:hyperlink r:id="rId8">
        <w:r w:rsidDel="00000000" w:rsidR="00000000" w:rsidRPr="00000000">
          <w:rPr>
            <w:color w:val="0000ee"/>
            <w:sz w:val="20"/>
            <w:szCs w:val="20"/>
            <w:u w:val="single"/>
            <w:rtl w:val="0"/>
          </w:rPr>
          <w:t xml:space="preserve">Supplemental Table 1</w:t>
        </w:r>
      </w:hyperlink>
      <w:r w:rsidDel="00000000" w:rsidR="00000000" w:rsidRPr="00000000">
        <w:rPr>
          <w:rtl w:val="0"/>
        </w:rPr>
      </w:r>
    </w:p>
    <w:p w:rsidR="00000000" w:rsidDel="00000000" w:rsidP="00000000" w:rsidRDefault="00000000" w:rsidRPr="00000000" w14:paraId="00000019">
      <w:pPr>
        <w:rPr/>
      </w:pPr>
      <w:r w:rsidDel="00000000" w:rsidR="00000000" w:rsidRPr="00000000">
        <w:rPr>
          <w:b w:val="1"/>
          <w:sz w:val="20"/>
          <w:szCs w:val="20"/>
          <w:rtl w:val="0"/>
        </w:rPr>
        <w:t xml:space="preserve">Supplementary </w:t>
      </w:r>
      <w:hyperlink w:anchor="table_pairwise_comparisons">
        <w:r w:rsidDel="00000000" w:rsidR="00000000" w:rsidRPr="00000000">
          <w:rPr>
            <w:b w:val="1"/>
            <w:rtl w:val="0"/>
          </w:rPr>
          <w:t xml:space="preserve">Table 1</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1A">
      <w:pPr>
        <w:pStyle w:val="Heading2"/>
        <w:rPr/>
      </w:pPr>
      <w:bookmarkStart w:colFirst="0" w:colLast="0" w:name="_bf1480xylpem" w:id="6"/>
      <w:bookmarkEnd w:id="6"/>
      <w:r w:rsidDel="00000000" w:rsidR="00000000" w:rsidRPr="00000000">
        <w:rPr>
          <w:rtl w:val="0"/>
        </w:rPr>
        <w:t xml:space="preserve">2. Details on baseline characteristics of present cohort and that of our previous study</w:t>
      </w:r>
    </w:p>
    <w:tbl>
      <w:tblPr>
        <w:tblStyle w:val="Table1"/>
        <w:tblW w:w="105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1440"/>
        <w:gridCol w:w="1725"/>
        <w:gridCol w:w="1455"/>
        <w:gridCol w:w="1740"/>
        <w:gridCol w:w="1710"/>
        <w:tblGridChange w:id="0">
          <w:tblGrid>
            <w:gridCol w:w="2445"/>
            <w:gridCol w:w="1440"/>
            <w:gridCol w:w="1725"/>
            <w:gridCol w:w="1455"/>
            <w:gridCol w:w="1740"/>
            <w:gridCol w:w="1710"/>
          </w:tblGrid>
        </w:tblGridChange>
      </w:tblGrid>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B">
            <w:pPr>
              <w:spacing w:after="0" w:before="0" w:line="276" w:lineRule="auto"/>
              <w:jc w:val="left"/>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1C">
            <w:pPr>
              <w:spacing w:after="0" w:before="0" w:line="276" w:lineRule="auto"/>
              <w:jc w:val="center"/>
              <w:rPr>
                <w:b w:val="1"/>
                <w:sz w:val="20"/>
                <w:szCs w:val="20"/>
              </w:rPr>
            </w:pPr>
            <w:r w:rsidDel="00000000" w:rsidR="00000000" w:rsidRPr="00000000">
              <w:rPr>
                <w:b w:val="1"/>
                <w:sz w:val="20"/>
                <w:szCs w:val="20"/>
                <w:rtl w:val="0"/>
              </w:rPr>
              <w:t xml:space="preserve">Included participants</w:t>
            </w:r>
          </w:p>
          <w:p w:rsidR="00000000" w:rsidDel="00000000" w:rsidP="00000000" w:rsidRDefault="00000000" w:rsidRPr="00000000" w14:paraId="0000001D">
            <w:pPr>
              <w:spacing w:after="0" w:before="0" w:line="276" w:lineRule="auto"/>
              <w:jc w:val="center"/>
              <w:rPr/>
            </w:pPr>
            <w:r w:rsidDel="00000000" w:rsidR="00000000" w:rsidRPr="00000000">
              <w:rPr>
                <w:b w:val="1"/>
                <w:sz w:val="20"/>
                <w:szCs w:val="20"/>
                <w:rtl w:val="0"/>
              </w:rPr>
              <w:t xml:space="preserve">(N=41789)</w: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1F">
            <w:pPr>
              <w:spacing w:after="0" w:before="0" w:line="276" w:lineRule="auto"/>
              <w:jc w:val="center"/>
              <w:rPr>
                <w:b w:val="1"/>
                <w:sz w:val="20"/>
                <w:szCs w:val="20"/>
              </w:rPr>
            </w:pPr>
            <w:r w:rsidDel="00000000" w:rsidR="00000000" w:rsidRPr="00000000">
              <w:rPr>
                <w:b w:val="1"/>
                <w:sz w:val="20"/>
                <w:szCs w:val="20"/>
                <w:rtl w:val="0"/>
              </w:rPr>
              <w:t xml:space="preserve">Complete fundus dataset</w:t>
            </w:r>
          </w:p>
          <w:p w:rsidR="00000000" w:rsidDel="00000000" w:rsidP="00000000" w:rsidRDefault="00000000" w:rsidRPr="00000000" w14:paraId="00000020">
            <w:pPr>
              <w:spacing w:after="0" w:before="0" w:line="276" w:lineRule="auto"/>
              <w:jc w:val="center"/>
              <w:rPr/>
            </w:pPr>
            <w:r w:rsidDel="00000000" w:rsidR="00000000" w:rsidRPr="00000000">
              <w:rPr>
                <w:b w:val="1"/>
                <w:sz w:val="20"/>
                <w:szCs w:val="20"/>
                <w:rtl w:val="0"/>
              </w:rPr>
              <w:t xml:space="preserve">(N=81848)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2">
            <w:pPr>
              <w:spacing w:after="0" w:before="0" w:line="276" w:lineRule="auto"/>
              <w:jc w:val="center"/>
              <w:rPr/>
            </w:pPr>
            <w:r w:rsidDel="00000000" w:rsidR="00000000" w:rsidRPr="00000000">
              <w:rPr>
                <w:rtl w:val="0"/>
              </w:rPr>
            </w:r>
          </w:p>
        </w:tc>
      </w:tr>
      <w:tr>
        <w:trPr>
          <w:cantSplit w:val="0"/>
          <w:trHeight w:val="358.29921259842524" w:hRule="atLeast"/>
          <w:tblHeader w:val="0"/>
        </w:trPr>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3">
            <w:pPr>
              <w:spacing w:after="0" w:before="0" w:line="276" w:lineRule="auto"/>
              <w:jc w:val="left"/>
              <w:rPr/>
            </w:pPr>
            <w:r w:rsidDel="00000000" w:rsidR="00000000" w:rsidRPr="00000000">
              <w:rPr>
                <w:b w:val="1"/>
                <w:sz w:val="20"/>
                <w:szCs w:val="20"/>
                <w:rtl w:val="0"/>
              </w:rPr>
              <w:t xml:space="preserve">Characteristics</w:t>
            </w: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4">
            <w:pPr>
              <w:spacing w:after="0" w:before="0" w:line="276" w:lineRule="auto"/>
              <w:jc w:val="center"/>
              <w:rPr/>
            </w:pPr>
            <w:r w:rsidDel="00000000" w:rsidR="00000000" w:rsidRPr="00000000">
              <w:rPr>
                <w:b w:val="1"/>
                <w:sz w:val="20"/>
                <w:szCs w:val="20"/>
                <w:rtl w:val="0"/>
              </w:rPr>
              <w:t xml:space="preserve">N</w:t>
            </w: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5">
            <w:pPr>
              <w:spacing w:after="0" w:before="0" w:line="276" w:lineRule="auto"/>
              <w:jc w:val="center"/>
              <w:rPr/>
            </w:pPr>
            <w:r w:rsidDel="00000000" w:rsidR="00000000" w:rsidRPr="00000000">
              <w:rPr>
                <w:b w:val="1"/>
                <w:sz w:val="20"/>
                <w:szCs w:val="20"/>
                <w:rtl w:val="0"/>
              </w:rPr>
              <w:t xml:space="preserve">Mean±SD or %</w:t>
            </w: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6">
            <w:pPr>
              <w:spacing w:after="0" w:before="0" w:line="276" w:lineRule="auto"/>
              <w:jc w:val="center"/>
              <w:rPr/>
            </w:pPr>
            <w:r w:rsidDel="00000000" w:rsidR="00000000" w:rsidRPr="00000000">
              <w:rPr>
                <w:b w:val="1"/>
                <w:sz w:val="20"/>
                <w:szCs w:val="20"/>
                <w:rtl w:val="0"/>
              </w:rPr>
              <w:t xml:space="preserve">N </w:t>
            </w: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7">
            <w:pPr>
              <w:spacing w:after="0" w:before="0" w:line="276" w:lineRule="auto"/>
              <w:jc w:val="center"/>
              <w:rPr/>
            </w:pPr>
            <w:r w:rsidDel="00000000" w:rsidR="00000000" w:rsidRPr="00000000">
              <w:rPr>
                <w:b w:val="1"/>
                <w:sz w:val="20"/>
                <w:szCs w:val="20"/>
                <w:rtl w:val="0"/>
              </w:rPr>
              <w:t xml:space="preserve">Mean±SD or % </w:t>
            </w: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8">
            <w:pPr>
              <w:spacing w:after="0" w:before="0" w:line="276" w:lineRule="auto"/>
              <w:jc w:val="center"/>
              <w:rPr/>
            </w:pPr>
            <w:r w:rsidDel="00000000" w:rsidR="00000000" w:rsidRPr="00000000">
              <w:rPr>
                <w:b w:val="1"/>
                <w:sz w:val="20"/>
                <w:szCs w:val="20"/>
                <w:rtl w:val="0"/>
              </w:rPr>
              <w:t xml:space="preserve">P-value</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9">
            <w:pPr>
              <w:spacing w:after="0" w:before="0" w:line="276" w:lineRule="auto"/>
              <w:jc w:val="left"/>
              <w:rPr/>
            </w:pPr>
            <w:r w:rsidDel="00000000" w:rsidR="00000000" w:rsidRPr="00000000">
              <w:rPr>
                <w:b w:val="1"/>
                <w:sz w:val="20"/>
                <w:szCs w:val="20"/>
                <w:rtl w:val="0"/>
              </w:rPr>
              <w:t xml:space="preserve">Covariates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A">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B">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C">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D">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2E">
            <w:pPr>
              <w:spacing w:after="0" w:before="0" w:line="276" w:lineRule="auto"/>
              <w:jc w:val="center"/>
              <w:rPr/>
            </w:pP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2F">
            <w:pPr>
              <w:spacing w:after="0" w:before="0" w:line="276" w:lineRule="auto"/>
              <w:jc w:val="left"/>
              <w:rPr/>
            </w:pPr>
            <w:r w:rsidDel="00000000" w:rsidR="00000000" w:rsidRPr="00000000">
              <w:rPr>
                <w:sz w:val="20"/>
                <w:szCs w:val="20"/>
                <w:rtl w:val="0"/>
              </w:rPr>
              <w:t xml:space="preserve">Female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0">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1">
            <w:pPr>
              <w:spacing w:after="0" w:before="0" w:line="276" w:lineRule="auto"/>
              <w:jc w:val="center"/>
              <w:rPr/>
            </w:pPr>
            <w:r w:rsidDel="00000000" w:rsidR="00000000" w:rsidRPr="00000000">
              <w:rPr>
                <w:sz w:val="20"/>
                <w:szCs w:val="20"/>
                <w:rtl w:val="0"/>
              </w:rPr>
              <w:t xml:space="preserve">54.3%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2">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3">
            <w:pPr>
              <w:spacing w:after="0" w:before="0" w:line="276" w:lineRule="auto"/>
              <w:jc w:val="center"/>
              <w:rPr/>
            </w:pPr>
            <w:r w:rsidDel="00000000" w:rsidR="00000000" w:rsidRPr="00000000">
              <w:rPr>
                <w:sz w:val="20"/>
                <w:szCs w:val="20"/>
                <w:rtl w:val="0"/>
              </w:rPr>
              <w:t xml:space="preserve">53.3%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4">
            <w:pPr>
              <w:spacing w:after="0" w:before="0" w:line="276" w:lineRule="auto"/>
              <w:jc w:val="center"/>
              <w:rPr/>
            </w:pPr>
            <w:r w:rsidDel="00000000" w:rsidR="00000000" w:rsidRPr="00000000">
              <w:rPr>
                <w:sz w:val="20"/>
                <w:szCs w:val="20"/>
                <w:rtl w:val="0"/>
              </w:rPr>
              <w:t xml:space="preserve">0.001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5">
            <w:pPr>
              <w:spacing w:after="0" w:before="0" w:line="276" w:lineRule="auto"/>
              <w:jc w:val="left"/>
              <w:rPr/>
            </w:pPr>
            <w:r w:rsidDel="00000000" w:rsidR="00000000" w:rsidRPr="00000000">
              <w:rPr>
                <w:sz w:val="20"/>
                <w:szCs w:val="20"/>
                <w:rtl w:val="0"/>
              </w:rPr>
              <w:t xml:space="preserve">Age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6">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7">
            <w:pPr>
              <w:spacing w:after="0" w:before="0" w:line="276" w:lineRule="auto"/>
              <w:jc w:val="center"/>
              <w:rPr/>
            </w:pPr>
            <w:r w:rsidDel="00000000" w:rsidR="00000000" w:rsidRPr="00000000">
              <w:rPr>
                <w:sz w:val="20"/>
                <w:szCs w:val="20"/>
                <w:rtl w:val="0"/>
              </w:rPr>
              <w:t xml:space="preserve">56.0±8.2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8">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9">
            <w:pPr>
              <w:spacing w:after="0" w:before="0" w:line="276" w:lineRule="auto"/>
              <w:jc w:val="center"/>
              <w:rPr/>
            </w:pPr>
            <w:r w:rsidDel="00000000" w:rsidR="00000000" w:rsidRPr="00000000">
              <w:rPr>
                <w:sz w:val="20"/>
                <w:szCs w:val="20"/>
                <w:rtl w:val="0"/>
              </w:rPr>
              <w:t xml:space="preserve">57.7±8.2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3A">
            <w:pPr>
              <w:spacing w:after="0" w:before="0" w:line="276" w:lineRule="auto"/>
              <w:jc w:val="center"/>
              <w:rPr/>
            </w:pPr>
            <w:r w:rsidDel="00000000" w:rsidR="00000000" w:rsidRPr="00000000">
              <w:rPr>
                <w:sz w:val="20"/>
                <w:szCs w:val="20"/>
                <w:rtl w:val="0"/>
              </w:rPr>
              <w:t xml:space="preserve">7e-258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B">
            <w:pPr>
              <w:spacing w:after="0" w:before="0" w:line="276" w:lineRule="auto"/>
              <w:jc w:val="left"/>
              <w:rPr/>
            </w:pPr>
            <w:r w:rsidDel="00000000" w:rsidR="00000000" w:rsidRPr="00000000">
              <w:rPr>
                <w:sz w:val="20"/>
                <w:szCs w:val="20"/>
                <w:rtl w:val="0"/>
              </w:rPr>
              <w:t xml:space="preserve">SNP array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C">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D">
            <w:pPr>
              <w:spacing w:after="0" w:before="0" w:line="276" w:lineRule="auto"/>
              <w:jc w:val="center"/>
              <w:rPr/>
            </w:pPr>
            <w:r w:rsidDel="00000000" w:rsidR="00000000" w:rsidRPr="00000000">
              <w:rPr>
                <w:sz w:val="20"/>
                <w:szCs w:val="20"/>
                <w:rtl w:val="0"/>
              </w:rPr>
              <w:t xml:space="preserve">90.70%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E">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3F">
            <w:pPr>
              <w:spacing w:after="0" w:before="0" w:line="276" w:lineRule="auto"/>
              <w:jc w:val="center"/>
              <w:rPr/>
            </w:pPr>
            <w:r w:rsidDel="00000000" w:rsidR="00000000" w:rsidRPr="00000000">
              <w:rPr>
                <w:sz w:val="20"/>
                <w:szCs w:val="20"/>
                <w:rtl w:val="0"/>
              </w:rPr>
              <w:t xml:space="preserve">90.70%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0">
            <w:pPr>
              <w:spacing w:after="0" w:before="0" w:line="276" w:lineRule="auto"/>
              <w:jc w:val="center"/>
              <w:rPr/>
            </w:pPr>
            <w:r w:rsidDel="00000000" w:rsidR="00000000" w:rsidRPr="00000000">
              <w:rPr>
                <w:sz w:val="20"/>
                <w:szCs w:val="20"/>
                <w:rtl w:val="0"/>
              </w:rPr>
              <w:t xml:space="preserve">0.8</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1">
            <w:pPr>
              <w:spacing w:after="0" w:before="0" w:line="276" w:lineRule="auto"/>
              <w:jc w:val="left"/>
              <w:rPr/>
            </w:pPr>
            <w:r w:rsidDel="00000000" w:rsidR="00000000" w:rsidRPr="00000000">
              <w:rPr>
                <w:sz w:val="20"/>
                <w:szCs w:val="20"/>
                <w:rtl w:val="0"/>
              </w:rPr>
              <w:t xml:space="preserve">Instance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2">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3">
            <w:pPr>
              <w:spacing w:after="0" w:before="0" w:line="276" w:lineRule="auto"/>
              <w:jc w:val="center"/>
              <w:rPr/>
            </w:pPr>
            <w:r w:rsidDel="00000000" w:rsidR="00000000" w:rsidRPr="00000000">
              <w:rPr>
                <w:sz w:val="20"/>
                <w:szCs w:val="20"/>
                <w:rtl w:val="0"/>
              </w:rPr>
              <w:t xml:space="preserve">15.90%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4">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5">
            <w:pPr>
              <w:spacing w:after="0" w:before="0" w:line="276" w:lineRule="auto"/>
              <w:jc w:val="center"/>
              <w:rPr/>
            </w:pPr>
            <w:r w:rsidDel="00000000" w:rsidR="00000000" w:rsidRPr="00000000">
              <w:rPr>
                <w:sz w:val="20"/>
                <w:szCs w:val="20"/>
                <w:rtl w:val="0"/>
              </w:rPr>
              <w:t xml:space="preserve">20.60%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6">
            <w:pPr>
              <w:spacing w:after="0" w:before="0" w:line="276" w:lineRule="auto"/>
              <w:jc w:val="center"/>
              <w:rPr/>
            </w:pPr>
            <w:r w:rsidDel="00000000" w:rsidR="00000000" w:rsidRPr="00000000">
              <w:rPr>
                <w:sz w:val="20"/>
                <w:szCs w:val="20"/>
                <w:rtl w:val="0"/>
              </w:rPr>
              <w:t xml:space="preserve">9e-89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7">
            <w:pPr>
              <w:spacing w:after="0" w:before="0" w:line="276" w:lineRule="auto"/>
              <w:jc w:val="left"/>
              <w:rPr/>
            </w:pPr>
            <w:r w:rsidDel="00000000" w:rsidR="00000000" w:rsidRPr="00000000">
              <w:rPr>
                <w:sz w:val="20"/>
                <w:szCs w:val="20"/>
                <w:rtl w:val="0"/>
              </w:rPr>
              <w:t xml:space="preserve">Spherical power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8">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9">
            <w:pPr>
              <w:spacing w:after="0" w:before="0" w:line="276" w:lineRule="auto"/>
              <w:jc w:val="center"/>
              <w:rPr/>
            </w:pPr>
            <w:r w:rsidDel="00000000" w:rsidR="00000000" w:rsidRPr="00000000">
              <w:rPr>
                <w:sz w:val="20"/>
                <w:szCs w:val="20"/>
                <w:rtl w:val="0"/>
              </w:rPr>
              <w:t xml:space="preserve">-0.9±2.5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A">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B">
            <w:pPr>
              <w:spacing w:after="0" w:before="0" w:line="276" w:lineRule="auto"/>
              <w:jc w:val="center"/>
              <w:rPr/>
            </w:pPr>
            <w:r w:rsidDel="00000000" w:rsidR="00000000" w:rsidRPr="00000000">
              <w:rPr>
                <w:sz w:val="20"/>
                <w:szCs w:val="20"/>
                <w:rtl w:val="0"/>
              </w:rPr>
              <w:t xml:space="preserve">-0.8±2.8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4C">
            <w:pPr>
              <w:spacing w:after="0" w:before="0" w:line="276" w:lineRule="auto"/>
              <w:jc w:val="center"/>
              <w:rPr/>
            </w:pPr>
            <w:r w:rsidDel="00000000" w:rsidR="00000000" w:rsidRPr="00000000">
              <w:rPr>
                <w:sz w:val="20"/>
                <w:szCs w:val="20"/>
                <w:rtl w:val="0"/>
              </w:rPr>
              <w:t xml:space="preserve">1e-18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D">
            <w:pPr>
              <w:spacing w:after="0" w:before="0" w:line="276" w:lineRule="auto"/>
              <w:jc w:val="left"/>
              <w:rPr/>
            </w:pPr>
            <w:r w:rsidDel="00000000" w:rsidR="00000000" w:rsidRPr="00000000">
              <w:rPr>
                <w:sz w:val="20"/>
                <w:szCs w:val="20"/>
                <w:rtl w:val="0"/>
              </w:rPr>
              <w:t xml:space="preserve">Cylindrical power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E">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4F">
            <w:pPr>
              <w:spacing w:after="0" w:before="0" w:line="276" w:lineRule="auto"/>
              <w:jc w:val="center"/>
              <w:rPr/>
            </w:pPr>
            <w:r w:rsidDel="00000000" w:rsidR="00000000" w:rsidRPr="00000000">
              <w:rPr>
                <w:sz w:val="20"/>
                <w:szCs w:val="20"/>
                <w:rtl w:val="0"/>
              </w:rPr>
              <w:t xml:space="preserve">0.8±0.6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0">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1">
            <w:pPr>
              <w:spacing w:after="0" w:before="0" w:line="276" w:lineRule="auto"/>
              <w:jc w:val="center"/>
              <w:rPr/>
            </w:pPr>
            <w:r w:rsidDel="00000000" w:rsidR="00000000" w:rsidRPr="00000000">
              <w:rPr>
                <w:sz w:val="20"/>
                <w:szCs w:val="20"/>
                <w:rtl w:val="0"/>
              </w:rPr>
              <w:t xml:space="preserve">0.9±0.7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2">
            <w:pPr>
              <w:spacing w:after="0" w:before="0" w:line="276" w:lineRule="auto"/>
              <w:jc w:val="center"/>
              <w:rPr/>
            </w:pPr>
            <w:r w:rsidDel="00000000" w:rsidR="00000000" w:rsidRPr="00000000">
              <w:rPr>
                <w:sz w:val="20"/>
                <w:szCs w:val="20"/>
                <w:rtl w:val="0"/>
              </w:rPr>
              <w:t xml:space="preserve">2e-81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3">
            <w:pPr>
              <w:spacing w:after="0" w:before="0" w:line="276" w:lineRule="auto"/>
              <w:jc w:val="left"/>
              <w:rPr/>
            </w:pPr>
            <w:r w:rsidDel="00000000" w:rsidR="00000000" w:rsidRPr="00000000">
              <w:rPr>
                <w:sz w:val="20"/>
                <w:szCs w:val="20"/>
                <w:rtl w:val="0"/>
              </w:rPr>
              <w:t xml:space="preserve">Genetic PC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4">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5">
            <w:pPr>
              <w:spacing w:after="0" w:before="0" w:line="276" w:lineRule="auto"/>
              <w:jc w:val="center"/>
              <w:rPr/>
            </w:pPr>
            <w:r w:rsidDel="00000000" w:rsidR="00000000" w:rsidRPr="00000000">
              <w:rPr>
                <w:sz w:val="20"/>
                <w:szCs w:val="20"/>
                <w:rtl w:val="0"/>
              </w:rPr>
              <w:t xml:space="preserve">2.2±61.8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6">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7">
            <w:pPr>
              <w:spacing w:after="0" w:before="0" w:line="276" w:lineRule="auto"/>
              <w:jc w:val="center"/>
              <w:rPr/>
            </w:pPr>
            <w:r w:rsidDel="00000000" w:rsidR="00000000" w:rsidRPr="00000000">
              <w:rPr>
                <w:sz w:val="20"/>
                <w:szCs w:val="20"/>
                <w:rtl w:val="0"/>
              </w:rPr>
              <w:t xml:space="preserve">4.8±68.0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8">
            <w:pPr>
              <w:spacing w:after="0" w:before="0" w:line="276" w:lineRule="auto"/>
              <w:jc w:val="center"/>
              <w:rPr/>
            </w:pPr>
            <w:r w:rsidDel="00000000" w:rsidR="00000000" w:rsidRPr="00000000">
              <w:rPr>
                <w:sz w:val="20"/>
                <w:szCs w:val="20"/>
                <w:rtl w:val="0"/>
              </w:rPr>
              <w:t xml:space="preserve">5e-11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9">
            <w:pPr>
              <w:spacing w:after="0" w:before="0" w:line="276" w:lineRule="auto"/>
              <w:jc w:val="left"/>
              <w:rPr/>
            </w:pPr>
            <w:r w:rsidDel="00000000" w:rsidR="00000000" w:rsidRPr="00000000">
              <w:rPr>
                <w:sz w:val="20"/>
                <w:szCs w:val="20"/>
                <w:rtl w:val="0"/>
              </w:rPr>
              <w:t xml:space="preserve">Genetic PC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A">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B">
            <w:pPr>
              <w:spacing w:after="0" w:before="0" w:line="276" w:lineRule="auto"/>
              <w:jc w:val="center"/>
              <w:rPr/>
            </w:pPr>
            <w:r w:rsidDel="00000000" w:rsidR="00000000" w:rsidRPr="00000000">
              <w:rPr>
                <w:sz w:val="20"/>
                <w:szCs w:val="20"/>
                <w:rtl w:val="0"/>
              </w:rPr>
              <w:t xml:space="preserve">-0.4±31.5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C">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D">
            <w:pPr>
              <w:spacing w:after="0" w:before="0" w:line="276" w:lineRule="auto"/>
              <w:jc w:val="center"/>
              <w:rPr/>
            </w:pPr>
            <w:r w:rsidDel="00000000" w:rsidR="00000000" w:rsidRPr="00000000">
              <w:rPr>
                <w:sz w:val="20"/>
                <w:szCs w:val="20"/>
                <w:rtl w:val="0"/>
              </w:rPr>
              <w:t xml:space="preserve">-0.7±33.3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5E">
            <w:pPr>
              <w:spacing w:after="0" w:before="0" w:line="276" w:lineRule="auto"/>
              <w:jc w:val="center"/>
              <w:rPr/>
            </w:pPr>
            <w:r w:rsidDel="00000000" w:rsidR="00000000" w:rsidRPr="00000000">
              <w:rPr>
                <w:sz w:val="20"/>
                <w:szCs w:val="20"/>
                <w:rtl w:val="0"/>
              </w:rPr>
              <w:t xml:space="preserve">0.1</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5F">
            <w:pPr>
              <w:spacing w:after="0" w:before="0" w:line="276" w:lineRule="auto"/>
              <w:jc w:val="left"/>
              <w:rPr/>
            </w:pPr>
            <w:r w:rsidDel="00000000" w:rsidR="00000000" w:rsidRPr="00000000">
              <w:rPr>
                <w:sz w:val="20"/>
                <w:szCs w:val="20"/>
                <w:rtl w:val="0"/>
              </w:rPr>
              <w:t xml:space="preserve">Genetic PC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0">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1">
            <w:pPr>
              <w:spacing w:after="0" w:before="0" w:line="276" w:lineRule="auto"/>
              <w:jc w:val="center"/>
              <w:rPr/>
            </w:pPr>
            <w:r w:rsidDel="00000000" w:rsidR="00000000" w:rsidRPr="00000000">
              <w:rPr>
                <w:sz w:val="20"/>
                <w:szCs w:val="20"/>
                <w:rtl w:val="0"/>
              </w:rPr>
              <w:t xml:space="preserve">0.1±16.6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2">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3">
            <w:pPr>
              <w:spacing w:after="0" w:before="0" w:line="276" w:lineRule="auto"/>
              <w:jc w:val="center"/>
              <w:rPr/>
            </w:pPr>
            <w:r w:rsidDel="00000000" w:rsidR="00000000" w:rsidRPr="00000000">
              <w:rPr>
                <w:sz w:val="20"/>
                <w:szCs w:val="20"/>
                <w:rtl w:val="0"/>
              </w:rPr>
              <w:t xml:space="preserve">0.4±17.6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4">
            <w:pPr>
              <w:spacing w:after="0" w:before="0" w:line="276" w:lineRule="auto"/>
              <w:jc w:val="center"/>
              <w:rPr/>
            </w:pPr>
            <w:r w:rsidDel="00000000" w:rsidR="00000000" w:rsidRPr="00000000">
              <w:rPr>
                <w:sz w:val="20"/>
                <w:szCs w:val="20"/>
                <w:rtl w:val="0"/>
              </w:rPr>
              <w:t xml:space="preserve">0.002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5">
            <w:pPr>
              <w:spacing w:after="0" w:before="0" w:line="276" w:lineRule="auto"/>
              <w:jc w:val="left"/>
              <w:rPr/>
            </w:pPr>
            <w:r w:rsidDel="00000000" w:rsidR="00000000" w:rsidRPr="00000000">
              <w:rPr>
                <w:sz w:val="20"/>
                <w:szCs w:val="20"/>
                <w:rtl w:val="0"/>
              </w:rPr>
              <w:t xml:space="preserve">Genetic PC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6">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7">
            <w:pPr>
              <w:spacing w:after="0" w:before="0" w:line="276" w:lineRule="auto"/>
              <w:jc w:val="center"/>
              <w:rPr/>
            </w:pPr>
            <w:r w:rsidDel="00000000" w:rsidR="00000000" w:rsidRPr="00000000">
              <w:rPr>
                <w:sz w:val="20"/>
                <w:szCs w:val="20"/>
                <w:rtl w:val="0"/>
              </w:rPr>
              <w:t xml:space="preserve">-0.5±11.2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8">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9">
            <w:pPr>
              <w:spacing w:after="0" w:before="0" w:line="276" w:lineRule="auto"/>
              <w:jc w:val="center"/>
              <w:rPr/>
            </w:pPr>
            <w:r w:rsidDel="00000000" w:rsidR="00000000" w:rsidRPr="00000000">
              <w:rPr>
                <w:sz w:val="20"/>
                <w:szCs w:val="20"/>
                <w:rtl w:val="0"/>
              </w:rPr>
              <w:t xml:space="preserve">-0.4±11.4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6A">
            <w:pPr>
              <w:spacing w:after="0" w:before="0" w:line="276" w:lineRule="auto"/>
              <w:jc w:val="center"/>
              <w:rPr/>
            </w:pPr>
            <w:r w:rsidDel="00000000" w:rsidR="00000000" w:rsidRPr="00000000">
              <w:rPr>
                <w:sz w:val="20"/>
                <w:szCs w:val="20"/>
                <w:rtl w:val="0"/>
              </w:rPr>
              <w:t xml:space="preserve">0.017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B">
            <w:pPr>
              <w:spacing w:after="0" w:before="0" w:line="276" w:lineRule="auto"/>
              <w:jc w:val="left"/>
              <w:rPr/>
            </w:pPr>
            <w:r w:rsidDel="00000000" w:rsidR="00000000" w:rsidRPr="00000000">
              <w:rPr>
                <w:sz w:val="20"/>
                <w:szCs w:val="20"/>
                <w:rtl w:val="0"/>
              </w:rPr>
              <w:t xml:space="preserve">Genetic PC 5</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C">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D">
            <w:pPr>
              <w:spacing w:after="0" w:before="0" w:line="276" w:lineRule="auto"/>
              <w:jc w:val="center"/>
              <w:rPr/>
            </w:pPr>
            <w:r w:rsidDel="00000000" w:rsidR="00000000" w:rsidRPr="00000000">
              <w:rPr>
                <w:sz w:val="20"/>
                <w:szCs w:val="20"/>
                <w:rtl w:val="0"/>
              </w:rPr>
              <w:t xml:space="preserve">-1.0±7.4</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E">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6F">
            <w:pPr>
              <w:spacing w:after="0" w:before="0" w:line="276" w:lineRule="auto"/>
              <w:jc w:val="center"/>
              <w:rPr/>
            </w:pPr>
            <w:r w:rsidDel="00000000" w:rsidR="00000000" w:rsidRPr="00000000">
              <w:rPr>
                <w:sz w:val="20"/>
                <w:szCs w:val="20"/>
                <w:rtl w:val="0"/>
              </w:rPr>
              <w:t xml:space="preserve">-1.0±7.3</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0">
            <w:pPr>
              <w:spacing w:after="0" w:before="0" w:line="276" w:lineRule="auto"/>
              <w:jc w:val="center"/>
              <w:rPr/>
            </w:pPr>
            <w:r w:rsidDel="00000000" w:rsidR="00000000" w:rsidRPr="00000000">
              <w:rPr>
                <w:sz w:val="20"/>
                <w:szCs w:val="20"/>
                <w:rtl w:val="0"/>
              </w:rPr>
              <w:t xml:space="preserve">0.6</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1">
            <w:pPr>
              <w:spacing w:after="0" w:before="0" w:line="276" w:lineRule="auto"/>
              <w:jc w:val="left"/>
              <w:rPr/>
            </w:pPr>
            <w:r w:rsidDel="00000000" w:rsidR="00000000" w:rsidRPr="00000000">
              <w:rPr>
                <w:b w:val="1"/>
                <w:sz w:val="20"/>
                <w:szCs w:val="20"/>
                <w:rtl w:val="0"/>
              </w:rPr>
              <w:t xml:space="preserve">Risk factors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2">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3">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4">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5">
            <w:pPr>
              <w:spacing w:after="0" w:before="0" w:line="276" w:lineRule="auto"/>
              <w:jc w:val="cente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6">
            <w:pPr>
              <w:spacing w:after="0" w:before="0" w:line="276" w:lineRule="auto"/>
              <w:jc w:val="center"/>
              <w:rPr/>
            </w:pP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7">
            <w:pPr>
              <w:spacing w:after="0" w:before="0" w:line="276" w:lineRule="auto"/>
              <w:jc w:val="left"/>
              <w:rPr/>
            </w:pPr>
            <w:r w:rsidDel="00000000" w:rsidR="00000000" w:rsidRPr="00000000">
              <w:rPr>
                <w:sz w:val="20"/>
                <w:szCs w:val="20"/>
                <w:rtl w:val="0"/>
              </w:rPr>
              <w:t xml:space="preserve">DBP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8">
            <w:pPr>
              <w:spacing w:after="0" w:before="0" w:line="276" w:lineRule="auto"/>
              <w:jc w:val="center"/>
              <w:rPr/>
            </w:pPr>
            <w:r w:rsidDel="00000000" w:rsidR="00000000" w:rsidRPr="00000000">
              <w:rPr>
                <w:sz w:val="20"/>
                <w:szCs w:val="20"/>
                <w:rtl w:val="0"/>
              </w:rPr>
              <w:t xml:space="preserve">41642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9">
            <w:pPr>
              <w:spacing w:after="0" w:before="0" w:line="276" w:lineRule="auto"/>
              <w:jc w:val="center"/>
              <w:rPr/>
            </w:pPr>
            <w:r w:rsidDel="00000000" w:rsidR="00000000" w:rsidRPr="00000000">
              <w:rPr>
                <w:sz w:val="20"/>
                <w:szCs w:val="20"/>
                <w:rtl w:val="0"/>
              </w:rPr>
              <w:t xml:space="preserve">81.4±10.0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A">
            <w:pPr>
              <w:spacing w:after="0" w:before="0" w:line="276" w:lineRule="auto"/>
              <w:jc w:val="center"/>
              <w:rPr/>
            </w:pPr>
            <w:r w:rsidDel="00000000" w:rsidR="00000000" w:rsidRPr="00000000">
              <w:rPr>
                <w:sz w:val="20"/>
                <w:szCs w:val="20"/>
                <w:rtl w:val="0"/>
              </w:rPr>
              <w:t xml:space="preserve">81575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B">
            <w:pPr>
              <w:spacing w:after="0" w:before="0" w:line="276" w:lineRule="auto"/>
              <w:jc w:val="center"/>
              <w:rPr/>
            </w:pPr>
            <w:r w:rsidDel="00000000" w:rsidR="00000000" w:rsidRPr="00000000">
              <w:rPr>
                <w:sz w:val="20"/>
                <w:szCs w:val="20"/>
                <w:rtl w:val="0"/>
              </w:rPr>
              <w:t xml:space="preserve">81.4±10.0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7C">
            <w:pPr>
              <w:spacing w:after="0" w:before="0" w:line="276" w:lineRule="auto"/>
              <w:jc w:val="center"/>
              <w:rPr/>
            </w:pPr>
            <w:r w:rsidDel="00000000" w:rsidR="00000000" w:rsidRPr="00000000">
              <w:rPr>
                <w:sz w:val="20"/>
                <w:szCs w:val="20"/>
                <w:rtl w:val="0"/>
              </w:rPr>
              <w:t xml:space="preserve">0.6</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D">
            <w:pPr>
              <w:spacing w:after="0" w:before="0" w:line="276" w:lineRule="auto"/>
              <w:jc w:val="left"/>
              <w:rPr/>
            </w:pPr>
            <w:r w:rsidDel="00000000" w:rsidR="00000000" w:rsidRPr="00000000">
              <w:rPr>
                <w:sz w:val="20"/>
                <w:szCs w:val="20"/>
                <w:rtl w:val="0"/>
              </w:rPr>
              <w:t xml:space="preserve">SBP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E">
            <w:pPr>
              <w:spacing w:after="0" w:before="0" w:line="276" w:lineRule="auto"/>
              <w:jc w:val="center"/>
              <w:rPr/>
            </w:pPr>
            <w:r w:rsidDel="00000000" w:rsidR="00000000" w:rsidRPr="00000000">
              <w:rPr>
                <w:sz w:val="20"/>
                <w:szCs w:val="20"/>
                <w:rtl w:val="0"/>
              </w:rPr>
              <w:t xml:space="preserve">41642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7F">
            <w:pPr>
              <w:spacing w:after="0" w:before="0" w:line="276" w:lineRule="auto"/>
              <w:jc w:val="center"/>
              <w:rPr/>
            </w:pPr>
            <w:r w:rsidDel="00000000" w:rsidR="00000000" w:rsidRPr="00000000">
              <w:rPr>
                <w:sz w:val="20"/>
                <w:szCs w:val="20"/>
                <w:rtl w:val="0"/>
              </w:rPr>
              <w:t xml:space="preserve">136.1±18.1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0">
            <w:pPr>
              <w:spacing w:after="0" w:before="0" w:line="276" w:lineRule="auto"/>
              <w:jc w:val="center"/>
              <w:rPr/>
            </w:pPr>
            <w:r w:rsidDel="00000000" w:rsidR="00000000" w:rsidRPr="00000000">
              <w:rPr>
                <w:sz w:val="20"/>
                <w:szCs w:val="20"/>
                <w:rtl w:val="0"/>
              </w:rPr>
              <w:t xml:space="preserve">81574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1">
            <w:pPr>
              <w:spacing w:after="0" w:before="0" w:line="276" w:lineRule="auto"/>
              <w:jc w:val="center"/>
              <w:rPr/>
            </w:pPr>
            <w:r w:rsidDel="00000000" w:rsidR="00000000" w:rsidRPr="00000000">
              <w:rPr>
                <w:sz w:val="20"/>
                <w:szCs w:val="20"/>
                <w:rtl w:val="0"/>
              </w:rPr>
              <w:t xml:space="preserve">137.5±18.4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2">
            <w:pPr>
              <w:spacing w:after="0" w:before="0" w:line="276" w:lineRule="auto"/>
              <w:jc w:val="center"/>
              <w:rPr/>
            </w:pPr>
            <w:r w:rsidDel="00000000" w:rsidR="00000000" w:rsidRPr="00000000">
              <w:rPr>
                <w:sz w:val="20"/>
                <w:szCs w:val="20"/>
                <w:rtl w:val="0"/>
              </w:rPr>
              <w:t xml:space="preserve">3e-36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3">
            <w:pPr>
              <w:spacing w:after="0" w:before="0" w:line="276" w:lineRule="auto"/>
              <w:jc w:val="left"/>
              <w:rPr/>
            </w:pPr>
            <w:r w:rsidDel="00000000" w:rsidR="00000000" w:rsidRPr="00000000">
              <w:rPr>
                <w:sz w:val="20"/>
                <w:szCs w:val="20"/>
                <w:rtl w:val="0"/>
              </w:rPr>
              <w:t xml:space="preserve">PR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4">
            <w:pPr>
              <w:spacing w:after="0" w:before="0" w:line="276" w:lineRule="auto"/>
              <w:jc w:val="center"/>
              <w:rPr/>
            </w:pPr>
            <w:r w:rsidDel="00000000" w:rsidR="00000000" w:rsidRPr="00000000">
              <w:rPr>
                <w:sz w:val="20"/>
                <w:szCs w:val="20"/>
                <w:rtl w:val="0"/>
              </w:rPr>
              <w:t xml:space="preserve">41642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5">
            <w:pPr>
              <w:spacing w:after="0" w:before="0" w:line="276" w:lineRule="auto"/>
              <w:jc w:val="center"/>
              <w:rPr/>
            </w:pPr>
            <w:r w:rsidDel="00000000" w:rsidR="00000000" w:rsidRPr="00000000">
              <w:rPr>
                <w:sz w:val="20"/>
                <w:szCs w:val="20"/>
                <w:rtl w:val="0"/>
              </w:rPr>
              <w:t xml:space="preserve">67.8±11.0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6">
            <w:pPr>
              <w:spacing w:after="0" w:before="0" w:line="276" w:lineRule="auto"/>
              <w:jc w:val="center"/>
              <w:rPr/>
            </w:pPr>
            <w:r w:rsidDel="00000000" w:rsidR="00000000" w:rsidRPr="00000000">
              <w:rPr>
                <w:sz w:val="20"/>
                <w:szCs w:val="20"/>
                <w:rtl w:val="0"/>
              </w:rPr>
              <w:t xml:space="preserve">81575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7">
            <w:pPr>
              <w:spacing w:after="0" w:before="0" w:line="276" w:lineRule="auto"/>
              <w:jc w:val="center"/>
              <w:rPr/>
            </w:pPr>
            <w:r w:rsidDel="00000000" w:rsidR="00000000" w:rsidRPr="00000000">
              <w:rPr>
                <w:sz w:val="20"/>
                <w:szCs w:val="20"/>
                <w:rtl w:val="0"/>
              </w:rPr>
              <w:t xml:space="preserve">67.9±11.0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8">
            <w:pPr>
              <w:spacing w:after="0" w:before="0" w:line="276" w:lineRule="auto"/>
              <w:jc w:val="center"/>
              <w:rPr/>
            </w:pPr>
            <w:r w:rsidDel="00000000" w:rsidR="00000000" w:rsidRPr="00000000">
              <w:rPr>
                <w:sz w:val="20"/>
                <w:szCs w:val="20"/>
                <w:rtl w:val="0"/>
              </w:rPr>
              <w:t xml:space="preserve">0.037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9">
            <w:pPr>
              <w:spacing w:after="0" w:before="0" w:line="276" w:lineRule="auto"/>
              <w:jc w:val="left"/>
              <w:rPr/>
            </w:pPr>
            <w:r w:rsidDel="00000000" w:rsidR="00000000" w:rsidRPr="00000000">
              <w:rPr>
                <w:sz w:val="20"/>
                <w:szCs w:val="20"/>
                <w:rtl w:val="0"/>
              </w:rPr>
              <w:t xml:space="preserve">PWASI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A">
            <w:pPr>
              <w:spacing w:after="0" w:before="0" w:line="276" w:lineRule="auto"/>
              <w:jc w:val="center"/>
              <w:rPr/>
            </w:pPr>
            <w:r w:rsidDel="00000000" w:rsidR="00000000" w:rsidRPr="00000000">
              <w:rPr>
                <w:sz w:val="20"/>
                <w:szCs w:val="20"/>
                <w:rtl w:val="0"/>
              </w:rPr>
              <w:t xml:space="preserve">41394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B">
            <w:pPr>
              <w:spacing w:after="0" w:before="0" w:line="276" w:lineRule="auto"/>
              <w:jc w:val="center"/>
              <w:rPr/>
            </w:pPr>
            <w:r w:rsidDel="00000000" w:rsidR="00000000" w:rsidRPr="00000000">
              <w:rPr>
                <w:sz w:val="20"/>
                <w:szCs w:val="20"/>
                <w:rtl w:val="0"/>
              </w:rPr>
              <w:t xml:space="preserve">9.5±3.7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C">
            <w:pPr>
              <w:spacing w:after="0" w:before="0" w:line="276" w:lineRule="auto"/>
              <w:jc w:val="center"/>
              <w:rPr/>
            </w:pPr>
            <w:r w:rsidDel="00000000" w:rsidR="00000000" w:rsidRPr="00000000">
              <w:rPr>
                <w:sz w:val="20"/>
                <w:szCs w:val="20"/>
                <w:rtl w:val="0"/>
              </w:rPr>
              <w:t xml:space="preserve">81078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D">
            <w:pPr>
              <w:spacing w:after="0" w:before="0" w:line="276" w:lineRule="auto"/>
              <w:jc w:val="center"/>
              <w:rPr/>
            </w:pPr>
            <w:r w:rsidDel="00000000" w:rsidR="00000000" w:rsidRPr="00000000">
              <w:rPr>
                <w:sz w:val="20"/>
                <w:szCs w:val="20"/>
                <w:rtl w:val="0"/>
              </w:rPr>
              <w:t xml:space="preserve">9.6±4.0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8E">
            <w:pPr>
              <w:spacing w:after="0" w:before="0" w:line="276" w:lineRule="auto"/>
              <w:jc w:val="center"/>
              <w:rPr/>
            </w:pPr>
            <w:r w:rsidDel="00000000" w:rsidR="00000000" w:rsidRPr="00000000">
              <w:rPr>
                <w:sz w:val="20"/>
                <w:szCs w:val="20"/>
                <w:rtl w:val="0"/>
              </w:rPr>
              <w:t xml:space="preserve">2e-12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8F">
            <w:pPr>
              <w:spacing w:after="0" w:before="0" w:line="276" w:lineRule="auto"/>
              <w:jc w:val="left"/>
              <w:rPr/>
            </w:pPr>
            <w:r w:rsidDel="00000000" w:rsidR="00000000" w:rsidRPr="00000000">
              <w:rPr>
                <w:sz w:val="20"/>
                <w:szCs w:val="20"/>
                <w:rtl w:val="0"/>
              </w:rPr>
              <w:t xml:space="preserve">HDL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0">
            <w:pPr>
              <w:spacing w:after="0" w:before="0" w:line="276" w:lineRule="auto"/>
              <w:jc w:val="center"/>
              <w:rPr/>
            </w:pPr>
            <w:r w:rsidDel="00000000" w:rsidR="00000000" w:rsidRPr="00000000">
              <w:rPr>
                <w:sz w:val="20"/>
                <w:szCs w:val="20"/>
                <w:rtl w:val="0"/>
              </w:rPr>
              <w:t xml:space="preserve">36419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1">
            <w:pPr>
              <w:spacing w:after="0" w:before="0" w:line="276" w:lineRule="auto"/>
              <w:jc w:val="center"/>
              <w:rPr/>
            </w:pPr>
            <w:r w:rsidDel="00000000" w:rsidR="00000000" w:rsidRPr="00000000">
              <w:rPr>
                <w:sz w:val="20"/>
                <w:szCs w:val="20"/>
                <w:rtl w:val="0"/>
              </w:rPr>
              <w:t xml:space="preserve">1.5±0.4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2">
            <w:pPr>
              <w:spacing w:after="0" w:before="0" w:line="276" w:lineRule="auto"/>
              <w:jc w:val="center"/>
              <w:rPr/>
            </w:pPr>
            <w:r w:rsidDel="00000000" w:rsidR="00000000" w:rsidRPr="00000000">
              <w:rPr>
                <w:sz w:val="20"/>
                <w:szCs w:val="20"/>
                <w:rtl w:val="0"/>
              </w:rPr>
              <w:t xml:space="preserve">70944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3">
            <w:pPr>
              <w:spacing w:after="0" w:before="0" w:line="276" w:lineRule="auto"/>
              <w:jc w:val="center"/>
              <w:rPr/>
            </w:pPr>
            <w:r w:rsidDel="00000000" w:rsidR="00000000" w:rsidRPr="00000000">
              <w:rPr>
                <w:sz w:val="20"/>
                <w:szCs w:val="20"/>
                <w:rtl w:val="0"/>
              </w:rPr>
              <w:t xml:space="preserve">1.5±0.4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4">
            <w:pPr>
              <w:spacing w:after="0" w:before="0" w:line="276" w:lineRule="auto"/>
              <w:jc w:val="center"/>
              <w:rPr/>
            </w:pPr>
            <w:r w:rsidDel="00000000" w:rsidR="00000000" w:rsidRPr="00000000">
              <w:rPr>
                <w:sz w:val="20"/>
                <w:szCs w:val="20"/>
                <w:rtl w:val="0"/>
              </w:rPr>
              <w:t xml:space="preserve">0.07</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5">
            <w:pPr>
              <w:spacing w:after="0" w:before="0" w:line="276" w:lineRule="auto"/>
              <w:jc w:val="left"/>
              <w:rPr/>
            </w:pPr>
            <w:r w:rsidDel="00000000" w:rsidR="00000000" w:rsidRPr="00000000">
              <w:rPr>
                <w:sz w:val="20"/>
                <w:szCs w:val="20"/>
                <w:rtl w:val="0"/>
              </w:rPr>
              <w:t xml:space="preserve">LDL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6">
            <w:pPr>
              <w:spacing w:after="0" w:before="0" w:line="276" w:lineRule="auto"/>
              <w:jc w:val="center"/>
              <w:rPr/>
            </w:pPr>
            <w:r w:rsidDel="00000000" w:rsidR="00000000" w:rsidRPr="00000000">
              <w:rPr>
                <w:sz w:val="20"/>
                <w:szCs w:val="20"/>
                <w:rtl w:val="0"/>
              </w:rPr>
              <w:t xml:space="preserve">38561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7">
            <w:pPr>
              <w:spacing w:after="0" w:before="0" w:line="276" w:lineRule="auto"/>
              <w:jc w:val="center"/>
              <w:rPr/>
            </w:pPr>
            <w:r w:rsidDel="00000000" w:rsidR="00000000" w:rsidRPr="00000000">
              <w:rPr>
                <w:sz w:val="20"/>
                <w:szCs w:val="20"/>
                <w:rtl w:val="0"/>
              </w:rPr>
              <w:t xml:space="preserve">3.5±0.9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8">
            <w:pPr>
              <w:spacing w:after="0" w:before="0" w:line="276" w:lineRule="auto"/>
              <w:jc w:val="center"/>
              <w:rPr/>
            </w:pPr>
            <w:r w:rsidDel="00000000" w:rsidR="00000000" w:rsidRPr="00000000">
              <w:rPr>
                <w:sz w:val="20"/>
                <w:szCs w:val="20"/>
                <w:rtl w:val="0"/>
              </w:rPr>
              <w:t xml:space="preserve">75449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9">
            <w:pPr>
              <w:spacing w:after="0" w:before="0" w:line="276" w:lineRule="auto"/>
              <w:jc w:val="center"/>
              <w:rPr/>
            </w:pPr>
            <w:r w:rsidDel="00000000" w:rsidR="00000000" w:rsidRPr="00000000">
              <w:rPr>
                <w:sz w:val="20"/>
                <w:szCs w:val="20"/>
                <w:rtl w:val="0"/>
              </w:rPr>
              <w:t xml:space="preserve">3.5±0.9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9A">
            <w:pPr>
              <w:spacing w:after="0" w:before="0" w:line="276" w:lineRule="auto"/>
              <w:jc w:val="center"/>
              <w:rPr/>
            </w:pPr>
            <w:r w:rsidDel="00000000" w:rsidR="00000000" w:rsidRPr="00000000">
              <w:rPr>
                <w:sz w:val="20"/>
                <w:szCs w:val="20"/>
                <w:rtl w:val="0"/>
              </w:rPr>
              <w:t xml:space="preserve">3e-04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B">
            <w:pPr>
              <w:spacing w:after="0" w:before="0" w:line="276" w:lineRule="auto"/>
              <w:jc w:val="left"/>
              <w:rPr/>
            </w:pPr>
            <w:r w:rsidDel="00000000" w:rsidR="00000000" w:rsidRPr="00000000">
              <w:rPr>
                <w:sz w:val="20"/>
                <w:szCs w:val="20"/>
                <w:rtl w:val="0"/>
              </w:rPr>
              <w:t xml:space="preserve">Triglycerides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C">
            <w:pPr>
              <w:spacing w:after="0" w:before="0" w:line="276" w:lineRule="auto"/>
              <w:jc w:val="center"/>
              <w:rPr/>
            </w:pPr>
            <w:r w:rsidDel="00000000" w:rsidR="00000000" w:rsidRPr="00000000">
              <w:rPr>
                <w:sz w:val="20"/>
                <w:szCs w:val="20"/>
                <w:rtl w:val="0"/>
              </w:rPr>
              <w:t xml:space="preserve">38599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D">
            <w:pPr>
              <w:spacing w:after="0" w:before="0" w:line="276" w:lineRule="auto"/>
              <w:jc w:val="center"/>
              <w:rPr/>
            </w:pPr>
            <w:r w:rsidDel="00000000" w:rsidR="00000000" w:rsidRPr="00000000">
              <w:rPr>
                <w:sz w:val="20"/>
                <w:szCs w:val="20"/>
                <w:rtl w:val="0"/>
              </w:rPr>
              <w:t xml:space="preserve">1.7±1.0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E">
            <w:pPr>
              <w:spacing w:after="0" w:before="0" w:line="276" w:lineRule="auto"/>
              <w:jc w:val="center"/>
              <w:rPr/>
            </w:pPr>
            <w:r w:rsidDel="00000000" w:rsidR="00000000" w:rsidRPr="00000000">
              <w:rPr>
                <w:sz w:val="20"/>
                <w:szCs w:val="20"/>
                <w:rtl w:val="0"/>
              </w:rPr>
              <w:t xml:space="preserve">75506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9F">
            <w:pPr>
              <w:spacing w:after="0" w:before="0" w:line="276" w:lineRule="auto"/>
              <w:jc w:val="center"/>
              <w:rPr/>
            </w:pPr>
            <w:r w:rsidDel="00000000" w:rsidR="00000000" w:rsidRPr="00000000">
              <w:rPr>
                <w:sz w:val="20"/>
                <w:szCs w:val="20"/>
                <w:rtl w:val="0"/>
              </w:rPr>
              <w:t xml:space="preserve">1.7±1.0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0">
            <w:pPr>
              <w:spacing w:after="0" w:before="0" w:line="276" w:lineRule="auto"/>
              <w:jc w:val="center"/>
              <w:rPr/>
            </w:pPr>
            <w:r w:rsidDel="00000000" w:rsidR="00000000" w:rsidRPr="00000000">
              <w:rPr>
                <w:sz w:val="20"/>
                <w:szCs w:val="20"/>
                <w:rtl w:val="0"/>
              </w:rPr>
              <w:t xml:space="preserve">5e-04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1">
            <w:pPr>
              <w:spacing w:after="0" w:before="0" w:line="276" w:lineRule="auto"/>
              <w:jc w:val="left"/>
              <w:rPr/>
            </w:pPr>
            <w:r w:rsidDel="00000000" w:rsidR="00000000" w:rsidRPr="00000000">
              <w:rPr>
                <w:sz w:val="20"/>
                <w:szCs w:val="20"/>
                <w:rtl w:val="0"/>
              </w:rPr>
              <w:t xml:space="preserve">HbA1c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2">
            <w:pPr>
              <w:spacing w:after="0" w:before="0" w:line="276" w:lineRule="auto"/>
              <w:jc w:val="center"/>
              <w:rPr/>
            </w:pPr>
            <w:r w:rsidDel="00000000" w:rsidR="00000000" w:rsidRPr="00000000">
              <w:rPr>
                <w:sz w:val="20"/>
                <w:szCs w:val="20"/>
                <w:rtl w:val="0"/>
              </w:rPr>
              <w:t xml:space="preserve">37353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3">
            <w:pPr>
              <w:spacing w:after="0" w:before="0" w:line="276" w:lineRule="auto"/>
              <w:jc w:val="center"/>
              <w:rPr/>
            </w:pPr>
            <w:r w:rsidDel="00000000" w:rsidR="00000000" w:rsidRPr="00000000">
              <w:rPr>
                <w:sz w:val="20"/>
                <w:szCs w:val="20"/>
                <w:rtl w:val="0"/>
              </w:rPr>
              <w:t xml:space="preserve">35.7±6.2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4">
            <w:pPr>
              <w:spacing w:after="0" w:before="0" w:line="276" w:lineRule="auto"/>
              <w:jc w:val="center"/>
              <w:rPr/>
            </w:pPr>
            <w:r w:rsidDel="00000000" w:rsidR="00000000" w:rsidRPr="00000000">
              <w:rPr>
                <w:sz w:val="20"/>
                <w:szCs w:val="20"/>
                <w:rtl w:val="0"/>
              </w:rPr>
              <w:t xml:space="preserve">72179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5">
            <w:pPr>
              <w:spacing w:after="0" w:before="0" w:line="276" w:lineRule="auto"/>
              <w:jc w:val="center"/>
              <w:rPr/>
            </w:pPr>
            <w:r w:rsidDel="00000000" w:rsidR="00000000" w:rsidRPr="00000000">
              <w:rPr>
                <w:sz w:val="20"/>
                <w:szCs w:val="20"/>
                <w:rtl w:val="0"/>
              </w:rPr>
              <w:t xml:space="preserve">36.2±6.7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6">
            <w:pPr>
              <w:spacing w:after="0" w:before="0" w:line="276" w:lineRule="auto"/>
              <w:jc w:val="center"/>
              <w:rPr/>
            </w:pPr>
            <w:r w:rsidDel="00000000" w:rsidR="00000000" w:rsidRPr="00000000">
              <w:rPr>
                <w:sz w:val="20"/>
                <w:szCs w:val="20"/>
                <w:rtl w:val="0"/>
              </w:rPr>
              <w:t xml:space="preserve">8e-33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7">
            <w:pPr>
              <w:spacing w:after="0" w:before="0" w:line="276" w:lineRule="auto"/>
              <w:jc w:val="left"/>
              <w:rPr/>
            </w:pPr>
            <w:r w:rsidDel="00000000" w:rsidR="00000000" w:rsidRPr="00000000">
              <w:rPr>
                <w:sz w:val="20"/>
                <w:szCs w:val="20"/>
                <w:rtl w:val="0"/>
              </w:rPr>
              <w:t xml:space="preserve">BMI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8">
            <w:pPr>
              <w:spacing w:after="0" w:before="0" w:line="276" w:lineRule="auto"/>
              <w:jc w:val="center"/>
              <w:rPr/>
            </w:pPr>
            <w:r w:rsidDel="00000000" w:rsidR="00000000" w:rsidRPr="00000000">
              <w:rPr>
                <w:sz w:val="20"/>
                <w:szCs w:val="20"/>
                <w:rtl w:val="0"/>
              </w:rPr>
              <w:t xml:space="preserve">41613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9">
            <w:pPr>
              <w:spacing w:after="0" w:before="0" w:line="276" w:lineRule="auto"/>
              <w:jc w:val="center"/>
              <w:rPr/>
            </w:pPr>
            <w:r w:rsidDel="00000000" w:rsidR="00000000" w:rsidRPr="00000000">
              <w:rPr>
                <w:sz w:val="20"/>
                <w:szCs w:val="20"/>
                <w:rtl w:val="0"/>
              </w:rPr>
              <w:t xml:space="preserve">27.1±4.7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A">
            <w:pPr>
              <w:spacing w:after="0" w:before="0" w:line="276" w:lineRule="auto"/>
              <w:jc w:val="center"/>
              <w:rPr/>
            </w:pPr>
            <w:r w:rsidDel="00000000" w:rsidR="00000000" w:rsidRPr="00000000">
              <w:rPr>
                <w:sz w:val="20"/>
                <w:szCs w:val="20"/>
                <w:rtl w:val="0"/>
              </w:rPr>
              <w:t xml:space="preserve">81516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B">
            <w:pPr>
              <w:spacing w:after="0" w:before="0" w:line="276" w:lineRule="auto"/>
              <w:jc w:val="center"/>
              <w:rPr/>
            </w:pPr>
            <w:r w:rsidDel="00000000" w:rsidR="00000000" w:rsidRPr="00000000">
              <w:rPr>
                <w:sz w:val="20"/>
                <w:szCs w:val="20"/>
                <w:rtl w:val="0"/>
              </w:rPr>
              <w:t xml:space="preserve">27.3±4.7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AC">
            <w:pPr>
              <w:spacing w:after="0" w:before="0" w:line="276" w:lineRule="auto"/>
              <w:jc w:val="center"/>
              <w:rPr/>
            </w:pPr>
            <w:r w:rsidDel="00000000" w:rsidR="00000000" w:rsidRPr="00000000">
              <w:rPr>
                <w:sz w:val="20"/>
                <w:szCs w:val="20"/>
                <w:rtl w:val="0"/>
              </w:rPr>
              <w:t xml:space="preserve">5e-10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D">
            <w:pPr>
              <w:spacing w:after="0" w:before="0" w:line="276" w:lineRule="auto"/>
              <w:jc w:val="left"/>
              <w:rPr/>
            </w:pPr>
            <w:r w:rsidDel="00000000" w:rsidR="00000000" w:rsidRPr="00000000">
              <w:rPr>
                <w:sz w:val="20"/>
                <w:szCs w:val="20"/>
                <w:rtl w:val="0"/>
              </w:rPr>
              <w:t xml:space="preserve">Alcohol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E">
            <w:pPr>
              <w:spacing w:after="0" w:before="0" w:line="276" w:lineRule="auto"/>
              <w:jc w:val="center"/>
              <w:rPr/>
            </w:pPr>
            <w:r w:rsidDel="00000000" w:rsidR="00000000" w:rsidRPr="00000000">
              <w:rPr>
                <w:sz w:val="20"/>
                <w:szCs w:val="20"/>
                <w:rtl w:val="0"/>
              </w:rPr>
              <w:t xml:space="preserve">41677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AF">
            <w:pPr>
              <w:spacing w:after="0" w:before="0" w:line="276" w:lineRule="auto"/>
              <w:jc w:val="center"/>
              <w:rPr/>
            </w:pPr>
            <w:r w:rsidDel="00000000" w:rsidR="00000000" w:rsidRPr="00000000">
              <w:rPr>
                <w:sz w:val="20"/>
                <w:szCs w:val="20"/>
                <w:rtl w:val="0"/>
              </w:rPr>
              <w:t xml:space="preserve">3.1±1.5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0">
            <w:pPr>
              <w:spacing w:after="0" w:before="0" w:line="276" w:lineRule="auto"/>
              <w:jc w:val="center"/>
              <w:rPr/>
            </w:pPr>
            <w:r w:rsidDel="00000000" w:rsidR="00000000" w:rsidRPr="00000000">
              <w:rPr>
                <w:sz w:val="20"/>
                <w:szCs w:val="20"/>
                <w:rtl w:val="0"/>
              </w:rPr>
              <w:t xml:space="preserve">81607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1">
            <w:pPr>
              <w:spacing w:after="0" w:before="0" w:line="276" w:lineRule="auto"/>
              <w:jc w:val="center"/>
              <w:rPr/>
            </w:pPr>
            <w:r w:rsidDel="00000000" w:rsidR="00000000" w:rsidRPr="00000000">
              <w:rPr>
                <w:sz w:val="20"/>
                <w:szCs w:val="20"/>
                <w:rtl w:val="0"/>
              </w:rPr>
              <w:t xml:space="preserve">3.0±1.5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2">
            <w:pPr>
              <w:spacing w:after="0" w:before="0" w:line="276" w:lineRule="auto"/>
              <w:jc w:val="center"/>
              <w:rPr/>
            </w:pPr>
            <w:r w:rsidDel="00000000" w:rsidR="00000000" w:rsidRPr="00000000">
              <w:rPr>
                <w:sz w:val="20"/>
                <w:szCs w:val="20"/>
                <w:rtl w:val="0"/>
              </w:rPr>
              <w:t xml:space="preserve">0.004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3">
            <w:pPr>
              <w:spacing w:after="0" w:before="0" w:line="276" w:lineRule="auto"/>
              <w:jc w:val="left"/>
              <w:rPr/>
            </w:pPr>
            <w:r w:rsidDel="00000000" w:rsidR="00000000" w:rsidRPr="00000000">
              <w:rPr>
                <w:sz w:val="20"/>
                <w:szCs w:val="20"/>
                <w:rtl w:val="0"/>
              </w:rPr>
              <w:t xml:space="preserve">N cigarettes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4">
            <w:pPr>
              <w:spacing w:after="0" w:before="0" w:line="276" w:lineRule="auto"/>
              <w:jc w:val="center"/>
              <w:rPr/>
            </w:pPr>
            <w:r w:rsidDel="00000000" w:rsidR="00000000" w:rsidRPr="00000000">
              <w:rPr>
                <w:sz w:val="20"/>
                <w:szCs w:val="20"/>
                <w:rtl w:val="0"/>
              </w:rPr>
              <w:t xml:space="preserve">2298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5">
            <w:pPr>
              <w:spacing w:after="0" w:before="0" w:line="276" w:lineRule="auto"/>
              <w:jc w:val="center"/>
              <w:rPr/>
            </w:pPr>
            <w:r w:rsidDel="00000000" w:rsidR="00000000" w:rsidRPr="00000000">
              <w:rPr>
                <w:sz w:val="20"/>
                <w:szCs w:val="20"/>
                <w:rtl w:val="0"/>
              </w:rPr>
              <w:t xml:space="preserve">13.9±7.7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6">
            <w:pPr>
              <w:spacing w:after="0" w:before="0" w:line="276" w:lineRule="auto"/>
              <w:jc w:val="center"/>
              <w:rPr/>
            </w:pPr>
            <w:r w:rsidDel="00000000" w:rsidR="00000000" w:rsidRPr="00000000">
              <w:rPr>
                <w:sz w:val="20"/>
                <w:szCs w:val="20"/>
                <w:rtl w:val="0"/>
              </w:rPr>
              <w:t xml:space="preserve">4567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7">
            <w:pPr>
              <w:spacing w:after="0" w:before="0" w:line="276" w:lineRule="auto"/>
              <w:jc w:val="center"/>
              <w:rPr/>
            </w:pPr>
            <w:r w:rsidDel="00000000" w:rsidR="00000000" w:rsidRPr="00000000">
              <w:rPr>
                <w:sz w:val="20"/>
                <w:szCs w:val="20"/>
                <w:rtl w:val="0"/>
              </w:rPr>
              <w:t xml:space="preserve">14.3±7.9</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center"/>
          </w:tcPr>
          <w:p w:rsidR="00000000" w:rsidDel="00000000" w:rsidP="00000000" w:rsidRDefault="00000000" w:rsidRPr="00000000" w14:paraId="000000B8">
            <w:pPr>
              <w:spacing w:after="0" w:before="0" w:line="276" w:lineRule="auto"/>
              <w:jc w:val="center"/>
              <w:rPr/>
            </w:pPr>
            <w:r w:rsidDel="00000000" w:rsidR="00000000" w:rsidRPr="00000000">
              <w:rPr>
                <w:sz w:val="20"/>
                <w:szCs w:val="20"/>
                <w:rtl w:val="0"/>
              </w:rPr>
              <w:t xml:space="preserve">0.021 (*)</w:t>
            </w:r>
            <w:r w:rsidDel="00000000" w:rsidR="00000000" w:rsidRPr="00000000">
              <w:rPr>
                <w:rtl w:val="0"/>
              </w:rPr>
            </w:r>
          </w:p>
        </w:tc>
      </w:tr>
      <w:tr>
        <w:trPr>
          <w:cantSplit w:val="0"/>
          <w:trHeight w:val="358.29921259842524" w:hRule="atLeast"/>
          <w:tblHeader w:val="0"/>
        </w:trPr>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9">
            <w:pPr>
              <w:spacing w:after="0" w:before="0" w:line="276" w:lineRule="auto"/>
              <w:jc w:val="left"/>
              <w:rPr/>
            </w:pPr>
            <w:r w:rsidDel="00000000" w:rsidR="00000000" w:rsidRPr="00000000">
              <w:rPr>
                <w:sz w:val="20"/>
                <w:szCs w:val="20"/>
                <w:rtl w:val="0"/>
              </w:rPr>
              <w:t xml:space="preserve">Pack years</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A">
            <w:pPr>
              <w:spacing w:after="0" w:before="0" w:line="276" w:lineRule="auto"/>
              <w:jc w:val="center"/>
              <w:rPr/>
            </w:pPr>
            <w:r w:rsidDel="00000000" w:rsidR="00000000" w:rsidRPr="00000000">
              <w:rPr>
                <w:sz w:val="20"/>
                <w:szCs w:val="20"/>
                <w:rtl w:val="0"/>
              </w:rPr>
              <w:t xml:space="preserve">41789</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B">
            <w:pPr>
              <w:spacing w:after="0" w:before="0" w:line="276" w:lineRule="auto"/>
              <w:jc w:val="center"/>
              <w:rPr/>
            </w:pPr>
            <w:r w:rsidDel="00000000" w:rsidR="00000000" w:rsidRPr="00000000">
              <w:rPr>
                <w:sz w:val="20"/>
                <w:szCs w:val="20"/>
                <w:rtl w:val="0"/>
              </w:rPr>
              <w:t xml:space="preserve">5.5±12.3</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C">
            <w:pPr>
              <w:spacing w:after="0" w:before="0" w:line="276" w:lineRule="auto"/>
              <w:jc w:val="center"/>
              <w:rPr/>
            </w:pPr>
            <w:r w:rsidDel="00000000" w:rsidR="00000000" w:rsidRPr="00000000">
              <w:rPr>
                <w:sz w:val="20"/>
                <w:szCs w:val="20"/>
                <w:rtl w:val="0"/>
              </w:rPr>
              <w:t xml:space="preserve">81848</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D">
            <w:pPr>
              <w:spacing w:after="0" w:before="0" w:line="276" w:lineRule="auto"/>
              <w:jc w:val="center"/>
              <w:rPr/>
            </w:pPr>
            <w:r w:rsidDel="00000000" w:rsidR="00000000" w:rsidRPr="00000000">
              <w:rPr>
                <w:sz w:val="20"/>
                <w:szCs w:val="20"/>
                <w:rtl w:val="0"/>
              </w:rPr>
              <w:t xml:space="preserve">6.2±13.5</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d9d9d9" w:val="clear"/>
            <w:tcMar>
              <w:top w:w="0.0" w:type="dxa"/>
              <w:left w:w="0.0" w:type="dxa"/>
              <w:bottom w:w="0.0" w:type="dxa"/>
              <w:right w:w="0.0" w:type="dxa"/>
            </w:tcMar>
            <w:vAlign w:val="center"/>
          </w:tcPr>
          <w:p w:rsidR="00000000" w:rsidDel="00000000" w:rsidP="00000000" w:rsidRDefault="00000000" w:rsidRPr="00000000" w14:paraId="000000BE">
            <w:pPr>
              <w:spacing w:after="0" w:before="0" w:line="276" w:lineRule="auto"/>
              <w:jc w:val="center"/>
              <w:rPr/>
            </w:pPr>
            <w:r w:rsidDel="00000000" w:rsidR="00000000" w:rsidRPr="00000000">
              <w:rPr>
                <w:sz w:val="20"/>
                <w:szCs w:val="20"/>
                <w:rtl w:val="0"/>
              </w:rPr>
              <w:t xml:space="preserve">4e-19 (***)</w:t>
            </w:r>
            <w:r w:rsidDel="00000000" w:rsidR="00000000" w:rsidRPr="00000000">
              <w:rPr>
                <w:rtl w:val="0"/>
              </w:rPr>
            </w:r>
          </w:p>
        </w:tc>
      </w:tr>
    </w:tbl>
    <w:p w:rsidR="00000000" w:rsidDel="00000000" w:rsidP="00000000" w:rsidRDefault="00000000" w:rsidRPr="00000000" w14:paraId="000000BF">
      <w:pPr>
        <w:rPr/>
      </w:pPr>
      <w:r w:rsidDel="00000000" w:rsidR="00000000" w:rsidRPr="00000000">
        <w:rPr>
          <w:b w:val="1"/>
          <w:sz w:val="20"/>
          <w:szCs w:val="20"/>
          <w:rtl w:val="0"/>
        </w:rPr>
        <w:t xml:space="preserve">Supplementary </w:t>
      </w:r>
      <w:hyperlink w:anchor="table_baseline">
        <w:r w:rsidDel="00000000" w:rsidR="00000000" w:rsidRPr="00000000">
          <w:rPr>
            <w:b w:val="1"/>
            <w:sz w:val="20"/>
            <w:szCs w:val="20"/>
            <w:rtl w:val="0"/>
          </w:rPr>
          <w:t xml:space="preserve">Table 2</w:t>
        </w:r>
      </w:hyperlink>
      <w:r w:rsidDel="00000000" w:rsidR="00000000" w:rsidRPr="00000000">
        <w:rPr>
          <w:b w:val="1"/>
          <w:sz w:val="20"/>
          <w:szCs w:val="20"/>
          <w:rtl w:val="0"/>
        </w:rPr>
        <w:t xml:space="preserve"> | Baseline characteristics.</w:t>
      </w:r>
      <w:r w:rsidDel="00000000" w:rsidR="00000000" w:rsidRPr="00000000">
        <w:rPr>
          <w:sz w:val="20"/>
          <w:szCs w:val="20"/>
          <w:rtl w:val="0"/>
        </w:rPr>
        <w:t xml:space="preserve"> Comparison of covariates and risk factors between our study and complete UK Biobank fundus cohort. Two-sample t-tests were applied to compare continuous variables, tests of proportion were applied to compare binary variables. Note that </w:t>
      </w:r>
      <w:r w:rsidDel="00000000" w:rsidR="00000000" w:rsidRPr="00000000">
        <w:rPr>
          <w:sz w:val="20"/>
          <w:szCs w:val="20"/>
          <w:rtl w:val="0"/>
        </w:rPr>
        <w:t xml:space="preserve">CFIs from older and diseased subjects were more prone to be excluded, indicating that image quality is not independent from age and disease status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0">
      <w:pPr>
        <w:pStyle w:val="Heading1"/>
        <w:rPr/>
      </w:pPr>
      <w:bookmarkStart w:colFirst="0" w:colLast="0" w:name="_7sadje5zgrwn" w:id="7"/>
      <w:bookmarkEnd w:id="7"/>
      <w:r w:rsidDel="00000000" w:rsidR="00000000" w:rsidRPr="00000000">
        <w:rPr>
          <w:rtl w:val="0"/>
        </w:rPr>
        <w:t xml:space="preserve">Supplementary Figures</w:t>
      </w:r>
    </w:p>
    <w:p w:rsidR="00000000" w:rsidDel="00000000" w:rsidP="00000000" w:rsidRDefault="00000000" w:rsidRPr="00000000" w14:paraId="000000C1">
      <w:pPr>
        <w:pStyle w:val="Heading2"/>
        <w:spacing w:before="0" w:line="276" w:lineRule="auto"/>
        <w:rPr/>
      </w:pPr>
      <w:bookmarkStart w:colFirst="0" w:colLast="0" w:name="_8ftvsx7c6gn0" w:id="8"/>
      <w:bookmarkEnd w:id="8"/>
      <w:r w:rsidDel="00000000" w:rsidR="00000000" w:rsidRPr="00000000">
        <w:rPr>
          <w:rtl w:val="0"/>
        </w:rPr>
        <w:t xml:space="preserve">1. Analysis of leading PCs of </w:t>
      </w:r>
      <w:r w:rsidDel="00000000" w:rsidR="00000000" w:rsidRPr="00000000">
        <w:rPr>
          <w:i w:val="1"/>
          <w:rtl w:val="0"/>
        </w:rPr>
        <w:t xml:space="preserve">RETFound</w:t>
      </w:r>
      <w:r w:rsidDel="00000000" w:rsidR="00000000" w:rsidRPr="00000000">
        <w:rPr>
          <w:rtl w:val="0"/>
        </w:rPr>
        <w:t xml:space="preserve">’s baseline LVs</w:t>
      </w:r>
    </w:p>
    <w:p w:rsidR="00000000" w:rsidDel="00000000" w:rsidP="00000000" w:rsidRDefault="00000000" w:rsidRPr="00000000" w14:paraId="000000C2">
      <w:pPr>
        <w:jc w:val="center"/>
        <w:rPr/>
      </w:pPr>
      <w:r w:rsidDel="00000000" w:rsidR="00000000" w:rsidRPr="00000000">
        <w:rPr/>
        <w:drawing>
          <wp:inline distB="114300" distT="114300" distL="114300" distR="114300">
            <wp:extent cx="3628545" cy="2862171"/>
            <wp:effectExtent b="0" l="0" r="0" t="0"/>
            <wp:docPr id="4"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628545" cy="2862171"/>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spacing w:line="276" w:lineRule="auto"/>
        <w:rPr>
          <w:sz w:val="20"/>
          <w:szCs w:val="20"/>
        </w:rPr>
      </w:pPr>
      <w:r w:rsidDel="00000000" w:rsidR="00000000" w:rsidRPr="00000000">
        <w:rPr>
          <w:b w:val="1"/>
          <w:sz w:val="20"/>
          <w:szCs w:val="20"/>
          <w:rtl w:val="0"/>
        </w:rPr>
        <w:t xml:space="preserve">Supplementary </w:t>
      </w:r>
      <w:hyperlink w:anchor="figur_lv_pcs_r2">
        <w:r w:rsidDel="00000000" w:rsidR="00000000" w:rsidRPr="00000000">
          <w:rPr>
            <w:b w:val="1"/>
            <w:sz w:val="20"/>
            <w:szCs w:val="20"/>
            <w:rtl w:val="0"/>
          </w:rPr>
          <w:t xml:space="preserve">Figure 1</w:t>
        </w:r>
      </w:hyperlink>
      <w:r w:rsidDel="00000000" w:rsidR="00000000" w:rsidRPr="00000000">
        <w:rPr>
          <w:b w:val="1"/>
          <w:sz w:val="20"/>
          <w:szCs w:val="20"/>
          <w:rtl w:val="0"/>
        </w:rPr>
        <w:t xml:space="preserve"> </w:t>
      </w:r>
      <w:r w:rsidDel="00000000" w:rsidR="00000000" w:rsidRPr="00000000">
        <w:rPr>
          <w:b w:val="1"/>
          <w:sz w:val="20"/>
          <w:szCs w:val="20"/>
          <w:rtl w:val="0"/>
        </w:rPr>
        <w:t xml:space="preserve">| Variance explained by leading LV PCs.</w:t>
      </w:r>
      <w:r w:rsidDel="00000000" w:rsidR="00000000" w:rsidRPr="00000000">
        <w:rPr>
          <w:sz w:val="20"/>
          <w:szCs w:val="20"/>
          <w:rtl w:val="0"/>
        </w:rPr>
        <w:t xml:space="preserve"> We applied principal component analysis to </w:t>
      </w:r>
      <w:r w:rsidDel="00000000" w:rsidR="00000000" w:rsidRPr="00000000">
        <w:rPr>
          <w:i w:val="1"/>
          <w:sz w:val="20"/>
          <w:szCs w:val="20"/>
          <w:rtl w:val="0"/>
        </w:rPr>
        <w:t xml:space="preserve">RETFound</w:t>
      </w:r>
      <w:r w:rsidDel="00000000" w:rsidR="00000000" w:rsidRPr="00000000">
        <w:rPr>
          <w:sz w:val="20"/>
          <w:szCs w:val="20"/>
          <w:rtl w:val="0"/>
        </w:rPr>
        <w:t xml:space="preserve">’s baseline LVs, and show the cumulative variance explained by the resulting leading PCs.</w:t>
      </w:r>
    </w:p>
    <w:p w:rsidR="00000000" w:rsidDel="00000000" w:rsidP="00000000" w:rsidRDefault="00000000" w:rsidRPr="00000000" w14:paraId="000000C4">
      <w:pPr>
        <w:rPr/>
      </w:pPr>
      <w:r w:rsidDel="00000000" w:rsidR="00000000" w:rsidRPr="00000000">
        <w:rPr/>
        <w:drawing>
          <wp:inline distB="114300" distT="114300" distL="114300" distR="114300">
            <wp:extent cx="6480000" cy="2857500"/>
            <wp:effectExtent b="0" l="0" r="0" t="0"/>
            <wp:docPr id="5"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64800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spacing w:line="276" w:lineRule="auto"/>
        <w:rPr>
          <w:sz w:val="20"/>
          <w:szCs w:val="20"/>
        </w:rPr>
      </w:pPr>
      <w:r w:rsidDel="00000000" w:rsidR="00000000" w:rsidRPr="00000000">
        <w:rPr>
          <w:b w:val="1"/>
          <w:sz w:val="20"/>
          <w:szCs w:val="20"/>
          <w:rtl w:val="0"/>
        </w:rPr>
        <w:t xml:space="preserve">Supplementary </w:t>
      </w:r>
      <w:hyperlink w:anchor="figur_lv_pcs_genetics">
        <w:r w:rsidDel="00000000" w:rsidR="00000000" w:rsidRPr="00000000">
          <w:rPr>
            <w:b w:val="1"/>
            <w:sz w:val="20"/>
            <w:szCs w:val="20"/>
            <w:rtl w:val="0"/>
          </w:rPr>
          <w:t xml:space="preserve">Figure 2</w:t>
        </w:r>
      </w:hyperlink>
      <w:r w:rsidDel="00000000" w:rsidR="00000000" w:rsidRPr="00000000">
        <w:rPr>
          <w:b w:val="1"/>
          <w:sz w:val="20"/>
          <w:szCs w:val="20"/>
          <w:rtl w:val="0"/>
        </w:rPr>
        <w:t xml:space="preserve"> </w:t>
      </w:r>
      <w:r w:rsidDel="00000000" w:rsidR="00000000" w:rsidRPr="00000000">
        <w:rPr>
          <w:b w:val="1"/>
          <w:sz w:val="20"/>
          <w:szCs w:val="20"/>
          <w:rtl w:val="0"/>
        </w:rPr>
        <w:t xml:space="preserve">| SNP-wise genetic hits of mTIFs, dTIFs, and leading 17 LV PCs.</w:t>
      </w:r>
      <w:r w:rsidDel="00000000" w:rsidR="00000000" w:rsidRPr="00000000">
        <w:rPr>
          <w:sz w:val="20"/>
          <w:szCs w:val="20"/>
          <w:rtl w:val="0"/>
        </w:rPr>
        <w:t xml:space="preserve"> </w:t>
      </w:r>
      <w:r w:rsidDel="00000000" w:rsidR="00000000" w:rsidRPr="00000000">
        <w:rPr>
          <w:b w:val="1"/>
          <w:sz w:val="20"/>
          <w:szCs w:val="20"/>
          <w:rtl w:val="0"/>
        </w:rPr>
        <w:t xml:space="preserve">a</w:t>
      </w:r>
      <w:r w:rsidDel="00000000" w:rsidR="00000000" w:rsidRPr="00000000">
        <w:rPr>
          <w:b w:val="0"/>
          <w:sz w:val="20"/>
          <w:szCs w:val="20"/>
          <w:rtl w:val="0"/>
        </w:rPr>
        <w:t xml:space="preserve"> Manhattan plot snowing SNPs with nominal Bonferroni-corrected genome-wide significance at p=5*10</w:t>
      </w:r>
      <w:r w:rsidDel="00000000" w:rsidR="00000000" w:rsidRPr="00000000">
        <w:rPr>
          <w:b w:val="0"/>
          <w:sz w:val="20"/>
          <w:szCs w:val="20"/>
          <w:vertAlign w:val="superscript"/>
          <w:rtl w:val="0"/>
        </w:rPr>
        <w:t xml:space="preserve">-8</w:t>
      </w:r>
      <w:r w:rsidDel="00000000" w:rsidR="00000000" w:rsidRPr="00000000">
        <w:rPr>
          <w:b w:val="0"/>
          <w:sz w:val="20"/>
          <w:szCs w:val="20"/>
          <w:rtl w:val="0"/>
        </w:rPr>
        <w:t xml:space="preserve">. </w:t>
      </w:r>
      <w:r w:rsidDel="00000000" w:rsidR="00000000" w:rsidRPr="00000000">
        <w:rPr>
          <w:b w:val="1"/>
          <w:sz w:val="20"/>
          <w:szCs w:val="20"/>
          <w:rtl w:val="0"/>
        </w:rPr>
        <w:t xml:space="preserve">b</w:t>
      </w:r>
      <w:r w:rsidDel="00000000" w:rsidR="00000000" w:rsidRPr="00000000">
        <w:rPr>
          <w:b w:val="0"/>
          <w:sz w:val="20"/>
          <w:szCs w:val="20"/>
          <w:rtl w:val="0"/>
        </w:rPr>
        <w:t xml:space="preserve"> Venn diagram comparing overlap and unique SNP-wise discoveries for each method. Significance threshold for each method was set at p=5*10</w:t>
      </w:r>
      <w:r w:rsidDel="00000000" w:rsidR="00000000" w:rsidRPr="00000000">
        <w:rPr>
          <w:b w:val="0"/>
          <w:sz w:val="20"/>
          <w:szCs w:val="20"/>
          <w:vertAlign w:val="superscript"/>
          <w:rtl w:val="0"/>
        </w:rPr>
        <w:t xml:space="preserve">-8</w:t>
      </w:r>
      <w:r w:rsidDel="00000000" w:rsidR="00000000" w:rsidRPr="00000000">
        <w:rPr>
          <w:b w:val="0"/>
          <w:sz w:val="20"/>
          <w:szCs w:val="20"/>
          <w:rtl w:val="0"/>
        </w:rPr>
        <w:t xml:space="preserve"> / 17, 17 being the number of features included in each method. Color codes: Blue: mTIFs, orange: dTIFs, green: LV PCs</w:t>
      </w:r>
      <w:r w:rsidDel="00000000" w:rsidR="00000000" w:rsidRPr="00000000">
        <w:rPr>
          <w:rtl w:val="0"/>
        </w:rPr>
      </w:r>
    </w:p>
    <w:p w:rsidR="00000000" w:rsidDel="00000000" w:rsidP="00000000" w:rsidRDefault="00000000" w:rsidRPr="00000000" w14:paraId="000000C6">
      <w:pPr>
        <w:pStyle w:val="Heading2"/>
        <w:spacing w:line="276" w:lineRule="auto"/>
        <w:rPr/>
      </w:pPr>
      <w:bookmarkStart w:colFirst="0" w:colLast="0" w:name="_rwynw24amal" w:id="9"/>
      <w:bookmarkEnd w:id="9"/>
      <w:r w:rsidDel="00000000" w:rsidR="00000000" w:rsidRPr="00000000">
        <w:rPr>
          <w:rtl w:val="0"/>
        </w:rPr>
        <w:t xml:space="preserve">2. Predictive capacity of CFI features expanded </w:t>
      </w:r>
    </w:p>
    <w:p w:rsidR="00000000" w:rsidDel="00000000" w:rsidP="00000000" w:rsidRDefault="00000000" w:rsidRPr="00000000" w14:paraId="000000C7">
      <w:pPr>
        <w:rPr>
          <w:b w:val="1"/>
          <w:sz w:val="24"/>
          <w:szCs w:val="24"/>
        </w:rPr>
      </w:pPr>
      <w:r w:rsidDel="00000000" w:rsidR="00000000" w:rsidRPr="00000000">
        <w:rPr>
          <w:b w:val="1"/>
          <w:sz w:val="24"/>
          <w:szCs w:val="24"/>
        </w:rPr>
        <w:drawing>
          <wp:inline distB="114300" distT="114300" distL="114300" distR="114300">
            <wp:extent cx="6480000" cy="7010400"/>
            <wp:effectExtent b="0" l="0" r="0" t="0"/>
            <wp:docPr id="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6480000" cy="70104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before="0" w:line="276" w:lineRule="auto"/>
        <w:rPr>
          <w:b w:val="0"/>
          <w:sz w:val="20"/>
          <w:szCs w:val="20"/>
        </w:rPr>
      </w:pPr>
      <w:r w:rsidDel="00000000" w:rsidR="00000000" w:rsidRPr="00000000">
        <w:rPr>
          <w:b w:val="1"/>
          <w:sz w:val="20"/>
          <w:szCs w:val="20"/>
          <w:rtl w:val="0"/>
        </w:rPr>
        <w:t xml:space="preserve">Supplementary </w:t>
      </w:r>
      <w:hyperlink w:anchor="figur_diseases_expanded">
        <w:r w:rsidDel="00000000" w:rsidR="00000000" w:rsidRPr="00000000">
          <w:rPr>
            <w:b w:val="1"/>
            <w:sz w:val="20"/>
            <w:szCs w:val="20"/>
            <w:rtl w:val="0"/>
          </w:rPr>
          <w:t xml:space="preserve">Figure 3</w:t>
        </w:r>
      </w:hyperlink>
      <w:r w:rsidDel="00000000" w:rsidR="00000000" w:rsidRPr="00000000">
        <w:rPr>
          <w:b w:val="1"/>
          <w:sz w:val="20"/>
          <w:szCs w:val="20"/>
          <w:rtl w:val="0"/>
        </w:rPr>
        <w:t xml:space="preserve"> | Predictive capacity of CFI features in assessing risk factors, diseases, and events. </w:t>
      </w:r>
      <w:r w:rsidDel="00000000" w:rsidR="00000000" w:rsidRPr="00000000">
        <w:rPr>
          <w:sz w:val="20"/>
          <w:szCs w:val="20"/>
          <w:rtl w:val="0"/>
        </w:rPr>
        <w:t xml:space="preserve">(a)</w:t>
      </w:r>
      <w:r w:rsidDel="00000000" w:rsidR="00000000" w:rsidRPr="00000000">
        <w:rPr>
          <w:b w:val="1"/>
          <w:sz w:val="20"/>
          <w:szCs w:val="20"/>
          <w:rtl w:val="0"/>
        </w:rPr>
        <w:t xml:space="preserve"> </w:t>
      </w:r>
      <w:r w:rsidDel="00000000" w:rsidR="00000000" w:rsidRPr="00000000">
        <w:rPr>
          <w:sz w:val="20"/>
          <w:szCs w:val="20"/>
          <w:rtl w:val="0"/>
        </w:rPr>
        <w:t xml:space="preserve">Explained variance achieved by linear models built to predict risk factors. (b) Area under the receiver operating characteristic curve (AUC) achieved by logistic regression models built to predict ocular diseases. (c) AUC achieved by logistic regression models built to predict diseases or events. Feature sets include: (i) a baseline model including only covariates (see methods for list), (ii) all 17 mTIFs, (iii) all 17 dTIFs, (iv) from 1024 RETFound LVs, (v) all mTIF and 1024 RETFound LVs, (vi) all dTIFs and 1024 RETFound LVs, (vii) all mTIFs and dTIFs, (viii) all features combined. Abbreviations: Covar = Covariates; dTIF = Deep Tangible Image Feature; mTIF = Measured Tangible Image Feature; LV = Latent Variable; AUC = Area Under the Curve; PR = Pulse Rate; PWASI = </w:t>
      </w:r>
      <w:r w:rsidDel="00000000" w:rsidR="00000000" w:rsidRPr="00000000">
        <w:rPr>
          <w:color w:val="222222"/>
          <w:sz w:val="20"/>
          <w:szCs w:val="20"/>
          <w:highlight w:val="white"/>
          <w:rtl w:val="0"/>
        </w:rPr>
        <w:t xml:space="preserve">Pulse Wave Arterial Stiffness Index;</w:t>
      </w:r>
      <w:r w:rsidDel="00000000" w:rsidR="00000000" w:rsidRPr="00000000">
        <w:rPr>
          <w:sz w:val="20"/>
          <w:szCs w:val="20"/>
          <w:rtl w:val="0"/>
        </w:rPr>
        <w:t xml:space="preserve"> HDL = High-Density Lipoprotein; LDL = Low-Density Lipoprotein; N cig/day = self-reported number of cigarettes per day; N pack/yr = self-reported number of packs of cigarettes per year. Error bars reflect 95% confidence intervals.</w:t>
      </w: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C9">
      <w:pPr>
        <w:pStyle w:val="Heading2"/>
        <w:rPr/>
      </w:pPr>
      <w:bookmarkStart w:colFirst="0" w:colLast="0" w:name="_cj6drdddpwuy" w:id="10"/>
      <w:bookmarkEnd w:id="10"/>
      <w:r w:rsidDel="00000000" w:rsidR="00000000" w:rsidRPr="00000000">
        <w:rPr>
          <w:rtl w:val="0"/>
        </w:rPr>
        <w:t xml:space="preserve">3</w:t>
      </w:r>
      <w:r w:rsidDel="00000000" w:rsidR="00000000" w:rsidRPr="00000000">
        <w:rPr>
          <w:rtl w:val="0"/>
        </w:rPr>
        <w:t xml:space="preserve">. Image </w:t>
      </w:r>
      <w:r w:rsidDel="00000000" w:rsidR="00000000" w:rsidRPr="00000000">
        <w:rPr>
          <w:sz w:val="24"/>
          <w:szCs w:val="24"/>
          <w:rtl w:val="0"/>
        </w:rPr>
        <w:t xml:space="preserve">quality distribution.</w:t>
      </w:r>
      <w:r w:rsidDel="00000000" w:rsidR="00000000" w:rsidRPr="00000000">
        <w:rPr>
          <w:rtl w:val="0"/>
        </w:rPr>
      </w:r>
    </w:p>
    <w:p w:rsidR="00000000" w:rsidDel="00000000" w:rsidP="00000000" w:rsidRDefault="00000000" w:rsidRPr="00000000" w14:paraId="000000CA">
      <w:pPr>
        <w:spacing w:line="276" w:lineRule="auto"/>
        <w:rPr>
          <w:sz w:val="20"/>
          <w:szCs w:val="20"/>
        </w:rPr>
      </w:pPr>
      <w:r w:rsidDel="00000000" w:rsidR="00000000" w:rsidRPr="00000000">
        <w:rPr/>
        <w:drawing>
          <wp:inline distB="114300" distT="114300" distL="114300" distR="114300">
            <wp:extent cx="6477000" cy="4232014"/>
            <wp:effectExtent b="0" l="0" r="0" t="0"/>
            <wp:docPr id="1" name="image5.png"/>
            <a:graphic>
              <a:graphicData uri="http://schemas.openxmlformats.org/drawingml/2006/picture">
                <pic:pic>
                  <pic:nvPicPr>
                    <pic:cNvPr id="0" name="image5.png"/>
                    <pic:cNvPicPr preferRelativeResize="0"/>
                  </pic:nvPicPr>
                  <pic:blipFill>
                    <a:blip r:embed="rId12"/>
                    <a:srcRect b="0" l="0" r="0" t="7243"/>
                    <a:stretch>
                      <a:fillRect/>
                    </a:stretch>
                  </pic:blipFill>
                  <pic:spPr>
                    <a:xfrm>
                      <a:off x="0" y="0"/>
                      <a:ext cx="6477000" cy="4232014"/>
                    </a:xfrm>
                    <a:prstGeom prst="rect"/>
                    <a:ln/>
                  </pic:spPr>
                </pic:pic>
              </a:graphicData>
            </a:graphic>
          </wp:inline>
        </w:drawing>
      </w:r>
      <w:r w:rsidDel="00000000" w:rsidR="00000000" w:rsidRPr="00000000">
        <w:rPr>
          <w:b w:val="1"/>
          <w:sz w:val="20"/>
          <w:szCs w:val="20"/>
          <w:rtl w:val="0"/>
        </w:rPr>
        <w:t xml:space="preserve">Supplementary </w:t>
      </w:r>
      <w:hyperlink w:anchor="figur_suppl_qc">
        <w:r w:rsidDel="00000000" w:rsidR="00000000" w:rsidRPr="00000000">
          <w:rPr>
            <w:b w:val="1"/>
            <w:sz w:val="20"/>
            <w:szCs w:val="20"/>
            <w:rtl w:val="0"/>
          </w:rPr>
          <w:t xml:space="preserve">Figure 4</w:t>
        </w:r>
      </w:hyperlink>
      <w:r w:rsidDel="00000000" w:rsidR="00000000" w:rsidRPr="00000000">
        <w:rPr>
          <w:b w:val="1"/>
          <w:sz w:val="20"/>
          <w:szCs w:val="20"/>
          <w:rtl w:val="0"/>
        </w:rPr>
        <w:t xml:space="preserve"> |</w:t>
      </w:r>
      <w:r w:rsidDel="00000000" w:rsidR="00000000" w:rsidRPr="00000000">
        <w:rPr>
          <w:b w:val="1"/>
          <w:sz w:val="20"/>
          <w:szCs w:val="20"/>
          <w:rtl w:val="0"/>
        </w:rPr>
        <w:t xml:space="preserve"> Image quality distribution. </w:t>
      </w:r>
      <w:r w:rsidDel="00000000" w:rsidR="00000000" w:rsidRPr="00000000">
        <w:rPr>
          <w:sz w:val="20"/>
          <w:szCs w:val="20"/>
          <w:rtl w:val="0"/>
        </w:rPr>
        <w:t xml:space="preserve">Image quality distribution in the UK Biobank according to a previously published quality assessment method </w:t>
      </w:r>
      <w:hyperlink r:id="rId13">
        <w:r w:rsidDel="00000000" w:rsidR="00000000" w:rsidRPr="00000000">
          <w:rPr>
            <w:b w:val="0"/>
            <w:color w:val="000000"/>
            <w:sz w:val="20"/>
            <w:szCs w:val="20"/>
            <w:u w:val="none"/>
            <w:rtl w:val="0"/>
          </w:rPr>
          <w:t xml:space="preserve">[1]</w:t>
        </w:r>
      </w:hyperlink>
      <w:r w:rsidDel="00000000" w:rsidR="00000000" w:rsidRPr="00000000">
        <w:rPr>
          <w:sz w:val="20"/>
          <w:szCs w:val="20"/>
          <w:rtl w:val="0"/>
        </w:rPr>
        <w:t xml:space="preserve">. The “outlier score” is higher for images of lower quality.</w:t>
      </w:r>
    </w:p>
    <w:p w:rsidR="00000000" w:rsidDel="00000000" w:rsidP="00000000" w:rsidRDefault="00000000" w:rsidRPr="00000000" w14:paraId="000000CB">
      <w:pPr>
        <w:rPr/>
      </w:pP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2"/>
        <w:rPr/>
      </w:pPr>
      <w:bookmarkStart w:colFirst="0" w:colLast="0" w:name="_gm2i8o5d4wy6" w:id="11"/>
      <w:bookmarkEnd w:id="11"/>
      <w:r w:rsidDel="00000000" w:rsidR="00000000" w:rsidRPr="00000000">
        <w:rPr>
          <w:rtl w:val="0"/>
        </w:rPr>
        <w:t xml:space="preserve">4. Distributions of covariates</w:t>
      </w:r>
    </w:p>
    <w:p w:rsidR="00000000" w:rsidDel="00000000" w:rsidP="00000000" w:rsidRDefault="00000000" w:rsidRPr="00000000" w14:paraId="000000CD">
      <w:pPr>
        <w:jc w:val="center"/>
        <w:rPr>
          <w:b w:val="1"/>
        </w:rPr>
      </w:pPr>
      <w:r w:rsidDel="00000000" w:rsidR="00000000" w:rsidRPr="00000000">
        <w:rPr>
          <w:b w:val="1"/>
        </w:rPr>
        <w:drawing>
          <wp:inline distB="114300" distT="114300" distL="114300" distR="114300">
            <wp:extent cx="5839382" cy="7587647"/>
            <wp:effectExtent b="0" l="0" r="0" t="0"/>
            <wp:docPr id="3"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839382" cy="7587647"/>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rPr>
          <w:b w:val="0"/>
          <w:sz w:val="20"/>
          <w:szCs w:val="20"/>
        </w:rPr>
      </w:pPr>
      <w:r w:rsidDel="00000000" w:rsidR="00000000" w:rsidRPr="00000000">
        <w:rPr>
          <w:b w:val="1"/>
          <w:sz w:val="20"/>
          <w:szCs w:val="20"/>
          <w:rtl w:val="0"/>
        </w:rPr>
        <w:t xml:space="preserve">Supplementary </w:t>
      </w:r>
      <w:hyperlink w:anchor="figur_distribution_covariates">
        <w:r w:rsidDel="00000000" w:rsidR="00000000" w:rsidRPr="00000000">
          <w:rPr>
            <w:b w:val="1"/>
            <w:sz w:val="20"/>
            <w:szCs w:val="20"/>
            <w:rtl w:val="0"/>
          </w:rPr>
          <w:t xml:space="preserve">Figure 5</w:t>
        </w:r>
      </w:hyperlink>
      <w:r w:rsidDel="00000000" w:rsidR="00000000" w:rsidRPr="00000000">
        <w:rPr>
          <w:b w:val="1"/>
          <w:sz w:val="20"/>
          <w:szCs w:val="20"/>
          <w:rtl w:val="0"/>
        </w:rPr>
        <w:t xml:space="preserve"> | Distribution of </w:t>
      </w:r>
      <w:r w:rsidDel="00000000" w:rsidR="00000000" w:rsidRPr="00000000">
        <w:rPr>
          <w:b w:val="1"/>
          <w:sz w:val="20"/>
          <w:szCs w:val="20"/>
          <w:rtl w:val="0"/>
        </w:rPr>
        <w:t xml:space="preserve">covariates</w:t>
      </w:r>
      <w:r w:rsidDel="00000000" w:rsidR="00000000" w:rsidRPr="00000000">
        <w:rPr>
          <w:b w:val="1"/>
          <w:sz w:val="20"/>
          <w:szCs w:val="20"/>
          <w:rtl w:val="0"/>
        </w:rPr>
        <w:t xml:space="preserve">.</w:t>
      </w:r>
      <w:r w:rsidDel="00000000" w:rsidR="00000000" w:rsidRPr="00000000">
        <w:rPr>
          <w:sz w:val="20"/>
          <w:szCs w:val="20"/>
          <w:rtl w:val="0"/>
        </w:rPr>
        <w:t xml:space="preserve"> </w:t>
      </w:r>
      <w:r w:rsidDel="00000000" w:rsidR="00000000" w:rsidRPr="00000000">
        <w:rPr>
          <w:b w:val="0"/>
          <w:sz w:val="20"/>
          <w:szCs w:val="20"/>
          <w:rtl w:val="0"/>
        </w:rPr>
        <w:t xml:space="preserve">Raw distributions of covariates that were used to correct TIFs and LVs in our genetic analyses and disease associations. </w:t>
      </w:r>
      <w:r w:rsidDel="00000000" w:rsidR="00000000" w:rsidRPr="00000000">
        <w:rPr>
          <w:sz w:val="20"/>
          <w:szCs w:val="20"/>
          <w:rtl w:val="0"/>
        </w:rPr>
        <w:t xml:space="preserve">No covariates had any missingness.</w:t>
      </w:r>
      <w:r w:rsidDel="00000000" w:rsidR="00000000" w:rsidRPr="00000000">
        <w:rPr>
          <w:rtl w:val="0"/>
        </w:rPr>
      </w:r>
    </w:p>
    <w:p w:rsidR="00000000" w:rsidDel="00000000" w:rsidP="00000000" w:rsidRDefault="00000000" w:rsidRPr="00000000" w14:paraId="000000CF">
      <w:pPr>
        <w:pStyle w:val="Heading2"/>
        <w:rPr/>
      </w:pPr>
      <w:bookmarkStart w:colFirst="0" w:colLast="0" w:name="_vp6vm3dvin8y" w:id="12"/>
      <w:bookmarkEnd w:id="12"/>
      <w:r w:rsidDel="00000000" w:rsidR="00000000" w:rsidRPr="00000000">
        <w:rPr>
          <w:rtl w:val="0"/>
        </w:rPr>
        <w:t xml:space="preserve">5</w:t>
      </w:r>
      <w:r w:rsidDel="00000000" w:rsidR="00000000" w:rsidRPr="00000000">
        <w:rPr>
          <w:rtl w:val="0"/>
        </w:rPr>
        <w:t xml:space="preserve">. Distributions of diseases and risk factors</w:t>
      </w:r>
    </w:p>
    <w:p w:rsidR="00000000" w:rsidDel="00000000" w:rsidP="00000000" w:rsidRDefault="00000000" w:rsidRPr="00000000" w14:paraId="000000D0">
      <w:pPr>
        <w:jc w:val="center"/>
        <w:rPr/>
      </w:pPr>
      <w:r w:rsidDel="00000000" w:rsidR="00000000" w:rsidRPr="00000000">
        <w:rPr/>
        <w:drawing>
          <wp:inline distB="114300" distT="114300" distL="114300" distR="114300">
            <wp:extent cx="6050752" cy="7259044"/>
            <wp:effectExtent b="0" l="0" r="0" t="0"/>
            <wp:docPr id="2"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6050752" cy="7259044"/>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line="276" w:lineRule="auto"/>
        <w:rPr>
          <w:sz w:val="20"/>
          <w:szCs w:val="20"/>
        </w:rPr>
      </w:pPr>
      <w:r w:rsidDel="00000000" w:rsidR="00000000" w:rsidRPr="00000000">
        <w:rPr>
          <w:b w:val="1"/>
          <w:sz w:val="20"/>
          <w:szCs w:val="20"/>
          <w:rtl w:val="0"/>
        </w:rPr>
        <w:t xml:space="preserve">Supplementary </w:t>
      </w:r>
      <w:hyperlink w:anchor="figur_distribution_diseases">
        <w:r w:rsidDel="00000000" w:rsidR="00000000" w:rsidRPr="00000000">
          <w:rPr>
            <w:b w:val="1"/>
            <w:sz w:val="20"/>
            <w:szCs w:val="20"/>
            <w:rtl w:val="0"/>
          </w:rPr>
          <w:t xml:space="preserve">Figure 6</w:t>
        </w:r>
      </w:hyperlink>
      <w:r w:rsidDel="00000000" w:rsidR="00000000" w:rsidRPr="00000000">
        <w:rPr>
          <w:sz w:val="20"/>
          <w:szCs w:val="20"/>
          <w:rtl w:val="0"/>
        </w:rPr>
        <w:t xml:space="preserve"> </w:t>
      </w:r>
      <w:r w:rsidDel="00000000" w:rsidR="00000000" w:rsidRPr="00000000">
        <w:rPr>
          <w:b w:val="1"/>
          <w:sz w:val="20"/>
          <w:szCs w:val="20"/>
          <w:rtl w:val="0"/>
        </w:rPr>
        <w:t xml:space="preserve">| Distribution of diseases.</w:t>
      </w:r>
      <w:r w:rsidDel="00000000" w:rsidR="00000000" w:rsidRPr="00000000">
        <w:rPr>
          <w:sz w:val="20"/>
          <w:szCs w:val="20"/>
          <w:rtl w:val="0"/>
        </w:rPr>
        <w:t xml:space="preserve"> Blue: risk factors, orange: ocular diseases, dark orange: ocular diseases with age-at-onset data, dark gray: systemic diseases with age-at-onset data and mortality, light gray: binary systemic diseases. </w:t>
      </w: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spacing w:line="276" w:lineRule="auto"/>
        <w:rPr/>
      </w:pPr>
      <w:bookmarkStart w:colFirst="0" w:colLast="0" w:name="_p2hrmwb1it2u" w:id="13"/>
      <w:bookmarkEnd w:id="13"/>
      <w:r w:rsidDel="00000000" w:rsidR="00000000" w:rsidRPr="00000000">
        <w:rPr>
          <w:rtl w:val="0"/>
        </w:rPr>
        <w:t xml:space="preserve">References</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400" w:right="0" w:hanging="400"/>
        <w:jc w:val="left"/>
        <w:rPr>
          <w:sz w:val="20"/>
          <w:szCs w:val="20"/>
        </w:rPr>
      </w:pPr>
      <w:r w:rsidDel="00000000" w:rsidR="00000000" w:rsidRPr="00000000">
        <w:rPr>
          <w:sz w:val="20"/>
          <w:szCs w:val="20"/>
          <w:rtl w:val="0"/>
        </w:rPr>
        <w:t xml:space="preserve">1. </w:t>
        <w:tab/>
      </w:r>
      <w:hyperlink r:id="rId16">
        <w:r w:rsidDel="00000000" w:rsidR="00000000" w:rsidRPr="00000000">
          <w:rPr>
            <w:color w:val="000000"/>
            <w:sz w:val="20"/>
            <w:szCs w:val="20"/>
            <w:u w:val="none"/>
            <w:rtl w:val="0"/>
          </w:rPr>
          <w:t xml:space="preserve">Zekavat SM, Raghu VK, Trinder M, Ye Y, Koyama S, Honigberg MC, et al. Deep Learning of the Retina Enables Phenome- and Genome-wide Analyses of the Microvasculature. Circulation. 2021. doi:</w:t>
        </w:r>
      </w:hyperlink>
      <w:hyperlink r:id="rId17">
        <w:r w:rsidDel="00000000" w:rsidR="00000000" w:rsidRPr="00000000">
          <w:rPr>
            <w:color w:val="000000"/>
            <w:sz w:val="20"/>
            <w:szCs w:val="20"/>
            <w:u w:val="none"/>
            <w:rtl w:val="0"/>
          </w:rPr>
          <w:t xml:space="preserve">10.1161/CIRCULATIONAHA.121.057709</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sectPr>
      <w:headerReference r:id="rId18" w:type="default"/>
      <w:footerReference r:id="rId19" w:type="default"/>
      <w:pgSz w:h="16838" w:w="11906" w:orient="portrait"/>
      <w:pgMar w:bottom="850.3937007874016" w:top="850.3937007874016" w:left="850.3937007874016" w:right="850.3937007874016"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200" w:before="200" w:line="397.4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1"/>
      <w:sz w:val="24"/>
      <w:szCs w:val="24"/>
    </w:rPr>
  </w:style>
  <w:style w:type="paragraph" w:styleId="Heading3">
    <w:name w:val="heading 3"/>
    <w:basedOn w:val="Normal"/>
    <w:next w:val="Normal"/>
    <w:pPr>
      <w:keepNext w:val="1"/>
      <w:keepLines w:val="1"/>
      <w:spacing w:after="0" w:before="320" w:lineRule="auto"/>
    </w:pPr>
    <w:rPr>
      <w:b w:val="1"/>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2.png"/><Relationship Id="rId13" Type="http://schemas.openxmlformats.org/officeDocument/2006/relationships/hyperlink" Target="https://paperpile.com/c/wWN8q0/nzvw" TargetMode="Externa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3.png"/><Relationship Id="rId14" Type="http://schemas.openxmlformats.org/officeDocument/2006/relationships/image" Target="media/image1.png"/><Relationship Id="rId17" Type="http://schemas.openxmlformats.org/officeDocument/2006/relationships/hyperlink" Target="http://dx.doi.org/10.1161/CIRCULATIONAHA.121.057709" TargetMode="External"/><Relationship Id="rId16" Type="http://schemas.openxmlformats.org/officeDocument/2006/relationships/hyperlink" Target="http://paperpile.com/b/wWN8q0/nzvw"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mailto:david.presby@unil.ch" TargetMode="External"/><Relationship Id="rId18" Type="http://schemas.openxmlformats.org/officeDocument/2006/relationships/header" Target="header1.xml"/><Relationship Id="rId7" Type="http://schemas.openxmlformats.org/officeDocument/2006/relationships/hyperlink" Target="mailto:sven.bergmann@unil.ch" TargetMode="External"/><Relationship Id="rId8" Type="http://schemas.openxmlformats.org/officeDocument/2006/relationships/hyperlink" Target="https://docs.google.com/spreadsheets/d/16wMc4pb1_tzjX174YlDBrnRpgBzCJT-pTIQ_2QjMI_M/edit?gid=1252839655#gid=12528396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