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FD63CC" w14:textId="77777777" w:rsidR="00B06A04" w:rsidRDefault="00B06A04" w:rsidP="00B06A04">
      <w:pPr>
        <w:spacing w:line="480" w:lineRule="auto"/>
        <w:rPr>
          <w:lang w:val="en-US"/>
        </w:rPr>
      </w:pPr>
      <w:r w:rsidRPr="00353F5D">
        <w:rPr>
          <w:b/>
          <w:bCs/>
          <w:lang w:val="en-US"/>
        </w:rPr>
        <w:t xml:space="preserve">Table </w:t>
      </w:r>
      <w:r>
        <w:rPr>
          <w:b/>
          <w:bCs/>
          <w:lang w:val="en-US"/>
        </w:rPr>
        <w:t>1</w:t>
      </w:r>
      <w:r w:rsidRPr="00353F5D">
        <w:rPr>
          <w:b/>
          <w:bCs/>
          <w:lang w:val="en-US"/>
        </w:rPr>
        <w:t>.</w:t>
      </w:r>
      <w:r w:rsidRPr="00711DC0"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>C</w:t>
      </w:r>
      <w:r w:rsidRPr="0066267B">
        <w:rPr>
          <w:b/>
          <w:bCs/>
          <w:lang w:val="en-US"/>
        </w:rPr>
        <w:t xml:space="preserve">haracteristics of the </w:t>
      </w:r>
      <w:r>
        <w:rPr>
          <w:b/>
          <w:bCs/>
          <w:lang w:val="en-US"/>
        </w:rPr>
        <w:t>test sub</w:t>
      </w:r>
      <w:r w:rsidRPr="0066267B">
        <w:rPr>
          <w:b/>
          <w:bCs/>
          <w:lang w:val="en-US"/>
        </w:rPr>
        <w:t>groups</w:t>
      </w:r>
      <w:r>
        <w:rPr>
          <w:b/>
          <w:bCs/>
          <w:lang w:val="en-US"/>
        </w:rPr>
        <w:t xml:space="preserve"> (A). Flow chart and </w:t>
      </w:r>
      <w:r w:rsidRPr="0066267B">
        <w:rPr>
          <w:b/>
          <w:bCs/>
          <w:lang w:val="en-US"/>
        </w:rPr>
        <w:t>timings</w:t>
      </w:r>
      <w:r>
        <w:rPr>
          <w:b/>
          <w:bCs/>
          <w:lang w:val="en-US"/>
        </w:rPr>
        <w:t xml:space="preserve"> of the study (B).</w:t>
      </w:r>
    </w:p>
    <w:tbl>
      <w:tblPr>
        <w:tblStyle w:val="TableGrid"/>
        <w:tblW w:w="9776" w:type="dxa"/>
        <w:tblLayout w:type="fixed"/>
        <w:tblLook w:val="04A0" w:firstRow="1" w:lastRow="0" w:firstColumn="1" w:lastColumn="0" w:noHBand="0" w:noVBand="1"/>
      </w:tblPr>
      <w:tblGrid>
        <w:gridCol w:w="1555"/>
        <w:gridCol w:w="1559"/>
        <w:gridCol w:w="1560"/>
        <w:gridCol w:w="1417"/>
        <w:gridCol w:w="1701"/>
        <w:gridCol w:w="1984"/>
      </w:tblGrid>
      <w:tr w:rsidR="00B06A04" w:rsidRPr="0066267B" w14:paraId="7E52518C" w14:textId="77777777" w:rsidTr="006535A5">
        <w:trPr>
          <w:trHeight w:val="557"/>
        </w:trPr>
        <w:tc>
          <w:tcPr>
            <w:tcW w:w="1555" w:type="dxa"/>
          </w:tcPr>
          <w:p w14:paraId="3AEA7A07" w14:textId="77777777" w:rsidR="00B06A04" w:rsidRPr="00286C08" w:rsidRDefault="00B06A04" w:rsidP="006535A5">
            <w:pPr>
              <w:rPr>
                <w:b/>
                <w:bCs/>
                <w:sz w:val="20"/>
                <w:szCs w:val="20"/>
                <w:lang w:val="en-US"/>
              </w:rPr>
            </w:pPr>
            <w:bookmarkStart w:id="0" w:name="_Hlk179556605"/>
            <w:r>
              <w:rPr>
                <w:b/>
                <w:bCs/>
                <w:sz w:val="28"/>
                <w:szCs w:val="28"/>
                <w:lang w:val="en-US"/>
              </w:rPr>
              <w:t xml:space="preserve">A    </w:t>
            </w:r>
            <w:r>
              <w:rPr>
                <w:b/>
                <w:bCs/>
                <w:sz w:val="20"/>
                <w:szCs w:val="20"/>
                <w:lang w:val="en-US"/>
              </w:rPr>
              <w:t>Subg</w:t>
            </w:r>
            <w:r w:rsidRPr="004125FF">
              <w:rPr>
                <w:b/>
                <w:bCs/>
                <w:sz w:val="20"/>
                <w:szCs w:val="20"/>
                <w:lang w:val="en-US"/>
              </w:rPr>
              <w:t>roup</w:t>
            </w:r>
            <w:r>
              <w:rPr>
                <w:b/>
                <w:bCs/>
                <w:sz w:val="20"/>
                <w:szCs w:val="20"/>
                <w:lang w:val="en-US"/>
              </w:rPr>
              <w:t>s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50582E1E" w14:textId="77777777" w:rsidR="00B06A04" w:rsidRPr="009F43D6" w:rsidRDefault="00B06A04" w:rsidP="006535A5">
            <w:pPr>
              <w:jc w:val="center"/>
              <w:rPr>
                <w:b/>
                <w:bCs/>
                <w:sz w:val="18"/>
                <w:szCs w:val="18"/>
              </w:rPr>
            </w:pPr>
            <w:r w:rsidRPr="009F43D6">
              <w:rPr>
                <w:b/>
                <w:bCs/>
                <w:sz w:val="18"/>
                <w:szCs w:val="18"/>
              </w:rPr>
              <w:t>LC subgroup (N=17)</w:t>
            </w:r>
          </w:p>
        </w:tc>
        <w:tc>
          <w:tcPr>
            <w:tcW w:w="1560" w:type="dxa"/>
            <w:shd w:val="clear" w:color="auto" w:fill="D1D1D1" w:themeFill="background2" w:themeFillShade="E6"/>
          </w:tcPr>
          <w:p w14:paraId="61EE0AFD" w14:textId="77777777" w:rsidR="00B06A04" w:rsidRPr="009F43D6" w:rsidRDefault="00B06A04" w:rsidP="006535A5">
            <w:pPr>
              <w:jc w:val="center"/>
              <w:rPr>
                <w:b/>
                <w:bCs/>
                <w:sz w:val="18"/>
                <w:szCs w:val="18"/>
              </w:rPr>
            </w:pPr>
            <w:r w:rsidRPr="009F43D6">
              <w:rPr>
                <w:b/>
                <w:bCs/>
                <w:sz w:val="18"/>
                <w:szCs w:val="18"/>
              </w:rPr>
              <w:t>HC subgroup (N=10)</w:t>
            </w:r>
          </w:p>
        </w:tc>
        <w:tc>
          <w:tcPr>
            <w:tcW w:w="1417" w:type="dxa"/>
            <w:shd w:val="clear" w:color="auto" w:fill="95DCF7" w:themeFill="accent4" w:themeFillTint="66"/>
          </w:tcPr>
          <w:p w14:paraId="042880CD" w14:textId="77777777" w:rsidR="00B06A04" w:rsidRPr="009F43D6" w:rsidRDefault="00B06A04" w:rsidP="006535A5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9F43D6">
              <w:rPr>
                <w:b/>
                <w:bCs/>
                <w:sz w:val="18"/>
                <w:szCs w:val="18"/>
                <w:lang w:val="en-US"/>
              </w:rPr>
              <w:t xml:space="preserve">DGA group </w:t>
            </w:r>
            <w:r w:rsidRPr="009F43D6">
              <w:rPr>
                <w:b/>
                <w:bCs/>
                <w:sz w:val="18"/>
                <w:szCs w:val="18"/>
              </w:rPr>
              <w:t>(N=17)</w:t>
            </w:r>
          </w:p>
        </w:tc>
        <w:tc>
          <w:tcPr>
            <w:tcW w:w="1701" w:type="dxa"/>
            <w:shd w:val="clear" w:color="auto" w:fill="95DCF7" w:themeFill="accent4" w:themeFillTint="66"/>
          </w:tcPr>
          <w:p w14:paraId="20E1F9BD" w14:textId="77777777" w:rsidR="00B06A04" w:rsidRPr="009F43D6" w:rsidRDefault="00B06A04" w:rsidP="006535A5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9F43D6">
              <w:rPr>
                <w:b/>
                <w:bCs/>
                <w:sz w:val="18"/>
                <w:szCs w:val="18"/>
                <w:lang w:val="en-US"/>
              </w:rPr>
              <w:t>Placebo group</w:t>
            </w:r>
            <w:r>
              <w:rPr>
                <w:b/>
                <w:bCs/>
                <w:sz w:val="18"/>
                <w:szCs w:val="18"/>
                <w:lang w:val="en-US"/>
              </w:rPr>
              <w:t xml:space="preserve"> </w:t>
            </w:r>
            <w:r w:rsidRPr="009F43D6">
              <w:rPr>
                <w:b/>
                <w:bCs/>
                <w:sz w:val="18"/>
                <w:szCs w:val="18"/>
              </w:rPr>
              <w:t>(N=</w:t>
            </w:r>
            <w:r>
              <w:rPr>
                <w:b/>
                <w:bCs/>
                <w:sz w:val="18"/>
                <w:szCs w:val="18"/>
              </w:rPr>
              <w:t>10</w:t>
            </w:r>
            <w:r w:rsidRPr="009F43D6">
              <w:rPr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8368328" w14:textId="77777777" w:rsidR="00B06A04" w:rsidRPr="00026FC3" w:rsidRDefault="00B06A04" w:rsidP="006535A5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026FC3">
              <w:rPr>
                <w:b/>
                <w:bCs/>
                <w:sz w:val="20"/>
                <w:szCs w:val="20"/>
                <w:lang w:val="en-US"/>
              </w:rPr>
              <w:t>Whole group</w:t>
            </w:r>
            <w:r w:rsidRPr="00026FC3">
              <w:rPr>
                <w:b/>
                <w:bCs/>
                <w:sz w:val="18"/>
                <w:szCs w:val="18"/>
                <w:lang w:val="en-US"/>
              </w:rPr>
              <w:t xml:space="preserve"> (N=27)</w:t>
            </w:r>
          </w:p>
        </w:tc>
      </w:tr>
      <w:tr w:rsidR="00B06A04" w:rsidRPr="006C54D4" w14:paraId="45C994B4" w14:textId="77777777" w:rsidTr="006535A5">
        <w:trPr>
          <w:trHeight w:val="250"/>
        </w:trPr>
        <w:tc>
          <w:tcPr>
            <w:tcW w:w="1555" w:type="dxa"/>
          </w:tcPr>
          <w:p w14:paraId="370F54A8" w14:textId="77777777" w:rsidR="00B06A04" w:rsidRPr="00286C08" w:rsidRDefault="00B06A04" w:rsidP="006535A5">
            <w:pPr>
              <w:rPr>
                <w:sz w:val="20"/>
                <w:szCs w:val="20"/>
                <w:lang w:val="en-US"/>
              </w:rPr>
            </w:pPr>
            <w:r w:rsidRPr="00286C08">
              <w:rPr>
                <w:sz w:val="20"/>
                <w:szCs w:val="20"/>
                <w:lang w:val="en-US"/>
              </w:rPr>
              <w:t xml:space="preserve">Average age </w:t>
            </w:r>
          </w:p>
          <w:p w14:paraId="622F80FA" w14:textId="77777777" w:rsidR="00B06A04" w:rsidRPr="00FC02B5" w:rsidRDefault="00B06A04" w:rsidP="006535A5">
            <w:pPr>
              <w:rPr>
                <w:lang w:val="en-US"/>
              </w:rPr>
            </w:pPr>
            <w:r w:rsidRPr="00286C08">
              <w:rPr>
                <w:sz w:val="18"/>
                <w:szCs w:val="18"/>
                <w:lang w:val="en-US"/>
              </w:rPr>
              <w:t>y</w:t>
            </w:r>
            <w:r>
              <w:rPr>
                <w:sz w:val="18"/>
                <w:szCs w:val="18"/>
                <w:lang w:val="en-US"/>
              </w:rPr>
              <w:t>ea</w:t>
            </w:r>
            <w:r w:rsidRPr="00286C08">
              <w:rPr>
                <w:sz w:val="18"/>
                <w:szCs w:val="18"/>
                <w:lang w:val="en-US"/>
              </w:rPr>
              <w:t>rs (range)</w:t>
            </w:r>
            <w:r w:rsidRPr="00286C08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5373EFC1" w14:textId="77777777" w:rsidR="00B06A04" w:rsidRDefault="00B06A04" w:rsidP="006535A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56.7 </w:t>
            </w:r>
          </w:p>
          <w:p w14:paraId="21C19F66" w14:textId="77777777" w:rsidR="00B06A04" w:rsidRPr="00286C08" w:rsidRDefault="00B06A04" w:rsidP="006535A5">
            <w:pPr>
              <w:jc w:val="center"/>
              <w:rPr>
                <w:sz w:val="18"/>
                <w:szCs w:val="18"/>
              </w:rPr>
            </w:pPr>
            <w:r w:rsidRPr="00286C08">
              <w:rPr>
                <w:sz w:val="18"/>
                <w:szCs w:val="18"/>
                <w:lang w:val="en-US"/>
              </w:rPr>
              <w:t>(</w:t>
            </w:r>
            <w:r>
              <w:rPr>
                <w:sz w:val="18"/>
                <w:szCs w:val="18"/>
                <w:lang w:val="en-US"/>
              </w:rPr>
              <w:t>50.7-60.5</w:t>
            </w:r>
            <w:r w:rsidRPr="00286C08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560" w:type="dxa"/>
            <w:shd w:val="clear" w:color="auto" w:fill="D1D1D1" w:themeFill="background2" w:themeFillShade="E6"/>
          </w:tcPr>
          <w:p w14:paraId="1C0CCF31" w14:textId="77777777" w:rsidR="00B06A04" w:rsidRDefault="00B06A04" w:rsidP="006535A5">
            <w:pPr>
              <w:jc w:val="center"/>
              <w:rPr>
                <w:sz w:val="20"/>
                <w:szCs w:val="20"/>
              </w:rPr>
            </w:pPr>
            <w:r w:rsidRPr="00286C08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5.5</w:t>
            </w:r>
          </w:p>
          <w:p w14:paraId="32755B0D" w14:textId="77777777" w:rsidR="00B06A04" w:rsidRPr="00286C08" w:rsidRDefault="00B06A04" w:rsidP="006535A5">
            <w:pPr>
              <w:jc w:val="center"/>
              <w:rPr>
                <w:sz w:val="20"/>
                <w:szCs w:val="20"/>
              </w:rPr>
            </w:pPr>
            <w:r w:rsidRPr="00DF4952">
              <w:rPr>
                <w:sz w:val="18"/>
                <w:szCs w:val="18"/>
                <w:lang w:val="en-US"/>
              </w:rPr>
              <w:t>(</w:t>
            </w:r>
            <w:r>
              <w:rPr>
                <w:sz w:val="18"/>
                <w:szCs w:val="18"/>
                <w:lang w:val="en-US"/>
              </w:rPr>
              <w:t>50.3-60.9</w:t>
            </w:r>
            <w:r w:rsidRPr="00DF4952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417" w:type="dxa"/>
            <w:shd w:val="clear" w:color="auto" w:fill="95DCF7" w:themeFill="accent4" w:themeFillTint="66"/>
          </w:tcPr>
          <w:p w14:paraId="5B32C9CD" w14:textId="77777777" w:rsidR="00B06A04" w:rsidRDefault="00B06A04" w:rsidP="006535A5">
            <w:pPr>
              <w:jc w:val="center"/>
              <w:rPr>
                <w:sz w:val="20"/>
                <w:szCs w:val="20"/>
                <w:lang w:val="en-US"/>
              </w:rPr>
            </w:pPr>
            <w:r w:rsidRPr="00286C08">
              <w:rPr>
                <w:sz w:val="20"/>
                <w:szCs w:val="20"/>
                <w:lang w:val="en-US"/>
              </w:rPr>
              <w:t>56.</w:t>
            </w:r>
            <w:r>
              <w:rPr>
                <w:sz w:val="20"/>
                <w:szCs w:val="20"/>
                <w:lang w:val="en-US"/>
              </w:rPr>
              <w:t>5</w:t>
            </w:r>
          </w:p>
          <w:p w14:paraId="4674B3A2" w14:textId="77777777" w:rsidR="00B06A04" w:rsidRPr="00286C08" w:rsidRDefault="00B06A04" w:rsidP="006535A5">
            <w:pPr>
              <w:jc w:val="center"/>
              <w:rPr>
                <w:sz w:val="20"/>
                <w:szCs w:val="20"/>
                <w:lang w:val="en-US"/>
              </w:rPr>
            </w:pPr>
            <w:r w:rsidRPr="00DF4952">
              <w:rPr>
                <w:sz w:val="18"/>
                <w:szCs w:val="18"/>
                <w:lang w:val="en-US"/>
              </w:rPr>
              <w:t>(</w:t>
            </w:r>
            <w:r>
              <w:rPr>
                <w:sz w:val="18"/>
                <w:szCs w:val="18"/>
                <w:lang w:val="en-US"/>
              </w:rPr>
              <w:t>51.7-60.9</w:t>
            </w:r>
            <w:r w:rsidRPr="00DF4952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701" w:type="dxa"/>
            <w:shd w:val="clear" w:color="auto" w:fill="95DCF7" w:themeFill="accent4" w:themeFillTint="66"/>
          </w:tcPr>
          <w:p w14:paraId="061C38DA" w14:textId="77777777" w:rsidR="00B06A04" w:rsidRDefault="00B06A04" w:rsidP="006535A5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86C08">
              <w:rPr>
                <w:rFonts w:ascii="Calibri" w:hAnsi="Calibri" w:cs="Calibri"/>
                <w:sz w:val="20"/>
                <w:szCs w:val="20"/>
              </w:rPr>
              <w:t>55.</w:t>
            </w:r>
            <w:r>
              <w:rPr>
                <w:rFonts w:ascii="Calibri" w:hAnsi="Calibri" w:cs="Calibri"/>
                <w:sz w:val="20"/>
                <w:szCs w:val="20"/>
              </w:rPr>
              <w:t>2</w:t>
            </w:r>
          </w:p>
          <w:p w14:paraId="03BDC55C" w14:textId="77777777" w:rsidR="00B06A04" w:rsidRPr="00286C08" w:rsidRDefault="00B06A04" w:rsidP="006535A5">
            <w:pPr>
              <w:jc w:val="center"/>
              <w:rPr>
                <w:sz w:val="20"/>
                <w:szCs w:val="20"/>
                <w:lang w:val="en-US"/>
              </w:rPr>
            </w:pPr>
            <w:r w:rsidRPr="00DF4952">
              <w:rPr>
                <w:sz w:val="18"/>
                <w:szCs w:val="18"/>
                <w:lang w:val="en-US"/>
              </w:rPr>
              <w:t>(</w:t>
            </w:r>
            <w:r>
              <w:rPr>
                <w:sz w:val="18"/>
                <w:szCs w:val="18"/>
                <w:lang w:val="en-US"/>
              </w:rPr>
              <w:t>50.3-60.1</w:t>
            </w:r>
            <w:r w:rsidRPr="00DF4952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2491CCF" w14:textId="77777777" w:rsidR="00B06A04" w:rsidRPr="00026FC3" w:rsidRDefault="00B06A04" w:rsidP="006535A5">
            <w:pPr>
              <w:autoSpaceDE w:val="0"/>
              <w:autoSpaceDN w:val="0"/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026FC3">
              <w:rPr>
                <w:sz w:val="20"/>
                <w:szCs w:val="20"/>
              </w:rPr>
              <w:t>56</w:t>
            </w:r>
            <w:r>
              <w:rPr>
                <w:sz w:val="20"/>
                <w:szCs w:val="20"/>
              </w:rPr>
              <w:t>.1</w:t>
            </w:r>
          </w:p>
          <w:p w14:paraId="69E3087D" w14:textId="77777777" w:rsidR="00B06A04" w:rsidRPr="00026FC3" w:rsidRDefault="00B06A04" w:rsidP="006535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26FC3">
              <w:rPr>
                <w:sz w:val="18"/>
                <w:szCs w:val="18"/>
              </w:rPr>
              <w:t>(range 50.3–60.9)</w:t>
            </w:r>
          </w:p>
        </w:tc>
      </w:tr>
      <w:tr w:rsidR="00B06A04" w:rsidRPr="006C54D4" w14:paraId="0B1DED81" w14:textId="77777777" w:rsidTr="006535A5">
        <w:trPr>
          <w:trHeight w:val="250"/>
        </w:trPr>
        <w:tc>
          <w:tcPr>
            <w:tcW w:w="1555" w:type="dxa"/>
          </w:tcPr>
          <w:p w14:paraId="615A8971" w14:textId="77777777" w:rsidR="00B06A04" w:rsidRPr="00286C08" w:rsidRDefault="00B06A04" w:rsidP="006535A5">
            <w:pPr>
              <w:rPr>
                <w:sz w:val="18"/>
                <w:szCs w:val="18"/>
                <w:lang w:val="en-US"/>
              </w:rPr>
            </w:pPr>
            <w:r w:rsidRPr="00286C08">
              <w:rPr>
                <w:sz w:val="20"/>
                <w:szCs w:val="20"/>
                <w:lang w:val="en-US"/>
              </w:rPr>
              <w:t>Av</w:t>
            </w:r>
            <w:r>
              <w:rPr>
                <w:sz w:val="20"/>
                <w:szCs w:val="20"/>
                <w:lang w:val="en-US"/>
              </w:rPr>
              <w:t xml:space="preserve">g. </w:t>
            </w:r>
            <w:r w:rsidRPr="00286C08">
              <w:rPr>
                <w:sz w:val="20"/>
                <w:szCs w:val="20"/>
                <w:lang w:val="en-US"/>
              </w:rPr>
              <w:t>VO</w:t>
            </w:r>
            <w:r w:rsidRPr="00286C08">
              <w:rPr>
                <w:sz w:val="20"/>
                <w:szCs w:val="20"/>
                <w:vertAlign w:val="subscript"/>
                <w:lang w:val="en-US"/>
              </w:rPr>
              <w:t>2</w:t>
            </w:r>
            <w:r w:rsidRPr="00286C08">
              <w:rPr>
                <w:sz w:val="20"/>
                <w:szCs w:val="20"/>
                <w:lang w:val="en-US"/>
              </w:rPr>
              <w:t xml:space="preserve">max  </w:t>
            </w:r>
            <w:r w:rsidRPr="00286C08">
              <w:rPr>
                <w:sz w:val="18"/>
                <w:szCs w:val="18"/>
                <w:lang w:val="en-US"/>
              </w:rPr>
              <w:t xml:space="preserve">ml/kg/min </w:t>
            </w:r>
            <w:r w:rsidRPr="00B25357">
              <w:rPr>
                <w:sz w:val="18"/>
                <w:szCs w:val="18"/>
                <w:lang w:val="en-US"/>
              </w:rPr>
              <w:t>(ra</w:t>
            </w:r>
            <w:r w:rsidRPr="00286C08">
              <w:rPr>
                <w:sz w:val="18"/>
                <w:szCs w:val="18"/>
                <w:lang w:val="en-US"/>
              </w:rPr>
              <w:t>nge)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69579BE6" w14:textId="77777777" w:rsidR="00B06A04" w:rsidRDefault="00B06A04" w:rsidP="006535A5">
            <w:pPr>
              <w:jc w:val="center"/>
              <w:rPr>
                <w:sz w:val="20"/>
                <w:szCs w:val="20"/>
              </w:rPr>
            </w:pPr>
            <w:r w:rsidRPr="00286C08">
              <w:rPr>
                <w:sz w:val="20"/>
                <w:szCs w:val="20"/>
              </w:rPr>
              <w:t>31.1</w:t>
            </w:r>
          </w:p>
          <w:p w14:paraId="6104BD50" w14:textId="77777777" w:rsidR="00B06A04" w:rsidRPr="00286C08" w:rsidRDefault="00B06A04" w:rsidP="006535A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(23.4</w:t>
            </w:r>
            <w:r w:rsidRPr="00286C08">
              <w:rPr>
                <w:sz w:val="18"/>
                <w:szCs w:val="18"/>
                <w:lang w:val="en-US"/>
              </w:rPr>
              <w:t>-</w:t>
            </w:r>
            <w:r>
              <w:rPr>
                <w:sz w:val="18"/>
                <w:szCs w:val="18"/>
                <w:lang w:val="en-US"/>
              </w:rPr>
              <w:t>38.6</w:t>
            </w:r>
            <w:r w:rsidRPr="00286C08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560" w:type="dxa"/>
            <w:shd w:val="clear" w:color="auto" w:fill="D1D1D1" w:themeFill="background2" w:themeFillShade="E6"/>
          </w:tcPr>
          <w:p w14:paraId="0DDFA272" w14:textId="77777777" w:rsidR="00B06A04" w:rsidRDefault="00B06A04" w:rsidP="006535A5">
            <w:pPr>
              <w:jc w:val="center"/>
              <w:rPr>
                <w:sz w:val="20"/>
                <w:szCs w:val="20"/>
              </w:rPr>
            </w:pPr>
            <w:r w:rsidRPr="00286C08">
              <w:rPr>
                <w:sz w:val="20"/>
                <w:szCs w:val="20"/>
              </w:rPr>
              <w:t>43.0</w:t>
            </w:r>
          </w:p>
          <w:p w14:paraId="5767B6F8" w14:textId="77777777" w:rsidR="00B06A04" w:rsidRPr="00286C08" w:rsidRDefault="00B06A04" w:rsidP="006535A5">
            <w:pPr>
              <w:jc w:val="center"/>
              <w:rPr>
                <w:sz w:val="20"/>
                <w:szCs w:val="20"/>
              </w:rPr>
            </w:pPr>
            <w:r>
              <w:rPr>
                <w:sz w:val="18"/>
                <w:szCs w:val="18"/>
                <w:lang w:val="en-US"/>
              </w:rPr>
              <w:t>(36.9-48.8</w:t>
            </w:r>
            <w:r w:rsidRPr="00DF4952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417" w:type="dxa"/>
            <w:shd w:val="clear" w:color="auto" w:fill="95DCF7" w:themeFill="accent4" w:themeFillTint="66"/>
          </w:tcPr>
          <w:p w14:paraId="40E333D7" w14:textId="77777777" w:rsidR="00B06A04" w:rsidRDefault="00B06A04" w:rsidP="006535A5">
            <w:pPr>
              <w:jc w:val="center"/>
              <w:rPr>
                <w:sz w:val="20"/>
                <w:szCs w:val="20"/>
                <w:lang w:val="en-US"/>
              </w:rPr>
            </w:pPr>
            <w:r w:rsidRPr="00286C08">
              <w:rPr>
                <w:sz w:val="20"/>
                <w:szCs w:val="20"/>
                <w:lang w:val="en-US"/>
              </w:rPr>
              <w:t>35.1</w:t>
            </w:r>
          </w:p>
          <w:p w14:paraId="6748A096" w14:textId="77777777" w:rsidR="00B06A04" w:rsidRPr="00286C08" w:rsidRDefault="00B06A04" w:rsidP="006535A5">
            <w:pPr>
              <w:jc w:val="center"/>
              <w:rPr>
                <w:sz w:val="18"/>
                <w:szCs w:val="18"/>
                <w:lang w:val="en-US"/>
              </w:rPr>
            </w:pPr>
            <w:r w:rsidRPr="00286C08">
              <w:rPr>
                <w:sz w:val="18"/>
                <w:szCs w:val="18"/>
                <w:lang w:val="en-US"/>
              </w:rPr>
              <w:t>(23.4-46.2)</w:t>
            </w:r>
          </w:p>
        </w:tc>
        <w:tc>
          <w:tcPr>
            <w:tcW w:w="1701" w:type="dxa"/>
            <w:shd w:val="clear" w:color="auto" w:fill="95DCF7" w:themeFill="accent4" w:themeFillTint="66"/>
          </w:tcPr>
          <w:p w14:paraId="68458064" w14:textId="77777777" w:rsidR="00B06A04" w:rsidRDefault="00B06A04" w:rsidP="006535A5">
            <w:pPr>
              <w:jc w:val="center"/>
              <w:rPr>
                <w:sz w:val="20"/>
                <w:szCs w:val="20"/>
                <w:lang w:val="en-US"/>
              </w:rPr>
            </w:pPr>
            <w:r w:rsidRPr="00286C08">
              <w:rPr>
                <w:sz w:val="20"/>
                <w:szCs w:val="20"/>
                <w:lang w:val="en-US"/>
              </w:rPr>
              <w:t>36.1</w:t>
            </w:r>
          </w:p>
          <w:p w14:paraId="4D5B7DBB" w14:textId="77777777" w:rsidR="00B06A04" w:rsidRPr="00286C08" w:rsidRDefault="00B06A04" w:rsidP="006535A5">
            <w:pPr>
              <w:jc w:val="center"/>
              <w:rPr>
                <w:sz w:val="18"/>
                <w:szCs w:val="18"/>
                <w:lang w:val="en-US"/>
              </w:rPr>
            </w:pPr>
            <w:r w:rsidRPr="00286C08">
              <w:rPr>
                <w:sz w:val="18"/>
                <w:szCs w:val="18"/>
                <w:lang w:val="en-US"/>
              </w:rPr>
              <w:t>(28.0-48.8)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9F33D02" w14:textId="77777777" w:rsidR="00B06A04" w:rsidRPr="00026FC3" w:rsidRDefault="00B06A04" w:rsidP="006535A5">
            <w:pPr>
              <w:autoSpaceDE w:val="0"/>
              <w:autoSpaceDN w:val="0"/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026FC3">
              <w:rPr>
                <w:sz w:val="20"/>
                <w:szCs w:val="20"/>
              </w:rPr>
              <w:t xml:space="preserve">35.5 </w:t>
            </w:r>
          </w:p>
          <w:p w14:paraId="137859E9" w14:textId="77777777" w:rsidR="00B06A04" w:rsidRPr="00026FC3" w:rsidRDefault="00B06A04" w:rsidP="006535A5">
            <w:pPr>
              <w:jc w:val="center"/>
              <w:rPr>
                <w:sz w:val="18"/>
                <w:szCs w:val="18"/>
                <w:lang w:val="en-US"/>
              </w:rPr>
            </w:pPr>
            <w:r w:rsidRPr="00026FC3">
              <w:rPr>
                <w:sz w:val="18"/>
                <w:szCs w:val="18"/>
              </w:rPr>
              <w:t>(range 21.8–48.8)</w:t>
            </w:r>
          </w:p>
        </w:tc>
      </w:tr>
      <w:tr w:rsidR="00B06A04" w:rsidRPr="006C54D4" w14:paraId="7ED0E53A" w14:textId="77777777" w:rsidTr="006535A5">
        <w:trPr>
          <w:trHeight w:val="250"/>
        </w:trPr>
        <w:tc>
          <w:tcPr>
            <w:tcW w:w="1555" w:type="dxa"/>
          </w:tcPr>
          <w:p w14:paraId="162D27A3" w14:textId="77777777" w:rsidR="00B06A04" w:rsidRPr="00286C08" w:rsidRDefault="00B06A04" w:rsidP="006535A5">
            <w:pPr>
              <w:rPr>
                <w:sz w:val="20"/>
                <w:szCs w:val="20"/>
                <w:lang w:val="en-US"/>
              </w:rPr>
            </w:pPr>
            <w:r w:rsidRPr="00286C08">
              <w:rPr>
                <w:sz w:val="20"/>
                <w:szCs w:val="20"/>
                <w:lang w:val="en-US"/>
              </w:rPr>
              <w:t xml:space="preserve">Avg. BMI </w:t>
            </w:r>
          </w:p>
          <w:p w14:paraId="5D564D6A" w14:textId="77777777" w:rsidR="00B06A04" w:rsidRPr="00FC02B5" w:rsidRDefault="00B06A04" w:rsidP="006535A5">
            <w:pPr>
              <w:rPr>
                <w:lang w:val="en-US"/>
              </w:rPr>
            </w:pPr>
            <w:r w:rsidRPr="00286C08">
              <w:rPr>
                <w:sz w:val="18"/>
                <w:szCs w:val="18"/>
                <w:lang w:val="en-US"/>
              </w:rPr>
              <w:t>kg/m</w:t>
            </w:r>
            <w:r w:rsidRPr="00286C08">
              <w:rPr>
                <w:sz w:val="18"/>
                <w:szCs w:val="18"/>
                <w:vertAlign w:val="superscript"/>
                <w:lang w:val="en-US"/>
              </w:rPr>
              <w:t>2</w:t>
            </w:r>
            <w:r>
              <w:rPr>
                <w:sz w:val="18"/>
                <w:szCs w:val="18"/>
                <w:vertAlign w:val="superscript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(range)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52E4B3FF" w14:textId="77777777" w:rsidR="00B06A04" w:rsidRDefault="00B06A04" w:rsidP="006535A5">
            <w:pPr>
              <w:jc w:val="center"/>
              <w:rPr>
                <w:sz w:val="20"/>
                <w:szCs w:val="20"/>
              </w:rPr>
            </w:pPr>
            <w:r w:rsidRPr="00286C08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5.7</w:t>
            </w:r>
          </w:p>
          <w:p w14:paraId="2ADA2B55" w14:textId="77777777" w:rsidR="00B06A04" w:rsidRPr="00286C08" w:rsidRDefault="00B06A04" w:rsidP="006535A5">
            <w:pPr>
              <w:jc w:val="center"/>
              <w:rPr>
                <w:sz w:val="20"/>
                <w:szCs w:val="20"/>
              </w:rPr>
            </w:pPr>
            <w:r w:rsidRPr="00DF4952">
              <w:rPr>
                <w:sz w:val="18"/>
                <w:szCs w:val="18"/>
                <w:lang w:val="en-US"/>
              </w:rPr>
              <w:t>(</w:t>
            </w:r>
            <w:r>
              <w:rPr>
                <w:sz w:val="18"/>
                <w:szCs w:val="18"/>
                <w:lang w:val="en-US"/>
              </w:rPr>
              <w:t>20.7-28.6</w:t>
            </w:r>
            <w:r w:rsidRPr="00DF4952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560" w:type="dxa"/>
            <w:shd w:val="clear" w:color="auto" w:fill="D1D1D1" w:themeFill="background2" w:themeFillShade="E6"/>
          </w:tcPr>
          <w:p w14:paraId="0EBD32B9" w14:textId="77777777" w:rsidR="00B06A04" w:rsidRDefault="00B06A04" w:rsidP="006535A5">
            <w:pPr>
              <w:jc w:val="center"/>
              <w:rPr>
                <w:sz w:val="20"/>
                <w:szCs w:val="20"/>
              </w:rPr>
            </w:pPr>
            <w:r w:rsidRPr="00286C08">
              <w:rPr>
                <w:sz w:val="20"/>
                <w:szCs w:val="20"/>
              </w:rPr>
              <w:t>24.0</w:t>
            </w:r>
          </w:p>
          <w:p w14:paraId="0B4FAAB1" w14:textId="77777777" w:rsidR="00B06A04" w:rsidRPr="00286C08" w:rsidRDefault="00B06A04" w:rsidP="006535A5">
            <w:pPr>
              <w:jc w:val="center"/>
              <w:rPr>
                <w:sz w:val="20"/>
                <w:szCs w:val="20"/>
              </w:rPr>
            </w:pPr>
            <w:r w:rsidRPr="00DF4952">
              <w:rPr>
                <w:sz w:val="18"/>
                <w:szCs w:val="18"/>
                <w:lang w:val="en-US"/>
              </w:rPr>
              <w:t>(</w:t>
            </w:r>
            <w:r>
              <w:rPr>
                <w:sz w:val="18"/>
                <w:szCs w:val="18"/>
                <w:lang w:val="en-US"/>
              </w:rPr>
              <w:t>20.1-27.7</w:t>
            </w:r>
            <w:r w:rsidRPr="00DF4952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417" w:type="dxa"/>
            <w:shd w:val="clear" w:color="auto" w:fill="95DCF7" w:themeFill="accent4" w:themeFillTint="66"/>
          </w:tcPr>
          <w:p w14:paraId="0A5406B8" w14:textId="77777777" w:rsidR="00B06A04" w:rsidRDefault="00B06A04" w:rsidP="006535A5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86C08">
              <w:rPr>
                <w:rFonts w:ascii="Calibri" w:hAnsi="Calibri" w:cs="Calibri"/>
                <w:sz w:val="20"/>
                <w:szCs w:val="20"/>
              </w:rPr>
              <w:t>25.0</w:t>
            </w:r>
          </w:p>
          <w:p w14:paraId="54928015" w14:textId="77777777" w:rsidR="00B06A04" w:rsidRPr="00286C08" w:rsidRDefault="00B06A04" w:rsidP="006535A5">
            <w:pPr>
              <w:jc w:val="center"/>
              <w:rPr>
                <w:sz w:val="20"/>
                <w:szCs w:val="20"/>
                <w:lang w:val="en-US"/>
              </w:rPr>
            </w:pPr>
            <w:r w:rsidRPr="00DF4952">
              <w:rPr>
                <w:sz w:val="18"/>
                <w:szCs w:val="18"/>
                <w:lang w:val="en-US"/>
              </w:rPr>
              <w:t>(2</w:t>
            </w:r>
            <w:r>
              <w:rPr>
                <w:sz w:val="18"/>
                <w:szCs w:val="18"/>
                <w:lang w:val="en-US"/>
              </w:rPr>
              <w:t>0</w:t>
            </w:r>
            <w:r w:rsidRPr="00DF4952"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  <w:lang w:val="en-US"/>
              </w:rPr>
              <w:t>1</w:t>
            </w:r>
            <w:r w:rsidRPr="00DF4952">
              <w:rPr>
                <w:sz w:val="18"/>
                <w:szCs w:val="18"/>
                <w:lang w:val="en-US"/>
              </w:rPr>
              <w:t>-</w:t>
            </w:r>
            <w:r>
              <w:rPr>
                <w:sz w:val="18"/>
                <w:szCs w:val="18"/>
                <w:lang w:val="en-US"/>
              </w:rPr>
              <w:t>28.6</w:t>
            </w:r>
            <w:r w:rsidRPr="00DF4952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701" w:type="dxa"/>
            <w:shd w:val="clear" w:color="auto" w:fill="95DCF7" w:themeFill="accent4" w:themeFillTint="66"/>
          </w:tcPr>
          <w:p w14:paraId="13488B29" w14:textId="77777777" w:rsidR="00B06A04" w:rsidRDefault="00B06A04" w:rsidP="006535A5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86C08">
              <w:rPr>
                <w:rFonts w:ascii="Calibri" w:hAnsi="Calibri" w:cs="Calibri"/>
                <w:sz w:val="20"/>
                <w:szCs w:val="20"/>
              </w:rPr>
              <w:t>25.</w:t>
            </w:r>
            <w:r>
              <w:rPr>
                <w:rFonts w:ascii="Calibri" w:hAnsi="Calibri" w:cs="Calibri"/>
                <w:sz w:val="20"/>
                <w:szCs w:val="20"/>
              </w:rPr>
              <w:t>4</w:t>
            </w:r>
          </w:p>
          <w:p w14:paraId="610F5C17" w14:textId="77777777" w:rsidR="00B06A04" w:rsidRPr="00286C08" w:rsidRDefault="00B06A04" w:rsidP="006535A5">
            <w:pPr>
              <w:jc w:val="center"/>
              <w:rPr>
                <w:sz w:val="20"/>
                <w:szCs w:val="20"/>
                <w:lang w:val="en-US"/>
              </w:rPr>
            </w:pPr>
            <w:r w:rsidRPr="00DF4952">
              <w:rPr>
                <w:sz w:val="18"/>
                <w:szCs w:val="18"/>
                <w:lang w:val="en-US"/>
              </w:rPr>
              <w:t>(2</w:t>
            </w:r>
            <w:r>
              <w:rPr>
                <w:sz w:val="18"/>
                <w:szCs w:val="18"/>
                <w:lang w:val="en-US"/>
              </w:rPr>
              <w:t>1.6</w:t>
            </w:r>
            <w:r w:rsidRPr="00DF4952">
              <w:rPr>
                <w:sz w:val="18"/>
                <w:szCs w:val="18"/>
                <w:lang w:val="en-US"/>
              </w:rPr>
              <w:t>-</w:t>
            </w:r>
            <w:r>
              <w:rPr>
                <w:sz w:val="18"/>
                <w:szCs w:val="18"/>
                <w:lang w:val="en-US"/>
              </w:rPr>
              <w:t>27.7</w:t>
            </w:r>
            <w:r w:rsidRPr="00DF4952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54CC10A" w14:textId="77777777" w:rsidR="00B06A04" w:rsidRPr="00026FC3" w:rsidRDefault="00B06A04" w:rsidP="006535A5">
            <w:pPr>
              <w:autoSpaceDE w:val="0"/>
              <w:autoSpaceDN w:val="0"/>
              <w:adjustRightInd w:val="0"/>
              <w:snapToGrid w:val="0"/>
              <w:jc w:val="center"/>
              <w:rPr>
                <w:sz w:val="20"/>
                <w:szCs w:val="20"/>
              </w:rPr>
            </w:pPr>
            <w:r w:rsidRPr="00026FC3">
              <w:rPr>
                <w:sz w:val="20"/>
                <w:szCs w:val="20"/>
              </w:rPr>
              <w:t xml:space="preserve">25.3 </w:t>
            </w:r>
          </w:p>
          <w:p w14:paraId="0C965894" w14:textId="77777777" w:rsidR="00B06A04" w:rsidRPr="00026FC3" w:rsidRDefault="00B06A04" w:rsidP="006535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26FC3">
              <w:rPr>
                <w:sz w:val="18"/>
                <w:szCs w:val="18"/>
              </w:rPr>
              <w:t>(range 20.1–28.6)</w:t>
            </w:r>
          </w:p>
        </w:tc>
      </w:tr>
      <w:tr w:rsidR="00B06A04" w14:paraId="29FB24E5" w14:textId="77777777" w:rsidTr="006535A5">
        <w:trPr>
          <w:trHeight w:val="250"/>
        </w:trPr>
        <w:tc>
          <w:tcPr>
            <w:tcW w:w="1555" w:type="dxa"/>
          </w:tcPr>
          <w:p w14:paraId="2EF6DC81" w14:textId="77777777" w:rsidR="00B06A04" w:rsidRPr="00286C08" w:rsidRDefault="00B06A04" w:rsidP="006535A5">
            <w:pPr>
              <w:rPr>
                <w:sz w:val="20"/>
                <w:szCs w:val="20"/>
                <w:lang w:val="en-US"/>
              </w:rPr>
            </w:pPr>
            <w:r w:rsidRPr="00286C08">
              <w:rPr>
                <w:sz w:val="20"/>
                <w:szCs w:val="20"/>
                <w:lang w:val="en-US"/>
              </w:rPr>
              <w:t>Female / Male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4F761335" w14:textId="77777777" w:rsidR="00B06A04" w:rsidRPr="00286C08" w:rsidRDefault="00B06A04" w:rsidP="006535A5">
            <w:pPr>
              <w:jc w:val="center"/>
              <w:rPr>
                <w:sz w:val="20"/>
                <w:szCs w:val="20"/>
              </w:rPr>
            </w:pPr>
            <w:r w:rsidRPr="00286C08">
              <w:rPr>
                <w:sz w:val="20"/>
                <w:szCs w:val="20"/>
              </w:rPr>
              <w:t>10 / 7</w:t>
            </w:r>
          </w:p>
        </w:tc>
        <w:tc>
          <w:tcPr>
            <w:tcW w:w="1560" w:type="dxa"/>
            <w:shd w:val="clear" w:color="auto" w:fill="D1D1D1" w:themeFill="background2" w:themeFillShade="E6"/>
          </w:tcPr>
          <w:p w14:paraId="7FCBC9FE" w14:textId="77777777" w:rsidR="00B06A04" w:rsidRPr="00286C08" w:rsidRDefault="00B06A04" w:rsidP="006535A5">
            <w:pPr>
              <w:jc w:val="center"/>
              <w:rPr>
                <w:sz w:val="20"/>
                <w:szCs w:val="20"/>
              </w:rPr>
            </w:pPr>
            <w:r w:rsidRPr="00286C08">
              <w:rPr>
                <w:sz w:val="20"/>
                <w:szCs w:val="20"/>
              </w:rPr>
              <w:t>6 / 4</w:t>
            </w:r>
          </w:p>
        </w:tc>
        <w:tc>
          <w:tcPr>
            <w:tcW w:w="1417" w:type="dxa"/>
            <w:shd w:val="clear" w:color="auto" w:fill="95DCF7" w:themeFill="accent4" w:themeFillTint="66"/>
          </w:tcPr>
          <w:p w14:paraId="48110B23" w14:textId="77777777" w:rsidR="00B06A04" w:rsidRPr="00286C08" w:rsidRDefault="00B06A04" w:rsidP="006535A5">
            <w:pPr>
              <w:jc w:val="center"/>
              <w:rPr>
                <w:sz w:val="20"/>
                <w:szCs w:val="20"/>
                <w:lang w:val="en-US"/>
              </w:rPr>
            </w:pPr>
            <w:r w:rsidRPr="00286C08">
              <w:rPr>
                <w:sz w:val="20"/>
                <w:szCs w:val="20"/>
                <w:lang w:val="en-US"/>
              </w:rPr>
              <w:t>10 / 7</w:t>
            </w:r>
          </w:p>
        </w:tc>
        <w:tc>
          <w:tcPr>
            <w:tcW w:w="1701" w:type="dxa"/>
            <w:shd w:val="clear" w:color="auto" w:fill="95DCF7" w:themeFill="accent4" w:themeFillTint="66"/>
          </w:tcPr>
          <w:p w14:paraId="50E50CEA" w14:textId="77777777" w:rsidR="00B06A04" w:rsidRPr="00286C08" w:rsidRDefault="00B06A04" w:rsidP="006535A5">
            <w:pPr>
              <w:jc w:val="center"/>
              <w:rPr>
                <w:sz w:val="20"/>
                <w:szCs w:val="20"/>
                <w:lang w:val="en-US"/>
              </w:rPr>
            </w:pPr>
            <w:r w:rsidRPr="00286C08">
              <w:rPr>
                <w:sz w:val="20"/>
                <w:szCs w:val="20"/>
                <w:lang w:val="en-US"/>
              </w:rPr>
              <w:t xml:space="preserve">6 / </w:t>
            </w: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E2D469E" w14:textId="77777777" w:rsidR="00B06A04" w:rsidRPr="00026FC3" w:rsidRDefault="00B06A04" w:rsidP="006535A5">
            <w:pPr>
              <w:jc w:val="center"/>
              <w:rPr>
                <w:color w:val="FFFFFF" w:themeColor="background1"/>
                <w:sz w:val="20"/>
                <w:szCs w:val="20"/>
                <w:lang w:val="en-US"/>
              </w:rPr>
            </w:pPr>
            <w:r w:rsidRPr="00026FC3">
              <w:rPr>
                <w:sz w:val="20"/>
                <w:szCs w:val="20"/>
              </w:rPr>
              <w:t>16 / 11</w:t>
            </w:r>
          </w:p>
        </w:tc>
      </w:tr>
    </w:tbl>
    <w:bookmarkEnd w:id="0"/>
    <w:p w14:paraId="22C324A8" w14:textId="77777777" w:rsidR="00B06A04" w:rsidRDefault="00B06A04" w:rsidP="00B06A04">
      <w:pPr>
        <w:spacing w:line="240" w:lineRule="auto"/>
        <w:rPr>
          <w:sz w:val="18"/>
          <w:szCs w:val="18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62151A" wp14:editId="54D058A4">
                <wp:simplePos x="0" y="0"/>
                <wp:positionH relativeFrom="column">
                  <wp:posOffset>1902460</wp:posOffset>
                </wp:positionH>
                <wp:positionV relativeFrom="paragraph">
                  <wp:posOffset>2329180</wp:posOffset>
                </wp:positionV>
                <wp:extent cx="2089150" cy="6350"/>
                <wp:effectExtent l="38100" t="76200" r="25400" b="88900"/>
                <wp:wrapNone/>
                <wp:docPr id="642612594" name="Suora nuoliyhdysviiv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89150" cy="635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F97CA3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uora nuoliyhdysviiva 3" o:spid="_x0000_s1026" type="#_x0000_t32" style="position:absolute;margin-left:149.8pt;margin-top:183.4pt;width:164.5pt;height:.5p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Rdw5QEAADEEAAAOAAAAZHJzL2Uyb0RvYy54bWysU8GO0zAQvSPxD1buNGkRyxI13UOX5YJg&#10;xcLevfY4seTYlj00zd8zdtKULnsBcbFsj9/Me2/G25tjb9gBQtTONsV6VRUMrHBS27Ypfny/e3Nd&#10;sIjcSm6chaYYIRY3u9evtoOvYeM6ZyQERklsrAffFB2ir8syig56HlfOg6WgcqHnSMfQljLwgbL3&#10;ptxU1VU5uCB9cAJipNvbKVjscn6lQOBXpSIgM01B3DCvIa9PaS13W163gftOi5kG/wcWPdeWii6p&#10;bjly9jPoP1L1WgQXncKVcH3plNICsgZSs66eqXnouIeshcyJfrEp/r+04sthb+8D2TD4WEd/H5KK&#10;owo9U0b7R+pp1kVM2THbNi62wRGZoMtNdf1h/Y7cFRS7eks7SldOWVI2HyJ+AteztGmKiIHrtsO9&#10;s5b648JUgR8+R5yAJ0ACG8sGIrF5X1WZSHRGyzttTArmMYG9CezAqcF4XM+lL151wOVHKxmOniYQ&#10;g+a2NTC1Hrk2L8dIgLGk4+xL3uFoYOL1DRTTkvRP/J9x4UKAxRMfY+l1gilivgBnRWnWzyIugfP7&#10;BIU8zn8DXhC5srO4gHttXZj8vKx+tlBN708OTLqTBU9OjnlisjU0l7nZ8x9Kg//7OcPPP333CwAA&#10;//8DAFBLAwQUAAYACAAAACEAk60MUd0AAAALAQAADwAAAGRycy9kb3ducmV2LnhtbEyPTU+DQBCG&#10;7yb+h82YeDF2Ec2WUpaGkPauoPctOwIpu0vYLUV/vdOTPc47T96PbLeYgc04+d5ZCS+rCBjaxune&#10;thI+68NzAswHZbUanEUJP+hhl9/fZSrV7mI/cK5Cy8jE+lRJ6EIYU85906FRfuVGtPT7dpNRgc6p&#10;5XpSFzI3A4+jSHCjeksJnRqx7LA5VWcjwdT79aGYS1Pt3+qnQpXvv19zIeXjw1JsgQVcwj8M1/pU&#10;HXLqdHRnqz0bJMSbjSBUwqsQtIEIESekHK/KOgGeZ/x2Q/4HAAD//wMAUEsBAi0AFAAGAAgAAAAh&#10;ALaDOJL+AAAA4QEAABMAAAAAAAAAAAAAAAAAAAAAAFtDb250ZW50X1R5cGVzXS54bWxQSwECLQAU&#10;AAYACAAAACEAOP0h/9YAAACUAQAACwAAAAAAAAAAAAAAAAAvAQAAX3JlbHMvLnJlbHNQSwECLQAU&#10;AAYACAAAACEAfU0XcOUBAAAxBAAADgAAAAAAAAAAAAAAAAAuAgAAZHJzL2Uyb0RvYy54bWxQSwEC&#10;LQAUAAYACAAAACEAk60MUd0AAAALAQAADwAAAAAAAAAAAAAAAAA/BAAAZHJzL2Rvd25yZXYueG1s&#10;UEsFBgAAAAAEAAQA8wAAAEkFAAAAAA==&#10;" strokecolor="black [3213]" strokeweight="1pt">
                <v:stroke startarrow="block"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E56F62" wp14:editId="17EEDA58">
                <wp:simplePos x="0" y="0"/>
                <wp:positionH relativeFrom="column">
                  <wp:posOffset>2048510</wp:posOffset>
                </wp:positionH>
                <wp:positionV relativeFrom="paragraph">
                  <wp:posOffset>2067560</wp:posOffset>
                </wp:positionV>
                <wp:extent cx="1790700" cy="520700"/>
                <wp:effectExtent l="0" t="0" r="19050" b="12700"/>
                <wp:wrapNone/>
                <wp:docPr id="832710187" name="Tekstiruut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20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98E700" w14:textId="77777777" w:rsidR="00B06A04" w:rsidRPr="001E4193" w:rsidRDefault="00B06A04" w:rsidP="00B06A04">
                            <w:pPr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1E4193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Acute comparison </w:t>
                            </w: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>of</w:t>
                            </w:r>
                            <w:r w:rsidRPr="001E4193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net </w:t>
                            </w:r>
                            <w:r w:rsidRPr="001E4193">
                              <w:rPr>
                                <w:sz w:val="18"/>
                                <w:szCs w:val="18"/>
                                <w:lang w:val="en-US"/>
                              </w:rPr>
                              <w:t>lactate generation</w:t>
                            </w: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to blood during VO</w:t>
                            </w:r>
                            <w:r w:rsidRPr="001E4193">
                              <w:rPr>
                                <w:sz w:val="18"/>
                                <w:szCs w:val="18"/>
                                <w:vertAlign w:val="subscript"/>
                                <w:lang w:val="en-US"/>
                              </w:rPr>
                              <w:t>2</w:t>
                            </w: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>max versus 45 min after DGA.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E56F62" id="_x0000_t202" coordsize="21600,21600" o:spt="202" path="m,l,21600r21600,l21600,xe">
                <v:stroke joinstyle="miter"/>
                <v:path gradientshapeok="t" o:connecttype="rect"/>
              </v:shapetype>
              <v:shape id="Tekstiruutu 4" o:spid="_x0000_s1026" type="#_x0000_t202" style="position:absolute;margin-left:161.3pt;margin-top:162.8pt;width:141pt;height:4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EyxMwIAAHwEAAAOAAAAZHJzL2Uyb0RvYy54bWysVEtv2zAMvg/YfxB0X+xkSR9GnCJLkWFA&#10;0BZIh54VWYqNyaImKbGzXz9Kdl7dTsMuMimSn8iPpKcPba3IXlhXgc7pcJBSIjSHotLbnH5/XX66&#10;o8R5pgumQIucHoSjD7OPH6aNycQISlCFsARBtMsak9PSe5MlieOlqJkbgBEajRJszTyqdpsUljWI&#10;XqtklKY3SQO2MBa4cA5vHzsjnUV8KQX3z1I64YnKKebm42njuQlnMpuybGuZKSvep8H+IYuaVRof&#10;PUE9Ms/IzlZ/QNUVt+BA+gGHOgEpKy5iDVjNMH1XzbpkRsRakBxnTjS5/wfLn/Zr82KJb79Aiw0M&#10;hDTGZQ4vQz2ttHX4YqYE7Ujh4USbaD3hIej2Pr1N0cTRNhlFGWGSc7Sxzn8VUJMg5NRiWyJbbL9y&#10;vnM9uoTHHKiqWFZKRSWMglgoS/YMm6h8zBHBr7yUJk1Obz5P0gh8ZQvQp/iNYvxHqPIaATWl8fJc&#10;e5B8u2l7QjZQHJAnC90IOcOXFeKumPMvzOLMYP24B/4ZD6kAk4FeoqQE++tv98EfW4lWShqcwZy6&#10;nztmBSXqm8Ym3w/H4zC0URlPbkeo2EvL5tKid/UCkKEhbpzhUQz+Xh1FaaF+w3WZh1fRxDTHt3Pq&#10;j+LCd5uB68bFfB6dcEwN8yu9NjxAh44EPl/bN2ZN30+Pk/AEx2ll2bu2dr4hUsN850FWseeB4I7V&#10;nncc8diWfh3DDl3q0ev805j9BgAA//8DAFBLAwQUAAYACAAAACEAs49pld0AAAALAQAADwAAAGRy&#10;cy9kb3ducmV2LnhtbEyPwU7DMAyG70i8Q2QkbiyhjFJK0wnQ4MKJMe2cNVka0ThVknXl7fFOcPss&#10;//r9uVnNfmCTickFlHC7EMAMdkE7tBK2X283FbCUFWo1BDQSfkyCVXt50ahahxN+mmmTLaMSTLWS&#10;0Oc81pynrjdepUUYDdLuEKJXmcZouY7qROV+4IUQJffKIV3o1Whee9N9b45ewvrFPtquUrFfV9q5&#10;ad4dPuy7lNdX8/MTsGzm/BeGsz6pQ0tO+3BEndgg4a4oSoqe4Z6AEqVYEuwlLMVDCbxt+P8f2l8A&#10;AAD//wMAUEsBAi0AFAAGAAgAAAAhALaDOJL+AAAA4QEAABMAAAAAAAAAAAAAAAAAAAAAAFtDb250&#10;ZW50X1R5cGVzXS54bWxQSwECLQAUAAYACAAAACEAOP0h/9YAAACUAQAACwAAAAAAAAAAAAAAAAAv&#10;AQAAX3JlbHMvLnJlbHNQSwECLQAUAAYACAAAACEAJRRMsTMCAAB8BAAADgAAAAAAAAAAAAAAAAAu&#10;AgAAZHJzL2Uyb0RvYy54bWxQSwECLQAUAAYACAAAACEAs49pld0AAAALAQAADwAAAAAAAAAAAAAA&#10;AACNBAAAZHJzL2Rvd25yZXYueG1sUEsFBgAAAAAEAAQA8wAAAJcFAAAAAA==&#10;" fillcolor="white [3201]" strokeweight=".5pt">
                <v:textbox>
                  <w:txbxContent>
                    <w:p w14:paraId="1398E700" w14:textId="77777777" w:rsidR="00B06A04" w:rsidRPr="001E4193" w:rsidRDefault="00B06A04" w:rsidP="00B06A04">
                      <w:pPr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1E4193">
                        <w:rPr>
                          <w:sz w:val="18"/>
                          <w:szCs w:val="18"/>
                          <w:lang w:val="en-US"/>
                        </w:rPr>
                        <w:t xml:space="preserve">Acute comparison </w:t>
                      </w:r>
                      <w:r>
                        <w:rPr>
                          <w:sz w:val="18"/>
                          <w:szCs w:val="18"/>
                          <w:lang w:val="en-US"/>
                        </w:rPr>
                        <w:t>of</w:t>
                      </w:r>
                      <w:r w:rsidRPr="001E4193">
                        <w:rPr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  <w:lang w:val="en-US"/>
                        </w:rPr>
                        <w:t xml:space="preserve">net </w:t>
                      </w:r>
                      <w:r w:rsidRPr="001E4193">
                        <w:rPr>
                          <w:sz w:val="18"/>
                          <w:szCs w:val="18"/>
                          <w:lang w:val="en-US"/>
                        </w:rPr>
                        <w:t>lactate generation</w:t>
                      </w:r>
                      <w:r>
                        <w:rPr>
                          <w:sz w:val="18"/>
                          <w:szCs w:val="18"/>
                          <w:lang w:val="en-US"/>
                        </w:rPr>
                        <w:t xml:space="preserve"> to blood during VO</w:t>
                      </w:r>
                      <w:r w:rsidRPr="001E4193">
                        <w:rPr>
                          <w:sz w:val="18"/>
                          <w:szCs w:val="18"/>
                          <w:vertAlign w:val="subscript"/>
                          <w:lang w:val="en-US"/>
                        </w:rPr>
                        <w:t>2</w:t>
                      </w:r>
                      <w:r>
                        <w:rPr>
                          <w:sz w:val="18"/>
                          <w:szCs w:val="18"/>
                          <w:lang w:val="en-US"/>
                        </w:rPr>
                        <w:t>max versus 45 min after DGA.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3B3058" wp14:editId="16BA79A9">
                <wp:simplePos x="0" y="0"/>
                <wp:positionH relativeFrom="margin">
                  <wp:posOffset>33655</wp:posOffset>
                </wp:positionH>
                <wp:positionV relativeFrom="paragraph">
                  <wp:posOffset>6350</wp:posOffset>
                </wp:positionV>
                <wp:extent cx="234950" cy="295275"/>
                <wp:effectExtent l="0" t="0" r="0" b="9525"/>
                <wp:wrapNone/>
                <wp:docPr id="2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4950" cy="295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E67FFD" w14:textId="77777777" w:rsidR="00B06A04" w:rsidRDefault="00B06A04" w:rsidP="00B06A04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3B3058" id="Text Box 8" o:spid="_x0000_s1027" type="#_x0000_t202" style="position:absolute;margin-left:2.65pt;margin-top:.5pt;width:18.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UXHNAIAAFQEAAAOAAAAZHJzL2Uyb0RvYy54bWysVE1v2zAMvQ/YfxB0X524SbsYcYosRYYB&#10;QVsgHXpWZDkxJouaqMTOfv0o2flYdxuWgyKJFMn3HunpQ1trdlAOKzA5H94MOFNGQlGZbc6/vy4/&#10;feYMvTCF0GBUzo8K+cPs44dpYzOVwg50oRyjIAazxuZ8573NkgTlTtUCb8AqQ8YSXC08Hd02KZxo&#10;KHqtk3QwuEsacIV1IBUi3T52Rj6L8ctSSf9clqg80zmn2nxcXVw3YU1mU5FtnbC7SvZliH+oohaV&#10;oaTnUI/CC7Z31V+h6ko6QCj9jYQ6gbKspIoYCM1w8A7NeiesiliIHLRnmvD/hZVPh7V9ccy3X6Al&#10;ASMItCuQP5C4SRqLWe8TOMUMyTsAbUtXh3+CwOghcXs886lazyRdprejyZgskkzpZJzejwPfyeWx&#10;dei/KqhZ2OTckVyxAHFYoe9cTy4hF4KuimWldTwccaEdOwhSlhqigIYzLdDTZc6X8ddn++OZNqzJ&#10;+d0t1RWiGAjxulTa9IA7jAGtbzctq4pADPmEmw0UR+LLQddKaOWyouJXlPlFOOodwkvzQNYduF+c&#10;NdRbOcefe+EUFfjNkHiT4WgUmjEeRuP7lA7u2rK5tph9vQACOaRJsjJug7/Xp23poH6jMZiHrGQS&#10;RlLunPvTduG7jqcxkmo+j07Uflb4lVlbeZI9UP3avglnez08CfkEpy4U2TtZOt+OxfneQ1lFzS4s&#10;9XRS60bV+zELs3F9jl6Xj8HsNwAAAP//AwBQSwMEFAAGAAgAAAAhANN8daPdAAAABQEAAA8AAABk&#10;cnMvZG93bnJldi54bWxMj0FPwzAMhe9I/IfISNxYymCAStMJIRBMohqUSbtmjWnLGqdKsrXbr8ec&#10;4GQ9v6fnz9l8tJ3Yow+tIwWXkwQEUuVMS7WC1efzxR2IEDUZ3TlCBQcMMM9PTzKdGjfQB+7LWAsu&#10;oZBqBU2MfSplqBq0Okxcj8Tel/NWR5a+lsbrgcttJ6dJciOtbokvNLrHxwarbbmzCtZD+eKXi8X3&#10;e/9aHJfHsnjDp0Kp87Px4R5ExDH+heEXn9EhZ6aN25EJolMwu+Igr/khdq+nLDc8b2cg80z+p89/&#10;AAAA//8DAFBLAQItABQABgAIAAAAIQC2gziS/gAAAOEBAAATAAAAAAAAAAAAAAAAAAAAAABbQ29u&#10;dGVudF9UeXBlc10ueG1sUEsBAi0AFAAGAAgAAAAhADj9If/WAAAAlAEAAAsAAAAAAAAAAAAAAAAA&#10;LwEAAF9yZWxzLy5yZWxzUEsBAi0AFAAGAAgAAAAhAOthRcc0AgAAVAQAAA4AAAAAAAAAAAAAAAAA&#10;LgIAAGRycy9lMm9Eb2MueG1sUEsBAi0AFAAGAAgAAAAhANN8daPdAAAABQEAAA8AAAAAAAAAAAAA&#10;AAAAjgQAAGRycy9kb3ducmV2LnhtbFBLBQYAAAAABAAEAPMAAACYBQAAAAA=&#10;" fillcolor="window" stroked="f" strokeweight=".5pt">
                <v:textbox>
                  <w:txbxContent>
                    <w:p w14:paraId="6FE67FFD" w14:textId="77777777" w:rsidR="00B06A04" w:rsidRDefault="00B06A04" w:rsidP="00B06A04">
                      <w:pPr>
                        <w:spacing w:line="256" w:lineRule="auto"/>
                        <w:rPr>
                          <w:rFonts w:ascii="Calibri" w:eastAsia="Calibri" w:hAnsi="Calibr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i-FI"/>
        </w:rPr>
        <w:drawing>
          <wp:inline distT="0" distB="0" distL="0" distR="0" wp14:anchorId="0ADA0C22" wp14:editId="6A102F9E">
            <wp:extent cx="6216650" cy="2597150"/>
            <wp:effectExtent l="19050" t="0" r="12700" b="12700"/>
            <wp:docPr id="896604417" name="Kaaviokuva 89660441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14:paraId="6348C474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A04"/>
    <w:rsid w:val="002978F5"/>
    <w:rsid w:val="003852CF"/>
    <w:rsid w:val="004E780C"/>
    <w:rsid w:val="00AA3EB7"/>
    <w:rsid w:val="00B06A04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AFB2D"/>
  <w15:chartTrackingRefBased/>
  <w15:docId w15:val="{B2528F4E-A756-495E-B3F3-3C28392AE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6A04"/>
    <w:pPr>
      <w:spacing w:line="259" w:lineRule="auto"/>
    </w:pPr>
    <w:rPr>
      <w:kern w:val="0"/>
      <w:sz w:val="22"/>
      <w:szCs w:val="22"/>
      <w:lang w:val="fi-FI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6A0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6A0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6A0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6A0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6A0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6A0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6A0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6A0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6A0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6A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6A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6A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6A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6A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6A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6A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6A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6A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6A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06A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6A0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06A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6A0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06A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6A04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06A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6A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6A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6A0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06A04"/>
    <w:pPr>
      <w:spacing w:after="0" w:line="240" w:lineRule="auto"/>
    </w:pPr>
    <w:rPr>
      <w:kern w:val="0"/>
      <w:sz w:val="22"/>
      <w:szCs w:val="22"/>
      <w:lang w:val="fi-FI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F1AE735-72A2-4D31-BA48-462EECC9CD65}" type="doc">
      <dgm:prSet loTypeId="urn:microsoft.com/office/officeart/2005/8/layout/hProcess6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fi-FI"/>
        </a:p>
      </dgm:t>
    </dgm:pt>
    <dgm:pt modelId="{135C9F85-CD70-4024-8EC2-F71FE944A369}">
      <dgm:prSet phldrT="[Teksti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xfrm>
          <a:off x="10210" y="485598"/>
          <a:ext cx="1116040" cy="1153851"/>
        </a:xfrm>
        <a:prstGeom prst="ellipse">
          <a:avLst/>
        </a:prstGeom>
        <a:solidFill>
          <a:schemeClr val="bg2">
            <a:lumMod val="90000"/>
          </a:schemeClr>
        </a:solidFill>
        <a:ln w="3175" cap="flat" cmpd="sng" algn="ctr">
          <a:solidFill>
            <a:sysClr val="windowText" lastClr="000000"/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fi-FI" sz="1100" b="1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Day0</a:t>
          </a:r>
          <a:r>
            <a:rPr lang="fi-FI" sz="1000" b="1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 </a:t>
          </a:r>
        </a:p>
        <a:p>
          <a:pPr algn="ctr">
            <a:buNone/>
          </a:pPr>
          <a:r>
            <a:rPr lang="fi-FI" sz="1000" b="1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0-control</a:t>
          </a:r>
          <a:r>
            <a:rPr lang="fi-FI" sz="1000" b="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, m</a:t>
          </a:r>
          <a:r>
            <a:rPr lang="fi-FI" sz="90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orning fasting blood sample at rest and 30 min after VO</a:t>
          </a:r>
          <a:r>
            <a:rPr lang="fi-FI" sz="900" baseline="-2500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2</a:t>
          </a:r>
          <a:r>
            <a:rPr lang="fi-FI" sz="90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max</a:t>
          </a:r>
          <a:endParaRPr lang="fi-FI" sz="1100" b="1">
            <a:ln>
              <a:noFill/>
            </a:ln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algn="ctr">
            <a:buNone/>
          </a:pPr>
          <a:endParaRPr lang="fi-FI" sz="800">
            <a:ln>
              <a:noFill/>
            </a:ln>
            <a:solidFill>
              <a:srgbClr val="E7E6E6"/>
            </a:solidFill>
            <a:latin typeface="Calibri" panose="020F0502020204030204"/>
            <a:ea typeface="+mn-ea"/>
            <a:cs typeface="+mn-cs"/>
          </a:endParaRPr>
        </a:p>
      </dgm:t>
    </dgm:pt>
    <dgm:pt modelId="{5F0E20D5-DBA8-485C-9EFB-68598F7D8354}" type="parTrans" cxnId="{EAA4D0F2-8040-4C2B-B2DE-902E2763399D}">
      <dgm:prSet/>
      <dgm:spPr/>
      <dgm:t>
        <a:bodyPr/>
        <a:lstStyle/>
        <a:p>
          <a:endParaRPr lang="fi-FI">
            <a:ln>
              <a:noFill/>
            </a:ln>
          </a:endParaRPr>
        </a:p>
      </dgm:t>
    </dgm:pt>
    <dgm:pt modelId="{7B14F4EB-FC6C-4F83-A573-D26E28FB358E}" type="sibTrans" cxnId="{EAA4D0F2-8040-4C2B-B2DE-902E2763399D}">
      <dgm:prSet/>
      <dgm:spPr/>
      <dgm:t>
        <a:bodyPr/>
        <a:lstStyle/>
        <a:p>
          <a:endParaRPr lang="fi-FI">
            <a:ln>
              <a:noFill/>
            </a:ln>
          </a:endParaRPr>
        </a:p>
      </dgm:t>
    </dgm:pt>
    <dgm:pt modelId="{E2471ACB-03FD-42B0-AB35-296FB8725A93}">
      <dgm:prSet phldrT="[Teksti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xfrm>
          <a:off x="2290070" y="372141"/>
          <a:ext cx="1342404" cy="1404151"/>
        </a:xfrm>
        <a:prstGeom prst="rightArrow">
          <a:avLst>
            <a:gd name="adj1" fmla="val 70000"/>
            <a:gd name="adj2" fmla="val 50000"/>
          </a:avLst>
        </a:prstGeom>
        <a:solidFill>
          <a:schemeClr val="bg2">
            <a:lumMod val="90000"/>
          </a:schemeClr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gm:spPr>
      <dgm:t>
        <a:bodyPr lIns="0"/>
        <a:lstStyle/>
        <a:p>
          <a:pPr algn="l">
            <a:buNone/>
          </a:pPr>
          <a:r>
            <a:rPr lang="fi-FI" sz="900">
              <a:ln>
                <a:noFill/>
              </a:ln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 recovery days after </a:t>
          </a:r>
          <a:r>
            <a:rPr lang="en-US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VO</a:t>
          </a:r>
          <a:r>
            <a:rPr lang="en-US" sz="900" baseline="-25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</a:t>
          </a:r>
          <a:r>
            <a:rPr lang="en-US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max and thereafter</a:t>
          </a:r>
          <a:r>
            <a:rPr lang="fi-FI" sz="900">
              <a:ln>
                <a:noFill/>
              </a:ln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fi-FI" sz="900" b="1">
              <a:ln>
                <a:noFill/>
              </a:ln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4 days of DGA regimen </a:t>
          </a:r>
          <a:r>
            <a:rPr lang="fi-FI" sz="900" b="0">
              <a:ln>
                <a:noFill/>
              </a:ln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twice a day for all</a:t>
          </a:r>
        </a:p>
      </dgm:t>
    </dgm:pt>
    <dgm:pt modelId="{80861B49-B3D2-4DB0-9037-E7D909D5B0F4}" type="parTrans" cxnId="{336C3D65-E5B2-4599-883A-A8E6A894FE5B}">
      <dgm:prSet/>
      <dgm:spPr/>
      <dgm:t>
        <a:bodyPr/>
        <a:lstStyle/>
        <a:p>
          <a:endParaRPr lang="fi-FI">
            <a:ln>
              <a:noFill/>
            </a:ln>
          </a:endParaRPr>
        </a:p>
      </dgm:t>
    </dgm:pt>
    <dgm:pt modelId="{EDC48616-9FAA-4007-95A9-FC6E22BBFB86}" type="sibTrans" cxnId="{336C3D65-E5B2-4599-883A-A8E6A894FE5B}">
      <dgm:prSet/>
      <dgm:spPr/>
      <dgm:t>
        <a:bodyPr/>
        <a:lstStyle/>
        <a:p>
          <a:endParaRPr lang="fi-FI">
            <a:ln>
              <a:noFill/>
            </a:ln>
          </a:endParaRPr>
        </a:p>
      </dgm:t>
    </dgm:pt>
    <dgm:pt modelId="{7024643C-0EC6-4833-986A-698DB16D3EF6}">
      <dgm:prSet phldrT="[Teksti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xfrm>
          <a:off x="3321978" y="524466"/>
          <a:ext cx="1015531" cy="1264535"/>
        </a:xfrm>
        <a:prstGeom prst="ellipse">
          <a:avLst/>
        </a:prstGeom>
        <a:solidFill>
          <a:srgbClr val="FFC000">
            <a:lumMod val="40000"/>
            <a:lumOff val="60000"/>
          </a:srgbClr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US" sz="1100" b="1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Day7</a:t>
          </a:r>
          <a:endParaRPr lang="fi-FI" sz="1100" b="1">
            <a:ln>
              <a:noFill/>
            </a:ln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algn="ctr">
            <a:buNone/>
          </a:pPr>
          <a:r>
            <a:rPr lang="en-US" sz="1000" b="1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Nonacute</a:t>
          </a:r>
          <a:r>
            <a:rPr lang="fi-FI" sz="1000" b="1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DGA effect,</a:t>
          </a:r>
          <a:r>
            <a:rPr lang="fi-FI" sz="1000" b="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</a:t>
          </a:r>
          <a:r>
            <a:rPr lang="fi-FI" sz="900" b="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orning fasting blood </a:t>
          </a:r>
          <a:r>
            <a:rPr lang="fi-FI" sz="90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sample at rest (</a:t>
          </a:r>
          <a:r>
            <a:rPr lang="fi-FI" sz="900" b="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12 h after last DGA dose).</a:t>
          </a:r>
          <a:endParaRPr lang="fi-FI" sz="900">
            <a:ln>
              <a:noFill/>
            </a:ln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50FF897F-A123-46D0-96A5-79D4C619268D}" type="parTrans" cxnId="{ACC2B1A8-7921-4610-A54C-67FCEBEDB515}">
      <dgm:prSet/>
      <dgm:spPr/>
      <dgm:t>
        <a:bodyPr/>
        <a:lstStyle/>
        <a:p>
          <a:endParaRPr lang="fi-FI">
            <a:ln>
              <a:noFill/>
            </a:ln>
          </a:endParaRPr>
        </a:p>
      </dgm:t>
    </dgm:pt>
    <dgm:pt modelId="{C71CFC1F-F147-420D-BDDA-DD2115C3FC91}" type="sibTrans" cxnId="{ACC2B1A8-7921-4610-A54C-67FCEBEDB515}">
      <dgm:prSet/>
      <dgm:spPr/>
      <dgm:t>
        <a:bodyPr/>
        <a:lstStyle/>
        <a:p>
          <a:endParaRPr lang="fi-FI">
            <a:ln>
              <a:noFill/>
            </a:ln>
          </a:endParaRPr>
        </a:p>
      </dgm:t>
    </dgm:pt>
    <dgm:pt modelId="{A4A0A999-F823-4417-872E-B81A08FD4959}">
      <dgm:prSet phldrT="[Teksti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xfrm>
          <a:off x="5060189" y="549282"/>
          <a:ext cx="1059940" cy="1090950"/>
        </a:xfrm>
        <a:prstGeom prst="ellipse">
          <a:avLst/>
        </a:prstGeom>
        <a:solidFill>
          <a:srgbClr val="FFC000">
            <a:lumMod val="40000"/>
            <a:lumOff val="60000"/>
          </a:srgbClr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US" sz="1100" b="1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Day21</a:t>
          </a:r>
          <a:endParaRPr lang="fi-FI" sz="1100" b="1">
            <a:ln>
              <a:noFill/>
            </a:ln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r>
            <a:rPr lang="en-US" sz="1000" b="1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Nonacute</a:t>
          </a:r>
          <a:r>
            <a:rPr lang="fi-FI" sz="1000" b="1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control </a:t>
          </a:r>
          <a:r>
            <a:rPr lang="fi-FI" sz="900" b="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as on Day7 but after 14 days with halved DGA dose or placebo.</a:t>
          </a:r>
          <a:endParaRPr lang="fi-FI" sz="900" b="1">
            <a:ln>
              <a:noFill/>
            </a:ln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algn="ctr">
            <a:buNone/>
          </a:pPr>
          <a:endParaRPr lang="fi-FI" sz="850">
            <a:ln>
              <a:noFill/>
            </a:ln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E93E2652-6700-46F6-8F5D-581B4BD1CAFA}" type="sibTrans" cxnId="{8A8B7180-FE17-461F-B82C-A2AD607802DA}">
      <dgm:prSet/>
      <dgm:spPr/>
      <dgm:t>
        <a:bodyPr/>
        <a:lstStyle/>
        <a:p>
          <a:endParaRPr lang="fi-FI">
            <a:ln>
              <a:noFill/>
            </a:ln>
          </a:endParaRPr>
        </a:p>
      </dgm:t>
    </dgm:pt>
    <dgm:pt modelId="{749D7410-04E5-4E7A-AE39-856DD1B964E1}" type="parTrans" cxnId="{8A8B7180-FE17-461F-B82C-A2AD607802DA}">
      <dgm:prSet/>
      <dgm:spPr/>
      <dgm:t>
        <a:bodyPr/>
        <a:lstStyle/>
        <a:p>
          <a:endParaRPr lang="fi-FI">
            <a:ln>
              <a:noFill/>
            </a:ln>
          </a:endParaRPr>
        </a:p>
      </dgm:t>
    </dgm:pt>
    <dgm:pt modelId="{9869D2DE-5BCF-492C-862A-A5D92686EDEC}">
      <dgm:prSet phldrT="[Teksti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xfrm>
          <a:off x="4099856" y="621695"/>
          <a:ext cx="1186341" cy="963847"/>
        </a:xfrm>
        <a:prstGeom prst="rightArrow">
          <a:avLst>
            <a:gd name="adj1" fmla="val 70000"/>
            <a:gd name="adj2" fmla="val 50000"/>
          </a:avLst>
        </a:prstGeom>
        <a:solidFill>
          <a:srgbClr val="FFC000">
            <a:lumMod val="40000"/>
            <a:lumOff val="60000"/>
          </a:srgbClr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gm:spPr>
      <dgm:t>
        <a:bodyPr lIns="0"/>
        <a:lstStyle/>
        <a:p>
          <a:pPr algn="l">
            <a:buNone/>
          </a:pPr>
          <a:r>
            <a:rPr lang="fi-FI" sz="900">
              <a:ln>
                <a:noFill/>
              </a:ln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Acute dose of DGA (N=17) or placebo (N=10)</a:t>
          </a:r>
        </a:p>
      </dgm:t>
    </dgm:pt>
    <dgm:pt modelId="{D00B207D-4AC8-4A90-A250-D40633D2EB2D}" type="parTrans" cxnId="{12CEE092-A979-45A1-BE2F-BB117CB17A61}">
      <dgm:prSet/>
      <dgm:spPr/>
      <dgm:t>
        <a:bodyPr/>
        <a:lstStyle/>
        <a:p>
          <a:endParaRPr lang="fi-FI"/>
        </a:p>
      </dgm:t>
    </dgm:pt>
    <dgm:pt modelId="{0353B4A0-B1F6-4CA0-8FFE-EE729F8983CD}" type="sibTrans" cxnId="{12CEE092-A979-45A1-BE2F-BB117CB17A61}">
      <dgm:prSet/>
      <dgm:spPr/>
      <dgm:t>
        <a:bodyPr/>
        <a:lstStyle/>
        <a:p>
          <a:endParaRPr lang="fi-FI"/>
        </a:p>
      </dgm:t>
    </dgm:pt>
    <dgm:pt modelId="{A642EC92-8C3D-4FCA-8AD4-386594322FA1}">
      <dgm:prSet custT="1"/>
      <dgm:spPr>
        <a:xfrm>
          <a:off x="1019251" y="602439"/>
          <a:ext cx="907736" cy="912259"/>
        </a:xfrm>
        <a:solidFill>
          <a:srgbClr val="E7E6E6">
            <a:lumMod val="90000"/>
            <a:alpha val="90000"/>
          </a:srgbClr>
        </a:solidFill>
        <a:ln w="3175" cap="flat" cmpd="sng" algn="ctr">
          <a:solidFill>
            <a:sysClr val="windowText" lastClr="000000">
              <a:alpha val="90000"/>
            </a:sysClr>
          </a:solidFill>
          <a:prstDash val="solid"/>
          <a:miter lim="800000"/>
        </a:ln>
        <a:effectLst/>
      </dgm:spPr>
      <dgm:t>
        <a:bodyPr/>
        <a:lstStyle/>
        <a:p>
          <a:pPr algn="l">
            <a:buNone/>
          </a:pPr>
          <a:r>
            <a:rPr lang="fi-FI" sz="900" b="1">
              <a:ln>
                <a:noFill/>
              </a:ln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0-control preparation: </a:t>
          </a:r>
          <a:r>
            <a:rPr lang="fi-FI" sz="900">
              <a:ln>
                <a:noFill/>
              </a:ln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4 days with stable diet and activities</a:t>
          </a:r>
          <a:endParaRPr lang="fi-FI" sz="900" b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D1EE3653-602C-4175-A0F3-7C182D09A60B}" type="sibTrans" cxnId="{3F047A0E-D380-403E-96E7-88B6A20B4E7F}">
      <dgm:prSet/>
      <dgm:spPr/>
      <dgm:t>
        <a:bodyPr/>
        <a:lstStyle/>
        <a:p>
          <a:endParaRPr lang="fi-FI"/>
        </a:p>
      </dgm:t>
    </dgm:pt>
    <dgm:pt modelId="{AC610A77-C5B0-4FE4-A014-444381A01F64}" type="parTrans" cxnId="{3F047A0E-D380-403E-96E7-88B6A20B4E7F}">
      <dgm:prSet/>
      <dgm:spPr/>
      <dgm:t>
        <a:bodyPr/>
        <a:lstStyle/>
        <a:p>
          <a:endParaRPr lang="fi-FI"/>
        </a:p>
      </dgm:t>
    </dgm:pt>
    <dgm:pt modelId="{69A5BD74-B9D3-4060-8C47-2F6E4E8E62AE}">
      <dgm:prSet custT="1"/>
      <dgm:spPr>
        <a:solidFill>
          <a:schemeClr val="accent3">
            <a:lumMod val="40000"/>
            <a:lumOff val="60000"/>
            <a:alpha val="90000"/>
          </a:schemeClr>
        </a:solidFill>
        <a:ln>
          <a:solidFill>
            <a:schemeClr val="accent1"/>
          </a:solidFill>
        </a:ln>
      </dgm:spPr>
      <dgm:t>
        <a:bodyPr vert="vert" anchor="t" anchorCtr="0"/>
        <a:lstStyle/>
        <a:p>
          <a:r>
            <a:rPr lang="fi-FI" sz="800"/>
            <a:t>Maximum oxygen uptake test (VO</a:t>
          </a:r>
          <a:r>
            <a:rPr lang="fi-FI" sz="800" baseline="-25000"/>
            <a:t>2</a:t>
          </a:r>
          <a:r>
            <a:rPr lang="fi-FI" sz="800"/>
            <a:t>max)</a:t>
          </a:r>
        </a:p>
        <a:p>
          <a:endParaRPr lang="fi-FI" sz="800"/>
        </a:p>
        <a:p>
          <a:endParaRPr lang="fi-FI" sz="800"/>
        </a:p>
        <a:p>
          <a:r>
            <a:rPr lang="fi-FI" sz="800"/>
            <a:t> </a:t>
          </a:r>
        </a:p>
      </dgm:t>
    </dgm:pt>
    <dgm:pt modelId="{6B8F792D-D191-4939-8988-2F17DD9FADE5}" type="parTrans" cxnId="{B1D9A84A-74A2-41D0-BC91-75A47A79AD30}">
      <dgm:prSet/>
      <dgm:spPr/>
      <dgm:t>
        <a:bodyPr/>
        <a:lstStyle/>
        <a:p>
          <a:endParaRPr lang="fi-FI"/>
        </a:p>
      </dgm:t>
    </dgm:pt>
    <dgm:pt modelId="{77D0BC54-0A8A-4164-8CB1-5F0B389BB112}" type="sibTrans" cxnId="{B1D9A84A-74A2-41D0-BC91-75A47A79AD30}">
      <dgm:prSet/>
      <dgm:spPr/>
      <dgm:t>
        <a:bodyPr/>
        <a:lstStyle/>
        <a:p>
          <a:endParaRPr lang="fi-FI"/>
        </a:p>
      </dgm:t>
    </dgm:pt>
    <dgm:pt modelId="{81981F0F-CD90-4E69-A442-40278F8CB3BC}">
      <dgm:prSet custT="1"/>
      <dgm:spPr>
        <a:solidFill>
          <a:schemeClr val="accent4">
            <a:lumMod val="40000"/>
            <a:lumOff val="60000"/>
          </a:schemeClr>
        </a:solidFill>
        <a:ln w="12700" cap="flat" cmpd="sng" algn="ctr">
          <a:solidFill>
            <a:schemeClr val="accent5">
              <a:lumMod val="60000"/>
              <a:lumOff val="40000"/>
              <a:alpha val="90000"/>
            </a:schemeClr>
          </a:solidFill>
          <a:prstDash val="solid"/>
          <a:miter lim="800000"/>
        </a:ln>
        <a:effectLst/>
      </dgm:spPr>
      <dgm:t>
        <a:bodyPr vert="vert" anchor="ctr" anchorCtr="0"/>
        <a:lstStyle/>
        <a:p>
          <a:pPr algn="ctr"/>
          <a:endParaRPr lang="fi-FI" sz="700" b="1">
            <a:ln>
              <a:noFill/>
            </a:ln>
          </a:endParaRPr>
        </a:p>
        <a:p>
          <a:pPr algn="ctr"/>
          <a:r>
            <a:rPr lang="fi-FI" sz="700" b="1">
              <a:ln>
                <a:noFill/>
              </a:ln>
            </a:rPr>
            <a:t>Acute DGA absorption: blood sample 45 min after the DGA or placebo dose</a:t>
          </a:r>
        </a:p>
      </dgm:t>
    </dgm:pt>
    <dgm:pt modelId="{6B640435-F191-49CE-8F0D-6E68FF6D52DB}" type="parTrans" cxnId="{46999854-6C05-4741-A54E-89C47F5146C3}">
      <dgm:prSet/>
      <dgm:spPr/>
      <dgm:t>
        <a:bodyPr/>
        <a:lstStyle/>
        <a:p>
          <a:endParaRPr lang="fi-FI"/>
        </a:p>
      </dgm:t>
    </dgm:pt>
    <dgm:pt modelId="{6C02CB93-3E04-4625-9A77-52B5C4315C1B}" type="sibTrans" cxnId="{46999854-6C05-4741-A54E-89C47F5146C3}">
      <dgm:prSet/>
      <dgm:spPr/>
      <dgm:t>
        <a:bodyPr/>
        <a:lstStyle/>
        <a:p>
          <a:endParaRPr lang="fi-FI"/>
        </a:p>
      </dgm:t>
    </dgm:pt>
    <dgm:pt modelId="{50F21468-80CF-4035-BE52-638F582DB852}" type="pres">
      <dgm:prSet presAssocID="{9F1AE735-72A2-4D31-BA48-462EECC9CD65}" presName="theList" presStyleCnt="0">
        <dgm:presLayoutVars>
          <dgm:dir/>
          <dgm:animLvl val="lvl"/>
          <dgm:resizeHandles val="exact"/>
        </dgm:presLayoutVars>
      </dgm:prSet>
      <dgm:spPr/>
    </dgm:pt>
    <dgm:pt modelId="{C0738F35-AB4F-4427-826F-C58033092AFB}" type="pres">
      <dgm:prSet presAssocID="{135C9F85-CD70-4024-8EC2-F71FE944A369}" presName="compNode" presStyleCnt="0"/>
      <dgm:spPr/>
    </dgm:pt>
    <dgm:pt modelId="{2D63CF9F-ABBC-4F3E-9B55-38A3C8F3FCCE}" type="pres">
      <dgm:prSet presAssocID="{135C9F85-CD70-4024-8EC2-F71FE944A369}" presName="noGeometry" presStyleCnt="0"/>
      <dgm:spPr/>
    </dgm:pt>
    <dgm:pt modelId="{86CCE34A-82A7-4F79-A070-BA312AC21030}" type="pres">
      <dgm:prSet presAssocID="{135C9F85-CD70-4024-8EC2-F71FE944A369}" presName="childTextVisible" presStyleLbl="bgAccFollowNode1" presStyleIdx="0" presStyleCnt="4" custScaleX="152379" custScaleY="208242" custLinFactX="73703" custLinFactNeighborX="100000" custLinFactNeighborY="1656">
        <dgm:presLayoutVars>
          <dgm:bulletEnabled val="1"/>
        </dgm:presLayoutVars>
      </dgm:prSet>
      <dgm:spPr/>
    </dgm:pt>
    <dgm:pt modelId="{4A13CD8D-922D-404A-B516-BE4C84A36FD2}" type="pres">
      <dgm:prSet presAssocID="{135C9F85-CD70-4024-8EC2-F71FE944A369}" presName="childTextHidden" presStyleLbl="bgAccFollowNode1" presStyleIdx="0" presStyleCnt="4"/>
      <dgm:spPr/>
    </dgm:pt>
    <dgm:pt modelId="{B3DABD92-6CBA-431A-B76B-B7090C152B30}" type="pres">
      <dgm:prSet presAssocID="{135C9F85-CD70-4024-8EC2-F71FE944A369}" presName="parentText" presStyleLbl="node1" presStyleIdx="0" presStyleCnt="4" custScaleX="302911" custScaleY="352534" custLinFactX="100000" custLinFactNeighborX="104245" custLinFactNeighborY="369">
        <dgm:presLayoutVars>
          <dgm:chMax val="1"/>
          <dgm:bulletEnabled val="1"/>
        </dgm:presLayoutVars>
      </dgm:prSet>
      <dgm:spPr/>
    </dgm:pt>
    <dgm:pt modelId="{8D394402-1650-4313-A34E-DA87DE195E93}" type="pres">
      <dgm:prSet presAssocID="{135C9F85-CD70-4024-8EC2-F71FE944A369}" presName="aSpace" presStyleCnt="0"/>
      <dgm:spPr/>
    </dgm:pt>
    <dgm:pt modelId="{21A80710-6F25-4342-B872-5DF56B08FA3B}" type="pres">
      <dgm:prSet presAssocID="{7024643C-0EC6-4833-986A-698DB16D3EF6}" presName="compNode" presStyleCnt="0"/>
      <dgm:spPr/>
    </dgm:pt>
    <dgm:pt modelId="{369F98C7-F016-4936-94C5-27E4926BE28C}" type="pres">
      <dgm:prSet presAssocID="{7024643C-0EC6-4833-986A-698DB16D3EF6}" presName="noGeometry" presStyleCnt="0"/>
      <dgm:spPr/>
    </dgm:pt>
    <dgm:pt modelId="{C357DFB7-9821-46B9-9982-AFC1818098DB}" type="pres">
      <dgm:prSet presAssocID="{7024643C-0EC6-4833-986A-698DB16D3EF6}" presName="childTextVisible" presStyleLbl="bgAccFollowNode1" presStyleIdx="1" presStyleCnt="4" custScaleX="134664" custScaleY="160120" custLinFactX="100000" custLinFactNeighborX="117293" custLinFactNeighborY="4044">
        <dgm:presLayoutVars>
          <dgm:bulletEnabled val="1"/>
        </dgm:presLayoutVars>
      </dgm:prSet>
      <dgm:spPr>
        <a:prstGeom prst="rightArrow">
          <a:avLst>
            <a:gd name="adj1" fmla="val 70000"/>
            <a:gd name="adj2" fmla="val 50000"/>
          </a:avLst>
        </a:prstGeom>
      </dgm:spPr>
    </dgm:pt>
    <dgm:pt modelId="{8A0EE95D-CA49-4711-9F4D-9D450C182253}" type="pres">
      <dgm:prSet presAssocID="{7024643C-0EC6-4833-986A-698DB16D3EF6}" presName="childTextHidden" presStyleLbl="bgAccFollowNode1" presStyleIdx="1" presStyleCnt="4"/>
      <dgm:spPr/>
    </dgm:pt>
    <dgm:pt modelId="{A187CEE0-B812-4C06-921F-D96DFC36D510}" type="pres">
      <dgm:prSet presAssocID="{7024643C-0EC6-4833-986A-698DB16D3EF6}" presName="parentText" presStyleLbl="node1" presStyleIdx="1" presStyleCnt="4" custScaleX="344353" custScaleY="367740" custLinFactX="100000" custLinFactNeighborX="187512" custLinFactNeighborY="1690">
        <dgm:presLayoutVars>
          <dgm:chMax val="1"/>
          <dgm:bulletEnabled val="1"/>
        </dgm:presLayoutVars>
      </dgm:prSet>
      <dgm:spPr/>
    </dgm:pt>
    <dgm:pt modelId="{9AB0DA21-4AB0-4D2B-8D18-5FC6E6E91B00}" type="pres">
      <dgm:prSet presAssocID="{7024643C-0EC6-4833-986A-698DB16D3EF6}" presName="aSpace" presStyleCnt="0"/>
      <dgm:spPr/>
    </dgm:pt>
    <dgm:pt modelId="{3AB59A03-0932-467B-A956-B207CCD6B36D}" type="pres">
      <dgm:prSet presAssocID="{A4A0A999-F823-4417-872E-B81A08FD4959}" presName="compNode" presStyleCnt="0"/>
      <dgm:spPr/>
    </dgm:pt>
    <dgm:pt modelId="{4B7EBFFA-B9D5-45B5-8520-289DCF8B8428}" type="pres">
      <dgm:prSet presAssocID="{A4A0A999-F823-4417-872E-B81A08FD4959}" presName="noGeometry" presStyleCnt="0"/>
      <dgm:spPr/>
    </dgm:pt>
    <dgm:pt modelId="{51037122-9749-4F31-B659-728B6F0F0407}" type="pres">
      <dgm:prSet presAssocID="{A4A0A999-F823-4417-872E-B81A08FD4959}" presName="childTextVisible" presStyleLbl="bgAccFollowNode1" presStyleIdx="2" presStyleCnt="4" custAng="16200000" custFlipVert="1" custFlipHor="0" custScaleX="92503" custScaleY="157600" custLinFactY="22176" custLinFactNeighborX="6368" custLinFactNeighborY="100000">
        <dgm:presLayoutVars>
          <dgm:bulletEnabled val="1"/>
        </dgm:presLayoutVars>
      </dgm:prSet>
      <dgm:spPr>
        <a:xfrm flipV="1">
          <a:off x="619780" y="1439301"/>
          <a:ext cx="131501" cy="405166"/>
        </a:xfrm>
        <a:prstGeom prst="rightArrow">
          <a:avLst>
            <a:gd name="adj1" fmla="val 70000"/>
            <a:gd name="adj2" fmla="val 50000"/>
          </a:avLst>
        </a:prstGeom>
      </dgm:spPr>
    </dgm:pt>
    <dgm:pt modelId="{C1AE7A2B-BCF4-4227-B4F4-C51B1E42DD58}" type="pres">
      <dgm:prSet presAssocID="{A4A0A999-F823-4417-872E-B81A08FD4959}" presName="childTextHidden" presStyleLbl="bgAccFollowNode1" presStyleIdx="2" presStyleCnt="4"/>
      <dgm:spPr/>
    </dgm:pt>
    <dgm:pt modelId="{877B7245-1148-41BE-820A-A9BD161BFB5F}" type="pres">
      <dgm:prSet presAssocID="{A4A0A999-F823-4417-872E-B81A08FD4959}" presName="parentText" presStyleLbl="node1" presStyleIdx="2" presStyleCnt="4" custScaleX="342897" custScaleY="355862" custLinFactX="195909" custLinFactNeighborX="200000" custLinFactNeighborY="3464">
        <dgm:presLayoutVars>
          <dgm:chMax val="1"/>
          <dgm:bulletEnabled val="1"/>
        </dgm:presLayoutVars>
      </dgm:prSet>
      <dgm:spPr/>
    </dgm:pt>
    <dgm:pt modelId="{DDF1CA30-4CCA-47B3-BCB3-A51C90CFF6E4}" type="pres">
      <dgm:prSet presAssocID="{A4A0A999-F823-4417-872E-B81A08FD4959}" presName="aSpace" presStyleCnt="0"/>
      <dgm:spPr/>
    </dgm:pt>
    <dgm:pt modelId="{D951B251-EC78-4A16-8BC8-56A90931FC44}" type="pres">
      <dgm:prSet presAssocID="{A642EC92-8C3D-4FCA-8AD4-386594322FA1}" presName="compNode" presStyleCnt="0"/>
      <dgm:spPr/>
    </dgm:pt>
    <dgm:pt modelId="{86284DDA-347C-4208-BCEA-6D76325F5D4E}" type="pres">
      <dgm:prSet presAssocID="{A642EC92-8C3D-4FCA-8AD4-386594322FA1}" presName="noGeometry" presStyleCnt="0"/>
      <dgm:spPr/>
    </dgm:pt>
    <dgm:pt modelId="{8DA43510-556A-404F-A218-10E986E1E9B4}" type="pres">
      <dgm:prSet presAssocID="{A642EC92-8C3D-4FCA-8AD4-386594322FA1}" presName="childTextVisible" presStyleLbl="bgAccFollowNode1" presStyleIdx="3" presStyleCnt="4" custAng="5400000" custFlipHor="1" custScaleX="94494" custScaleY="135565" custLinFactX="-242255" custLinFactY="20677" custLinFactNeighborX="-300000" custLinFactNeighborY="100000">
        <dgm:presLayoutVars>
          <dgm:bulletEnabled val="1"/>
        </dgm:presLayoutVars>
      </dgm:prSet>
      <dgm:spPr/>
    </dgm:pt>
    <dgm:pt modelId="{2D4E3AFE-D5F3-42AA-8BD2-EC7722EA0774}" type="pres">
      <dgm:prSet presAssocID="{A642EC92-8C3D-4FCA-8AD4-386594322FA1}" presName="childTextHidden" presStyleLbl="bgAccFollowNode1" presStyleIdx="3" presStyleCnt="4"/>
      <dgm:spPr/>
    </dgm:pt>
    <dgm:pt modelId="{5AC98C90-D3BD-4A6B-84D4-B0A0E1F7F3B3}" type="pres">
      <dgm:prSet presAssocID="{A642EC92-8C3D-4FCA-8AD4-386594322FA1}" presName="parentText" presStyleLbl="node1" presStyleIdx="3" presStyleCnt="4" custScaleX="234341" custScaleY="343617" custLinFactX="-600000" custLinFactNeighborX="-603879" custLinFactNeighborY="9789">
        <dgm:presLayoutVars>
          <dgm:chMax val="1"/>
          <dgm:bulletEnabled val="1"/>
        </dgm:presLayoutVars>
      </dgm:prSet>
      <dgm:spPr>
        <a:prstGeom prst="rightArrow">
          <a:avLst>
            <a:gd name="adj1" fmla="val 70000"/>
            <a:gd name="adj2" fmla="val 50000"/>
          </a:avLst>
        </a:prstGeom>
      </dgm:spPr>
    </dgm:pt>
  </dgm:ptLst>
  <dgm:cxnLst>
    <dgm:cxn modelId="{3F047A0E-D380-403E-96E7-88B6A20B4E7F}" srcId="{9F1AE735-72A2-4D31-BA48-462EECC9CD65}" destId="{A642EC92-8C3D-4FCA-8AD4-386594322FA1}" srcOrd="3" destOrd="0" parTransId="{AC610A77-C5B0-4FE4-A014-444381A01F64}" sibTransId="{D1EE3653-602C-4175-A0F3-7C182D09A60B}"/>
    <dgm:cxn modelId="{847C6B14-BC09-4DEC-BD3E-F5EE2F322669}" type="presOf" srcId="{E2471ACB-03FD-42B0-AB35-296FB8725A93}" destId="{4A13CD8D-922D-404A-B516-BE4C84A36FD2}" srcOrd="1" destOrd="0" presId="urn:microsoft.com/office/officeart/2005/8/layout/hProcess6"/>
    <dgm:cxn modelId="{D018E715-750E-42FA-A288-D883C9240142}" type="presOf" srcId="{81981F0F-CD90-4E69-A442-40278F8CB3BC}" destId="{51037122-9749-4F31-B659-728B6F0F0407}" srcOrd="0" destOrd="0" presId="urn:microsoft.com/office/officeart/2005/8/layout/hProcess6"/>
    <dgm:cxn modelId="{0EF61B2C-4FDB-4B7F-8085-FCE432D3FE93}" type="presOf" srcId="{7024643C-0EC6-4833-986A-698DB16D3EF6}" destId="{A187CEE0-B812-4C06-921F-D96DFC36D510}" srcOrd="0" destOrd="0" presId="urn:microsoft.com/office/officeart/2005/8/layout/hProcess6"/>
    <dgm:cxn modelId="{06A70730-5950-4EAD-9BF5-9F9F280405C7}" type="presOf" srcId="{9F1AE735-72A2-4D31-BA48-462EECC9CD65}" destId="{50F21468-80CF-4035-BE52-638F582DB852}" srcOrd="0" destOrd="0" presId="urn:microsoft.com/office/officeart/2005/8/layout/hProcess6"/>
    <dgm:cxn modelId="{9683875F-8830-44E6-BC0E-D0893B446E0D}" type="presOf" srcId="{E2471ACB-03FD-42B0-AB35-296FB8725A93}" destId="{86CCE34A-82A7-4F79-A070-BA312AC21030}" srcOrd="0" destOrd="0" presId="urn:microsoft.com/office/officeart/2005/8/layout/hProcess6"/>
    <dgm:cxn modelId="{336C3D65-E5B2-4599-883A-A8E6A894FE5B}" srcId="{135C9F85-CD70-4024-8EC2-F71FE944A369}" destId="{E2471ACB-03FD-42B0-AB35-296FB8725A93}" srcOrd="0" destOrd="0" parTransId="{80861B49-B3D2-4DB0-9037-E7D909D5B0F4}" sibTransId="{EDC48616-9FAA-4007-95A9-FC6E22BBFB86}"/>
    <dgm:cxn modelId="{B1D9A84A-74A2-41D0-BC91-75A47A79AD30}" srcId="{A642EC92-8C3D-4FCA-8AD4-386594322FA1}" destId="{69A5BD74-B9D3-4060-8C47-2F6E4E8E62AE}" srcOrd="0" destOrd="0" parTransId="{6B8F792D-D191-4939-8988-2F17DD9FADE5}" sibTransId="{77D0BC54-0A8A-4164-8CB1-5F0B389BB112}"/>
    <dgm:cxn modelId="{46999854-6C05-4741-A54E-89C47F5146C3}" srcId="{A4A0A999-F823-4417-872E-B81A08FD4959}" destId="{81981F0F-CD90-4E69-A442-40278F8CB3BC}" srcOrd="0" destOrd="0" parTransId="{6B640435-F191-49CE-8F0D-6E68FF6D52DB}" sibTransId="{6C02CB93-3E04-4625-9A77-52B5C4315C1B}"/>
    <dgm:cxn modelId="{8A8B7180-FE17-461F-B82C-A2AD607802DA}" srcId="{9F1AE735-72A2-4D31-BA48-462EECC9CD65}" destId="{A4A0A999-F823-4417-872E-B81A08FD4959}" srcOrd="2" destOrd="0" parTransId="{749D7410-04E5-4E7A-AE39-856DD1B964E1}" sibTransId="{E93E2652-6700-46F6-8F5D-581B4BD1CAFA}"/>
    <dgm:cxn modelId="{89003A8D-BC6C-40CF-969E-E798AEDDA714}" type="presOf" srcId="{A4A0A999-F823-4417-872E-B81A08FD4959}" destId="{877B7245-1148-41BE-820A-A9BD161BFB5F}" srcOrd="0" destOrd="0" presId="urn:microsoft.com/office/officeart/2005/8/layout/hProcess6"/>
    <dgm:cxn modelId="{12CEE092-A979-45A1-BE2F-BB117CB17A61}" srcId="{7024643C-0EC6-4833-986A-698DB16D3EF6}" destId="{9869D2DE-5BCF-492C-862A-A5D92686EDEC}" srcOrd="0" destOrd="0" parTransId="{D00B207D-4AC8-4A90-A250-D40633D2EB2D}" sibTransId="{0353B4A0-B1F6-4CA0-8FFE-EE729F8983CD}"/>
    <dgm:cxn modelId="{ACC2B1A8-7921-4610-A54C-67FCEBEDB515}" srcId="{9F1AE735-72A2-4D31-BA48-462EECC9CD65}" destId="{7024643C-0EC6-4833-986A-698DB16D3EF6}" srcOrd="1" destOrd="0" parTransId="{50FF897F-A123-46D0-96A5-79D4C619268D}" sibTransId="{C71CFC1F-F147-420D-BDDA-DD2115C3FC91}"/>
    <dgm:cxn modelId="{6C6A2CAF-A81B-4B71-8AD3-AFF1426115BF}" type="presOf" srcId="{69A5BD74-B9D3-4060-8C47-2F6E4E8E62AE}" destId="{8DA43510-556A-404F-A218-10E986E1E9B4}" srcOrd="0" destOrd="0" presId="urn:microsoft.com/office/officeart/2005/8/layout/hProcess6"/>
    <dgm:cxn modelId="{4E8B95BE-2462-4635-BF3E-05F3BA6E5DDF}" type="presOf" srcId="{135C9F85-CD70-4024-8EC2-F71FE944A369}" destId="{B3DABD92-6CBA-431A-B76B-B7090C152B30}" srcOrd="0" destOrd="0" presId="urn:microsoft.com/office/officeart/2005/8/layout/hProcess6"/>
    <dgm:cxn modelId="{321CC2C7-DF41-4D36-9E30-95749144CA2B}" type="presOf" srcId="{9869D2DE-5BCF-492C-862A-A5D92686EDEC}" destId="{C357DFB7-9821-46B9-9982-AFC1818098DB}" srcOrd="0" destOrd="0" presId="urn:microsoft.com/office/officeart/2005/8/layout/hProcess6"/>
    <dgm:cxn modelId="{C996FDDB-A774-4242-9A20-B7BE41310100}" type="presOf" srcId="{9869D2DE-5BCF-492C-862A-A5D92686EDEC}" destId="{8A0EE95D-CA49-4711-9F4D-9D450C182253}" srcOrd="1" destOrd="0" presId="urn:microsoft.com/office/officeart/2005/8/layout/hProcess6"/>
    <dgm:cxn modelId="{D5DE5DE8-3DA7-4839-AFEE-47E834CAC401}" type="presOf" srcId="{81981F0F-CD90-4E69-A442-40278F8CB3BC}" destId="{C1AE7A2B-BCF4-4227-B4F4-C51B1E42DD58}" srcOrd="1" destOrd="0" presId="urn:microsoft.com/office/officeart/2005/8/layout/hProcess6"/>
    <dgm:cxn modelId="{A739D4E9-572E-40E5-BFF1-5BEDBAAB7128}" type="presOf" srcId="{69A5BD74-B9D3-4060-8C47-2F6E4E8E62AE}" destId="{2D4E3AFE-D5F3-42AA-8BD2-EC7722EA0774}" srcOrd="1" destOrd="0" presId="urn:microsoft.com/office/officeart/2005/8/layout/hProcess6"/>
    <dgm:cxn modelId="{EAA4D0F2-8040-4C2B-B2DE-902E2763399D}" srcId="{9F1AE735-72A2-4D31-BA48-462EECC9CD65}" destId="{135C9F85-CD70-4024-8EC2-F71FE944A369}" srcOrd="0" destOrd="0" parTransId="{5F0E20D5-DBA8-485C-9EFB-68598F7D8354}" sibTransId="{7B14F4EB-FC6C-4F83-A573-D26E28FB358E}"/>
    <dgm:cxn modelId="{50D5C6F5-C20C-4A3F-B454-C35E55155FC6}" type="presOf" srcId="{A642EC92-8C3D-4FCA-8AD4-386594322FA1}" destId="{5AC98C90-D3BD-4A6B-84D4-B0A0E1F7F3B3}" srcOrd="0" destOrd="0" presId="urn:microsoft.com/office/officeart/2005/8/layout/hProcess6"/>
    <dgm:cxn modelId="{B8802333-8F99-4F46-AFAB-7A4851A81776}" type="presParOf" srcId="{50F21468-80CF-4035-BE52-638F582DB852}" destId="{C0738F35-AB4F-4427-826F-C58033092AFB}" srcOrd="0" destOrd="0" presId="urn:microsoft.com/office/officeart/2005/8/layout/hProcess6"/>
    <dgm:cxn modelId="{520ADCBC-F227-445F-A483-8F6FA49E8F36}" type="presParOf" srcId="{C0738F35-AB4F-4427-826F-C58033092AFB}" destId="{2D63CF9F-ABBC-4F3E-9B55-38A3C8F3FCCE}" srcOrd="0" destOrd="0" presId="urn:microsoft.com/office/officeart/2005/8/layout/hProcess6"/>
    <dgm:cxn modelId="{0057E29C-E530-4009-ABAC-DE9D88609780}" type="presParOf" srcId="{C0738F35-AB4F-4427-826F-C58033092AFB}" destId="{86CCE34A-82A7-4F79-A070-BA312AC21030}" srcOrd="1" destOrd="0" presId="urn:microsoft.com/office/officeart/2005/8/layout/hProcess6"/>
    <dgm:cxn modelId="{56F06DBC-4793-4BF3-94E7-08EE8CB45116}" type="presParOf" srcId="{C0738F35-AB4F-4427-826F-C58033092AFB}" destId="{4A13CD8D-922D-404A-B516-BE4C84A36FD2}" srcOrd="2" destOrd="0" presId="urn:microsoft.com/office/officeart/2005/8/layout/hProcess6"/>
    <dgm:cxn modelId="{1F3BF204-991C-43E6-BBC5-CC4D122B55E4}" type="presParOf" srcId="{C0738F35-AB4F-4427-826F-C58033092AFB}" destId="{B3DABD92-6CBA-431A-B76B-B7090C152B30}" srcOrd="3" destOrd="0" presId="urn:microsoft.com/office/officeart/2005/8/layout/hProcess6"/>
    <dgm:cxn modelId="{145431EF-18BB-4509-9E9F-5C0CB751A768}" type="presParOf" srcId="{50F21468-80CF-4035-BE52-638F582DB852}" destId="{8D394402-1650-4313-A34E-DA87DE195E93}" srcOrd="1" destOrd="0" presId="urn:microsoft.com/office/officeart/2005/8/layout/hProcess6"/>
    <dgm:cxn modelId="{CB8F1B78-6CBB-4A85-9160-8D167E8EF8B3}" type="presParOf" srcId="{50F21468-80CF-4035-BE52-638F582DB852}" destId="{21A80710-6F25-4342-B872-5DF56B08FA3B}" srcOrd="2" destOrd="0" presId="urn:microsoft.com/office/officeart/2005/8/layout/hProcess6"/>
    <dgm:cxn modelId="{E2ADC515-0801-4555-A38B-69E82203290C}" type="presParOf" srcId="{21A80710-6F25-4342-B872-5DF56B08FA3B}" destId="{369F98C7-F016-4936-94C5-27E4926BE28C}" srcOrd="0" destOrd="0" presId="urn:microsoft.com/office/officeart/2005/8/layout/hProcess6"/>
    <dgm:cxn modelId="{C6E11306-1FD0-4CBD-B65F-09A96C5FD397}" type="presParOf" srcId="{21A80710-6F25-4342-B872-5DF56B08FA3B}" destId="{C357DFB7-9821-46B9-9982-AFC1818098DB}" srcOrd="1" destOrd="0" presId="urn:microsoft.com/office/officeart/2005/8/layout/hProcess6"/>
    <dgm:cxn modelId="{D23FEDB6-5CC0-4221-BFCC-8A75F3D575FF}" type="presParOf" srcId="{21A80710-6F25-4342-B872-5DF56B08FA3B}" destId="{8A0EE95D-CA49-4711-9F4D-9D450C182253}" srcOrd="2" destOrd="0" presId="urn:microsoft.com/office/officeart/2005/8/layout/hProcess6"/>
    <dgm:cxn modelId="{276BF344-806A-4EB5-8EAA-5512801AA068}" type="presParOf" srcId="{21A80710-6F25-4342-B872-5DF56B08FA3B}" destId="{A187CEE0-B812-4C06-921F-D96DFC36D510}" srcOrd="3" destOrd="0" presId="urn:microsoft.com/office/officeart/2005/8/layout/hProcess6"/>
    <dgm:cxn modelId="{E8096544-2369-4F78-A1E2-324A0BD29841}" type="presParOf" srcId="{50F21468-80CF-4035-BE52-638F582DB852}" destId="{9AB0DA21-4AB0-4D2B-8D18-5FC6E6E91B00}" srcOrd="3" destOrd="0" presId="urn:microsoft.com/office/officeart/2005/8/layout/hProcess6"/>
    <dgm:cxn modelId="{7C86B46D-3D82-4807-8BCD-1970F4CB5194}" type="presParOf" srcId="{50F21468-80CF-4035-BE52-638F582DB852}" destId="{3AB59A03-0932-467B-A956-B207CCD6B36D}" srcOrd="4" destOrd="0" presId="urn:microsoft.com/office/officeart/2005/8/layout/hProcess6"/>
    <dgm:cxn modelId="{027149C9-54CD-4F2D-BAF0-8802FFCD150A}" type="presParOf" srcId="{3AB59A03-0932-467B-A956-B207CCD6B36D}" destId="{4B7EBFFA-B9D5-45B5-8520-289DCF8B8428}" srcOrd="0" destOrd="0" presId="urn:microsoft.com/office/officeart/2005/8/layout/hProcess6"/>
    <dgm:cxn modelId="{685D33F1-C2F8-4961-8F77-340D9EBA631A}" type="presParOf" srcId="{3AB59A03-0932-467B-A956-B207CCD6B36D}" destId="{51037122-9749-4F31-B659-728B6F0F0407}" srcOrd="1" destOrd="0" presId="urn:microsoft.com/office/officeart/2005/8/layout/hProcess6"/>
    <dgm:cxn modelId="{5C912F7E-7189-4D45-BD6B-83C5E60C6A9A}" type="presParOf" srcId="{3AB59A03-0932-467B-A956-B207CCD6B36D}" destId="{C1AE7A2B-BCF4-4227-B4F4-C51B1E42DD58}" srcOrd="2" destOrd="0" presId="urn:microsoft.com/office/officeart/2005/8/layout/hProcess6"/>
    <dgm:cxn modelId="{4C20D533-D337-40A7-870A-95887618B2DB}" type="presParOf" srcId="{3AB59A03-0932-467B-A956-B207CCD6B36D}" destId="{877B7245-1148-41BE-820A-A9BD161BFB5F}" srcOrd="3" destOrd="0" presId="urn:microsoft.com/office/officeart/2005/8/layout/hProcess6"/>
    <dgm:cxn modelId="{A92F82AD-BAA7-4932-929C-354618C05E97}" type="presParOf" srcId="{50F21468-80CF-4035-BE52-638F582DB852}" destId="{DDF1CA30-4CCA-47B3-BCB3-A51C90CFF6E4}" srcOrd="5" destOrd="0" presId="urn:microsoft.com/office/officeart/2005/8/layout/hProcess6"/>
    <dgm:cxn modelId="{80998695-96AE-4DB1-932A-CF332AD19E38}" type="presParOf" srcId="{50F21468-80CF-4035-BE52-638F582DB852}" destId="{D951B251-EC78-4A16-8BC8-56A90931FC44}" srcOrd="6" destOrd="0" presId="urn:microsoft.com/office/officeart/2005/8/layout/hProcess6"/>
    <dgm:cxn modelId="{8D5F374E-2EB3-4315-B684-66540CBD83DE}" type="presParOf" srcId="{D951B251-EC78-4A16-8BC8-56A90931FC44}" destId="{86284DDA-347C-4208-BCEA-6D76325F5D4E}" srcOrd="0" destOrd="0" presId="urn:microsoft.com/office/officeart/2005/8/layout/hProcess6"/>
    <dgm:cxn modelId="{15CACD82-37DA-42C7-84C2-E178BA14E694}" type="presParOf" srcId="{D951B251-EC78-4A16-8BC8-56A90931FC44}" destId="{8DA43510-556A-404F-A218-10E986E1E9B4}" srcOrd="1" destOrd="0" presId="urn:microsoft.com/office/officeart/2005/8/layout/hProcess6"/>
    <dgm:cxn modelId="{7ED06E28-A8A1-4673-B8DC-B3C14CD12701}" type="presParOf" srcId="{D951B251-EC78-4A16-8BC8-56A90931FC44}" destId="{2D4E3AFE-D5F3-42AA-8BD2-EC7722EA0774}" srcOrd="2" destOrd="0" presId="urn:microsoft.com/office/officeart/2005/8/layout/hProcess6"/>
    <dgm:cxn modelId="{0666C43A-AFDB-4D47-BBE7-6C831047A88B}" type="presParOf" srcId="{D951B251-EC78-4A16-8BC8-56A90931FC44}" destId="{5AC98C90-D3BD-4A6B-84D4-B0A0E1F7F3B3}" srcOrd="3" destOrd="0" presId="urn:microsoft.com/office/officeart/2005/8/layout/hProcess6"/>
  </dgm:cxnLst>
  <dgm:bg>
    <a:noFill/>
  </dgm:bg>
  <dgm:whole>
    <a:ln>
      <a:solidFill>
        <a:schemeClr val="accent1"/>
      </a:solidFill>
    </a:ln>
  </dgm:whole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6CCE34A-82A7-4F79-A070-BA312AC21030}">
      <dsp:nvSpPr>
        <dsp:cNvPr id="0" name=""/>
        <dsp:cNvSpPr/>
      </dsp:nvSpPr>
      <dsp:spPr>
        <a:xfrm>
          <a:off x="1806743" y="574288"/>
          <a:ext cx="1232213" cy="1471983"/>
        </a:xfrm>
        <a:prstGeom prst="rightArrow">
          <a:avLst>
            <a:gd name="adj1" fmla="val 70000"/>
            <a:gd name="adj2" fmla="val 50000"/>
          </a:avLst>
        </a:prstGeom>
        <a:solidFill>
          <a:schemeClr val="bg2">
            <a:lumMod val="90000"/>
          </a:schemeClr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0" tIns="5715" rIns="11430" bIns="5715" numCol="1" spcCol="1270" anchor="ctr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i-FI" sz="900" kern="1200">
              <a:ln>
                <a:noFill/>
              </a:ln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 recovery days after </a:t>
          </a:r>
          <a:r>
            <a:rPr lang="en-US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VO</a:t>
          </a:r>
          <a:r>
            <a:rPr lang="en-US" sz="900" kern="1200" baseline="-25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</a:t>
          </a:r>
          <a:r>
            <a:rPr lang="en-US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max and thereafter</a:t>
          </a:r>
          <a:r>
            <a:rPr lang="fi-FI" sz="900" kern="1200">
              <a:ln>
                <a:noFill/>
              </a:ln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fi-FI" sz="900" b="1" kern="1200">
              <a:ln>
                <a:noFill/>
              </a:ln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4 days of DGA regimen </a:t>
          </a:r>
          <a:r>
            <a:rPr lang="fi-FI" sz="900" b="0" kern="1200">
              <a:ln>
                <a:noFill/>
              </a:ln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twice a day for all</a:t>
          </a:r>
        </a:p>
      </dsp:txBody>
      <dsp:txXfrm>
        <a:off x="2114797" y="795085"/>
        <a:ext cx="600703" cy="1030389"/>
      </dsp:txXfrm>
    </dsp:sp>
    <dsp:sp modelId="{B3DABD92-6CBA-431A-B76B-B7090C152B30}">
      <dsp:nvSpPr>
        <dsp:cNvPr id="0" name=""/>
        <dsp:cNvSpPr/>
      </dsp:nvSpPr>
      <dsp:spPr>
        <a:xfrm>
          <a:off x="827316" y="587375"/>
          <a:ext cx="1224745" cy="1425383"/>
        </a:xfrm>
        <a:prstGeom prst="ellipse">
          <a:avLst/>
        </a:prstGeom>
        <a:solidFill>
          <a:schemeClr val="bg2">
            <a:lumMod val="90000"/>
          </a:schemeClr>
        </a:solidFill>
        <a:ln w="3175" cap="flat" cmpd="sng" algn="ctr">
          <a:solidFill>
            <a:sysClr val="windowText" lastClr="000000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i-FI" sz="1100" b="1" kern="120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Day0</a:t>
          </a:r>
          <a:r>
            <a:rPr lang="fi-FI" sz="1000" b="1" kern="120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 </a:t>
          </a: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i-FI" sz="1000" b="1" kern="120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0-control</a:t>
          </a:r>
          <a:r>
            <a:rPr lang="fi-FI" sz="1000" b="0" kern="120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, m</a:t>
          </a:r>
          <a:r>
            <a:rPr lang="fi-FI" sz="900" kern="120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orning fasting blood sample at rest and 30 min after VO</a:t>
          </a:r>
          <a:r>
            <a:rPr lang="fi-FI" sz="900" kern="1200" baseline="-2500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2</a:t>
          </a:r>
          <a:r>
            <a:rPr lang="fi-FI" sz="900" kern="120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max</a:t>
          </a:r>
          <a:endParaRPr lang="fi-FI" sz="1100" b="1" kern="1200">
            <a:ln>
              <a:noFill/>
            </a:ln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i-FI" sz="800" kern="1200">
            <a:ln>
              <a:noFill/>
            </a:ln>
            <a:solidFill>
              <a:srgbClr val="E7E6E6"/>
            </a:solidFill>
            <a:latin typeface="Calibri" panose="020F0502020204030204"/>
            <a:ea typeface="+mn-ea"/>
            <a:cs typeface="+mn-cs"/>
          </a:endParaRPr>
        </a:p>
      </dsp:txBody>
      <dsp:txXfrm>
        <a:off x="1006676" y="796118"/>
        <a:ext cx="866025" cy="1007897"/>
      </dsp:txXfrm>
    </dsp:sp>
    <dsp:sp modelId="{C357DFB7-9821-46B9-9982-AFC1818098DB}">
      <dsp:nvSpPr>
        <dsp:cNvPr id="0" name=""/>
        <dsp:cNvSpPr/>
      </dsp:nvSpPr>
      <dsp:spPr>
        <a:xfrm>
          <a:off x="3997985" y="761246"/>
          <a:ext cx="1088960" cy="1131827"/>
        </a:xfrm>
        <a:prstGeom prst="rightArrow">
          <a:avLst>
            <a:gd name="adj1" fmla="val 70000"/>
            <a:gd name="adj2" fmla="val 50000"/>
          </a:avLst>
        </a:prstGeom>
        <a:solidFill>
          <a:srgbClr val="FFC000">
            <a:lumMod val="40000"/>
            <a:lumOff val="60000"/>
          </a:srgbClr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0" tIns="5715" rIns="11430" bIns="5715" numCol="1" spcCol="1270" anchor="ctr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i-FI" sz="900" kern="1200">
              <a:ln>
                <a:noFill/>
              </a:ln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Acute dose of DGA (N=17) or placebo (N=10)</a:t>
          </a:r>
        </a:p>
      </dsp:txBody>
      <dsp:txXfrm>
        <a:off x="4270225" y="931020"/>
        <a:ext cx="530868" cy="792279"/>
      </dsp:txXfrm>
    </dsp:sp>
    <dsp:sp modelId="{A187CEE0-B812-4C06-921F-D96DFC36D510}">
      <dsp:nvSpPr>
        <dsp:cNvPr id="0" name=""/>
        <dsp:cNvSpPr/>
      </dsp:nvSpPr>
      <dsp:spPr>
        <a:xfrm>
          <a:off x="2847331" y="561975"/>
          <a:ext cx="1392305" cy="1486865"/>
        </a:xfrm>
        <a:prstGeom prst="ellipse">
          <a:avLst/>
        </a:prstGeom>
        <a:solidFill>
          <a:srgbClr val="FFC000">
            <a:lumMod val="40000"/>
            <a:lumOff val="60000"/>
          </a:srgbClr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b="1" kern="120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Day7</a:t>
          </a:r>
          <a:endParaRPr lang="fi-FI" sz="1100" b="1" kern="1200">
            <a:ln>
              <a:noFill/>
            </a:ln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Nonacute</a:t>
          </a:r>
          <a:r>
            <a:rPr lang="fi-FI" sz="1000" b="1" kern="120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DGA effect,</a:t>
          </a:r>
          <a:r>
            <a:rPr lang="fi-FI" sz="1000" b="0" kern="120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</a:t>
          </a:r>
          <a:r>
            <a:rPr lang="fi-FI" sz="900" b="0" kern="120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orning fasting blood </a:t>
          </a:r>
          <a:r>
            <a:rPr lang="fi-FI" sz="900" kern="120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sample at rest (</a:t>
          </a:r>
          <a:r>
            <a:rPr lang="fi-FI" sz="900" b="0" kern="120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12 h after last DGA dose).</a:t>
          </a:r>
          <a:endParaRPr lang="fi-FI" sz="900" kern="1200">
            <a:ln>
              <a:noFill/>
            </a:ln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>
        <a:off x="3051229" y="779721"/>
        <a:ext cx="984509" cy="1051373"/>
      </dsp:txXfrm>
    </dsp:sp>
    <dsp:sp modelId="{51037122-9749-4F31-B659-728B6F0F0407}">
      <dsp:nvSpPr>
        <dsp:cNvPr id="0" name=""/>
        <dsp:cNvSpPr/>
      </dsp:nvSpPr>
      <dsp:spPr>
        <a:xfrm rot="5400000" flipV="1">
          <a:off x="4155363" y="1605183"/>
          <a:ext cx="748025" cy="1114014"/>
        </a:xfrm>
        <a:prstGeom prst="rightArrow">
          <a:avLst>
            <a:gd name="adj1" fmla="val 70000"/>
            <a:gd name="adj2" fmla="val 50000"/>
          </a:avLst>
        </a:prstGeom>
        <a:solidFill>
          <a:schemeClr val="accent4">
            <a:lumMod val="40000"/>
            <a:lumOff val="60000"/>
          </a:schemeClr>
        </a:solidFill>
        <a:ln w="12700" cap="flat" cmpd="sng" algn="ctr">
          <a:solidFill>
            <a:schemeClr val="accent5">
              <a:lumMod val="60000"/>
              <a:lumOff val="40000"/>
              <a:alpha val="9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vert" wrap="square" lIns="17780" tIns="4445" rIns="8890" bIns="4445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i-FI" sz="700" b="1" kern="1200">
            <a:ln>
              <a:noFill/>
            </a:ln>
          </a:endParaRP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i-FI" sz="700" b="1" kern="1200">
              <a:ln>
                <a:noFill/>
              </a:ln>
            </a:rPr>
            <a:t>Acute DGA absorption: blood sample 45 min after the DGA or placebo dose</a:t>
          </a:r>
        </a:p>
      </dsp:txBody>
      <dsp:txXfrm rot="10800000">
        <a:off x="4347045" y="1580604"/>
        <a:ext cx="364662" cy="779810"/>
      </dsp:txXfrm>
    </dsp:sp>
    <dsp:sp modelId="{877B7245-1148-41BE-820A-A9BD161BFB5F}">
      <dsp:nvSpPr>
        <dsp:cNvPr id="0" name=""/>
        <dsp:cNvSpPr/>
      </dsp:nvSpPr>
      <dsp:spPr>
        <a:xfrm>
          <a:off x="4830231" y="593161"/>
          <a:ext cx="1386418" cy="1438839"/>
        </a:xfrm>
        <a:prstGeom prst="ellipse">
          <a:avLst/>
        </a:prstGeom>
        <a:solidFill>
          <a:srgbClr val="FFC000">
            <a:lumMod val="40000"/>
            <a:lumOff val="60000"/>
          </a:srgbClr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b="1" kern="120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Day21</a:t>
          </a:r>
          <a:endParaRPr lang="fi-FI" sz="1100" b="1" kern="1200">
            <a:ln>
              <a:noFill/>
            </a:ln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0" lvl="0" indent="0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Nonacute</a:t>
          </a:r>
          <a:r>
            <a:rPr lang="fi-FI" sz="1000" b="1" kern="120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control </a:t>
          </a:r>
          <a:r>
            <a:rPr lang="fi-FI" sz="900" b="0" kern="1200">
              <a:ln>
                <a:noFill/>
              </a:ln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as on Day7 but after 14 days with halved DGA dose or placebo.</a:t>
          </a:r>
          <a:endParaRPr lang="fi-FI" sz="900" b="1" kern="1200">
            <a:ln>
              <a:noFill/>
            </a:ln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i-FI" sz="850" kern="1200">
            <a:ln>
              <a:noFill/>
            </a:ln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>
        <a:off x="5033267" y="803874"/>
        <a:ext cx="980346" cy="1017413"/>
      </dsp:txXfrm>
    </dsp:sp>
    <dsp:sp modelId="{8DA43510-556A-404F-A218-10E986E1E9B4}">
      <dsp:nvSpPr>
        <dsp:cNvPr id="0" name=""/>
        <dsp:cNvSpPr/>
      </dsp:nvSpPr>
      <dsp:spPr>
        <a:xfrm rot="16200000" flipH="1">
          <a:off x="1043812" y="1672466"/>
          <a:ext cx="764125" cy="958257"/>
        </a:xfrm>
        <a:prstGeom prst="rightArrow">
          <a:avLst>
            <a:gd name="adj1" fmla="val 70000"/>
            <a:gd name="adj2" fmla="val 50000"/>
          </a:avLst>
        </a:prstGeom>
        <a:solidFill>
          <a:schemeClr val="accent3">
            <a:lumMod val="40000"/>
            <a:lumOff val="60000"/>
            <a:alpha val="90000"/>
          </a:schemeClr>
        </a:solidFill>
        <a:ln w="12700" cap="flat" cmpd="sng" algn="ctr">
          <a:solidFill>
            <a:schemeClr val="accent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vert" wrap="square" lIns="20320" tIns="5080" rIns="10160" bIns="5080" numCol="1" spcCol="1270" anchor="t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i-FI" sz="800" kern="1200"/>
            <a:t>Maximum oxygen uptake test (VO</a:t>
          </a:r>
          <a:r>
            <a:rPr lang="fi-FI" sz="800" kern="1200" baseline="-25000"/>
            <a:t>2</a:t>
          </a:r>
          <a:r>
            <a:rPr lang="fi-FI" sz="800" kern="1200"/>
            <a:t>max)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i-FI" sz="800" kern="1200"/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i-FI" sz="800" kern="1200"/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i-FI" sz="800" kern="1200"/>
            <a:t> </a:t>
          </a:r>
        </a:p>
      </dsp:txBody>
      <dsp:txXfrm>
        <a:off x="1239619" y="1811431"/>
        <a:ext cx="372511" cy="670779"/>
      </dsp:txXfrm>
    </dsp:sp>
    <dsp:sp modelId="{5AC98C90-D3BD-4A6B-84D4-B0A0E1F7F3B3}">
      <dsp:nvSpPr>
        <dsp:cNvPr id="0" name=""/>
        <dsp:cNvSpPr/>
      </dsp:nvSpPr>
      <dsp:spPr>
        <a:xfrm>
          <a:off x="65162" y="643489"/>
          <a:ext cx="947499" cy="1389329"/>
        </a:xfrm>
        <a:prstGeom prst="rightArrow">
          <a:avLst>
            <a:gd name="adj1" fmla="val 70000"/>
            <a:gd name="adj2" fmla="val 50000"/>
          </a:avLst>
        </a:prstGeom>
        <a:solidFill>
          <a:srgbClr val="E7E6E6">
            <a:lumMod val="90000"/>
            <a:alpha val="90000"/>
          </a:srgbClr>
        </a:solidFill>
        <a:ln w="3175" cap="flat" cmpd="sng" algn="ctr">
          <a:solidFill>
            <a:sysClr val="windowText" lastClr="000000">
              <a:alpha val="9000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i-FI" sz="900" b="1" kern="1200">
              <a:ln>
                <a:noFill/>
              </a:ln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0-control preparation: </a:t>
          </a:r>
          <a:r>
            <a:rPr lang="fi-FI" sz="900" kern="1200">
              <a:ln>
                <a:noFill/>
              </a:ln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4 days with stable diet and activities</a:t>
          </a:r>
          <a:endParaRPr lang="fi-FI" sz="900" b="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65162" y="851888"/>
        <a:ext cx="615874" cy="97253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6">
  <dgm:title val=""/>
  <dgm:desc val=""/>
  <dgm:catLst>
    <dgm:cat type="process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theList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L"/>
          <dgm:param type="nodeHorzAlign" val="l"/>
        </dgm:alg>
      </dgm:if>
      <dgm:else name="Name2">
        <dgm:alg type="lin">
          <dgm:param type="linDir" val="from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h" for="ch" forName="compNode" refType="w" refFor="ch" refForName="compNode" fact="0.7"/>
      <dgm:constr type="ctrY" for="ch" forName="compNode" refType="h" fact="0.5"/>
      <dgm:constr type="w" for="ch" forName="aSpace" refType="w" fact="0.05"/>
      <dgm:constr type="primFontSz" for="des" forName="childTextHidden" op="equ" val="65"/>
      <dgm:constr type="primFontSz" for="des" forName="parentText" op="equ"/>
    </dgm:constrLst>
    <dgm:ruleLst/>
    <dgm:forEach name="aNodeForEach" axis="ch" ptType="node">
      <dgm:layoutNode name="compNode">
        <dgm:alg type="composite">
          <dgm:param type="ar" val="1.43"/>
        </dgm:alg>
        <dgm:shape xmlns:r="http://schemas.openxmlformats.org/officeDocument/2006/relationships" r:blip="">
          <dgm:adjLst/>
        </dgm:shape>
        <dgm:presOf/>
        <dgm:choose name="Name3">
          <dgm:if name="Name4" func="var" arg="dir" op="equ" val="norm">
            <dgm:constrLst>
              <dgm:constr type="w" for="ch" forName="childTextVisible" refType="w" fact="0.8"/>
              <dgm:constr type="h" for="ch" forName="childTextVisible" refType="h"/>
              <dgm:constr type="r" for="ch" forName="childTextVisible" refType="w"/>
              <dgm:constr type="w" for="ch" forName="childTextHidden" refType="w" fact="0.6"/>
              <dgm:constr type="h" for="ch" forName="childTextHidden" refType="h"/>
              <dgm:constr type="r" for="ch" forName="childTextHidden" refType="w"/>
              <dgm:constr type="l" for="ch" forName="parentText"/>
              <dgm:constr type="w" for="ch" forName="parentText" refType="w" fact="0.4"/>
              <dgm:constr type="h" for="ch" forName="parentText" refType="w" refFor="ch" refForName="parentText" op="equ"/>
              <dgm:constr type="ctrY" for="ch" forName="parentText" refType="h" fact="0.5"/>
            </dgm:constrLst>
          </dgm:if>
          <dgm:else name="Name5">
            <dgm:constrLst>
              <dgm:constr type="w" for="ch" forName="childTextVisible" refType="w" fact="0.8"/>
              <dgm:constr type="h" for="ch" forName="childTextVisible" refType="h"/>
              <dgm:constr type="l" for="ch" forName="childTextVisible"/>
              <dgm:constr type="w" for="ch" forName="childTextHidden" refType="w" fact="0.6"/>
              <dgm:constr type="h" for="ch" forName="childTextHidden" refType="h"/>
              <dgm:constr type="l" for="ch" forName="childTextHidden"/>
              <dgm:constr type="r" for="ch" forName="parentText" refType="w"/>
              <dgm:constr type="w" for="ch" forName="parentText" refType="w" fact="0.4"/>
              <dgm:constr type="h" for="ch" forName="parentText" refType="w" refFor="ch" refForName="parentText" op="equ"/>
              <dgm:constr type="ctrY" for="ch" forName="parentText" refType="h" fact="0.5"/>
            </dgm:constrLst>
          </dgm:else>
        </dgm:choose>
        <dgm:ruleLst/>
        <dgm:layoutNode name="noGeometry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  <dgm:layoutNode name="childTextVisible" styleLbl="bgAccFollowNode1">
          <dgm:varLst>
            <dgm:bulletEnabled val="1"/>
          </dgm:varLst>
          <dgm:alg type="sp"/>
          <dgm:choose name="Name6">
            <dgm:if name="Name7" func="var" arg="dir" op="equ" val="norm">
              <dgm:shape xmlns:r="http://schemas.openxmlformats.org/officeDocument/2006/relationships" type="rightArrow" r:blip="">
                <dgm:adjLst>
                  <dgm:adj idx="1" val="0.7"/>
                  <dgm:adj idx="2" val="0.5"/>
                </dgm:adjLst>
              </dgm:shape>
            </dgm:if>
            <dgm:else name="Name8">
              <dgm:shape xmlns:r="http://schemas.openxmlformats.org/officeDocument/2006/relationships" type="leftArrow" r:blip="">
                <dgm:adjLst>
                  <dgm:adj idx="1" val="0.7"/>
                  <dgm:adj idx="2" val="0.5"/>
                </dgm:adjLst>
              </dgm:shape>
            </dgm:else>
          </dgm:choose>
          <dgm:presOf axis="des" ptType="node"/>
          <dgm:constrLst/>
          <dgm:ruleLst/>
        </dgm:layoutNode>
        <dgm:layoutNode name="childTextHidden" styleLbl="bgAccFollowNode1">
          <dgm:choose name="Name9">
            <dgm:if name="Name10" axis="des followSib" ptType="node node" st="1 1" cnt="1 0" func="cnt" op="gte" val="1">
              <dgm:alg type="tx">
                <dgm:param type="stBulletLvl" val="1"/>
                <dgm:param type="txAnchorVertCh" val="mid"/>
              </dgm:alg>
            </dgm:if>
            <dgm:else name="Name11">
              <dgm:alg type="tx">
                <dgm:param type="stBulletLvl" val="2"/>
                <dgm:param type="txAnchorVertCh" val="mid"/>
              </dgm:alg>
            </dgm:else>
          </dgm:choose>
          <dgm:choose name="Name12">
            <dgm:if name="Name13" func="var" arg="dir" op="equ" val="norm">
              <dgm:shape xmlns:r="http://schemas.openxmlformats.org/officeDocument/2006/relationships" type="rightArrow" r:blip="" hideGeom="1">
                <dgm:adjLst>
                  <dgm:adj idx="1" val="0.7"/>
                  <dgm:adj idx="2" val="0.5"/>
                </dgm:adjLst>
              </dgm:shape>
            </dgm:if>
            <dgm:else name="Name14">
              <dgm:shape xmlns:r="http://schemas.openxmlformats.org/officeDocument/2006/relationships" type="leftArrow" r:blip="" hideGeom="1">
                <dgm:adjLst>
                  <dgm:adj idx="1" val="0.7"/>
                  <dgm:adj idx="2" val="0.5"/>
                </dgm:adjLst>
              </dgm:shape>
            </dgm:else>
          </dgm:choose>
          <dgm:presOf axis="des" ptType="node"/>
          <dgm:constrLst>
            <dgm:constr type="secFontSz" refType="primFontSz"/>
            <dgm:constr type="tMarg" refType="primFontSz" fact="0.05"/>
            <dgm:constr type="bMarg" refType="primFontSz" fact="0.05"/>
            <dgm:constr type="rMarg" refType="primFontSz" fact="0.1"/>
            <dgm:constr type="lMarg" refType="primFontSz" fact="0.2"/>
          </dgm:constrLst>
          <dgm:ruleLst>
            <dgm:rule type="primFontSz" val="5" fact="NaN" max="NaN"/>
          </dgm:ruleLst>
        </dgm:layoutNode>
        <dgm:layoutNode name="parentText" styleLbl="node1">
          <dgm:varLst>
            <dgm:chMax val="1"/>
            <dgm:bulletEnabled val="1"/>
          </dgm:varLst>
          <dgm:alg type="tx"/>
          <dgm:shape xmlns:r="http://schemas.openxmlformats.org/officeDocument/2006/relationships" type="ellipse" r:blip="">
            <dgm:adjLst/>
          </dgm:shape>
          <dgm:presOf axis="self"/>
          <dgm:constrLst>
            <dgm:constr type="primFontSz" val="65"/>
            <dgm:constr type="tMarg" refType="primFontSz" fact="0.05"/>
            <dgm:constr type="bMarg" refType="primFontSz" fact="0.05"/>
            <dgm:constr type="lMarg" refType="primFontSz" fact="0.05"/>
            <dgm:constr type="rMarg" refType="primFontSz" fact="0.05"/>
          </dgm:constrLst>
          <dgm:ruleLst>
            <dgm:rule type="primFontSz" val="5" fact="NaN" max="NaN"/>
          </dgm:ruleLst>
        </dgm:layoutNode>
      </dgm:layoutNode>
      <dgm:choose name="Name15">
        <dgm:if name="Name16" axis="self" ptType="node" func="revPos" op="gte" val="2">
          <dgm:layoutNode name="a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17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2025-03-03T11:29:00Z</dcterms:created>
  <dcterms:modified xsi:type="dcterms:W3CDTF">2025-03-03T11:29:00Z</dcterms:modified>
</cp:coreProperties>
</file>