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5F1B7" w14:textId="77777777" w:rsidR="00773258" w:rsidRDefault="004B5A14">
      <w:pPr>
        <w:snapToGrid w:val="0"/>
        <w:spacing w:line="480" w:lineRule="auto"/>
        <w:jc w:val="left"/>
        <w:rPr>
          <w:rFonts w:ascii="Times New Roman" w:eastAsia="Times New Roman" w:hAnsi="Times New Roman" w:cs="Times New Roman"/>
          <w:b/>
        </w:rPr>
      </w:pPr>
      <w:r>
        <w:rPr>
          <w:rFonts w:ascii="Times New Roman" w:eastAsia="Times New Roman" w:hAnsi="Times New Roman" w:cs="Times New Roman"/>
          <w:b/>
        </w:rPr>
        <w:t>Supplementary information for</w:t>
      </w:r>
    </w:p>
    <w:p w14:paraId="01355945" w14:textId="5EA78BDA" w:rsidR="0080528E" w:rsidRPr="0080528E" w:rsidRDefault="004B5A14" w:rsidP="0080528E">
      <w:pPr>
        <w:snapToGrid w:val="0"/>
        <w:spacing w:line="480" w:lineRule="auto"/>
        <w:jc w:val="left"/>
        <w:rPr>
          <w:rFonts w:ascii="Times New Roman" w:eastAsia="Times New Roman" w:hAnsi="Times New Roman" w:cs="Times New Roman"/>
          <w:b/>
        </w:rPr>
      </w:pPr>
      <w:r>
        <w:rPr>
          <w:rFonts w:ascii="Times New Roman" w:hAnsi="Times New Roman" w:cs="Times New Roman" w:hint="eastAsia"/>
          <w:b/>
        </w:rPr>
        <w:t>Ele</w:t>
      </w:r>
      <w:r w:rsidR="0080528E" w:rsidRPr="0080528E">
        <w:rPr>
          <w:rFonts w:ascii="Times New Roman" w:eastAsia="Times New Roman" w:hAnsi="Times New Roman" w:cs="Times New Roman"/>
          <w:b/>
        </w:rPr>
        <w:t>ctrical resistivity anisotropy in brine-saturated rocks during triaxial deformation</w:t>
      </w:r>
    </w:p>
    <w:p w14:paraId="038126FE" w14:textId="77777777" w:rsidR="00773258" w:rsidRDefault="004B5A14">
      <w:pPr>
        <w:snapToGrid w:val="0"/>
        <w:spacing w:line="480" w:lineRule="auto"/>
        <w:jc w:val="left"/>
        <w:rPr>
          <w:rFonts w:ascii="Times New Roman" w:eastAsia="Times New Roman" w:hAnsi="Times New Roman" w:cs="Times New Roman"/>
        </w:rPr>
      </w:pPr>
      <w:r>
        <w:rPr>
          <w:rFonts w:ascii="Times New Roman" w:eastAsia="Times New Roman" w:hAnsi="Times New Roman" w:cs="Times New Roman"/>
        </w:rPr>
        <w:t>Takeshi Suzuki, So Jiei, Yuya Akamatsu, Kazuki Sawayama, Ikuo Katayama</w:t>
      </w:r>
    </w:p>
    <w:p w14:paraId="0CC18816" w14:textId="77777777" w:rsidR="00773258" w:rsidRDefault="00773258">
      <w:pPr>
        <w:snapToGrid w:val="0"/>
        <w:spacing w:line="480" w:lineRule="auto"/>
        <w:jc w:val="left"/>
        <w:rPr>
          <w:rFonts w:ascii="Times New Roman" w:eastAsia="Times New Roman" w:hAnsi="Times New Roman" w:cs="Times New Roman"/>
          <w:color w:val="000000"/>
        </w:rPr>
      </w:pPr>
    </w:p>
    <w:p w14:paraId="778E751A" w14:textId="77777777" w:rsidR="00773258" w:rsidRDefault="004B5A14">
      <w:pPr>
        <w:snapToGrid w:val="0"/>
        <w:spacing w:line="48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18AA7640" wp14:editId="5E87389C">
            <wp:extent cx="3992880" cy="4973271"/>
            <wp:effectExtent l="0" t="0" r="7620" b="0"/>
            <wp:docPr id="1" name="図 1" descr="ダイアグラム&#10;&#10;中程度の精度で自動的に生成された説明">
              <a:extLst xmlns:a="http://schemas.openxmlformats.org/drawingml/2006/main">
                <a:ext uri="{FF2B5EF4-FFF2-40B4-BE49-F238E27FC236}">
                  <a16:creationId xmlns:a16="http://schemas.microsoft.com/office/drawing/2014/main" id="{552437B8-C44A-900F-54ED-B7BA2B3D3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ダイアグラム&#10;&#10;中程度の精度で自動的に生成された説明">
                      <a:extLst>
                        <a:ext uri="{FF2B5EF4-FFF2-40B4-BE49-F238E27FC236}">
                          <a16:creationId xmlns:a16="http://schemas.microsoft.com/office/drawing/2014/main" id="{552437B8-C44A-900F-54ED-B7BA2B3D3107}"/>
                        </a:ext>
                      </a:extLst>
                    </pic:cNvPr>
                    <pic:cNvPicPr>
                      <a:picLocks noChangeAspect="1"/>
                    </pic:cNvPicPr>
                  </pic:nvPicPr>
                  <pic:blipFill rotWithShape="1">
                    <a:blip r:embed="rId6"/>
                    <a:srcRect l="3504" r="15635"/>
                    <a:stretch/>
                  </pic:blipFill>
                  <pic:spPr bwMode="auto">
                    <a:xfrm>
                      <a:off x="0" y="0"/>
                      <a:ext cx="4012688" cy="4997943"/>
                    </a:xfrm>
                    <a:prstGeom prst="rect">
                      <a:avLst/>
                    </a:prstGeom>
                    <a:ln>
                      <a:noFill/>
                    </a:ln>
                    <a:extLst>
                      <a:ext uri="{53640926-AAD7-44D8-BBD7-CCE9431645EC}">
                        <a14:shadowObscured xmlns:a14="http://schemas.microsoft.com/office/drawing/2010/main"/>
                      </a:ext>
                    </a:extLst>
                  </pic:spPr>
                </pic:pic>
              </a:graphicData>
            </a:graphic>
          </wp:inline>
        </w:drawing>
      </w:r>
    </w:p>
    <w:p w14:paraId="2F2F60BB" w14:textId="16742B27" w:rsidR="00773258" w:rsidRDefault="004B5A14">
      <w:pPr>
        <w:snapToGrid w:val="0"/>
        <w:spacing w:line="480" w:lineRule="auto"/>
        <w:jc w:val="left"/>
        <w:rPr>
          <w:rFonts w:ascii="Times New Roman" w:eastAsia="Times New Roman" w:hAnsi="Times New Roman" w:cs="Times New Roman"/>
          <w:color w:val="000000"/>
        </w:rPr>
      </w:pPr>
      <w:r>
        <w:rPr>
          <w:rFonts w:ascii="Times New Roman" w:eastAsia="Times New Roman" w:hAnsi="Times New Roman" w:cs="Times New Roman"/>
          <w:b/>
          <w:color w:val="000000"/>
        </w:rPr>
        <w:t>Additional Fig. S1</w:t>
      </w:r>
      <w:r>
        <w:rPr>
          <w:rFonts w:ascii="Times New Roman" w:eastAsia="Times New Roman" w:hAnsi="Times New Roman" w:cs="Times New Roman"/>
          <w:color w:val="000000"/>
        </w:rPr>
        <w:t xml:space="preserve"> Impedance spectra obtained under atmospheric pressure. (a) Amplitude of impedance </w:t>
      </w:r>
      <m:oMath>
        <m:r>
          <w:rPr>
            <w:rFonts w:ascii="Cambria Math" w:eastAsia="Times New Roman" w:hAnsi="Cambria Math" w:cs="Times New Roman"/>
            <w:color w:val="000000"/>
            <w:kern w:val="0"/>
          </w:rPr>
          <m:t>|Z|</m:t>
        </m:r>
      </m:oMath>
      <w:r>
        <w:rPr>
          <w:rFonts w:ascii="Times New Roman" w:eastAsia="Times New Roman" w:hAnsi="Times New Roman" w:cs="Times New Roman"/>
          <w:color w:val="000000"/>
        </w:rPr>
        <w:t xml:space="preserve"> as a function of frequency. (b) Phase shift as a function of frequency. The green and blue dots indicate the results of Epoxy electrodes and Ag-AgCl electrodes</w:t>
      </w:r>
      <w:r w:rsidR="0080528E">
        <w:rPr>
          <w:rFonts w:ascii="Times New Roman" w:eastAsia="Times New Roman" w:hAnsi="Times New Roman" w:cs="Times New Roman"/>
          <w:color w:val="000000"/>
        </w:rPr>
        <w:t>, respectively.</w:t>
      </w:r>
    </w:p>
    <w:p w14:paraId="479EAA31" w14:textId="77777777" w:rsidR="00773258" w:rsidRDefault="00773258">
      <w:pPr>
        <w:snapToGrid w:val="0"/>
        <w:spacing w:line="480" w:lineRule="auto"/>
        <w:jc w:val="left"/>
        <w:rPr>
          <w:rFonts w:ascii="Times New Roman" w:eastAsia="Times New Roman" w:hAnsi="Times New Roman" w:cs="Times New Roman"/>
          <w:color w:val="000000"/>
        </w:rPr>
      </w:pPr>
    </w:p>
    <w:p w14:paraId="2CF405D9" w14:textId="77777777" w:rsidR="00773258" w:rsidRDefault="004B5A14">
      <w:pPr>
        <w:snapToGrid w:val="0"/>
        <w:spacing w:line="480" w:lineRule="auto"/>
        <w:jc w:val="left"/>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4939DD4" wp14:editId="2E1A89BC">
            <wp:extent cx="5400040" cy="4975860"/>
            <wp:effectExtent l="0" t="0" r="0" b="0"/>
            <wp:docPr id="2" name="図 8" descr="グラフィカル ユーザー インターフェイス&#10;&#10;中程度の精度で自動的に生成された説明">
              <a:extLst xmlns:a="http://schemas.openxmlformats.org/drawingml/2006/main">
                <a:ext uri="{FF2B5EF4-FFF2-40B4-BE49-F238E27FC236}">
                  <a16:creationId xmlns:a16="http://schemas.microsoft.com/office/drawing/2014/main" id="{86F2F2B6-543F-6B96-E428-DA607F5AC8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descr="グラフィカル ユーザー インターフェイス&#10;&#10;中程度の精度で自動的に生成された説明">
                      <a:extLst>
                        <a:ext uri="{FF2B5EF4-FFF2-40B4-BE49-F238E27FC236}">
                          <a16:creationId xmlns:a16="http://schemas.microsoft.com/office/drawing/2014/main" id="{86F2F2B6-543F-6B96-E428-DA607F5AC8F6}"/>
                        </a:ext>
                      </a:extLst>
                    </pic:cNvPr>
                    <pic:cNvPicPr>
                      <a:picLocks noChangeAspect="1"/>
                    </pic:cNvPicPr>
                  </pic:nvPicPr>
                  <pic:blipFill>
                    <a:blip r:embed="rId7"/>
                    <a:stretch>
                      <a:fillRect/>
                    </a:stretch>
                  </pic:blipFill>
                  <pic:spPr>
                    <a:xfrm>
                      <a:off x="0" y="0"/>
                      <a:ext cx="5400040" cy="4975860"/>
                    </a:xfrm>
                    <a:prstGeom prst="rect">
                      <a:avLst/>
                    </a:prstGeom>
                  </pic:spPr>
                </pic:pic>
              </a:graphicData>
            </a:graphic>
          </wp:inline>
        </w:drawing>
      </w:r>
    </w:p>
    <w:p w14:paraId="28912CD3" w14:textId="01A821CE" w:rsidR="00773258" w:rsidRDefault="004B5A14">
      <w:pPr>
        <w:snapToGrid w:val="0"/>
        <w:spacing w:line="480" w:lineRule="auto"/>
        <w:jc w:val="left"/>
        <w:rPr>
          <w:rFonts w:ascii="Times New Roman" w:eastAsia="Times New Roman" w:hAnsi="Times New Roman" w:cs="Times New Roman"/>
          <w:color w:val="000000"/>
        </w:rPr>
      </w:pPr>
      <w:r>
        <w:rPr>
          <w:rFonts w:ascii="Times New Roman" w:eastAsia="Times New Roman" w:hAnsi="Times New Roman" w:cs="Times New Roman"/>
          <w:b/>
          <w:color w:val="000000"/>
        </w:rPr>
        <w:t>Additional Fig. S2</w:t>
      </w:r>
      <w:r>
        <w:rPr>
          <w:rFonts w:ascii="Times New Roman" w:eastAsia="Times New Roman" w:hAnsi="Times New Roman" w:cs="Times New Roman"/>
          <w:color w:val="000000"/>
        </w:rPr>
        <w:t xml:space="preserve"> Reproducibility test results for the impedance spectra </w:t>
      </w:r>
      <w:r w:rsidR="0080528E">
        <w:rPr>
          <w:rFonts w:ascii="Times New Roman" w:eastAsia="Times New Roman" w:hAnsi="Times New Roman" w:cs="Times New Roman"/>
          <w:color w:val="000000"/>
        </w:rPr>
        <w:t xml:space="preserve">measurements </w:t>
      </w:r>
      <w:r>
        <w:rPr>
          <w:rFonts w:ascii="Times New Roman" w:eastAsia="Times New Roman" w:hAnsi="Times New Roman" w:cs="Times New Roman"/>
          <w:color w:val="000000"/>
        </w:rPr>
        <w:t>during</w:t>
      </w:r>
      <w:r w:rsidR="0080528E">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deformation test. (a) Stress and displacement curves for the experiments under brine-saturated conditions. Axial strain is inferred from the displacement and displayed on the upper axis. (b) Amplitude of impedance and phase shift as a function of frequency for axial direction during deformation. (c) Amplitude of impedance and phase shift as a function of frequency for radial direction during deformation. Color of dots indicates the sample axial displacement</w:t>
      </w:r>
    </w:p>
    <w:p w14:paraId="64717012" w14:textId="77777777" w:rsidR="00773258" w:rsidRDefault="00773258">
      <w:pPr>
        <w:snapToGrid w:val="0"/>
        <w:spacing w:line="480" w:lineRule="auto"/>
        <w:jc w:val="left"/>
        <w:rPr>
          <w:rFonts w:ascii="Times New Roman" w:eastAsia="Times New Roman" w:hAnsi="Times New Roman" w:cs="Times New Roman"/>
          <w:color w:val="000000"/>
        </w:rPr>
      </w:pPr>
    </w:p>
    <w:p w14:paraId="6EE53F13" w14:textId="227E0E71" w:rsidR="00773258" w:rsidRDefault="00A76EAB">
      <w:pPr>
        <w:snapToGrid w:val="0"/>
        <w:spacing w:line="480" w:lineRule="auto"/>
        <w:rPr>
          <w:rFonts w:ascii="Times New Roman" w:eastAsia="Times New Roman" w:hAnsi="Times New Roman" w:cs="Times New Roman"/>
          <w:color w:val="000000"/>
        </w:rPr>
      </w:pPr>
      <w:r>
        <w:rPr>
          <w:noProof/>
        </w:rPr>
        <w:lastRenderedPageBreak/>
        <w:drawing>
          <wp:inline distT="0" distB="0" distL="0" distR="0" wp14:anchorId="58FCD346" wp14:editId="00F5F43A">
            <wp:extent cx="2794268" cy="6499860"/>
            <wp:effectExtent l="0" t="0" r="6350" b="0"/>
            <wp:docPr id="7" name="図 6" descr="グラフ, ヒストグラム&#10;&#10;AI によって生成されたコンテンツは間違っている可能性があります。">
              <a:extLst xmlns:a="http://schemas.openxmlformats.org/drawingml/2006/main">
                <a:ext uri="{FF2B5EF4-FFF2-40B4-BE49-F238E27FC236}">
                  <a16:creationId xmlns:a16="http://schemas.microsoft.com/office/drawing/2014/main" id="{DE9BD68A-FC72-03F3-818C-C393BDE514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グラフ, ヒストグラム&#10;&#10;AI によって生成されたコンテンツは間違っている可能性があります。">
                      <a:extLst>
                        <a:ext uri="{FF2B5EF4-FFF2-40B4-BE49-F238E27FC236}">
                          <a16:creationId xmlns:a16="http://schemas.microsoft.com/office/drawing/2014/main" id="{DE9BD68A-FC72-03F3-818C-C393BDE51485}"/>
                        </a:ext>
                      </a:extLst>
                    </pic:cNvPr>
                    <pic:cNvPicPr>
                      <a:picLocks noChangeAspect="1"/>
                    </pic:cNvPicPr>
                  </pic:nvPicPr>
                  <pic:blipFill>
                    <a:blip r:embed="rId8"/>
                    <a:srcRect r="14994"/>
                    <a:stretch/>
                  </pic:blipFill>
                  <pic:spPr>
                    <a:xfrm>
                      <a:off x="0" y="0"/>
                      <a:ext cx="2803227" cy="6520700"/>
                    </a:xfrm>
                    <a:prstGeom prst="rect">
                      <a:avLst/>
                    </a:prstGeom>
                    <a:solidFill>
                      <a:schemeClr val="bg1"/>
                    </a:solidFill>
                  </pic:spPr>
                </pic:pic>
              </a:graphicData>
            </a:graphic>
          </wp:inline>
        </w:drawing>
      </w:r>
    </w:p>
    <w:p w14:paraId="6BB1A241" w14:textId="2A259CE0" w:rsidR="00773258" w:rsidRDefault="004B5A14">
      <w:pPr>
        <w:snapToGrid w:val="0"/>
        <w:spacing w:line="480" w:lineRule="auto"/>
        <w:jc w:val="left"/>
        <w:rPr>
          <w:rFonts w:ascii="Times New Roman" w:eastAsia="Times New Roman" w:hAnsi="Times New Roman" w:cs="Times New Roman"/>
          <w:color w:val="000000"/>
        </w:rPr>
      </w:pPr>
      <w:r>
        <w:rPr>
          <w:rFonts w:ascii="Times New Roman" w:eastAsia="Times New Roman" w:hAnsi="Times New Roman" w:cs="Times New Roman"/>
          <w:b/>
          <w:color w:val="000000"/>
        </w:rPr>
        <w:t>Additional Fig. S3</w:t>
      </w:r>
      <w:r>
        <w:rPr>
          <w:rFonts w:ascii="Times New Roman" w:eastAsia="Times New Roman" w:hAnsi="Times New Roman" w:cs="Times New Roman"/>
          <w:color w:val="000000"/>
        </w:rPr>
        <w:t xml:space="preserve"> Reproducibility test results for the resistivity anisotropy </w:t>
      </w:r>
      <w:r w:rsidR="0080528E">
        <w:rPr>
          <w:rFonts w:ascii="Times New Roman" w:eastAsia="Times New Roman" w:hAnsi="Times New Roman" w:cs="Times New Roman"/>
          <w:color w:val="000000"/>
        </w:rPr>
        <w:t xml:space="preserve">measurements </w:t>
      </w:r>
      <w:r>
        <w:rPr>
          <w:rFonts w:ascii="Times New Roman" w:eastAsia="Times New Roman" w:hAnsi="Times New Roman" w:cs="Times New Roman"/>
          <w:color w:val="000000"/>
        </w:rPr>
        <w:t xml:space="preserve">during </w:t>
      </w:r>
      <w:r w:rsidR="0080528E">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deformation test. (a) Electrical resistivity of axial and radial direction during deformation and (b) normalized to the initial value prior to deformation. (c) Anisotropy of resistivity during deformation determined from normalized resistivity</w:t>
      </w:r>
      <w:r>
        <w:rPr>
          <w:rFonts w:ascii="Times New Roman" w:eastAsia="Times New Roman" w:hAnsi="Times New Roman" w:cs="Times New Roman"/>
        </w:rPr>
        <w:t>. (d) Ratio of radial to axial resistivity (</w:t>
      </w:r>
      <m:oMath>
        <m:sSub>
          <m:sSubPr>
            <m:ctrlPr>
              <w:rPr>
                <w:rFonts w:ascii="Cambria Math" w:eastAsia="Times New Roman" w:hAnsi="ＭＳ 明朝" w:cs="ＭＳ 明朝"/>
                <w:i/>
                <w:iCs/>
                <w:color w:val="222222"/>
              </w:rPr>
            </m:ctrlPr>
          </m:sSubPr>
          <m:e>
            <m:r>
              <w:rPr>
                <w:rFonts w:ascii="Cambria Math" w:hAnsi="ＭＳ 明朝" w:cs="ＭＳ 明朝"/>
                <w:color w:val="222222"/>
              </w:rPr>
              <m:t>ρ</m:t>
            </m:r>
          </m:e>
          <m:sub>
            <m:r>
              <m:rPr>
                <m:sty m:val="p"/>
              </m:rPr>
              <w:rPr>
                <w:rFonts w:ascii="Cambria Math" w:hAnsi="ＭＳ 明朝" w:cs="ＭＳ 明朝" w:hint="eastAsia"/>
                <w:color w:val="222222"/>
              </w:rPr>
              <m:t>Radial</m:t>
            </m:r>
          </m:sub>
        </m:sSub>
      </m:oMath>
      <w:r>
        <w:rPr>
          <w:rFonts w:ascii="Times New Roman" w:eastAsia="Times New Roman" w:hAnsi="Times New Roman" w:cs="Times New Roman"/>
        </w:rPr>
        <w:t>/</w:t>
      </w:r>
      <m:oMath>
        <m:sSub>
          <m:sSubPr>
            <m:ctrlPr>
              <w:rPr>
                <w:rFonts w:ascii="Cambria Math" w:eastAsia="Times New Roman" w:hAnsi="ＭＳ 明朝" w:cs="ＭＳ 明朝"/>
                <w:i/>
                <w:iCs/>
                <w:color w:val="222222"/>
              </w:rPr>
            </m:ctrlPr>
          </m:sSubPr>
          <m:e>
            <m:r>
              <w:rPr>
                <w:rFonts w:ascii="Cambria Math" w:hAnsi="ＭＳ 明朝" w:cs="ＭＳ 明朝"/>
                <w:color w:val="222222"/>
              </w:rPr>
              <m:t>ρ</m:t>
            </m:r>
          </m:e>
          <m:sub>
            <m:r>
              <m:rPr>
                <m:sty m:val="p"/>
              </m:rPr>
              <w:rPr>
                <w:rFonts w:ascii="Cambria Math" w:hAnsi="ＭＳ 明朝" w:cs="ＭＳ 明朝"/>
                <w:color w:val="222222"/>
              </w:rPr>
              <m:t>Axial</m:t>
            </m:r>
          </m:sub>
        </m:sSub>
      </m:oMath>
      <w:r>
        <w:rPr>
          <w:rFonts w:ascii="Times New Roman" w:eastAsia="Times New Roman" w:hAnsi="Times New Roman" w:cs="Times New Roman"/>
        </w:rPr>
        <w:t>)</w:t>
      </w:r>
    </w:p>
    <w:sectPr w:rsidR="00773258">
      <w:pgSz w:w="11906" w:h="16838"/>
      <w:pgMar w:top="1985" w:right="1701" w:bottom="1701" w:left="1701" w:header="0" w:footer="0" w:gutter="0"/>
      <w:lnNumType w:countBy="1" w:distance="283" w:restart="continuous"/>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0A959" w14:textId="77777777" w:rsidR="00867090" w:rsidRDefault="00867090" w:rsidP="0056238F">
      <w:r>
        <w:separator/>
      </w:r>
    </w:p>
  </w:endnote>
  <w:endnote w:type="continuationSeparator" w:id="0">
    <w:p w14:paraId="3711836A" w14:textId="77777777" w:rsidR="00867090" w:rsidRDefault="00867090" w:rsidP="0056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7EF7E" w14:textId="77777777" w:rsidR="00867090" w:rsidRDefault="00867090" w:rsidP="0056238F">
      <w:r>
        <w:separator/>
      </w:r>
    </w:p>
  </w:footnote>
  <w:footnote w:type="continuationSeparator" w:id="0">
    <w:p w14:paraId="06E099A6" w14:textId="77777777" w:rsidR="00867090" w:rsidRDefault="00867090" w:rsidP="005623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96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YwMTCwMDY1MbAwMTFT0lEKTi0uzszPAykwrAUAFDe4yiwAAAA="/>
  </w:docVars>
  <w:rsids>
    <w:rsidRoot w:val="00773258"/>
    <w:rsid w:val="001C7DDF"/>
    <w:rsid w:val="004B5A14"/>
    <w:rsid w:val="0056238F"/>
    <w:rsid w:val="00665FC5"/>
    <w:rsid w:val="00764986"/>
    <w:rsid w:val="00773258"/>
    <w:rsid w:val="0080528E"/>
    <w:rsid w:val="00867090"/>
    <w:rsid w:val="009F0262"/>
    <w:rsid w:val="00A76EAB"/>
    <w:rsid w:val="00BD55A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D92A2"/>
  <w15:docId w15:val="{9B8479CE-E08D-44C6-BA9D-DBEFBD23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a">
    <w:name w:val="Normal"/>
    <w:qFormat/>
    <w:pPr>
      <w:widowControl w:val="0"/>
      <w:jc w:val="both"/>
    </w:pPr>
  </w:style>
  <w:style w:type="paragraph" w:styleId="2">
    <w:name w:val="heading 2"/>
    <w:basedOn w:val="a"/>
    <w:next w:val="a"/>
    <w:qFormat/>
    <w:pPr>
      <w:keepNext/>
      <w:outlineLvl w:val="1"/>
    </w:pPr>
    <w:rPr>
      <w:rFonts w:ascii="Arial" w:eastAsia="Arial" w:hAnsi="Arial" w:cs="Arial"/>
    </w:rPr>
  </w:style>
  <w:style w:type="paragraph" w:styleId="3">
    <w:name w:val="heading 3"/>
    <w:basedOn w:val="a"/>
    <w:qFormat/>
    <w:pPr>
      <w:widowControl/>
      <w:jc w:val="left"/>
      <w:outlineLvl w:val="2"/>
    </w:pPr>
    <w:rPr>
      <w:rFonts w:ascii="Times" w:eastAsia="Times" w:hAnsi="Times" w:cs="Times"/>
      <w:b/>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pPr>
      <w:spacing w:line="305" w:lineRule="auto"/>
    </w:pPr>
    <w:rPr>
      <w:rFonts w:ascii="Calibri" w:eastAsia="Calibri" w:hAnsi="Calibri" w:cs="Calibri"/>
      <w:sz w:val="26"/>
    </w:rPr>
  </w:style>
  <w:style w:type="paragraph" w:styleId="20">
    <w:name w:val="toc 2"/>
    <w:basedOn w:val="a"/>
    <w:pPr>
      <w:spacing w:line="330" w:lineRule="auto"/>
    </w:pPr>
    <w:rPr>
      <w:rFonts w:ascii="Calibri" w:eastAsia="Calibri" w:hAnsi="Calibri" w:cs="Calibri"/>
    </w:rPr>
  </w:style>
  <w:style w:type="paragraph" w:styleId="30">
    <w:name w:val="toc 3"/>
    <w:basedOn w:val="a"/>
    <w:pPr>
      <w:spacing w:line="360" w:lineRule="auto"/>
    </w:pPr>
    <w:rPr>
      <w:rFonts w:ascii="Calibri" w:eastAsia="Calibri" w:hAnsi="Calibri" w:cs="Calibri"/>
      <w:sz w:val="22"/>
    </w:rPr>
  </w:style>
  <w:style w:type="paragraph" w:styleId="4">
    <w:name w:val="toc 4"/>
    <w:basedOn w:val="a"/>
    <w:pPr>
      <w:spacing w:line="330" w:lineRule="exact"/>
    </w:pPr>
    <w:rPr>
      <w:rFonts w:ascii="Calibri" w:eastAsia="Calibri" w:hAnsi="Calibri" w:cs="Calibri"/>
    </w:rPr>
  </w:style>
  <w:style w:type="paragraph" w:styleId="5">
    <w:name w:val="toc 5"/>
    <w:basedOn w:val="a"/>
    <w:pPr>
      <w:spacing w:line="330" w:lineRule="exact"/>
    </w:pPr>
    <w:rPr>
      <w:rFonts w:ascii="Calibri" w:eastAsia="Calibri" w:hAnsi="Calibri" w:cs="Calibri"/>
    </w:rPr>
  </w:style>
  <w:style w:type="paragraph" w:styleId="6">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6"/>
    </w:rPr>
  </w:style>
  <w:style w:type="character" w:styleId="a5">
    <w:name w:val="endnote reference"/>
    <w:basedOn w:val="a0"/>
    <w:rPr>
      <w:vertAlign w:val="superscript"/>
    </w:rPr>
  </w:style>
  <w:style w:type="character" w:styleId="a6">
    <w:name w:val="footnote reference"/>
    <w:basedOn w:val="a0"/>
    <w:rPr>
      <w:vertAlign w:val="superscript"/>
    </w:rPr>
  </w:style>
  <w:style w:type="character" w:customStyle="1" w:styleId="InternetLink">
    <w:name w:val="Internet Link"/>
    <w:basedOn w:val="a0"/>
    <w:rPr>
      <w:color w:val="0000FF"/>
      <w:u w:val="single"/>
    </w:rPr>
  </w:style>
  <w:style w:type="character" w:styleId="a7">
    <w:name w:val="line number"/>
    <w:basedOn w:val="a0"/>
  </w:style>
  <w:style w:type="character" w:styleId="a8">
    <w:name w:val="FollowedHyperlink"/>
    <w:basedOn w:val="a0"/>
    <w:rPr>
      <w:color w:val="800080"/>
      <w:u w:val="single"/>
    </w:rPr>
  </w:style>
  <w:style w:type="character" w:customStyle="1" w:styleId="apple-converted-space">
    <w:name w:val="apple-converted-space"/>
    <w:basedOn w:val="a0"/>
  </w:style>
  <w:style w:type="character" w:styleId="a9">
    <w:name w:val="Strong"/>
    <w:basedOn w:val="a0"/>
    <w:qFormat/>
    <w:rPr>
      <w:b/>
    </w:rPr>
  </w:style>
  <w:style w:type="character" w:styleId="aa">
    <w:name w:val="Placeholder Text"/>
    <w:basedOn w:val="a0"/>
    <w:rPr>
      <w:color w:val="808080"/>
    </w:rPr>
  </w:style>
  <w:style w:type="character" w:customStyle="1" w:styleId="LineNumbering">
    <w:name w:val="Line Numbering"/>
  </w:style>
  <w:style w:type="paragraph" w:customStyle="1" w:styleId="Heading">
    <w:name w:val="Heading"/>
    <w:basedOn w:val="a"/>
    <w:pPr>
      <w:keepNext/>
      <w:spacing w:before="240" w:after="120"/>
    </w:pPr>
    <w:rPr>
      <w:rFonts w:ascii="Liberation Sans" w:eastAsia="Liberation Sans" w:hAnsi="Liberation Sans" w:cs="Liberation Sans"/>
      <w:sz w:val="28"/>
    </w:rPr>
  </w:style>
  <w:style w:type="paragraph" w:styleId="ab">
    <w:name w:val="Body Text"/>
    <w:basedOn w:val="a"/>
    <w:pPr>
      <w:spacing w:after="140" w:line="276" w:lineRule="auto"/>
    </w:pPr>
  </w:style>
  <w:style w:type="paragraph" w:styleId="ac">
    <w:name w:val="List"/>
    <w:basedOn w:val="ab"/>
  </w:style>
  <w:style w:type="paragraph" w:styleId="ad">
    <w:name w:val="caption"/>
    <w:basedOn w:val="a"/>
    <w:pPr>
      <w:spacing w:before="120" w:after="120"/>
    </w:pPr>
    <w:rPr>
      <w:i/>
    </w:rPr>
  </w:style>
  <w:style w:type="paragraph" w:customStyle="1" w:styleId="Index">
    <w:name w:val="Index"/>
    <w:basedOn w:val="a"/>
  </w:style>
  <w:style w:type="paragraph" w:styleId="Web">
    <w:name w:val="Normal (Web)"/>
    <w:basedOn w:val="a"/>
    <w:qFormat/>
    <w:pPr>
      <w:widowControl/>
      <w:jc w:val="left"/>
    </w:pPr>
    <w:rPr>
      <w:rFonts w:ascii="Times" w:eastAsia="Times" w:hAnsi="Times" w:cs="Times"/>
      <w:sz w:val="20"/>
    </w:rPr>
  </w:style>
  <w:style w:type="paragraph" w:styleId="ae">
    <w:name w:val="annotation text"/>
    <w:basedOn w:val="a"/>
    <w:pPr>
      <w:jc w:val="left"/>
    </w:pPr>
    <w:rPr>
      <w:rFonts w:ascii="Calibri" w:eastAsia="Calibri" w:hAnsi="Calibri" w:cs="Calibri"/>
      <w:sz w:val="20"/>
    </w:rPr>
  </w:style>
  <w:style w:type="paragraph" w:styleId="af">
    <w:name w:val="annotation subject"/>
    <w:basedOn w:val="ae"/>
    <w:rPr>
      <w:b/>
    </w:rPr>
  </w:style>
  <w:style w:type="paragraph" w:styleId="af0">
    <w:name w:val="Balloon Text"/>
    <w:basedOn w:val="a"/>
    <w:rPr>
      <w:rFonts w:ascii="Tahoma" w:eastAsia="Tahoma" w:hAnsi="Tahoma" w:cs="Tahoma"/>
      <w:sz w:val="16"/>
    </w:rPr>
  </w:style>
  <w:style w:type="paragraph" w:customStyle="1" w:styleId="HeaderandFooter">
    <w:name w:val="Header and Footer"/>
    <w:basedOn w:val="a"/>
  </w:style>
  <w:style w:type="paragraph" w:styleId="af1">
    <w:name w:val="header"/>
    <w:basedOn w:val="a"/>
    <w:pPr>
      <w:tabs>
        <w:tab w:val="center" w:pos="4252"/>
        <w:tab w:val="right" w:pos="8504"/>
      </w:tabs>
      <w:snapToGrid w:val="0"/>
    </w:pPr>
  </w:style>
  <w:style w:type="paragraph" w:styleId="af2">
    <w:name w:val="footer"/>
    <w:basedOn w:val="a"/>
    <w:pPr>
      <w:tabs>
        <w:tab w:val="center" w:pos="4252"/>
        <w:tab w:val="right" w:pos="8504"/>
      </w:tabs>
      <w:snapToGrid w:val="0"/>
    </w:pPr>
  </w:style>
  <w:style w:type="paragraph" w:styleId="af3">
    <w:name w:val="Revision"/>
  </w:style>
  <w:style w:type="character" w:customStyle="1" w:styleId="PageNumbers">
    <w:name w:val="Page Numbers"/>
    <w:basedOn w:val="a0"/>
    <w:rPr>
      <w:shd w:val="clear" w:color="auto" w:fill="FFEDF0"/>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Cross-reference">
    <w:name w:val="Cross-reference"/>
    <w:basedOn w:val="a0"/>
    <w:rPr>
      <w:shd w:val="clear" w:color="auto" w:fill="FFE3C9"/>
    </w:rPr>
  </w:style>
  <w:style w:type="paragraph" w:customStyle="1" w:styleId="AbstractSubheading">
    <w:name w:val="Abstract Subheading"/>
    <w:basedOn w:val="a"/>
    <w:next w:val="a"/>
    <w:pPr>
      <w:numPr>
        <w:ilvl w:val="8"/>
      </w:numPr>
      <w:ind w:left="1440"/>
      <w:outlineLvl w:val="8"/>
    </w:pPr>
    <w:rPr>
      <w:sz w:val="22"/>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paragraph" w:styleId="31">
    <w:name w:val="List 3"/>
    <w:basedOn w:val="a"/>
    <w:pPr>
      <w:spacing w:line="360" w:lineRule="auto"/>
      <w:ind w:left="120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List6">
    <w:name w:val="List 6"/>
    <w:basedOn w:val="a"/>
    <w:pPr>
      <w:spacing w:line="360" w:lineRule="auto"/>
      <w:ind w:left="1860" w:hanging="400"/>
    </w:pPr>
    <w:rPr>
      <w:rFonts w:ascii="Calibri" w:eastAsia="Calibri" w:hAnsi="Calibri" w:cs="Calibri"/>
      <w:sz w:val="22"/>
    </w:rPr>
  </w:style>
  <w:style w:type="paragraph" w:customStyle="1" w:styleId="TableBody">
    <w:name w:val="Table Body"/>
    <w:basedOn w:val="a"/>
    <w:pPr>
      <w:spacing w:after="160" w:line="396" w:lineRule="auto"/>
      <w:jc w:val="left"/>
    </w:pPr>
    <w:rPr>
      <w:rFonts w:ascii="Calibri" w:eastAsia="Calibri" w:hAnsi="Calibri" w:cs="Calibri"/>
      <w:sz w:val="20"/>
    </w:rPr>
  </w:style>
  <w:style w:type="paragraph" w:customStyle="1" w:styleId="Statement">
    <w:name w:val="Statement"/>
    <w:basedOn w:val="a"/>
    <w:pPr>
      <w:ind w:left="900"/>
    </w:pPr>
    <w:rPr>
      <w:rFonts w:ascii="Calibri" w:eastAsia="Calibri" w:hAnsi="Calibri" w:cs="Calibri"/>
      <w:sz w:val="22"/>
    </w:rPr>
  </w:style>
  <w:style w:type="paragraph" w:styleId="af4">
    <w:name w:val="footnote text"/>
    <w:basedOn w:val="a"/>
    <w:rPr>
      <w:rFonts w:ascii="Calibri" w:eastAsia="Calibri" w:hAnsi="Calibri" w:cs="Calibri"/>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Surtitle">
    <w:name w:val="Surtitle"/>
    <w:basedOn w:val="a"/>
    <w:qFormat/>
    <w:pPr>
      <w:spacing w:after="160" w:line="208" w:lineRule="auto"/>
      <w:jc w:val="left"/>
    </w:pPr>
    <w:rPr>
      <w:rFonts w:ascii="Calibri" w:eastAsia="Calibri" w:hAnsi="Calibri" w:cs="Calibri"/>
      <w:sz w:val="38"/>
    </w:rPr>
  </w:style>
  <w:style w:type="character" w:styleId="af5">
    <w:name w:val="Hyperlink"/>
    <w:basedOn w:val="a0"/>
    <w:rPr>
      <w:color w:val="0563C1"/>
    </w:rPr>
  </w:style>
  <w:style w:type="paragraph" w:styleId="21">
    <w:name w:val="List 2"/>
    <w:basedOn w:val="a"/>
    <w:pPr>
      <w:spacing w:line="360" w:lineRule="auto"/>
      <w:ind w:left="800" w:hanging="400"/>
    </w:pPr>
    <w:rPr>
      <w:rFonts w:ascii="Calibri" w:eastAsia="Calibri" w:hAnsi="Calibri" w:cs="Calibri"/>
      <w:sz w:val="22"/>
    </w:rPr>
  </w:style>
  <w:style w:type="character" w:customStyle="1" w:styleId="Conference">
    <w:name w:val="Conference"/>
    <w:basedOn w:val="a0"/>
    <w:rPr>
      <w:shd w:val="clear" w:color="auto" w:fill="FFAFBC"/>
    </w:rPr>
  </w:style>
  <w:style w:type="character" w:customStyle="1" w:styleId="Year">
    <w:name w:val="Year"/>
    <w:basedOn w:val="a0"/>
    <w:rPr>
      <w:shd w:val="clear" w:color="auto" w:fill="FFF9C9"/>
    </w:rPr>
  </w:style>
  <w:style w:type="character" w:customStyle="1" w:styleId="Location">
    <w:name w:val="Location"/>
    <w:basedOn w:val="a0"/>
    <w:rPr>
      <w:shd w:val="clear" w:color="auto" w:fill="F9EDFF"/>
    </w:rPr>
  </w:style>
  <w:style w:type="character" w:customStyle="1" w:styleId="GlossaryTerm">
    <w:name w:val="Glossary Term"/>
    <w:basedOn w:val="a0"/>
    <w:rPr>
      <w:shd w:val="clear" w:color="auto" w:fill="FFCFD7"/>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ChapterNumber">
    <w:name w:val="Chapter Number"/>
    <w:basedOn w:val="a"/>
    <w:rPr>
      <w:rFonts w:ascii="Calibri" w:eastAsia="Calibri" w:hAnsi="Calibri" w:cs="Calibri"/>
    </w:rPr>
  </w:style>
  <w:style w:type="character" w:customStyle="1" w:styleId="VolumeNumber">
    <w:name w:val="Volume Number"/>
    <w:basedOn w:val="a0"/>
    <w:rPr>
      <w:shd w:val="clear" w:color="auto" w:fill="EDF0FF"/>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NameScientific">
    <w:name w:val="Name Scientific"/>
    <w:basedOn w:val="a0"/>
    <w:rPr>
      <w:shd w:val="clear" w:color="auto" w:fill="91E0FF"/>
    </w:rPr>
  </w:style>
  <w:style w:type="character" w:customStyle="1" w:styleId="GrantID">
    <w:name w:val="Grant ID"/>
    <w:basedOn w:val="a0"/>
    <w:rPr>
      <w:shd w:val="clear" w:color="auto" w:fill="DDA5FF"/>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character" w:customStyle="1" w:styleId="GeneSequence">
    <w:name w:val="Gene Sequence"/>
    <w:basedOn w:val="a0"/>
    <w:rPr>
      <w:shd w:val="clear" w:color="auto" w:fill="FFCDF2"/>
    </w:rPr>
  </w:style>
  <w:style w:type="character" w:customStyle="1" w:styleId="Edition">
    <w:name w:val="Edition"/>
    <w:basedOn w:val="a0"/>
    <w:rPr>
      <w:shd w:val="clear" w:color="auto" w:fill="FFF6A4"/>
    </w:rPr>
  </w:style>
  <w:style w:type="paragraph" w:styleId="af6">
    <w:name w:val="Subtitle"/>
    <w:basedOn w:val="a"/>
    <w:qFormat/>
    <w:pPr>
      <w:spacing w:after="160" w:line="208" w:lineRule="auto"/>
      <w:jc w:val="left"/>
    </w:pPr>
    <w:rPr>
      <w:rFonts w:ascii="Calibri" w:eastAsia="Calibri" w:hAnsi="Calibri" w:cs="Calibri"/>
      <w:sz w:val="38"/>
    </w:rPr>
  </w:style>
  <w:style w:type="character" w:customStyle="1" w:styleId="Publisher">
    <w:name w:val="Publisher"/>
    <w:basedOn w:val="a0"/>
    <w:rPr>
      <w:shd w:val="clear" w:color="auto" w:fill="F2DDFF"/>
    </w:rPr>
  </w:style>
  <w:style w:type="character" w:customStyle="1" w:styleId="Region">
    <w:name w:val="Region"/>
    <w:basedOn w:val="a0"/>
    <w:rPr>
      <w:shd w:val="clear" w:color="auto" w:fill="D8E9EE"/>
    </w:rPr>
  </w:style>
  <w:style w:type="character" w:customStyle="1" w:styleId="ArticleTitle">
    <w:name w:val="Article Title"/>
    <w:basedOn w:val="a0"/>
    <w:qFormat/>
    <w:rPr>
      <w:shd w:val="clear" w:color="auto" w:fill="E9F9FF"/>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IssueNumber">
    <w:name w:val="Issue Number"/>
    <w:basedOn w:val="a0"/>
    <w:rPr>
      <w:shd w:val="clear" w:color="auto" w:fill="CDD5FF"/>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Postcode">
    <w:name w:val="Postcode"/>
    <w:basedOn w:val="a0"/>
    <w:rPr>
      <w:shd w:val="clear" w:color="auto" w:fill="BEBEBE"/>
    </w:rPr>
  </w:style>
  <w:style w:type="paragraph" w:styleId="af7">
    <w:name w:val="Block Text"/>
    <w:basedOn w:val="a"/>
    <w:pPr>
      <w:spacing w:after="160" w:line="360" w:lineRule="auto"/>
      <w:ind w:left="1200"/>
    </w:pPr>
    <w:rPr>
      <w:rFonts w:ascii="Calibri" w:eastAsia="Calibri" w:hAnsi="Calibri" w:cs="Calibri"/>
      <w:sz w:val="22"/>
    </w:rPr>
  </w:style>
  <w:style w:type="character" w:customStyle="1" w:styleId="Organization">
    <w:name w:val="Organization"/>
    <w:basedOn w:val="a0"/>
    <w:rPr>
      <w:shd w:val="clear" w:color="auto" w:fill="D1FFB5"/>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TableNote">
    <w:name w:val="Table Note"/>
    <w:basedOn w:val="a"/>
    <w:rPr>
      <w:rFonts w:ascii="Calibri" w:eastAsia="Calibri" w:hAnsi="Calibri" w:cs="Calibri"/>
      <w:sz w:val="18"/>
    </w:rPr>
  </w:style>
  <w:style w:type="character" w:customStyle="1" w:styleId="Miscellaneous">
    <w:name w:val="Miscellaneous"/>
    <w:basedOn w:val="a0"/>
    <w:rPr>
      <w:shd w:val="clear" w:color="auto" w:fill="F0F0F0"/>
    </w:rPr>
  </w:style>
  <w:style w:type="character" w:customStyle="1" w:styleId="Label">
    <w:name w:val="Label"/>
    <w:basedOn w:val="a0"/>
    <w:rPr>
      <w:shd w:val="clear" w:color="auto" w:fill="FFC391"/>
      <w:vertAlign w:val="baseline"/>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FamilyName">
    <w:name w:val="Family Name"/>
    <w:basedOn w:val="a0"/>
    <w:rPr>
      <w:shd w:val="clear" w:color="auto" w:fill="88F4BE"/>
    </w:rPr>
  </w:style>
  <w:style w:type="paragraph" w:styleId="40">
    <w:name w:val="List 4"/>
    <w:basedOn w:val="a"/>
    <w:pPr>
      <w:spacing w:line="360" w:lineRule="auto"/>
      <w:ind w:left="1600" w:hanging="400"/>
    </w:pPr>
    <w:rPr>
      <w:rFonts w:ascii="Calibri" w:eastAsia="Calibri" w:hAnsi="Calibri" w:cs="Calibri"/>
      <w:sz w:val="22"/>
    </w:rPr>
  </w:style>
  <w:style w:type="paragraph" w:styleId="50">
    <w:name w:val="List 5"/>
    <w:basedOn w:val="a"/>
    <w:pPr>
      <w:spacing w:line="360" w:lineRule="auto"/>
      <w:ind w:left="1800" w:hanging="400"/>
    </w:pPr>
    <w:rPr>
      <w:rFonts w:ascii="Calibri" w:eastAsia="Calibri" w:hAnsi="Calibri" w:cs="Calibri"/>
      <w:sz w:val="22"/>
    </w:rPr>
  </w:style>
  <w:style w:type="paragraph" w:styleId="af8">
    <w:name w:val="endnote text"/>
    <w:basedOn w:val="a"/>
    <w:rPr>
      <w:rFonts w:ascii="Calibri" w:eastAsia="Calibri" w:hAnsi="Calibri" w:cs="Calibri"/>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character" w:customStyle="1" w:styleId="DatabaseLink">
    <w:name w:val="Database Link"/>
    <w:basedOn w:val="a0"/>
    <w:rPr>
      <w:shd w:val="clear" w:color="auto" w:fill="AFBEFF"/>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TableList">
    <w:name w:val="Table List"/>
    <w:basedOn w:val="a"/>
    <w:pPr>
      <w:ind w:left="300" w:hanging="300"/>
      <w:jc w:val="left"/>
    </w:pPr>
    <w:rPr>
      <w:rFonts w:ascii="Calibri" w:eastAsia="Calibri" w:hAnsi="Calibri" w:cs="Calibri"/>
      <w:sz w:val="20"/>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character" w:customStyle="1" w:styleId="GivenName">
    <w:name w:val="Given Name"/>
    <w:basedOn w:val="a0"/>
    <w:rPr>
      <w:shd w:val="clear" w:color="auto" w:fill="D0FCE2"/>
    </w:rPr>
  </w:style>
  <w:style w:type="character" w:customStyle="1" w:styleId="City">
    <w:name w:val="City"/>
    <w:basedOn w:val="a0"/>
    <w:rPr>
      <w:shd w:val="clear" w:color="auto" w:fill="D7D7D7"/>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Source">
    <w:name w:val="Source"/>
    <w:basedOn w:val="a0"/>
    <w:rPr>
      <w:shd w:val="clear" w:color="auto" w:fill="C1EDFF"/>
    </w:rPr>
  </w:style>
  <w:style w:type="paragraph" w:customStyle="1" w:styleId="List9">
    <w:name w:val="List 9"/>
    <w:basedOn w:val="a"/>
    <w:pPr>
      <w:ind w:left="1200" w:hanging="600"/>
    </w:pPr>
    <w:rPr>
      <w:rFonts w:ascii="Times New Roman" w:eastAsia="Times New Roman" w:hAnsi="Times New Roman" w:cs="Times New Roman"/>
      <w:sz w:val="22"/>
    </w:rPr>
  </w:style>
  <w:style w:type="paragraph" w:customStyle="1" w:styleId="List1">
    <w:name w:val="List 1"/>
    <w:basedOn w:val="a"/>
    <w:pPr>
      <w:ind w:left="1200" w:hanging="600"/>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suzuki.takeshi.3i@ms.c.kyoto-u.ac.jp</cp:lastModifiedBy>
  <cp:revision>7</cp:revision>
  <dcterms:created xsi:type="dcterms:W3CDTF">2025-02-12T13:21:00Z</dcterms:created>
  <dcterms:modified xsi:type="dcterms:W3CDTF">2025-02-20T09:12:00Z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
  </property>
  <property fmtid="{D5CDD505-2E9C-101B-9397-08002B2CF9AE}" pid="14" name="Subject">
    <vt:lpwstr/>
  </property>
  <property fmtid="{D5CDD505-2E9C-101B-9397-08002B2CF9AE}" pid="15" name="Merops word count">
    <vt:lpwstr>215</vt:lpwstr>
  </property>
  <property fmtid="{D5CDD505-2E9C-101B-9397-08002B2CF9AE}" pid="16" name="Merops references count">
    <vt:lpwstr>0</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0</vt:lpwstr>
  </property>
  <property fmtid="{D5CDD505-2E9C-101B-9397-08002B2CF9AE}" pid="20" name="Merops figures count">
    <vt:lpwstr>0</vt:lpwstr>
  </property>
  <property fmtid="{D5CDD505-2E9C-101B-9397-08002B2CF9AE}" pid="21" name="Merops graphics count">
    <vt:lpwstr>3</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merops/preset-v1/springer-basic-author-date</vt:lpwstr>
  </property>
  <property fmtid="{D5CDD505-2E9C-101B-9397-08002B2CF9AE}" pid="26" name="Merops Standard Set modified">
    <vt:lpwstr/>
  </property>
  <property fmtid="{D5CDD505-2E9C-101B-9397-08002B2CF9AE}" pid="27" name="Merops client version">
    <vt:lpwstr/>
  </property>
  <property fmtid="{D5CDD505-2E9C-101B-9397-08002B2CF9AE}" pid="28" name="Merops input file path">
    <vt:lpwstr>aafb885b-2ba2-429d-86d5-8a2bb4bc176e.docx</vt:lpwstr>
  </property>
  <property fmtid="{D5CDD505-2E9C-101B-9397-08002B2CF9AE}" pid="29" name="Merops -Original extension">
    <vt:lpwstr>docx</vt:lpwstr>
  </property>
  <property fmtid="{D5CDD505-2E9C-101B-9397-08002B2CF9AE}" pid="30" name="Merops server path">
    <vt:lpwstr/>
  </property>
  <property fmtid="{D5CDD505-2E9C-101B-9397-08002B2CF9AE}" pid="31" name="Merops item path">
    <vt:lpwstr>MG-Session/On-20250210/I:845b16c0-cf77-4088-9203-d2d5c369d5cc</vt:lpwstr>
  </property>
  <property fmtid="{D5CDD505-2E9C-101B-9397-08002B2CF9AE}" pid="32" name="Merops processed date">
    <vt:lpwstr>2025/02/10 05:49:04 AM</vt:lpwstr>
  </property>
  <property fmtid="{D5CDD505-2E9C-101B-9397-08002B2CF9AE}" pid="33" name="Merops WorldCat links count">
    <vt:lpwstr>0</vt:lpwstr>
  </property>
  <property fmtid="{D5CDD505-2E9C-101B-9397-08002B2CF9AE}" pid="34" name="Merops Scopus links count">
    <vt:lpwstr>0</vt:lpwstr>
  </property>
  <property fmtid="{D5CDD505-2E9C-101B-9397-08002B2CF9AE}" pid="35" name="Merops comment count">
    <vt:lpwstr>0</vt:lpwstr>
  </property>
  <property fmtid="{D5CDD505-2E9C-101B-9397-08002B2CF9AE}" pid="36" name="Merops change count">
    <vt:lpwstr>35</vt:lpwstr>
  </property>
</Properties>
</file>