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5BDB" w14:textId="48A03D6E" w:rsidR="00AB0121" w:rsidRDefault="00E92361" w:rsidP="00AB0121">
      <w:pPr>
        <w:pStyle w:val="Heading1"/>
        <w:spacing w:line="360" w:lineRule="auto"/>
      </w:pPr>
      <w:r>
        <w:t>Additional Files</w:t>
      </w:r>
    </w:p>
    <w:p w14:paraId="70F69E5D" w14:textId="696A8907" w:rsidR="00AB0121" w:rsidRDefault="00E92361" w:rsidP="00AB0121">
      <w:pPr>
        <w:pStyle w:val="Heading2"/>
      </w:pPr>
      <w:r>
        <w:t>Additional File</w:t>
      </w:r>
      <w:r w:rsidR="00AB0121">
        <w:t xml:space="preserve"> 1: Schedule of introduction of different RADAR-MDD assessments</w:t>
      </w:r>
    </w:p>
    <w:p w14:paraId="35EA6709" w14:textId="7C7F981C" w:rsidR="00AB0121" w:rsidRDefault="00AB0121" w:rsidP="00AB0121"/>
    <w:tbl>
      <w:tblPr>
        <w:tblStyle w:val="TableGrid"/>
        <w:tblW w:w="14156" w:type="dxa"/>
        <w:tblLook w:val="04A0" w:firstRow="1" w:lastRow="0" w:firstColumn="1" w:lastColumn="0" w:noHBand="0" w:noVBand="1"/>
      </w:tblPr>
      <w:tblGrid>
        <w:gridCol w:w="1502"/>
        <w:gridCol w:w="2502"/>
        <w:gridCol w:w="1353"/>
        <w:gridCol w:w="1696"/>
        <w:gridCol w:w="2298"/>
        <w:gridCol w:w="974"/>
        <w:gridCol w:w="1023"/>
        <w:gridCol w:w="1381"/>
        <w:gridCol w:w="1427"/>
      </w:tblGrid>
      <w:tr w:rsidR="00ED0DEB" w14:paraId="5EB7DC3E" w14:textId="77777777" w:rsidTr="00D4175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B4475" w14:textId="733DC017" w:rsidR="006E410C" w:rsidRPr="00AB0121" w:rsidRDefault="006E410C" w:rsidP="00AB0121">
            <w:pPr>
              <w:rPr>
                <w:b/>
                <w:bCs/>
              </w:rPr>
            </w:pPr>
            <w:r>
              <w:rPr>
                <w:b/>
                <w:bCs/>
              </w:rPr>
              <w:t>Site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E27B9" w14:textId="43EED929" w:rsidR="006E410C" w:rsidRPr="00AB0121" w:rsidRDefault="006E410C" w:rsidP="00D4175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Start of data collection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DE68D" w14:textId="4E45875F" w:rsidR="006E410C" w:rsidRPr="00AB0121" w:rsidRDefault="006E410C" w:rsidP="00AB0121">
            <w:pPr>
              <w:rPr>
                <w:b/>
                <w:bCs/>
              </w:rPr>
            </w:pPr>
            <w:r>
              <w:rPr>
                <w:b/>
                <w:bCs/>
              </w:rPr>
              <w:t>End of data collection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E71CF" w14:textId="38B8C709" w:rsidR="006E410C" w:rsidRDefault="006E410C" w:rsidP="00863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early removal/late addition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6420" w14:textId="4C28C15A" w:rsidR="006E410C" w:rsidRDefault="006E410C" w:rsidP="00863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N days of data collection</w:t>
            </w:r>
          </w:p>
        </w:tc>
      </w:tr>
      <w:tr w:rsidR="00ED0DEB" w14:paraId="230412AC" w14:textId="77777777" w:rsidTr="00D4175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A126C" w14:textId="0A3AC22E" w:rsidR="006E410C" w:rsidRPr="00AB0121" w:rsidRDefault="006E410C" w:rsidP="00FA4969">
            <w:pPr>
              <w:rPr>
                <w:b/>
                <w:bCs/>
              </w:rPr>
            </w:pPr>
            <w:r>
              <w:rPr>
                <w:b/>
                <w:bCs/>
              </w:rPr>
              <w:t>London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1983E" w14:textId="23179F2D" w:rsidR="006E410C" w:rsidRPr="00FA4969" w:rsidRDefault="006E410C" w:rsidP="00FA4969">
            <w:r w:rsidRPr="00FA4969">
              <w:t>30/11/2017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68A6" w14:textId="101C1643" w:rsidR="006E410C" w:rsidRPr="00AB0121" w:rsidRDefault="006E410C" w:rsidP="00FA4969">
            <w:pPr>
              <w:rPr>
                <w:b/>
                <w:bCs/>
              </w:rPr>
            </w:pPr>
            <w:r>
              <w:t>31/03/2021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D9840" w14:textId="77777777" w:rsidR="006E410C" w:rsidRPr="00AB0121" w:rsidRDefault="006E410C" w:rsidP="00FA4969">
            <w:pPr>
              <w:rPr>
                <w:b/>
                <w:bCs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AFAFD" w14:textId="77777777" w:rsidR="006E410C" w:rsidRPr="0024684D" w:rsidRDefault="006E410C" w:rsidP="00FA4969">
            <w:pPr>
              <w:jc w:val="center"/>
            </w:pP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5690F6" w14:textId="149F004B" w:rsidR="006E410C" w:rsidRPr="0024684D" w:rsidRDefault="006E410C" w:rsidP="00FA4969">
            <w:pPr>
              <w:jc w:val="center"/>
            </w:pPr>
            <w:r w:rsidRPr="0024684D">
              <w:t>1271</w:t>
            </w:r>
          </w:p>
        </w:tc>
      </w:tr>
      <w:tr w:rsidR="00ED0DEB" w14:paraId="0062EF53" w14:textId="77777777" w:rsidTr="00D41756"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C4F30" w14:textId="391D1F26" w:rsidR="006E410C" w:rsidRPr="009E559F" w:rsidRDefault="006E410C" w:rsidP="009E559F">
            <w:r>
              <w:rPr>
                <w:b/>
                <w:bCs/>
              </w:rPr>
              <w:t>Barcelona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</w:tcPr>
          <w:p w14:paraId="7586C8FD" w14:textId="7D9CB94A" w:rsidR="006E410C" w:rsidRPr="00FA4969" w:rsidRDefault="006E410C" w:rsidP="009E559F">
            <w:r>
              <w:t>12/09/2018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ED988F8" w14:textId="426B2B92" w:rsidR="006E410C" w:rsidRDefault="005B365D" w:rsidP="009E559F">
            <w:r>
              <w:t>30/04/2021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A688410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13A0864A" w14:textId="77777777" w:rsidR="006E410C" w:rsidRPr="0024684D" w:rsidRDefault="006E410C" w:rsidP="009E559F">
            <w:pPr>
              <w:jc w:val="center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F17DA" w14:textId="36B9E59F" w:rsidR="006E410C" w:rsidRPr="0024684D" w:rsidRDefault="006E410C" w:rsidP="009E559F">
            <w:pPr>
              <w:jc w:val="center"/>
            </w:pPr>
            <w:r w:rsidRPr="0024684D">
              <w:t>9</w:t>
            </w:r>
            <w:r w:rsidR="00D41756">
              <w:t>6</w:t>
            </w:r>
            <w:r w:rsidRPr="0024684D">
              <w:t>1</w:t>
            </w:r>
          </w:p>
        </w:tc>
      </w:tr>
      <w:tr w:rsidR="00ED0DEB" w14:paraId="4C7E79C3" w14:textId="77777777" w:rsidTr="00D41756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AE5D97" w14:textId="1998B626" w:rsidR="006E410C" w:rsidRPr="00AB0121" w:rsidRDefault="006E410C" w:rsidP="009E559F">
            <w:pPr>
              <w:rPr>
                <w:b/>
                <w:bCs/>
              </w:rPr>
            </w:pPr>
            <w:r>
              <w:rPr>
                <w:b/>
                <w:bCs/>
              </w:rPr>
              <w:t>Amsterdam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9377A" w14:textId="6C67B3A5" w:rsidR="006E410C" w:rsidRPr="00FA4969" w:rsidRDefault="006E410C" w:rsidP="009E559F">
            <w:r>
              <w:t>12/02/2019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24A6B" w14:textId="4DD39D2B" w:rsidR="006E410C" w:rsidRPr="00AB0121" w:rsidRDefault="006E410C" w:rsidP="009E559F">
            <w:pPr>
              <w:rPr>
                <w:b/>
                <w:bCs/>
              </w:rPr>
            </w:pPr>
            <w:r>
              <w:t>31/03/2021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DB188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03B13" w14:textId="77777777" w:rsidR="006E410C" w:rsidRPr="0024684D" w:rsidRDefault="006E410C" w:rsidP="009E559F">
            <w:pPr>
              <w:jc w:val="center"/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6CE5" w14:textId="3F128E0C" w:rsidR="006E410C" w:rsidRPr="0024684D" w:rsidRDefault="006E410C" w:rsidP="009E559F">
            <w:pPr>
              <w:jc w:val="center"/>
            </w:pPr>
            <w:r w:rsidRPr="0024684D">
              <w:t>778</w:t>
            </w:r>
          </w:p>
        </w:tc>
      </w:tr>
      <w:tr w:rsidR="00ED0DEB" w14:paraId="34EADE22" w14:textId="58A04258" w:rsidTr="00D41756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E624A" w14:textId="1CDF00C3" w:rsidR="006E410C" w:rsidRPr="00AB0121" w:rsidRDefault="005B1F31" w:rsidP="009E559F">
            <w:pPr>
              <w:rPr>
                <w:b/>
                <w:bCs/>
              </w:rPr>
            </w:pPr>
            <w:r>
              <w:rPr>
                <w:b/>
                <w:bCs/>
              </w:rPr>
              <w:t>Data type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D87BA" w14:textId="47C266A1" w:rsidR="006E410C" w:rsidRPr="00AB0121" w:rsidRDefault="006E410C" w:rsidP="009E559F">
            <w:pPr>
              <w:rPr>
                <w:b/>
                <w:bCs/>
              </w:rPr>
            </w:pPr>
            <w:r w:rsidRPr="00AB0121">
              <w:rPr>
                <w:b/>
                <w:bCs/>
              </w:rPr>
              <w:t>Sensor/assessment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CB20E" w14:textId="4424F07C" w:rsidR="006E410C" w:rsidRPr="00AB0121" w:rsidRDefault="006E410C" w:rsidP="009E559F">
            <w:pPr>
              <w:rPr>
                <w:b/>
                <w:bCs/>
              </w:rPr>
            </w:pPr>
            <w:r w:rsidRPr="00AB0121">
              <w:rPr>
                <w:b/>
                <w:bCs/>
              </w:rPr>
              <w:t>Introduced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17817F" w14:textId="3D1707C5" w:rsidR="006E410C" w:rsidRPr="00AB0121" w:rsidRDefault="006E410C" w:rsidP="009E559F">
            <w:pPr>
              <w:rPr>
                <w:b/>
                <w:bCs/>
              </w:rPr>
            </w:pPr>
            <w:r w:rsidRPr="00AB0121">
              <w:rPr>
                <w:b/>
                <w:bCs/>
              </w:rPr>
              <w:t>Switched off</w:t>
            </w:r>
            <w:r>
              <w:rPr>
                <w:b/>
                <w:bCs/>
              </w:rPr>
              <w:t>/ no longer used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5ACC" w14:textId="77777777" w:rsidR="006E410C" w:rsidRDefault="006E410C" w:rsidP="009E559F">
            <w:pPr>
              <w:jc w:val="center"/>
              <w:rPr>
                <w:b/>
                <w:bCs/>
              </w:rPr>
            </w:pP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14AB" w14:textId="33268D8E" w:rsidR="006E410C" w:rsidRDefault="006E410C" w:rsidP="009E5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 of data collection (days)</w:t>
            </w:r>
          </w:p>
        </w:tc>
      </w:tr>
      <w:tr w:rsidR="00ED0DEB" w14:paraId="0752EE51" w14:textId="77777777" w:rsidTr="00D41756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6E9816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D5A3D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B8C42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16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B109F5B" w14:textId="77777777" w:rsidR="006E410C" w:rsidRPr="00AB0121" w:rsidRDefault="006E410C" w:rsidP="009E559F">
            <w:pPr>
              <w:rPr>
                <w:b/>
                <w:bCs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3188" w14:textId="77777777" w:rsidR="006E410C" w:rsidRDefault="006E410C" w:rsidP="009E559F">
            <w:pPr>
              <w:jc w:val="center"/>
              <w:rPr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6F07" w14:textId="267DB8BF" w:rsidR="006E410C" w:rsidRDefault="006E410C" w:rsidP="009E5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3AE1" w14:textId="0F2D441C" w:rsidR="006E410C" w:rsidRDefault="006E410C" w:rsidP="009E5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London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B3B0" w14:textId="1CDDE048" w:rsidR="006E410C" w:rsidRDefault="006E410C" w:rsidP="009E5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Barcelona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33AC8" w14:textId="74BAF908" w:rsidR="006E410C" w:rsidRDefault="006E410C" w:rsidP="009E5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Amsterdam</w:t>
            </w:r>
          </w:p>
        </w:tc>
      </w:tr>
      <w:tr w:rsidR="00ED0DEB" w14:paraId="66651F93" w14:textId="7A6C846A" w:rsidTr="00D41756">
        <w:tc>
          <w:tcPr>
            <w:tcW w:w="1502" w:type="dxa"/>
            <w:vMerge w:val="restart"/>
            <w:tcBorders>
              <w:top w:val="nil"/>
              <w:right w:val="nil"/>
            </w:tcBorders>
            <w:vAlign w:val="center"/>
          </w:tcPr>
          <w:p w14:paraId="3158A0A9" w14:textId="1EA63AF8" w:rsidR="006E410C" w:rsidRDefault="006E410C" w:rsidP="003731AC">
            <w:pPr>
              <w:jc w:val="left"/>
            </w:pPr>
            <w:r>
              <w:t xml:space="preserve">aRMT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3E5D" w14:textId="1935BBF6" w:rsidR="006E410C" w:rsidRDefault="006E410C" w:rsidP="003731AC">
            <w:pPr>
              <w:jc w:val="left"/>
            </w:pPr>
            <w:r>
              <w:t>PHQ8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3224" w14:textId="383393B4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61B0" w14:textId="3ACE55B6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BD7B5" w14:textId="77777777" w:rsidR="006E410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4AADC" w14:textId="76129C1C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952DE" w14:textId="5ECE4A13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F8B19" w14:textId="34AD8CB1" w:rsidR="006E410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0BD89" w14:textId="7F12FEC4" w:rsidR="006E410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60A9D198" w14:textId="08AEC312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507929DC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C67F" w14:textId="603ED4D4" w:rsidR="006E410C" w:rsidRDefault="006E410C" w:rsidP="003731AC">
            <w:pPr>
              <w:jc w:val="left"/>
            </w:pPr>
            <w:r>
              <w:t>RSES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CD5B" w14:textId="41FEC574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E005" w14:textId="669A8D1D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3BA3" w14:textId="77777777" w:rsidR="006E410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7D1E7" w14:textId="6AF88535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58389" w14:textId="3927B492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60262" w14:textId="394B284B" w:rsidR="006E410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7E373F" w14:textId="59978E20" w:rsidR="006E410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50B1A424" w14:textId="73A76D10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DDA9C24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0ECE" w14:textId="277D0660" w:rsidR="006E410C" w:rsidRDefault="006E410C" w:rsidP="003731AC">
            <w:pPr>
              <w:jc w:val="left"/>
            </w:pPr>
            <w:r>
              <w:t>THINC-IT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ED3F" w14:textId="044D05A3" w:rsidR="006E410C" w:rsidRDefault="00252CC5" w:rsidP="003731AC">
            <w:pPr>
              <w:jc w:val="left"/>
            </w:pPr>
            <w:r>
              <w:t>13</w:t>
            </w:r>
            <w:r w:rsidR="006E410C">
              <w:t>/</w:t>
            </w:r>
            <w:r>
              <w:t>03</w:t>
            </w:r>
            <w:r w:rsidR="006E410C">
              <w:t>/201</w:t>
            </w:r>
            <w: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5FD4" w14:textId="5A3691D2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14A4" w14:textId="77777777" w:rsidR="006E410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2B85CD" w14:textId="7DC1357A" w:rsidR="006E410C" w:rsidRDefault="00F57DFF" w:rsidP="003731AC">
            <w:pPr>
              <w:jc w:val="left"/>
            </w:pPr>
            <w:r>
              <w:t>1114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D48AFA" w14:textId="7BB6A54B" w:rsidR="006E410C" w:rsidRDefault="0022227F" w:rsidP="003731AC">
            <w:pPr>
              <w:jc w:val="left"/>
            </w:pPr>
            <w:r>
              <w:t>1114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BFFBE" w14:textId="59EBB325" w:rsidR="006E410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FF38C" w14:textId="7F4456D3" w:rsidR="006E410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35D7513B" w14:textId="76F81B61" w:rsidTr="00D41756"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0280EEF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1D737" w14:textId="544B2796" w:rsidR="006E410C" w:rsidRDefault="006E410C" w:rsidP="003731AC">
            <w:pPr>
              <w:jc w:val="left"/>
            </w:pPr>
            <w:r>
              <w:t>Speech task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A4481" w14:textId="473AC968" w:rsidR="006E410C" w:rsidRDefault="006E410C" w:rsidP="003731AC">
            <w:pPr>
              <w:jc w:val="left"/>
            </w:pPr>
            <w:r>
              <w:t>20/08/2018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2D570" w14:textId="070B5A47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99867" w14:textId="3F3B18F7" w:rsidR="006E410C" w:rsidRDefault="006E410C" w:rsidP="003731AC">
            <w:pPr>
              <w:jc w:val="left"/>
            </w:pPr>
            <w:r>
              <w:t xml:space="preserve">Technical </w:t>
            </w:r>
            <w:r w:rsidR="00ED0DEB">
              <w:t>–</w:t>
            </w:r>
            <w:r>
              <w:t xml:space="preserve"> </w:t>
            </w:r>
            <w:r w:rsidR="00ED0DEB">
              <w:t>delays in setting up technical infrastructure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2BD0" w14:textId="059C4401" w:rsidR="006E410C" w:rsidRDefault="006E410C" w:rsidP="003731AC">
            <w:pPr>
              <w:jc w:val="left"/>
            </w:pPr>
            <w:r>
              <w:t>954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CB15" w14:textId="5A0C205A" w:rsidR="006E410C" w:rsidRDefault="006E410C" w:rsidP="003731AC">
            <w:pPr>
              <w:jc w:val="left"/>
            </w:pPr>
            <w:r>
              <w:t>954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01CD" w14:textId="27A733C9" w:rsidR="006E410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4FAD" w14:textId="6B8F1804" w:rsidR="006E410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3EC7FAAF" w14:textId="235169DE" w:rsidTr="00D41756">
        <w:tc>
          <w:tcPr>
            <w:tcW w:w="150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B4D514C" w14:textId="40209640" w:rsidR="006E410C" w:rsidRDefault="006E410C" w:rsidP="003731AC">
            <w:pPr>
              <w:jc w:val="left"/>
            </w:pPr>
            <w:r>
              <w:t>Wearable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34B5D6" w14:textId="4F72D08E" w:rsidR="006E410C" w:rsidRDefault="006E410C" w:rsidP="003731AC">
            <w:pPr>
              <w:jc w:val="left"/>
            </w:pPr>
            <w:r>
              <w:t>FitBit Charge 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0BBCB" w14:textId="2080A640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127B3" w14:textId="2E6DCFF5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093B42" w14:textId="77777777" w:rsidR="006E410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505282" w14:textId="4CCA2564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83C8DA" w14:textId="646D8E00" w:rsidR="006E410C" w:rsidRDefault="006E410C" w:rsidP="003731AC">
            <w:pPr>
              <w:jc w:val="left"/>
            </w:pPr>
            <w:r>
              <w:t>1271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CB61AD" w14:textId="5B68645F" w:rsidR="006E410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572C30" w14:textId="2D180D88" w:rsidR="006E410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0577E446" w14:textId="17ECC622" w:rsidTr="00D41756"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715CDBA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203A8" w14:textId="32E2DAF2" w:rsidR="006E410C" w:rsidRDefault="006E410C" w:rsidP="003731AC">
            <w:pPr>
              <w:jc w:val="left"/>
            </w:pPr>
            <w:r>
              <w:t>FitBit Charge 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30884" w14:textId="006E0DAD" w:rsidR="006E410C" w:rsidRDefault="006E410C" w:rsidP="003731AC">
            <w:pPr>
              <w:jc w:val="left"/>
            </w:pPr>
            <w:r>
              <w:t>27/02/2019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A8A8B" w14:textId="11D74066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66A6D" w14:textId="5CF1625F" w:rsidR="006E410C" w:rsidRDefault="00ED0DEB" w:rsidP="003731AC">
            <w:pPr>
              <w:jc w:val="left"/>
            </w:pPr>
            <w:r>
              <w:t>Technical – discontinuation of FitBit Charge 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2DAB" w14:textId="40007E34" w:rsidR="006E410C" w:rsidRDefault="006E410C" w:rsidP="003731AC">
            <w:pPr>
              <w:jc w:val="left"/>
            </w:pPr>
            <w:r>
              <w:t>763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7401" w14:textId="59ED7575" w:rsidR="006E410C" w:rsidRDefault="006E410C" w:rsidP="003731AC">
            <w:pPr>
              <w:jc w:val="left"/>
            </w:pPr>
            <w:r>
              <w:t>763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E16D" w14:textId="38C075CA" w:rsidR="006E410C" w:rsidRDefault="006E410C" w:rsidP="003731AC">
            <w:pPr>
              <w:jc w:val="left"/>
            </w:pPr>
            <w:r>
              <w:t>763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CEBB" w14:textId="6108E7A1" w:rsidR="006E410C" w:rsidRDefault="006E410C" w:rsidP="003731AC">
            <w:pPr>
              <w:jc w:val="left"/>
            </w:pPr>
            <w:r>
              <w:t>763</w:t>
            </w:r>
          </w:p>
        </w:tc>
      </w:tr>
      <w:tr w:rsidR="00ED0DEB" w14:paraId="3E33D2B3" w14:textId="58A5C52F" w:rsidTr="00D41756">
        <w:tc>
          <w:tcPr>
            <w:tcW w:w="150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0360883" w14:textId="6B3B0E31" w:rsidR="006E410C" w:rsidRDefault="006E410C" w:rsidP="003731AC">
            <w:pPr>
              <w:jc w:val="left"/>
            </w:pPr>
            <w:r>
              <w:t>pRMT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15617" w14:textId="30657973" w:rsidR="006E410C" w:rsidRDefault="006E410C" w:rsidP="003731AC">
            <w:pPr>
              <w:jc w:val="left"/>
            </w:pPr>
            <w:r>
              <w:t>Acceleration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09BA6" w14:textId="22352398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033B5" w14:textId="284AF657" w:rsidR="006E410C" w:rsidRDefault="006E410C" w:rsidP="003731AC">
            <w:pPr>
              <w:jc w:val="left"/>
            </w:pPr>
            <w:r>
              <w:t>24/07/2019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C24AD" w14:textId="24C7B8BE" w:rsidR="006E410C" w:rsidRDefault="00ED0DEB" w:rsidP="003731AC">
            <w:pPr>
              <w:jc w:val="left"/>
            </w:pPr>
            <w:r>
              <w:t>Feasibility – significant drain on battery life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6067E" w14:textId="2E54E82F" w:rsidR="006E410C" w:rsidRDefault="006E410C" w:rsidP="003731AC">
            <w:pPr>
              <w:jc w:val="left"/>
            </w:pPr>
            <w:r>
              <w:t>601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225B0C" w14:textId="05BFF315" w:rsidR="006E410C" w:rsidRDefault="006E410C" w:rsidP="003731AC">
            <w:pPr>
              <w:jc w:val="left"/>
            </w:pPr>
            <w:r>
              <w:t>601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BBEF94" w14:textId="45D6A158" w:rsidR="006E410C" w:rsidRDefault="006E410C" w:rsidP="003731AC">
            <w:pPr>
              <w:jc w:val="left"/>
            </w:pPr>
            <w:r>
              <w:t>315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8A729D" w14:textId="0C737A36" w:rsidR="006E410C" w:rsidRDefault="006E410C" w:rsidP="003731AC">
            <w:pPr>
              <w:jc w:val="left"/>
            </w:pPr>
            <w:r>
              <w:t>162</w:t>
            </w:r>
          </w:p>
        </w:tc>
      </w:tr>
      <w:tr w:rsidR="00ED0DEB" w14:paraId="45F3A5B6" w14:textId="2DC09040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8AEF446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00D1" w14:textId="02886736" w:rsidR="006E410C" w:rsidRDefault="006E410C" w:rsidP="003731AC">
            <w:pPr>
              <w:jc w:val="left"/>
            </w:pPr>
            <w:r>
              <w:t>Battery Level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0E2B" w14:textId="2CC3DF26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62F6" w14:textId="772A0D03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9525" w14:textId="77777777" w:rsidR="006E410C" w:rsidRPr="00430E4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1F551" w14:textId="1F2475DE" w:rsidR="006E410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A8E04" w14:textId="50C0E202" w:rsidR="006E410C" w:rsidRPr="00430E4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F5E72B" w14:textId="4DC46142" w:rsidR="006E410C" w:rsidRPr="00430E4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AB480" w14:textId="1B3C46A6" w:rsidR="006E410C" w:rsidRPr="00430E4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63E90109" w14:textId="59FD56FC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1972794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63E97" w14:textId="3F25F258" w:rsidR="006E410C" w:rsidRDefault="006E410C" w:rsidP="003731AC">
            <w:pPr>
              <w:jc w:val="left"/>
            </w:pPr>
            <w:r>
              <w:t>Gyroscope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2149" w14:textId="3CB2D7DA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E63B" w14:textId="735E114C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A95C6" w14:textId="77777777" w:rsidR="006E410C" w:rsidRPr="00430E4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BBC7A" w14:textId="539FC522" w:rsidR="006E410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7DF22" w14:textId="4D65FD08" w:rsidR="006E410C" w:rsidRPr="00430E4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45097" w14:textId="1B4A7D6D" w:rsidR="006E410C" w:rsidRPr="00430E4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EDD7B" w14:textId="726F0A78" w:rsidR="006E410C" w:rsidRPr="00430E4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2F7C2F1B" w14:textId="477EA236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0A23535E" w14:textId="77777777" w:rsidR="006E410C" w:rsidRDefault="006E410C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03A9" w14:textId="51D69137" w:rsidR="006E410C" w:rsidRDefault="006E410C" w:rsidP="003731AC">
            <w:pPr>
              <w:jc w:val="left"/>
            </w:pPr>
            <w:r>
              <w:t>Ambient Light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1AF2" w14:textId="234623A0" w:rsidR="006E410C" w:rsidRDefault="006E410C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AABB" w14:textId="3E0933E9" w:rsidR="006E410C" w:rsidRDefault="006E410C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C436" w14:textId="77777777" w:rsidR="006E410C" w:rsidRPr="00430E4C" w:rsidRDefault="006E410C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C2595" w14:textId="2CC0C5D8" w:rsidR="006E410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9AFF4" w14:textId="58055C46" w:rsidR="006E410C" w:rsidRPr="00430E4C" w:rsidRDefault="006E410C" w:rsidP="003731AC">
            <w:pPr>
              <w:jc w:val="left"/>
            </w:pPr>
            <w:r w:rsidRPr="00430E4C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61039" w14:textId="6286375C" w:rsidR="006E410C" w:rsidRPr="00430E4C" w:rsidRDefault="006E410C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1CDDA" w14:textId="28F19854" w:rsidR="006E410C" w:rsidRPr="00430E4C" w:rsidRDefault="006E410C" w:rsidP="003731AC">
            <w:pPr>
              <w:jc w:val="left"/>
            </w:pPr>
            <w:r>
              <w:t>778</w:t>
            </w:r>
          </w:p>
        </w:tc>
      </w:tr>
      <w:tr w:rsidR="00ED0DEB" w14:paraId="57415F08" w14:textId="34C2A360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4E0B10B1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C2235" w14:textId="74215D16" w:rsidR="00ED0DEB" w:rsidRDefault="00ED0DEB" w:rsidP="003731AC">
            <w:pPr>
              <w:jc w:val="left"/>
            </w:pPr>
            <w:r>
              <w:t>Magnetic Field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FECE" w14:textId="08098056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FD79" w14:textId="3BBC378C" w:rsidR="00ED0DEB" w:rsidRDefault="00ED0DEB" w:rsidP="003731AC">
            <w:pPr>
              <w:jc w:val="left"/>
            </w:pPr>
            <w:r>
              <w:t>24/07/2019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0FE3" w14:textId="6C1CDAAB" w:rsidR="00ED0DEB" w:rsidRDefault="00ED0DEB" w:rsidP="003731AC">
            <w:pPr>
              <w:jc w:val="left"/>
            </w:pPr>
            <w:r>
              <w:t>Feasibility – significant drain on battery life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560F6" w14:textId="278E5419" w:rsidR="00ED0DEB" w:rsidRDefault="00ED0DEB" w:rsidP="003731AC">
            <w:pPr>
              <w:jc w:val="left"/>
            </w:pPr>
            <w:r>
              <w:t>601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AFBB3" w14:textId="60B1D57A" w:rsidR="00ED0DEB" w:rsidRDefault="00ED0DEB" w:rsidP="003731AC">
            <w:pPr>
              <w:jc w:val="left"/>
            </w:pPr>
            <w:r>
              <w:t>601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B8AF3" w14:textId="0028357A" w:rsidR="00ED0DEB" w:rsidRDefault="00ED0DEB" w:rsidP="003731AC">
            <w:pPr>
              <w:jc w:val="left"/>
            </w:pPr>
            <w:r>
              <w:t>315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26807" w14:textId="21983BE6" w:rsidR="00ED0DEB" w:rsidRDefault="00ED0DEB" w:rsidP="003731AC">
            <w:pPr>
              <w:jc w:val="left"/>
            </w:pPr>
            <w:r>
              <w:t>162</w:t>
            </w:r>
          </w:p>
        </w:tc>
      </w:tr>
      <w:tr w:rsidR="00ED0DEB" w14:paraId="522A746E" w14:textId="03F4968C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44F69134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61C4" w14:textId="141685E3" w:rsidR="00ED0DEB" w:rsidRDefault="00ED0DEB" w:rsidP="003731AC">
            <w:pPr>
              <w:jc w:val="left"/>
            </w:pPr>
            <w:r>
              <w:t>GPS location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68EE" w14:textId="0B55CF2D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4C4E" w14:textId="58FB87CE" w:rsidR="00ED0DEB" w:rsidRDefault="00ED0DEB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97D2A" w14:textId="77777777" w:rsidR="00ED0DEB" w:rsidRPr="008A35C5" w:rsidRDefault="00ED0DEB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C46F7" w14:textId="409CA8EE" w:rsidR="00ED0DEB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8E30BB" w14:textId="34E2527B" w:rsidR="00ED0DEB" w:rsidRPr="008A35C5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73394" w14:textId="45392826" w:rsidR="00ED0DEB" w:rsidRPr="008A35C5" w:rsidRDefault="00ED0DEB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02A89" w14:textId="14F81F7E" w:rsidR="00ED0DEB" w:rsidRPr="008A35C5" w:rsidRDefault="00ED0DEB" w:rsidP="003731AC">
            <w:pPr>
              <w:jc w:val="left"/>
            </w:pPr>
            <w:r>
              <w:t>778</w:t>
            </w:r>
          </w:p>
        </w:tc>
      </w:tr>
      <w:tr w:rsidR="00ED0DEB" w14:paraId="33E0E235" w14:textId="7ACBC469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F8D294E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7F5D" w14:textId="78E21E87" w:rsidR="00ED0DEB" w:rsidRDefault="00ED0DEB" w:rsidP="003731AC">
            <w:pPr>
              <w:jc w:val="left"/>
            </w:pPr>
            <w:r>
              <w:t>Bluetooth devices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C728" w14:textId="08B8A7BF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4875" w14:textId="4495CC5E" w:rsidR="00ED0DEB" w:rsidRDefault="00ED0DEB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E407" w14:textId="77777777" w:rsidR="00ED0DEB" w:rsidRPr="008A35C5" w:rsidRDefault="00ED0DEB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ABDCF" w14:textId="1A38D826" w:rsidR="00ED0DEB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2544C" w14:textId="64D1EBB2" w:rsidR="00ED0DEB" w:rsidRPr="008A35C5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3ACD0" w14:textId="0BADBDA8" w:rsidR="00ED0DEB" w:rsidRPr="008A35C5" w:rsidRDefault="00ED0DEB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AEA0D" w14:textId="0DDCD7E1" w:rsidR="00ED0DEB" w:rsidRPr="008A35C5" w:rsidRDefault="00ED0DEB" w:rsidP="003731AC">
            <w:pPr>
              <w:jc w:val="left"/>
            </w:pPr>
            <w:r>
              <w:t>778</w:t>
            </w:r>
          </w:p>
        </w:tc>
      </w:tr>
      <w:tr w:rsidR="00ED0DEB" w14:paraId="5FBAC8AE" w14:textId="4FB36E11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1DA86091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D6F7E" w14:textId="47FE4640" w:rsidR="00ED0DEB" w:rsidRDefault="00ED0DEB" w:rsidP="003731AC">
            <w:pPr>
              <w:jc w:val="left"/>
            </w:pPr>
            <w:r>
              <w:t>Processed Audio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264A" w14:textId="10AE5F34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8C5D6" w14:textId="41CE0685" w:rsidR="00ED0DEB" w:rsidRDefault="00ED0DEB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A5B0" w14:textId="77777777" w:rsidR="00ED0DEB" w:rsidRPr="008A35C5" w:rsidRDefault="00ED0DEB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EF04F" w14:textId="07260042" w:rsidR="00ED0DEB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B0E88" w14:textId="4F628F84" w:rsidR="00ED0DEB" w:rsidRPr="008A35C5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10531" w14:textId="1DF9B115" w:rsidR="00ED0DEB" w:rsidRPr="008A35C5" w:rsidRDefault="00ED0DEB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26575" w14:textId="6C528191" w:rsidR="00ED0DEB" w:rsidRPr="008A35C5" w:rsidRDefault="00ED0DEB" w:rsidP="003731AC">
            <w:pPr>
              <w:jc w:val="left"/>
            </w:pPr>
            <w:r>
              <w:t>778</w:t>
            </w:r>
          </w:p>
        </w:tc>
      </w:tr>
      <w:tr w:rsidR="00ED0DEB" w14:paraId="57460B3F" w14:textId="4CC7A13A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74FB82B5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46D9" w14:textId="33E36C3C" w:rsidR="00ED0DEB" w:rsidRDefault="00ED0DEB" w:rsidP="003731AC">
            <w:pPr>
              <w:jc w:val="left"/>
            </w:pPr>
            <w:r>
              <w:t>Phone usage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DEA7" w14:textId="0830BCD2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9531" w14:textId="17DCE407" w:rsidR="00ED0DEB" w:rsidRDefault="00ED0DEB" w:rsidP="003731AC">
            <w:pPr>
              <w:jc w:val="left"/>
            </w:pPr>
            <w:r>
              <w:t>31/03/2021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5861" w14:textId="77777777" w:rsidR="00ED0DEB" w:rsidRPr="008A35C5" w:rsidRDefault="00ED0DEB" w:rsidP="003731AC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A50413" w14:textId="5B365777" w:rsidR="00ED0DEB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B2585" w14:textId="18C3EBB2" w:rsidR="00ED0DEB" w:rsidRPr="008A35C5" w:rsidRDefault="00ED0DEB" w:rsidP="003731AC">
            <w:pPr>
              <w:jc w:val="left"/>
            </w:pPr>
            <w:r w:rsidRPr="008A35C5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98508" w14:textId="12A4B9A9" w:rsidR="00ED0DEB" w:rsidRPr="008A35C5" w:rsidRDefault="00ED0DEB" w:rsidP="003731AC">
            <w:pPr>
              <w:jc w:val="left"/>
            </w:pPr>
            <w:r>
              <w:t>931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10A76" w14:textId="344185AC" w:rsidR="00ED0DEB" w:rsidRPr="008A35C5" w:rsidRDefault="00ED0DEB" w:rsidP="003731AC">
            <w:pPr>
              <w:jc w:val="left"/>
            </w:pPr>
            <w:r>
              <w:t>778</w:t>
            </w:r>
          </w:p>
        </w:tc>
      </w:tr>
      <w:tr w:rsidR="00ED0DEB" w14:paraId="6A0641E5" w14:textId="2D0E121F" w:rsidTr="00D41756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57B6BD91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5891" w14:textId="08524542" w:rsidR="00ED0DEB" w:rsidRDefault="00ED0DEB" w:rsidP="003731AC">
            <w:pPr>
              <w:jc w:val="left"/>
            </w:pPr>
            <w:r>
              <w:t>SMS messages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73F0" w14:textId="104FB864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1A00B" w14:textId="05C8C5CA" w:rsidR="00ED0DEB" w:rsidRDefault="00ED0DEB" w:rsidP="003731AC">
            <w:pPr>
              <w:jc w:val="left"/>
            </w:pPr>
            <w:r>
              <w:t>09/01/2019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4B4F3" w14:textId="7718F752" w:rsidR="00ED0DEB" w:rsidRDefault="00ED0DEB" w:rsidP="003731AC">
            <w:pPr>
              <w:jc w:val="left"/>
            </w:pPr>
            <w:r>
              <w:t xml:space="preserve">Technical </w:t>
            </w:r>
            <w:r w:rsidR="003731AC">
              <w:t>–</w:t>
            </w:r>
            <w:r>
              <w:t xml:space="preserve"> </w:t>
            </w:r>
            <w:r w:rsidR="003731AC">
              <w:t xml:space="preserve">change in Android data access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E179C" w14:textId="24B094AF" w:rsidR="00ED0DEB" w:rsidRDefault="00ED0DEB" w:rsidP="003731AC">
            <w:pPr>
              <w:jc w:val="left"/>
            </w:pPr>
            <w:r>
              <w:t>405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D09E1" w14:textId="2F35BCE5" w:rsidR="00ED0DEB" w:rsidRDefault="00ED0DEB" w:rsidP="003731AC">
            <w:pPr>
              <w:jc w:val="left"/>
            </w:pPr>
            <w:r>
              <w:t>405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B39A0" w14:textId="06C3CD79" w:rsidR="00ED0DEB" w:rsidRDefault="00ED0DEB" w:rsidP="003731AC">
            <w:pPr>
              <w:jc w:val="left"/>
            </w:pPr>
            <w:r>
              <w:t>119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9FD57" w14:textId="23344586" w:rsidR="00ED0DEB" w:rsidRDefault="00ED0DEB" w:rsidP="003731AC">
            <w:pPr>
              <w:jc w:val="left"/>
            </w:pPr>
            <w:r>
              <w:t>0</w:t>
            </w:r>
          </w:p>
        </w:tc>
      </w:tr>
      <w:tr w:rsidR="00ED0DEB" w14:paraId="607B8CB7" w14:textId="63FBF447" w:rsidTr="00D41756"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4212586" w14:textId="77777777" w:rsidR="00ED0DEB" w:rsidRDefault="00ED0DEB" w:rsidP="003731AC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963F0" w14:textId="5698F7D7" w:rsidR="00ED0DEB" w:rsidRDefault="00ED0DEB" w:rsidP="003731AC">
            <w:pPr>
              <w:jc w:val="left"/>
            </w:pPr>
            <w:r>
              <w:t>Call logs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BDB5B" w14:textId="1A009D02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B24EC" w14:textId="40258FF3" w:rsidR="00ED0DEB" w:rsidRDefault="00ED0DEB" w:rsidP="003731AC">
            <w:pPr>
              <w:jc w:val="left"/>
            </w:pPr>
            <w:r>
              <w:t>09/01/2019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0D47F" w14:textId="5C792211" w:rsidR="00ED0DEB" w:rsidRDefault="003731AC" w:rsidP="003731AC">
            <w:pPr>
              <w:jc w:val="left"/>
            </w:pPr>
            <w:r>
              <w:t>Technical – change in Android data access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8CD9" w14:textId="700E2365" w:rsidR="00ED0DEB" w:rsidRDefault="00ED0DEB" w:rsidP="003731AC">
            <w:pPr>
              <w:jc w:val="left"/>
            </w:pPr>
            <w:r>
              <w:t>405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1A5E" w14:textId="3B9C5DA1" w:rsidR="00ED0DEB" w:rsidRDefault="00ED0DEB" w:rsidP="003731AC">
            <w:pPr>
              <w:jc w:val="left"/>
            </w:pPr>
            <w:r>
              <w:t>405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FF23" w14:textId="13579D25" w:rsidR="00ED0DEB" w:rsidRDefault="00ED0DEB" w:rsidP="003731AC">
            <w:pPr>
              <w:jc w:val="left"/>
            </w:pPr>
            <w:r>
              <w:t>119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44FF" w14:textId="275BD82F" w:rsidR="00ED0DEB" w:rsidRDefault="00ED0DEB" w:rsidP="003731AC">
            <w:pPr>
              <w:jc w:val="left"/>
            </w:pPr>
            <w:r>
              <w:t>0</w:t>
            </w:r>
          </w:p>
        </w:tc>
      </w:tr>
      <w:tr w:rsidR="00ED0DEB" w14:paraId="02FBC54A" w14:textId="70E15378" w:rsidTr="00D41756">
        <w:tc>
          <w:tcPr>
            <w:tcW w:w="150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E0991A9" w14:textId="53CB9E8B" w:rsidR="00ED0DEB" w:rsidRDefault="00ED0DEB" w:rsidP="003731AC">
            <w:pPr>
              <w:jc w:val="left"/>
            </w:pPr>
            <w:r>
              <w:t>RedCap outcome assessments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5FAE8" w14:textId="5A341E8C" w:rsidR="00ED0DEB" w:rsidRDefault="00ED0DEB" w:rsidP="003731AC">
            <w:pPr>
              <w:jc w:val="left"/>
            </w:pPr>
            <w:r>
              <w:t>Depression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74928" w14:textId="3F18B8E2" w:rsidR="00ED0DEB" w:rsidRDefault="00ED0DEB" w:rsidP="003731AC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E6A2F" w14:textId="123B5066" w:rsidR="00ED0DEB" w:rsidRDefault="00BE4808" w:rsidP="003731AC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51135D" w14:textId="77777777" w:rsidR="00ED0DEB" w:rsidRPr="00C209DA" w:rsidRDefault="00ED0DEB" w:rsidP="003731AC">
            <w:pPr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30E444" w14:textId="642B405D" w:rsidR="00ED0DEB" w:rsidRDefault="00ED0DEB" w:rsidP="003731AC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0EFEEA" w14:textId="1748B139" w:rsidR="00ED0DEB" w:rsidRPr="00C209DA" w:rsidRDefault="00ED0DEB" w:rsidP="003731AC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D58518" w14:textId="558DD56C" w:rsidR="00ED0DEB" w:rsidRPr="00C209DA" w:rsidRDefault="00ED0DEB" w:rsidP="003731AC">
            <w:pPr>
              <w:jc w:val="left"/>
            </w:pPr>
            <w:r>
              <w:t>9</w:t>
            </w:r>
            <w:r w:rsidR="00C55135">
              <w:t>6</w:t>
            </w:r>
            <w: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4C0820" w14:textId="377D5B48" w:rsidR="00ED0DEB" w:rsidRPr="00C209DA" w:rsidRDefault="00ED0DEB" w:rsidP="003731AC">
            <w:pPr>
              <w:jc w:val="left"/>
            </w:pPr>
            <w:r>
              <w:t>778</w:t>
            </w:r>
          </w:p>
        </w:tc>
      </w:tr>
      <w:tr w:rsidR="00C55135" w14:paraId="68668BF9" w14:textId="34242B71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29CE437D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FE534" w14:textId="707157DE" w:rsidR="00C55135" w:rsidRDefault="00C55135" w:rsidP="00C55135">
            <w:pPr>
              <w:jc w:val="left"/>
            </w:pPr>
            <w:r>
              <w:t>Anxiety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F114" w14:textId="5F62F6D7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6967" w14:textId="092660DD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E871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78C5E" w14:textId="54E82615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7FC49" w14:textId="1CFE41E2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691A3" w14:textId="167CA0BC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35BD3" w14:textId="5F23AB80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7335B4E8" w14:textId="5275F268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3FF637D2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84795" w14:textId="67806355" w:rsidR="00C55135" w:rsidRDefault="00C55135" w:rsidP="00C55135">
            <w:pPr>
              <w:jc w:val="left"/>
            </w:pPr>
            <w:r>
              <w:t>Functional Disability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063C" w14:textId="5A5D2F52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DCE0" w14:textId="6EC775A0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3281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D09B3" w14:textId="291CC7F1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36168" w14:textId="60175412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E8279" w14:textId="1350C987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1696F" w14:textId="76773F3D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374EAB89" w14:textId="478B4E7D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9E69F47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51DD" w14:textId="3779AF24" w:rsidR="00C55135" w:rsidRDefault="00C55135" w:rsidP="00C55135">
            <w:pPr>
              <w:jc w:val="left"/>
            </w:pPr>
            <w:r>
              <w:t>Illness Perceptions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7AC6" w14:textId="5F31D058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108EC" w14:textId="7ABA219B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641C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44C30" w14:textId="00313C92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A3C58" w14:textId="177098CF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492B5" w14:textId="218B4C7B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EF55D" w14:textId="57C1FD05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72849501" w14:textId="00801F3A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75951CCE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0EDB" w14:textId="017B4417" w:rsidR="00C55135" w:rsidRDefault="00C55135" w:rsidP="00C55135">
            <w:pPr>
              <w:jc w:val="left"/>
            </w:pPr>
            <w:r>
              <w:t>Life events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E9DC" w14:textId="38551E78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71F6" w14:textId="3C0D7DDB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032E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B64DE" w14:textId="127A2F15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8F612" w14:textId="66B2F19F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F45E" w14:textId="75B81EC3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AB0C3" w14:textId="48149E61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4EB2246F" w14:textId="6FFE367C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690C7261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D758" w14:textId="1FA72218" w:rsidR="00C55135" w:rsidRDefault="00C55135" w:rsidP="00C55135">
            <w:pPr>
              <w:jc w:val="left"/>
            </w:pPr>
            <w:r>
              <w:t>Service Use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1838" w14:textId="0D858B05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40099" w14:textId="214E7AB8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DF2C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95117" w14:textId="0ADA2E53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83BDC" w14:textId="79D2921C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41BA" w14:textId="7A8286E5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2FA8" w14:textId="5A0CC8DA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41C8805C" w14:textId="54609C02" w:rsidTr="0012746D">
        <w:tc>
          <w:tcPr>
            <w:tcW w:w="1502" w:type="dxa"/>
            <w:vMerge/>
            <w:tcBorders>
              <w:right w:val="nil"/>
            </w:tcBorders>
            <w:vAlign w:val="center"/>
          </w:tcPr>
          <w:p w14:paraId="215E96E6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C641" w14:textId="4E9B677C" w:rsidR="00C55135" w:rsidRDefault="00C55135" w:rsidP="00C55135">
            <w:pPr>
              <w:jc w:val="left"/>
            </w:pPr>
            <w:r>
              <w:t>Medication Adherence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7723" w14:textId="26241629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7D83" w14:textId="1399E7C0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0372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B12FD" w14:textId="43E472C0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C1412" w14:textId="06F38B7D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9A204" w14:textId="0A4565A6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4DD471" w14:textId="37823654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  <w:tr w:rsidR="00C55135" w14:paraId="09CCF984" w14:textId="4D2A7580" w:rsidTr="0012746D"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B11F09D" w14:textId="77777777" w:rsidR="00C55135" w:rsidRDefault="00C55135" w:rsidP="00C55135">
            <w:pPr>
              <w:jc w:val="left"/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8A8B3" w14:textId="04A3BC44" w:rsidR="00C55135" w:rsidRDefault="00C55135" w:rsidP="00C55135">
            <w:pPr>
              <w:jc w:val="left"/>
            </w:pPr>
            <w:r>
              <w:t>Alcohol Use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CC9FF" w14:textId="72104731" w:rsidR="00C55135" w:rsidRDefault="00C55135" w:rsidP="00C55135">
            <w:pPr>
              <w:jc w:val="left"/>
            </w:pPr>
            <w:r>
              <w:t>30/11/2017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E15EC" w14:textId="016629BE" w:rsidR="00C55135" w:rsidRDefault="00C55135" w:rsidP="00C55135">
            <w:pPr>
              <w:jc w:val="left"/>
            </w:pPr>
            <w:r>
              <w:t>30/04/2021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5E7B7" w14:textId="77777777" w:rsidR="00C55135" w:rsidRPr="00C209DA" w:rsidRDefault="00C55135" w:rsidP="00C55135">
            <w:pPr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41BC" w14:textId="090DB2ED" w:rsidR="00C55135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0B02" w14:textId="18E18256" w:rsidR="00C55135" w:rsidRPr="00C209DA" w:rsidRDefault="00C55135" w:rsidP="00C55135">
            <w:pPr>
              <w:jc w:val="left"/>
            </w:pPr>
            <w:r w:rsidRPr="00C209DA">
              <w:t>1271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FF4D" w14:textId="3442EC39" w:rsidR="00C55135" w:rsidRPr="00C209DA" w:rsidRDefault="00C55135" w:rsidP="00C55135">
            <w:pPr>
              <w:jc w:val="left"/>
            </w:pPr>
            <w:r w:rsidRPr="00CC73F5">
              <w:t>961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964D" w14:textId="196AF3E8" w:rsidR="00C55135" w:rsidRPr="00C209DA" w:rsidRDefault="00C55135" w:rsidP="00C55135">
            <w:pPr>
              <w:jc w:val="left"/>
            </w:pPr>
            <w:r>
              <w:t>778</w:t>
            </w:r>
          </w:p>
        </w:tc>
      </w:tr>
    </w:tbl>
    <w:p w14:paraId="45FB7431" w14:textId="77777777" w:rsidR="00AB0121" w:rsidRPr="00AB0121" w:rsidRDefault="00AB0121" w:rsidP="00AB0121"/>
    <w:p w14:paraId="75BA5FA4" w14:textId="77777777" w:rsidR="007C1CE8" w:rsidRDefault="007C1CE8">
      <w:pPr>
        <w:jc w:val="left"/>
        <w:rPr>
          <w:rFonts w:eastAsiaTheme="majorEastAsia" w:cstheme="majorBidi"/>
          <w:i/>
          <w:sz w:val="26"/>
          <w:szCs w:val="26"/>
        </w:rPr>
      </w:pPr>
      <w:r>
        <w:br w:type="page"/>
      </w:r>
    </w:p>
    <w:p w14:paraId="0D69C4D1" w14:textId="1743685A" w:rsidR="00AB0121" w:rsidRDefault="00E92361" w:rsidP="00AB0121">
      <w:pPr>
        <w:pStyle w:val="Heading2"/>
      </w:pPr>
      <w:r>
        <w:lastRenderedPageBreak/>
        <w:t>Additional File</w:t>
      </w:r>
      <w:r w:rsidR="00AB0121">
        <w:t xml:space="preserve"> 2: Operationalisation of depression definitions</w:t>
      </w:r>
    </w:p>
    <w:p w14:paraId="2DB03AC0" w14:textId="77777777" w:rsidR="00AB0121" w:rsidRDefault="00AB0121" w:rsidP="00AB0121"/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244"/>
        <w:gridCol w:w="2243"/>
        <w:gridCol w:w="2243"/>
        <w:gridCol w:w="4515"/>
      </w:tblGrid>
      <w:tr w:rsidR="00AB0121" w14:paraId="55DB71AD" w14:textId="77777777" w:rsidTr="00FA4969">
        <w:tc>
          <w:tcPr>
            <w:tcW w:w="2244" w:type="dxa"/>
          </w:tcPr>
          <w:p w14:paraId="5CCAB3C3" w14:textId="77777777" w:rsidR="00AB0121" w:rsidRPr="004524B9" w:rsidRDefault="00AB0121" w:rsidP="00FA4969">
            <w:pPr>
              <w:rPr>
                <w:b/>
                <w:bCs/>
              </w:rPr>
            </w:pPr>
            <w:r w:rsidRPr="004524B9">
              <w:rPr>
                <w:b/>
                <w:bCs/>
                <w:sz w:val="20"/>
                <w:szCs w:val="20"/>
              </w:rPr>
              <w:t>Depression definition</w:t>
            </w:r>
          </w:p>
        </w:tc>
        <w:tc>
          <w:tcPr>
            <w:tcW w:w="2243" w:type="dxa"/>
          </w:tcPr>
          <w:p w14:paraId="675F1BC6" w14:textId="77777777" w:rsidR="00AB0121" w:rsidRPr="004524B9" w:rsidRDefault="00AB0121" w:rsidP="00FA49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Measurement Used</w:t>
            </w:r>
          </w:p>
        </w:tc>
        <w:tc>
          <w:tcPr>
            <w:tcW w:w="2243" w:type="dxa"/>
          </w:tcPr>
          <w:p w14:paraId="46B97643" w14:textId="77777777" w:rsidR="00AB0121" w:rsidRPr="004524B9" w:rsidRDefault="00AB0121" w:rsidP="00FA4969">
            <w:pPr>
              <w:rPr>
                <w:b/>
                <w:bCs/>
                <w:sz w:val="20"/>
                <w:szCs w:val="20"/>
              </w:rPr>
            </w:pPr>
            <w:r w:rsidRPr="004524B9">
              <w:rPr>
                <w:b/>
                <w:bCs/>
                <w:sz w:val="20"/>
                <w:szCs w:val="20"/>
              </w:rPr>
              <w:t>Definition categories</w:t>
            </w:r>
          </w:p>
        </w:tc>
        <w:tc>
          <w:tcPr>
            <w:tcW w:w="4515" w:type="dxa"/>
          </w:tcPr>
          <w:p w14:paraId="53FAC16E" w14:textId="77777777" w:rsidR="00AB0121" w:rsidRPr="004524B9" w:rsidRDefault="00AB0121" w:rsidP="00FA4969">
            <w:pPr>
              <w:rPr>
                <w:b/>
                <w:bCs/>
                <w:sz w:val="20"/>
                <w:szCs w:val="20"/>
              </w:rPr>
            </w:pPr>
            <w:r w:rsidRPr="004524B9">
              <w:rPr>
                <w:b/>
                <w:bCs/>
                <w:sz w:val="20"/>
                <w:szCs w:val="20"/>
              </w:rPr>
              <w:t>Criteria for membership</w:t>
            </w:r>
          </w:p>
        </w:tc>
      </w:tr>
      <w:tr w:rsidR="00AB0121" w14:paraId="582EBD23" w14:textId="77777777" w:rsidTr="00FA4969">
        <w:tc>
          <w:tcPr>
            <w:tcW w:w="2244" w:type="dxa"/>
            <w:vMerge w:val="restart"/>
          </w:tcPr>
          <w:p w14:paraId="5EA4D615" w14:textId="77777777" w:rsidR="00AB0121" w:rsidRDefault="00AB0121" w:rsidP="00FA4969">
            <w:r>
              <w:t>Symptom status</w:t>
            </w:r>
          </w:p>
        </w:tc>
        <w:tc>
          <w:tcPr>
            <w:tcW w:w="2243" w:type="dxa"/>
            <w:vMerge w:val="restart"/>
          </w:tcPr>
          <w:p w14:paraId="74B5D478" w14:textId="77777777" w:rsidR="00AB0121" w:rsidRDefault="00AB0121" w:rsidP="00FA4969">
            <w:r>
              <w:rPr>
                <w:rFonts w:cs="Arial"/>
              </w:rPr>
              <w:t>IDS-SR and CIDI-SF</w:t>
            </w:r>
          </w:p>
        </w:tc>
        <w:tc>
          <w:tcPr>
            <w:tcW w:w="2243" w:type="dxa"/>
          </w:tcPr>
          <w:p w14:paraId="7EA4EE8F" w14:textId="77777777" w:rsidR="00AB0121" w:rsidRDefault="00AB0121" w:rsidP="00FA4969">
            <w:r>
              <w:t>No symptoms</w:t>
            </w:r>
          </w:p>
        </w:tc>
        <w:tc>
          <w:tcPr>
            <w:tcW w:w="4515" w:type="dxa"/>
          </w:tcPr>
          <w:p w14:paraId="1860E49B" w14:textId="77777777" w:rsidR="00AB0121" w:rsidRDefault="00AB0121" w:rsidP="00FA4969">
            <w:r>
              <w:rPr>
                <w:rFonts w:cs="Arial"/>
              </w:rPr>
              <w:t>≤</w:t>
            </w:r>
            <w:r>
              <w:t>21 on the IDS-SR and not meeting CIDI-SF criteria for MDD</w:t>
            </w:r>
          </w:p>
        </w:tc>
      </w:tr>
      <w:tr w:rsidR="00AB0121" w14:paraId="0DCEC3F7" w14:textId="77777777" w:rsidTr="00FA4969">
        <w:tc>
          <w:tcPr>
            <w:tcW w:w="2244" w:type="dxa"/>
            <w:vMerge/>
          </w:tcPr>
          <w:p w14:paraId="141AD5B6" w14:textId="77777777" w:rsidR="00AB0121" w:rsidRDefault="00AB0121" w:rsidP="00FA4969"/>
        </w:tc>
        <w:tc>
          <w:tcPr>
            <w:tcW w:w="2243" w:type="dxa"/>
            <w:vMerge/>
          </w:tcPr>
          <w:p w14:paraId="64857378" w14:textId="77777777" w:rsidR="00AB0121" w:rsidRDefault="00AB0121" w:rsidP="00FA4969"/>
        </w:tc>
        <w:tc>
          <w:tcPr>
            <w:tcW w:w="2243" w:type="dxa"/>
          </w:tcPr>
          <w:p w14:paraId="6EAB9FF4" w14:textId="77777777" w:rsidR="00AB0121" w:rsidRDefault="00AB0121" w:rsidP="00FA4969">
            <w:r>
              <w:t>Some symptoms</w:t>
            </w:r>
          </w:p>
        </w:tc>
        <w:tc>
          <w:tcPr>
            <w:tcW w:w="4515" w:type="dxa"/>
          </w:tcPr>
          <w:p w14:paraId="492439EB" w14:textId="77777777" w:rsidR="00AB0121" w:rsidRDefault="00AB0121" w:rsidP="00FA4969">
            <w:r>
              <w:rPr>
                <w:rFonts w:cs="Arial"/>
              </w:rPr>
              <w:t>≤</w:t>
            </w:r>
            <w:r>
              <w:t>25 on the IDS-SR and meeting CIDI-SF criteria for MDD; or &gt;21 on the IDS-SR and not meeting CIDI-SF criteria for MDD.</w:t>
            </w:r>
          </w:p>
        </w:tc>
      </w:tr>
      <w:tr w:rsidR="00AB0121" w14:paraId="721145CD" w14:textId="77777777" w:rsidTr="00FA4969">
        <w:tc>
          <w:tcPr>
            <w:tcW w:w="2244" w:type="dxa"/>
            <w:vMerge/>
          </w:tcPr>
          <w:p w14:paraId="50409B2B" w14:textId="77777777" w:rsidR="00AB0121" w:rsidRDefault="00AB0121" w:rsidP="00FA4969"/>
        </w:tc>
        <w:tc>
          <w:tcPr>
            <w:tcW w:w="2243" w:type="dxa"/>
            <w:vMerge/>
          </w:tcPr>
          <w:p w14:paraId="598DA28D" w14:textId="77777777" w:rsidR="00AB0121" w:rsidRDefault="00AB0121" w:rsidP="00FA4969"/>
        </w:tc>
        <w:tc>
          <w:tcPr>
            <w:tcW w:w="2243" w:type="dxa"/>
          </w:tcPr>
          <w:p w14:paraId="29A1E493" w14:textId="77777777" w:rsidR="00AB0121" w:rsidRDefault="00AB0121" w:rsidP="00FA4969">
            <w:r>
              <w:t>Symptomatic</w:t>
            </w:r>
          </w:p>
        </w:tc>
        <w:tc>
          <w:tcPr>
            <w:tcW w:w="4515" w:type="dxa"/>
          </w:tcPr>
          <w:p w14:paraId="42CA9DB7" w14:textId="77777777" w:rsidR="00AB0121" w:rsidRDefault="00AB0121" w:rsidP="00FA4969">
            <w:r>
              <w:rPr>
                <w:rFonts w:cs="Arial"/>
              </w:rPr>
              <w:t>≥</w:t>
            </w:r>
            <w:r>
              <w:t xml:space="preserve">26 on IDS-SR </w:t>
            </w:r>
            <w:r w:rsidRPr="00596479">
              <w:t>and</w:t>
            </w:r>
            <w:r>
              <w:t xml:space="preserve"> meeting CIDI-SF criteria for MDD. </w:t>
            </w:r>
          </w:p>
        </w:tc>
      </w:tr>
      <w:tr w:rsidR="00AB0121" w14:paraId="01EFBB02" w14:textId="77777777" w:rsidTr="00FA4969">
        <w:tc>
          <w:tcPr>
            <w:tcW w:w="2244" w:type="dxa"/>
            <w:vMerge w:val="restart"/>
          </w:tcPr>
          <w:p w14:paraId="1BAFBEE3" w14:textId="77777777" w:rsidR="00AB0121" w:rsidRDefault="00AB0121" w:rsidP="00FA4969">
            <w:r>
              <w:t>Depressive relapse</w:t>
            </w:r>
          </w:p>
        </w:tc>
        <w:tc>
          <w:tcPr>
            <w:tcW w:w="2243" w:type="dxa"/>
            <w:vMerge w:val="restart"/>
          </w:tcPr>
          <w:p w14:paraId="403AD638" w14:textId="77777777" w:rsidR="00AB0121" w:rsidRDefault="00AB0121" w:rsidP="00FA4969">
            <w:r>
              <w:rPr>
                <w:rFonts w:cs="Arial"/>
              </w:rPr>
              <w:t>IDS-SR and CIDI-SF</w:t>
            </w:r>
          </w:p>
        </w:tc>
        <w:tc>
          <w:tcPr>
            <w:tcW w:w="2243" w:type="dxa"/>
          </w:tcPr>
          <w:p w14:paraId="2C38EE53" w14:textId="77777777" w:rsidR="00AB0121" w:rsidRDefault="00AB0121" w:rsidP="00FA4969">
            <w:r>
              <w:t>No</w:t>
            </w:r>
          </w:p>
        </w:tc>
        <w:tc>
          <w:tcPr>
            <w:tcW w:w="4515" w:type="dxa"/>
          </w:tcPr>
          <w:p w14:paraId="1F1BA0AC" w14:textId="77777777" w:rsidR="00AB0121" w:rsidRDefault="00AB0121" w:rsidP="00FA4969">
            <w:r>
              <w:t xml:space="preserve">Having no symptoms or some symptoms; or having shown no change in symptom status. </w:t>
            </w:r>
          </w:p>
        </w:tc>
      </w:tr>
      <w:tr w:rsidR="00AB0121" w14:paraId="096223A3" w14:textId="77777777" w:rsidTr="00FA4969">
        <w:tc>
          <w:tcPr>
            <w:tcW w:w="2244" w:type="dxa"/>
            <w:vMerge/>
          </w:tcPr>
          <w:p w14:paraId="64E5EB01" w14:textId="77777777" w:rsidR="00AB0121" w:rsidRDefault="00AB0121" w:rsidP="00FA4969"/>
        </w:tc>
        <w:tc>
          <w:tcPr>
            <w:tcW w:w="2243" w:type="dxa"/>
            <w:vMerge/>
          </w:tcPr>
          <w:p w14:paraId="637576CE" w14:textId="77777777" w:rsidR="00AB0121" w:rsidRDefault="00AB0121" w:rsidP="00FA4969"/>
        </w:tc>
        <w:tc>
          <w:tcPr>
            <w:tcW w:w="2243" w:type="dxa"/>
          </w:tcPr>
          <w:p w14:paraId="2C5BADD4" w14:textId="77777777" w:rsidR="00AB0121" w:rsidRDefault="00AB0121" w:rsidP="00FA4969">
            <w:r>
              <w:t>Yes</w:t>
            </w:r>
          </w:p>
        </w:tc>
        <w:tc>
          <w:tcPr>
            <w:tcW w:w="4515" w:type="dxa"/>
          </w:tcPr>
          <w:p w14:paraId="5428748F" w14:textId="77777777" w:rsidR="00AB0121" w:rsidRDefault="00AB0121" w:rsidP="00FA4969">
            <w:r>
              <w:t xml:space="preserve">Being symptomatic and previously having been in a state of no symptoms. </w:t>
            </w:r>
          </w:p>
          <w:p w14:paraId="2F0C63EC" w14:textId="77777777" w:rsidR="00AB0121" w:rsidRDefault="00AB0121" w:rsidP="00FA4969">
            <w:r>
              <w:t xml:space="preserve">Switching between these two states within in a 6-month period. </w:t>
            </w:r>
          </w:p>
        </w:tc>
      </w:tr>
      <w:tr w:rsidR="00AB0121" w14:paraId="58129E7F" w14:textId="77777777" w:rsidTr="00FA4969">
        <w:tc>
          <w:tcPr>
            <w:tcW w:w="2244" w:type="dxa"/>
            <w:vMerge w:val="restart"/>
          </w:tcPr>
          <w:p w14:paraId="14FDE1F5" w14:textId="77777777" w:rsidR="00AB0121" w:rsidRDefault="00AB0121" w:rsidP="00FA4969">
            <w:r>
              <w:t>Depressive remission</w:t>
            </w:r>
          </w:p>
        </w:tc>
        <w:tc>
          <w:tcPr>
            <w:tcW w:w="2243" w:type="dxa"/>
            <w:vMerge w:val="restart"/>
          </w:tcPr>
          <w:p w14:paraId="6AD24141" w14:textId="77777777" w:rsidR="00AB0121" w:rsidRDefault="00AB0121" w:rsidP="00FA4969">
            <w:r>
              <w:rPr>
                <w:rFonts w:cs="Arial"/>
              </w:rPr>
              <w:t>IDS-SR and CIDI-SF</w:t>
            </w:r>
          </w:p>
        </w:tc>
        <w:tc>
          <w:tcPr>
            <w:tcW w:w="2243" w:type="dxa"/>
          </w:tcPr>
          <w:p w14:paraId="1F1E3EDF" w14:textId="77777777" w:rsidR="00AB0121" w:rsidRDefault="00AB0121" w:rsidP="00FA4969">
            <w:r>
              <w:t>No</w:t>
            </w:r>
          </w:p>
        </w:tc>
        <w:tc>
          <w:tcPr>
            <w:tcW w:w="4515" w:type="dxa"/>
          </w:tcPr>
          <w:p w14:paraId="665EA5FC" w14:textId="77777777" w:rsidR="00AB0121" w:rsidRDefault="00AB0121" w:rsidP="00FA4969">
            <w:r>
              <w:t xml:space="preserve">Being symptomatic or having some symptoms; or having sown no change in symptom status. </w:t>
            </w:r>
          </w:p>
        </w:tc>
      </w:tr>
      <w:tr w:rsidR="00AB0121" w14:paraId="03762B04" w14:textId="77777777" w:rsidTr="00FA4969">
        <w:tc>
          <w:tcPr>
            <w:tcW w:w="2244" w:type="dxa"/>
            <w:vMerge/>
          </w:tcPr>
          <w:p w14:paraId="5D5741D5" w14:textId="77777777" w:rsidR="00AB0121" w:rsidRDefault="00AB0121" w:rsidP="00FA4969"/>
        </w:tc>
        <w:tc>
          <w:tcPr>
            <w:tcW w:w="2243" w:type="dxa"/>
            <w:vMerge/>
          </w:tcPr>
          <w:p w14:paraId="77855E18" w14:textId="77777777" w:rsidR="00AB0121" w:rsidRDefault="00AB0121" w:rsidP="00FA4969"/>
        </w:tc>
        <w:tc>
          <w:tcPr>
            <w:tcW w:w="2243" w:type="dxa"/>
          </w:tcPr>
          <w:p w14:paraId="5277B721" w14:textId="77777777" w:rsidR="00AB0121" w:rsidRDefault="00AB0121" w:rsidP="00FA4969">
            <w:r>
              <w:t>Yes</w:t>
            </w:r>
          </w:p>
        </w:tc>
        <w:tc>
          <w:tcPr>
            <w:tcW w:w="4515" w:type="dxa"/>
          </w:tcPr>
          <w:p w14:paraId="55B942EE" w14:textId="77777777" w:rsidR="00AB0121" w:rsidRDefault="00AB0121" w:rsidP="00FA4969">
            <w:r>
              <w:t>Having no symptoms and previously having been in a symptomatic state.</w:t>
            </w:r>
          </w:p>
          <w:p w14:paraId="3F498B6A" w14:textId="77777777" w:rsidR="00AB0121" w:rsidRDefault="00AB0121" w:rsidP="00FA4969">
            <w:r>
              <w:t xml:space="preserve">Switching between these two extreme states within a 6-month period.  </w:t>
            </w:r>
          </w:p>
        </w:tc>
      </w:tr>
      <w:tr w:rsidR="00AB0121" w14:paraId="2DD5088A" w14:textId="77777777" w:rsidTr="00FA4969">
        <w:tc>
          <w:tcPr>
            <w:tcW w:w="2244" w:type="dxa"/>
            <w:vMerge w:val="restart"/>
          </w:tcPr>
          <w:p w14:paraId="675CF332" w14:textId="77777777" w:rsidR="00AB0121" w:rsidRDefault="00AB0121" w:rsidP="00FA4969">
            <w:pPr>
              <w:jc w:val="left"/>
            </w:pPr>
            <w:r>
              <w:t>Deterioration of symptoms</w:t>
            </w:r>
          </w:p>
        </w:tc>
        <w:tc>
          <w:tcPr>
            <w:tcW w:w="2243" w:type="dxa"/>
            <w:vMerge w:val="restart"/>
          </w:tcPr>
          <w:p w14:paraId="73EAAE96" w14:textId="77777777" w:rsidR="00AB0121" w:rsidRDefault="00AB0121" w:rsidP="00FA4969">
            <w:r>
              <w:rPr>
                <w:rFonts w:cs="Arial"/>
              </w:rPr>
              <w:t>IDS-SR</w:t>
            </w:r>
          </w:p>
        </w:tc>
        <w:tc>
          <w:tcPr>
            <w:tcW w:w="2243" w:type="dxa"/>
          </w:tcPr>
          <w:p w14:paraId="0D38A024" w14:textId="77777777" w:rsidR="00AB0121" w:rsidRDefault="00AB0121" w:rsidP="00FA4969">
            <w:r>
              <w:t>No</w:t>
            </w:r>
          </w:p>
        </w:tc>
        <w:tc>
          <w:tcPr>
            <w:tcW w:w="4515" w:type="dxa"/>
          </w:tcPr>
          <w:p w14:paraId="50642B11" w14:textId="77777777" w:rsidR="00AB0121" w:rsidRDefault="00AB0121" w:rsidP="00FA4969">
            <w:r>
              <w:t xml:space="preserve">No significant change in IDS-SR symptom severity in the previous 3 months. </w:t>
            </w:r>
          </w:p>
        </w:tc>
      </w:tr>
      <w:tr w:rsidR="00AB0121" w14:paraId="72BED24F" w14:textId="77777777" w:rsidTr="00FA4969">
        <w:tc>
          <w:tcPr>
            <w:tcW w:w="2244" w:type="dxa"/>
            <w:vMerge/>
          </w:tcPr>
          <w:p w14:paraId="60B5560C" w14:textId="77777777" w:rsidR="00AB0121" w:rsidRDefault="00AB0121" w:rsidP="00FA4969">
            <w:pPr>
              <w:jc w:val="left"/>
            </w:pPr>
          </w:p>
        </w:tc>
        <w:tc>
          <w:tcPr>
            <w:tcW w:w="2243" w:type="dxa"/>
            <w:vMerge/>
          </w:tcPr>
          <w:p w14:paraId="27B2E1E1" w14:textId="77777777" w:rsidR="00AB0121" w:rsidRDefault="00AB0121" w:rsidP="00FA4969"/>
        </w:tc>
        <w:tc>
          <w:tcPr>
            <w:tcW w:w="2243" w:type="dxa"/>
          </w:tcPr>
          <w:p w14:paraId="14902E36" w14:textId="77777777" w:rsidR="00AB0121" w:rsidRDefault="00AB0121" w:rsidP="00FA4969">
            <w:r>
              <w:t>Yes</w:t>
            </w:r>
          </w:p>
        </w:tc>
        <w:tc>
          <w:tcPr>
            <w:tcW w:w="4515" w:type="dxa"/>
          </w:tcPr>
          <w:p w14:paraId="7A498D4E" w14:textId="77777777" w:rsidR="00AB0121" w:rsidRDefault="00AB0121" w:rsidP="00FA4969">
            <w:r>
              <w:t xml:space="preserve">Showing an increase in IDS-SR score of </w:t>
            </w:r>
            <w:r>
              <w:rPr>
                <w:rFonts w:cs="Arial"/>
              </w:rPr>
              <w:t xml:space="preserve">≥2SDs since the previous assessment. </w:t>
            </w:r>
          </w:p>
        </w:tc>
      </w:tr>
      <w:tr w:rsidR="00AB0121" w14:paraId="6F7FA456" w14:textId="77777777" w:rsidTr="00FA4969">
        <w:tc>
          <w:tcPr>
            <w:tcW w:w="2244" w:type="dxa"/>
            <w:vMerge w:val="restart"/>
          </w:tcPr>
          <w:p w14:paraId="1D970CF9" w14:textId="77777777" w:rsidR="00AB0121" w:rsidRDefault="00AB0121" w:rsidP="00FA4969">
            <w:pPr>
              <w:jc w:val="left"/>
            </w:pPr>
            <w:r>
              <w:t>Improvement of symptoms</w:t>
            </w:r>
          </w:p>
        </w:tc>
        <w:tc>
          <w:tcPr>
            <w:tcW w:w="2243" w:type="dxa"/>
            <w:vMerge w:val="restart"/>
          </w:tcPr>
          <w:p w14:paraId="46D97211" w14:textId="77777777" w:rsidR="00AB0121" w:rsidRDefault="00AB0121" w:rsidP="00FA4969">
            <w:r>
              <w:t>IDS-SR</w:t>
            </w:r>
          </w:p>
        </w:tc>
        <w:tc>
          <w:tcPr>
            <w:tcW w:w="2243" w:type="dxa"/>
          </w:tcPr>
          <w:p w14:paraId="1EF9C634" w14:textId="77777777" w:rsidR="00AB0121" w:rsidRDefault="00AB0121" w:rsidP="00FA4969">
            <w:r>
              <w:t>No</w:t>
            </w:r>
          </w:p>
        </w:tc>
        <w:tc>
          <w:tcPr>
            <w:tcW w:w="4515" w:type="dxa"/>
          </w:tcPr>
          <w:p w14:paraId="6F356C10" w14:textId="77777777" w:rsidR="00AB0121" w:rsidRDefault="00AB0121" w:rsidP="00FA4969">
            <w:r>
              <w:t xml:space="preserve">No significant change in IDS-SR symptom severity in the previous 3 months. </w:t>
            </w:r>
          </w:p>
        </w:tc>
      </w:tr>
      <w:tr w:rsidR="00AB0121" w14:paraId="492DBB7D" w14:textId="77777777" w:rsidTr="00FA4969">
        <w:tc>
          <w:tcPr>
            <w:tcW w:w="2244" w:type="dxa"/>
            <w:vMerge/>
          </w:tcPr>
          <w:p w14:paraId="0ED06145" w14:textId="77777777" w:rsidR="00AB0121" w:rsidRDefault="00AB0121" w:rsidP="00FA4969"/>
        </w:tc>
        <w:tc>
          <w:tcPr>
            <w:tcW w:w="2243" w:type="dxa"/>
            <w:vMerge/>
          </w:tcPr>
          <w:p w14:paraId="6B304870" w14:textId="77777777" w:rsidR="00AB0121" w:rsidRDefault="00AB0121" w:rsidP="00FA4969"/>
        </w:tc>
        <w:tc>
          <w:tcPr>
            <w:tcW w:w="2243" w:type="dxa"/>
          </w:tcPr>
          <w:p w14:paraId="3657EF9E" w14:textId="77777777" w:rsidR="00AB0121" w:rsidRDefault="00AB0121" w:rsidP="00FA4969">
            <w:r>
              <w:t>Yes</w:t>
            </w:r>
          </w:p>
        </w:tc>
        <w:tc>
          <w:tcPr>
            <w:tcW w:w="4515" w:type="dxa"/>
          </w:tcPr>
          <w:p w14:paraId="66904ED9" w14:textId="77777777" w:rsidR="00AB0121" w:rsidRDefault="00AB0121" w:rsidP="00FA4969">
            <w:r>
              <w:t xml:space="preserve">Showing a decrease in IDS-SR score of </w:t>
            </w:r>
            <w:r>
              <w:rPr>
                <w:rFonts w:cs="Arial"/>
              </w:rPr>
              <w:t xml:space="preserve">≤-2SDs since the previous assessment. </w:t>
            </w:r>
          </w:p>
        </w:tc>
      </w:tr>
      <w:tr w:rsidR="00AB0121" w14:paraId="629C50B9" w14:textId="77777777" w:rsidTr="00FA4969">
        <w:tc>
          <w:tcPr>
            <w:tcW w:w="2244" w:type="dxa"/>
          </w:tcPr>
          <w:p w14:paraId="7A7E9062" w14:textId="77777777" w:rsidR="00AB0121" w:rsidRDefault="00AB0121" w:rsidP="00FA4969">
            <w:r>
              <w:lastRenderedPageBreak/>
              <w:t>Symptom severity</w:t>
            </w:r>
          </w:p>
        </w:tc>
        <w:tc>
          <w:tcPr>
            <w:tcW w:w="2243" w:type="dxa"/>
          </w:tcPr>
          <w:p w14:paraId="647607F8" w14:textId="77777777" w:rsidR="00AB0121" w:rsidRDefault="00AB0121" w:rsidP="00FA4969">
            <w:r>
              <w:t>IDS-SR</w:t>
            </w:r>
          </w:p>
        </w:tc>
        <w:tc>
          <w:tcPr>
            <w:tcW w:w="2243" w:type="dxa"/>
          </w:tcPr>
          <w:p w14:paraId="1F1CA56A" w14:textId="77777777" w:rsidR="00AB0121" w:rsidRDefault="00AB0121" w:rsidP="00FA4969">
            <w:r>
              <w:t>0-85</w:t>
            </w:r>
          </w:p>
        </w:tc>
        <w:tc>
          <w:tcPr>
            <w:tcW w:w="4515" w:type="dxa"/>
          </w:tcPr>
          <w:p w14:paraId="290291B3" w14:textId="77777777" w:rsidR="00AB0121" w:rsidRDefault="00AB0121" w:rsidP="00FA4969">
            <w:r>
              <w:t xml:space="preserve">Lower scores indicate low levels of symptom severity; higher scores indicate high levels of symptom severity. </w:t>
            </w:r>
          </w:p>
        </w:tc>
      </w:tr>
      <w:tr w:rsidR="00AB0121" w14:paraId="6C424CF1" w14:textId="77777777" w:rsidTr="00FA4969">
        <w:tc>
          <w:tcPr>
            <w:tcW w:w="2244" w:type="dxa"/>
            <w:vMerge w:val="restart"/>
          </w:tcPr>
          <w:p w14:paraId="21D1BB1A" w14:textId="77777777" w:rsidR="00AB0121" w:rsidRDefault="00AB0121" w:rsidP="00FA4969">
            <w:r>
              <w:t>Symptom Category (based on validated thresholds)</w:t>
            </w:r>
          </w:p>
        </w:tc>
        <w:tc>
          <w:tcPr>
            <w:tcW w:w="2243" w:type="dxa"/>
            <w:vMerge w:val="restart"/>
          </w:tcPr>
          <w:p w14:paraId="06038B85" w14:textId="77777777" w:rsidR="00AB0121" w:rsidRDefault="00AB0121" w:rsidP="00FA4969">
            <w:r>
              <w:t>IDS-SR</w:t>
            </w:r>
          </w:p>
        </w:tc>
        <w:tc>
          <w:tcPr>
            <w:tcW w:w="2243" w:type="dxa"/>
          </w:tcPr>
          <w:p w14:paraId="510C3433" w14:textId="77777777" w:rsidR="00AB0121" w:rsidRDefault="00AB0121" w:rsidP="00FA4969">
            <w:r>
              <w:t xml:space="preserve">None </w:t>
            </w:r>
          </w:p>
        </w:tc>
        <w:tc>
          <w:tcPr>
            <w:tcW w:w="4515" w:type="dxa"/>
          </w:tcPr>
          <w:p w14:paraId="5C3B5BEC" w14:textId="77777777" w:rsidR="00AB0121" w:rsidRDefault="00AB0121" w:rsidP="00FA4969">
            <w:r>
              <w:t>Scores 0-13</w:t>
            </w:r>
          </w:p>
        </w:tc>
      </w:tr>
      <w:tr w:rsidR="00AB0121" w14:paraId="1AB5C659" w14:textId="77777777" w:rsidTr="00FA4969">
        <w:tc>
          <w:tcPr>
            <w:tcW w:w="2244" w:type="dxa"/>
            <w:vMerge/>
          </w:tcPr>
          <w:p w14:paraId="468E9C15" w14:textId="77777777" w:rsidR="00AB0121" w:rsidRDefault="00AB0121" w:rsidP="00FA4969"/>
        </w:tc>
        <w:tc>
          <w:tcPr>
            <w:tcW w:w="2243" w:type="dxa"/>
            <w:vMerge/>
          </w:tcPr>
          <w:p w14:paraId="6806A612" w14:textId="77777777" w:rsidR="00AB0121" w:rsidRDefault="00AB0121" w:rsidP="00FA4969"/>
        </w:tc>
        <w:tc>
          <w:tcPr>
            <w:tcW w:w="2243" w:type="dxa"/>
          </w:tcPr>
          <w:p w14:paraId="621DF593" w14:textId="77777777" w:rsidR="00AB0121" w:rsidRDefault="00AB0121" w:rsidP="00FA4969">
            <w:r>
              <w:t>Mild</w:t>
            </w:r>
          </w:p>
        </w:tc>
        <w:tc>
          <w:tcPr>
            <w:tcW w:w="4515" w:type="dxa"/>
          </w:tcPr>
          <w:p w14:paraId="3262FDF7" w14:textId="77777777" w:rsidR="00AB0121" w:rsidRDefault="00AB0121" w:rsidP="00FA4969">
            <w:r>
              <w:t>Scores 14-25</w:t>
            </w:r>
          </w:p>
        </w:tc>
      </w:tr>
      <w:tr w:rsidR="00AB0121" w14:paraId="45813973" w14:textId="77777777" w:rsidTr="00FA4969">
        <w:tc>
          <w:tcPr>
            <w:tcW w:w="2244" w:type="dxa"/>
            <w:vMerge/>
          </w:tcPr>
          <w:p w14:paraId="4A870119" w14:textId="77777777" w:rsidR="00AB0121" w:rsidRDefault="00AB0121" w:rsidP="00FA4969"/>
        </w:tc>
        <w:tc>
          <w:tcPr>
            <w:tcW w:w="2243" w:type="dxa"/>
            <w:vMerge/>
          </w:tcPr>
          <w:p w14:paraId="384201D6" w14:textId="77777777" w:rsidR="00AB0121" w:rsidRDefault="00AB0121" w:rsidP="00FA4969"/>
        </w:tc>
        <w:tc>
          <w:tcPr>
            <w:tcW w:w="2243" w:type="dxa"/>
          </w:tcPr>
          <w:p w14:paraId="574D3BD8" w14:textId="77777777" w:rsidR="00AB0121" w:rsidRDefault="00AB0121" w:rsidP="00FA4969">
            <w:r>
              <w:t>Moderate</w:t>
            </w:r>
          </w:p>
        </w:tc>
        <w:tc>
          <w:tcPr>
            <w:tcW w:w="4515" w:type="dxa"/>
          </w:tcPr>
          <w:p w14:paraId="48FDA3C9" w14:textId="77777777" w:rsidR="00AB0121" w:rsidRDefault="00AB0121" w:rsidP="00FA4969">
            <w:r>
              <w:t>Scores 26-38</w:t>
            </w:r>
          </w:p>
        </w:tc>
      </w:tr>
      <w:tr w:rsidR="00AB0121" w14:paraId="2BC447B4" w14:textId="77777777" w:rsidTr="00FA4969">
        <w:tc>
          <w:tcPr>
            <w:tcW w:w="2244" w:type="dxa"/>
            <w:vMerge/>
          </w:tcPr>
          <w:p w14:paraId="0985CC0B" w14:textId="77777777" w:rsidR="00AB0121" w:rsidRDefault="00AB0121" w:rsidP="00FA4969"/>
        </w:tc>
        <w:tc>
          <w:tcPr>
            <w:tcW w:w="2243" w:type="dxa"/>
            <w:vMerge/>
          </w:tcPr>
          <w:p w14:paraId="6CF17E9C" w14:textId="77777777" w:rsidR="00AB0121" w:rsidRDefault="00AB0121" w:rsidP="00FA4969"/>
        </w:tc>
        <w:tc>
          <w:tcPr>
            <w:tcW w:w="2243" w:type="dxa"/>
          </w:tcPr>
          <w:p w14:paraId="079324DB" w14:textId="77777777" w:rsidR="00AB0121" w:rsidRDefault="00AB0121" w:rsidP="00FA4969">
            <w:r>
              <w:t>Severe</w:t>
            </w:r>
          </w:p>
        </w:tc>
        <w:tc>
          <w:tcPr>
            <w:tcW w:w="4515" w:type="dxa"/>
          </w:tcPr>
          <w:p w14:paraId="32F9948A" w14:textId="77777777" w:rsidR="00AB0121" w:rsidRDefault="00AB0121" w:rsidP="00FA4969">
            <w:r>
              <w:t>Scores 39-48</w:t>
            </w:r>
          </w:p>
        </w:tc>
      </w:tr>
      <w:tr w:rsidR="00AB0121" w14:paraId="475A40DB" w14:textId="77777777" w:rsidTr="00FA4969">
        <w:tc>
          <w:tcPr>
            <w:tcW w:w="2244" w:type="dxa"/>
            <w:vMerge/>
          </w:tcPr>
          <w:p w14:paraId="23FF8881" w14:textId="77777777" w:rsidR="00AB0121" w:rsidRDefault="00AB0121" w:rsidP="00FA4969"/>
        </w:tc>
        <w:tc>
          <w:tcPr>
            <w:tcW w:w="2243" w:type="dxa"/>
            <w:vMerge/>
          </w:tcPr>
          <w:p w14:paraId="1D24749D" w14:textId="77777777" w:rsidR="00AB0121" w:rsidRDefault="00AB0121" w:rsidP="00FA4969"/>
        </w:tc>
        <w:tc>
          <w:tcPr>
            <w:tcW w:w="2243" w:type="dxa"/>
          </w:tcPr>
          <w:p w14:paraId="1A9A63E9" w14:textId="77777777" w:rsidR="00AB0121" w:rsidRDefault="00AB0121" w:rsidP="00FA4969">
            <w:r>
              <w:t xml:space="preserve">Very severe </w:t>
            </w:r>
          </w:p>
        </w:tc>
        <w:tc>
          <w:tcPr>
            <w:tcW w:w="4515" w:type="dxa"/>
          </w:tcPr>
          <w:p w14:paraId="2FF78FF4" w14:textId="77777777" w:rsidR="00AB0121" w:rsidRDefault="00AB0121" w:rsidP="00FA4969">
            <w:r>
              <w:t>Scores 49-84</w:t>
            </w:r>
          </w:p>
        </w:tc>
      </w:tr>
    </w:tbl>
    <w:p w14:paraId="6C76FAC1" w14:textId="77777777" w:rsidR="00AB0121" w:rsidRDefault="00AB0121" w:rsidP="00AB0121">
      <w:pPr>
        <w:rPr>
          <w:sz w:val="18"/>
          <w:szCs w:val="18"/>
        </w:rPr>
      </w:pPr>
      <w:r w:rsidRPr="00D2359E">
        <w:rPr>
          <w:sz w:val="18"/>
          <w:szCs w:val="18"/>
        </w:rPr>
        <w:t xml:space="preserve">IDS-SR Inventory of Depressive Symptomatology – Self Report. CIDI-SF World Health Organisation’s Composite Diagnostic Interview – Short Form. MDD Major Depressive Disorder. SDs Standard Deviations. </w:t>
      </w:r>
    </w:p>
    <w:p w14:paraId="46BFE985" w14:textId="77777777" w:rsidR="007C1CE8" w:rsidRDefault="007C1CE8" w:rsidP="00AB0121">
      <w:pPr>
        <w:jc w:val="left"/>
        <w:rPr>
          <w:sz w:val="18"/>
          <w:szCs w:val="18"/>
        </w:rPr>
      </w:pPr>
    </w:p>
    <w:p w14:paraId="686991AA" w14:textId="77777777" w:rsidR="007C1CE8" w:rsidRDefault="007C1CE8" w:rsidP="00AB0121">
      <w:pPr>
        <w:jc w:val="left"/>
        <w:rPr>
          <w:sz w:val="18"/>
          <w:szCs w:val="18"/>
        </w:rPr>
      </w:pPr>
    </w:p>
    <w:p w14:paraId="44D5A249" w14:textId="77777777" w:rsidR="007C1CE8" w:rsidRDefault="007C1CE8" w:rsidP="00AB0121">
      <w:pPr>
        <w:jc w:val="left"/>
        <w:rPr>
          <w:sz w:val="18"/>
          <w:szCs w:val="18"/>
        </w:rPr>
      </w:pPr>
    </w:p>
    <w:p w14:paraId="1CA3F403" w14:textId="77777777" w:rsidR="007C1CE8" w:rsidRDefault="007C1CE8" w:rsidP="00AB0121">
      <w:pPr>
        <w:jc w:val="left"/>
        <w:rPr>
          <w:sz w:val="18"/>
          <w:szCs w:val="18"/>
        </w:rPr>
      </w:pPr>
    </w:p>
    <w:p w14:paraId="76D369B0" w14:textId="77777777" w:rsidR="007C1CE8" w:rsidRDefault="007C1CE8" w:rsidP="00AB0121">
      <w:pPr>
        <w:jc w:val="left"/>
        <w:rPr>
          <w:sz w:val="18"/>
          <w:szCs w:val="18"/>
        </w:rPr>
      </w:pPr>
    </w:p>
    <w:p w14:paraId="08D4BFCF" w14:textId="77777777" w:rsidR="007C1CE8" w:rsidRDefault="007C1CE8" w:rsidP="00AB0121">
      <w:pPr>
        <w:jc w:val="left"/>
        <w:rPr>
          <w:sz w:val="18"/>
          <w:szCs w:val="18"/>
        </w:rPr>
      </w:pPr>
    </w:p>
    <w:p w14:paraId="7B53CBC3" w14:textId="77777777" w:rsidR="007C1CE8" w:rsidRDefault="007C1CE8" w:rsidP="00AB0121">
      <w:pPr>
        <w:jc w:val="left"/>
        <w:rPr>
          <w:sz w:val="18"/>
          <w:szCs w:val="18"/>
        </w:rPr>
      </w:pPr>
    </w:p>
    <w:p w14:paraId="643CB30D" w14:textId="77777777" w:rsidR="007C1CE8" w:rsidRDefault="007C1CE8" w:rsidP="00AB0121">
      <w:pPr>
        <w:jc w:val="left"/>
        <w:rPr>
          <w:sz w:val="18"/>
          <w:szCs w:val="18"/>
        </w:rPr>
      </w:pPr>
    </w:p>
    <w:p w14:paraId="32D0AA87" w14:textId="59CBA977" w:rsidR="007C1CE8" w:rsidRDefault="007C1CE8" w:rsidP="00AB0121">
      <w:pPr>
        <w:jc w:val="left"/>
        <w:rPr>
          <w:sz w:val="18"/>
          <w:szCs w:val="18"/>
        </w:rPr>
      </w:pPr>
    </w:p>
    <w:p w14:paraId="753113C4" w14:textId="76D048BA" w:rsidR="00391FDE" w:rsidRDefault="00391FDE" w:rsidP="00AB0121">
      <w:pPr>
        <w:jc w:val="left"/>
        <w:rPr>
          <w:sz w:val="18"/>
          <w:szCs w:val="18"/>
        </w:rPr>
      </w:pPr>
    </w:p>
    <w:p w14:paraId="2F82F198" w14:textId="4D7B2EF5" w:rsidR="00391FDE" w:rsidRDefault="00391FDE" w:rsidP="00AB0121">
      <w:pPr>
        <w:jc w:val="left"/>
        <w:rPr>
          <w:sz w:val="18"/>
          <w:szCs w:val="18"/>
        </w:rPr>
      </w:pPr>
    </w:p>
    <w:p w14:paraId="09C54593" w14:textId="700AC056" w:rsidR="00391FDE" w:rsidRDefault="00391FDE" w:rsidP="00AB0121">
      <w:pPr>
        <w:jc w:val="left"/>
        <w:rPr>
          <w:sz w:val="18"/>
          <w:szCs w:val="18"/>
        </w:rPr>
      </w:pPr>
    </w:p>
    <w:p w14:paraId="67819C53" w14:textId="72570A5E" w:rsidR="00391FDE" w:rsidRDefault="00391FDE" w:rsidP="00AB0121">
      <w:pPr>
        <w:jc w:val="left"/>
        <w:rPr>
          <w:sz w:val="18"/>
          <w:szCs w:val="18"/>
        </w:rPr>
      </w:pPr>
    </w:p>
    <w:p w14:paraId="1035BFC6" w14:textId="790AB9B6" w:rsidR="00391FDE" w:rsidRDefault="00391FDE" w:rsidP="00AB0121">
      <w:pPr>
        <w:jc w:val="left"/>
        <w:rPr>
          <w:sz w:val="18"/>
          <w:szCs w:val="18"/>
        </w:rPr>
      </w:pPr>
    </w:p>
    <w:p w14:paraId="2B837075" w14:textId="77777777" w:rsidR="00391FDE" w:rsidRDefault="00391FDE" w:rsidP="00AB0121">
      <w:pPr>
        <w:jc w:val="left"/>
        <w:rPr>
          <w:sz w:val="18"/>
          <w:szCs w:val="18"/>
        </w:rPr>
      </w:pPr>
    </w:p>
    <w:p w14:paraId="0CEF9C3E" w14:textId="6DE74757" w:rsidR="00AB0121" w:rsidRDefault="00E92361" w:rsidP="007C1CE8">
      <w:pPr>
        <w:pStyle w:val="Heading2"/>
      </w:pPr>
      <w:r>
        <w:lastRenderedPageBreak/>
        <w:t>Additional File</w:t>
      </w:r>
      <w:r w:rsidR="007C1CE8">
        <w:t xml:space="preserve"> 3: Reasons for withdrawal</w:t>
      </w:r>
    </w:p>
    <w:p w14:paraId="3227F0A7" w14:textId="77777777" w:rsidR="00391FDE" w:rsidRPr="00391FDE" w:rsidRDefault="00391FDE" w:rsidP="00391FDE"/>
    <w:p w14:paraId="0DADA626" w14:textId="0794785D" w:rsidR="00391FDE" w:rsidRPr="00391FDE" w:rsidRDefault="001E735B" w:rsidP="00B523EF">
      <w:pPr>
        <w:ind w:left="-426"/>
      </w:pPr>
      <w:r>
        <w:rPr>
          <w:noProof/>
        </w:rPr>
        <w:drawing>
          <wp:inline distT="0" distB="0" distL="0" distR="0" wp14:anchorId="2F82BC56" wp14:editId="230B4B78">
            <wp:extent cx="9147175" cy="5145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B2FD" w14:textId="41481634" w:rsidR="00AB0121" w:rsidRDefault="00AB0121" w:rsidP="007C1CE8">
      <w:pPr>
        <w:pStyle w:val="Heading2"/>
        <w:rPr>
          <w:sz w:val="18"/>
          <w:szCs w:val="18"/>
        </w:rPr>
        <w:sectPr w:rsidR="00AB0121" w:rsidSect="006E41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993" w:bottom="1440" w:left="1440" w:header="709" w:footer="709" w:gutter="0"/>
          <w:cols w:space="708"/>
          <w:docGrid w:linePitch="360"/>
        </w:sectPr>
      </w:pPr>
    </w:p>
    <w:p w14:paraId="29648428" w14:textId="0A089BC5" w:rsidR="00AB0121" w:rsidRDefault="00E92361" w:rsidP="00EB3D13">
      <w:pPr>
        <w:pStyle w:val="Heading2"/>
      </w:pPr>
      <w:r>
        <w:lastRenderedPageBreak/>
        <w:t>Additional File</w:t>
      </w:r>
      <w:r w:rsidR="00AB0121">
        <w:t xml:space="preserve"> </w:t>
      </w:r>
      <w:r w:rsidR="007C1CE8">
        <w:t>4</w:t>
      </w:r>
      <w:r w:rsidR="00EB3D13">
        <w:t xml:space="preserve">: </w:t>
      </w:r>
      <w:r w:rsidR="00AB0121">
        <w:t>between</w:t>
      </w:r>
      <w:r w:rsidR="00EB3D13">
        <w:t>-</w:t>
      </w:r>
      <w:r w:rsidR="00AB0121">
        <w:t>site stratification</w:t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2980"/>
        <w:gridCol w:w="3042"/>
        <w:gridCol w:w="2080"/>
        <w:gridCol w:w="1396"/>
        <w:gridCol w:w="1633"/>
        <w:gridCol w:w="1427"/>
        <w:gridCol w:w="1192"/>
      </w:tblGrid>
      <w:tr w:rsidR="00AB0121" w:rsidRPr="00271A61" w14:paraId="0F0E2FBA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EA9C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325E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30CF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 Sample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5B3C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London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EB4C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Barcelona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A2E2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Amsterdam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A662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p-value</w:t>
            </w:r>
            <w:r w:rsidRPr="00271A61">
              <w:rPr>
                <w:rFonts w:eastAsia="Times New Roman" w:cs="Arial"/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AB0121" w:rsidRPr="00271A61" w14:paraId="6A0B3AA6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BD9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83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A9F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623 (100.0)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98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350 (56.2)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DC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(24.9)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E7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118 (18.9)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3B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9BE992B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F43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 symptoms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53E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726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(1.6)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BCC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(1.1)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F2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(1.9)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23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(2.5)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9A9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</w:tr>
      <w:tr w:rsidR="00AB0121" w:rsidRPr="00271A61" w14:paraId="260E5D6C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7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Some symptoms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9D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FEA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237 (38.0)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75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147 (42.0)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80E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41 (26.5)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519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49 (41.5)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3B1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DF5706C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2D0A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Symptomatic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570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6A8D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376 (60.4)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93A1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199 (56.9)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7793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111 (71.6)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16D6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(55.9)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B92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0121" w:rsidRPr="00271A61" w14:paraId="0C77531B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C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Socio-demographics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2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29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FF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6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2B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1E8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B0121" w:rsidRPr="00271A61" w14:paraId="199207C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EFA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Age, M(SD)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A00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F58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46.4 (15.3)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C5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44.3 (15.3)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D8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54.0 (10.7)***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6DE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42.5 (16.9)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A8A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617F1CC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5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Gender,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5B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F8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471 (75.6)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BB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267 (74.0)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46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112 (72.3)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0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92 (78.0)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C9A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21D8652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E8C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Marital Status,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6FE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Single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24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223 (35.8)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49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136 (38.9)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7A4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(16.7)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D8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(51.7)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F6D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0F4E7DFE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BBD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64C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Cohabiting/LTR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31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95 (15.3)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0B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62 (17.7)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69C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 (9.0)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354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 (16.1)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40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4B37B35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3B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9F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Married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EC1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196 (31.5)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34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103 (29.4)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D3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71 (45.8)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BF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 (18.6)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AF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5726227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96B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B0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Separated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03D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 (3.1)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756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 (3.4)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37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(4.5)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AD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728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DE9FD2F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61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35F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Divorced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833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69 (11.1)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C4C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 (8.0)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BA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(16.8)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AC4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 (12.7)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4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E549213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EF8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019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Widowed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B4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 (3.4)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C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 (2.6)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4D6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(7.1)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7A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497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5AB3FBE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BFD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Ethnicity,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716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White British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9A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260 (41.7)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3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260 (74.3)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FD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04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748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706E2CC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55C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9F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White Dutch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5B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109 (17.5)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D13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E68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4C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109 (92.4)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DF9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8FC6EEC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91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522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White Other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C9D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(5.6)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0A4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(10.0)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235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EEF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474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1BDD50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1E6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C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African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4E6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(0.3)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E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(0.6)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82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EF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C6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B1AD8C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22B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856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Caribbean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9E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(1.3)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8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(2.3)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46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2A2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C58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B821C1E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22E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46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Other/Mixed Black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61D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(1.3)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B1B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(2.3)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BAE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44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C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AE61DBF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716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79B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Surinamese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967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(0.5)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A6F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AC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36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(2.5)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6D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09D1B22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1F7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4A4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Indian/Pakistani/Bangladeshi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6FC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 (2.1)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C5D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 (1.7)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8FF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8A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1C2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EC1F3F3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300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5C6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Other/Mixed Asian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DB0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(1.3)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57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(2.3)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09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C1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D98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3F2D7CC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98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DB2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BC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 (3.5)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FF6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(4.6)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D43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BB2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 (5.1)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FC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C8680A6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12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41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collected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88D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(24.9)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EC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853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(100.0)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2B0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D9C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36BE147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61B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Employment Status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2A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Employed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CB1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257 (41.3)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1B4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183 (52.3)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2CF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(22.6)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CB3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39 (33.1)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715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6785432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B1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8E1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Unemployed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02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68 (10.9)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9D3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 (10.6)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23D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 (14.8)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9E9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(6.8)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ECE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3C8E5BB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6A6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3B4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Off sick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37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(10.6)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00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 (5.4)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6A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24 (15.5)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908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 (19.5)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14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C061701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1CD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18C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Student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EB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68 (10.9)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B04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(10.0)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DC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 (3.9)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CC0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 (22.9)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04D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0C0DDFF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6C3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2E3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1E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123 (19.7)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C1A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56 (16.0)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A8E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56 (36.1)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E80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(9.3)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532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A65202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4A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BBB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Housewife/Househusband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815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 (3.5)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F93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(2.0)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CB5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(6.5)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33E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(4.2)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26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4CDFA83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916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AF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Furloughed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59F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(0.5)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12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(0.9)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CA8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73B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AD1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7F2F34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70A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49D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Carer/Volunteer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6D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 (1.9)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E0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(2.0)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2EE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1D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 (4.2)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C09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9E0B2C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B9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AD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DFD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(0.6)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95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 (0.9)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F1F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10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103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048279D1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69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years in education, M(SD)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249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87F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16.4 (6.5)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9C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17.2 (5.3)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BF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12.5 (4.9)***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AE2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19.2 (8.8)**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E05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D9ECD2A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A1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Receipt of any benefits,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939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8B2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275 (44.1)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6C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232 (66.3)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D0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51 (32.9)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5EB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 (55.1)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BB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5BC8DEE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900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Accommodation type,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8F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Own outright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00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167 (26.8)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3F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82 (23.4)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46B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74 (47.7)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8BB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(9.3)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ABA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6B60AB2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882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35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Own with mortgage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80F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152 (24.4)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405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76 (21.7)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480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(24.5)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8C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(32.2)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B8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67C3B0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D45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F8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Private rental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3A1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124 (19.9)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EA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107 (30.6)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A92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(6.5)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CA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(5.3)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22E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03DA4E34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555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3C2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Local authority rental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8C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141 (22.6)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F1A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44 (12.6)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C5D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(16.8)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ED6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 (18.6)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2F0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3B1BE68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E3E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10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Living rent-free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500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(6.1)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AB6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 (8.3)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A6E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18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EF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E883833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4B1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6FE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F57D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(0.2)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8CC8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(0.3)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B74E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2A5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25D0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0121" w:rsidRPr="00271A61" w14:paraId="613048F8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8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Clinical Characteristics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7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48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D59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D7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7D2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3F1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B0121" w:rsidRPr="00271A61" w14:paraId="44EE411B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365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smoker,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CF8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D5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126 (20.2)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5B7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47 (13.4)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461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62 (40.0)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796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 (14.4)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97C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787284AA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740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Medical comorbidity,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653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68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343 (55.1)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786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206 (58.9)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0D7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 (63.2)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404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39 (33.1)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CAC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02E4BC2E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736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Personality Disorder,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1E9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B30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480 (77.1)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703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268 (76.6)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788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133 (85.8)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5DC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79 (67.0)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DA7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</w:tr>
      <w:tr w:rsidR="00AB0121" w:rsidRPr="00271A61" w14:paraId="77342582" w14:textId="77777777" w:rsidTr="00FA4969">
        <w:trPr>
          <w:trHeight w:val="290"/>
        </w:trPr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3DAC0" w14:textId="77777777" w:rsidR="00AB0121" w:rsidRPr="00271A61" w:rsidRDefault="00AB0121" w:rsidP="00FA496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Lifetime traumatic events,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A76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F5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(10.6)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2F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42 (12.0)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E5E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 (9.7)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955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 (7.6)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6DA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0.066</w:t>
            </w:r>
          </w:p>
        </w:tc>
      </w:tr>
      <w:tr w:rsidR="00AB0121" w:rsidRPr="00271A61" w14:paraId="7859AC2C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FF2E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3E9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1-5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D7B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360 (57.8)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251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205 (58.6)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40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85 (54.8)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D00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70 (59.3)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9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FC2F1CC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FC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00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6-12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00F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185 (29.7)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8A5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92 (26.3)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917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55 (35.5)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66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(32.2)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130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BEF2E21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FB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F8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AF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 (1.9)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973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(3.1)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ECC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848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10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FEB3243" w14:textId="77777777" w:rsidTr="00FA4969">
        <w:trPr>
          <w:trHeight w:val="290"/>
        </w:trPr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991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Current depression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D94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IDS-SR total, M(SD)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620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31.3 (14.5)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651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29.4 (13.6)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B05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38.4 (15.3)***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239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28.0 (12.7)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43C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B6B17F5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426C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FA1F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 (0-13),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12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(10.1)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50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(10.9)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554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(4.5)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96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(13.6)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FD6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6E6FFCE4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2ED0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C8D1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Mild (14-23),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CFB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157 (25.9)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9A1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 (27.7)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37F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24 (15.5)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1A7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 (30.5)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92D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CC5644B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5B40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884D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Moderate (24-36),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E6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206 (33.9)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F08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124 (35.4)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DA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40 (25.8)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A8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42 (35.6)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A4C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65C59F5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657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2665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Severe (37-46),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D96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104 (17.1)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3B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51 (14.6)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E6E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(24.5)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F69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 (12.7)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E92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9631EC6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3FA7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BDD9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Very severe (47-84),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3B7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79 (13.0)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807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 (8.6)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06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40 (25.8)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D8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 (7.6)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1C0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A2463E2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07C0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2FA2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5DD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 (2.6)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3A7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(2.9)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1C9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 (3.9)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D1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00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013F58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8D7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Suicidal ideation,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3F0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FF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110 (17.7)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E3A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48 (13.7)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0A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 (23.2)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2F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(22.0)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8B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AB0121" w:rsidRPr="00271A61" w14:paraId="46781A18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E25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Taking antidepressants, N(%)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CFD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64F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408 (65.5)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325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206 (58.9)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F83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141 (91.0)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AE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(51.7)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30D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&lt;0.001</w:t>
            </w:r>
          </w:p>
        </w:tc>
      </w:tr>
      <w:tr w:rsidR="00AB0121" w:rsidRPr="00271A61" w14:paraId="4CB636C0" w14:textId="77777777" w:rsidTr="00FA4969">
        <w:trPr>
          <w:trHeight w:val="290"/>
        </w:trPr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E5E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anxiety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D14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GAD7 total, M(SD)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062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8.8 (5.7)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E0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8.0 (5.4)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951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11.6 (5.1)***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45B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7.6 (4.8)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CF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886501B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52B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70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 (0-5),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089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200 (32.1)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C0B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136 (38.9)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960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 (13.6)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916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43 (36.4)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678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&lt;0.001</w:t>
            </w:r>
          </w:p>
        </w:tc>
      </w:tr>
      <w:tr w:rsidR="00AB0121" w:rsidRPr="00271A61" w14:paraId="200ACBA5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0B8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D3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Mild (6-10),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24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153 (24.6)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30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86 (24.6)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4CF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 (18.7)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85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 (32.2)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28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D53890A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34EA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B7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Moderate (11-15),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73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152 (24.4)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DE5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73 (20.9)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6B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53 (34.2)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84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(22.0)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54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90809E1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355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923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Severe (16-21),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78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118 (18.9)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E9C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55 (15.7)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760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 (33.6)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BD7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 (9.3)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412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505E09F" w14:textId="77777777" w:rsidTr="00FA4969">
        <w:trPr>
          <w:trHeight w:val="290"/>
        </w:trPr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CED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Current functional disability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AC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WSAS total, M(SD)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05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19.3 (11.1)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C79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17.2 (10.5)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628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23.4 (12.3)***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60A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20.0 (9.4)*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CC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0FA63C97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6E21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B89C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 impairment (0-10),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A5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155 (24.9)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C9C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104 (29.7)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960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 (18.1)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BE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 (19.5)***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29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&lt;0.001</w:t>
            </w:r>
          </w:p>
        </w:tc>
      </w:tr>
      <w:tr w:rsidR="00AB0121" w:rsidRPr="00271A61" w14:paraId="36A7252E" w14:textId="77777777" w:rsidTr="00FA4969">
        <w:trPr>
          <w:trHeight w:val="58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F23A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6A8D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Some impairment (11-20),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3F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154 (24.7)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CE0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 (28.6)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9EF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 (16.1)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D9E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 (24.6)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464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0F9AC6C8" w14:textId="77777777" w:rsidTr="00FA4969">
        <w:trPr>
          <w:trHeight w:val="58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229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DBC4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Significant impairment (&gt;20),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6C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314 (50.4)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1E4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146 (41.7)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50F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102 (65.8)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4FB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(55.9)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24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2F7C321" w14:textId="77777777" w:rsidTr="00FA4969">
        <w:trPr>
          <w:trHeight w:val="290"/>
        </w:trPr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953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Alcohol use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194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AUDIT total, M(SD)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93C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3.2 (4.4)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B8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4.2 (5.0)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CC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0.8 (1.5)***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81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3.4 (4.1)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612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288260C7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5A34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C6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Low risk (0-7),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CF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528 (84.8)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E76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281 (80.3)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FB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150 (96.8)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073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 (82.2)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35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&lt;0.001</w:t>
            </w:r>
          </w:p>
        </w:tc>
      </w:tr>
      <w:tr w:rsidR="00AB0121" w:rsidRPr="00271A61" w14:paraId="40AB367C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856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11A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Medium risk (8-15),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736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52 (8.4)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561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 (10.6)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8D1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(0.7)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8CC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 (11.9)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19D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5209173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60EE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6CEA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High risk (16-19),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D2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 (1.6)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49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(2.3)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FF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A5A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 (1.7)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E9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430F9FC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8DFF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66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Addiction likely (&gt;19),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6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 (1.3)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82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 (2.0)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C5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 (0.0)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CA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 (0.9)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862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87C20A0" w14:textId="77777777" w:rsidTr="00FA4969">
        <w:trPr>
          <w:trHeight w:val="290"/>
        </w:trPr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314A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DC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Not reported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C5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25 (4.0)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559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 (4.9)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63B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(2.6)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59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(3.4)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C5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40C4E95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795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Illness Perceptions, M(SD)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931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Consequences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BD1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 (2.8)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C5D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5.7 (2.7)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A29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(2.8)***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903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6.1 (2.9)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156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591A5FBD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7F6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88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Timeline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D11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(3.1)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D8A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7.3 (3.0)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F1A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7.7 (2.8)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967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5.6 (3.2)***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191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BCDA379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C9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86D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Personal Control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B8E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4.2 (2.7)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EA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4.3 (2.5)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A5C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3.7 (3.1)*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136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4.6 (2.5)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0C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ED1ACC5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525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B75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Treatment Control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2F0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6.0 (2.8)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7EF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5.8 (2.8)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099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6.4 (2.9)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D37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5.8 (2.4)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BF3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B86ED6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BF9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867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Identity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242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5.9 (2.5)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94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5.5 (2.4)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929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6.9 (2.3)***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E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5.6 (2.5)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537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DA90A25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39F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0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Concern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90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6.3 (2.9)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52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5.7 (2.7)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A39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 (2.4)***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0B8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5.2 (2.7)*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A2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8A93E20" w14:textId="77777777" w:rsidTr="00FA4969">
        <w:trPr>
          <w:trHeight w:val="290"/>
        </w:trPr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25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069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Understanding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806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6.8 (2.8)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0BE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6.9 (2.5)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17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7.2 (3.4)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09F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5.0 (2.8)**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97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AFB6E8D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4E8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896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Emotional Response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1D2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 (2.5)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BE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6.9 (2.4)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446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 (2.2)***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504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6.4 (2.6)*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F5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0121" w:rsidRPr="00271A61" w14:paraId="286C37BB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DE8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aRMT depression (N=598)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C46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PHQ8 total, M(SD)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777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10.9 (6.1)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0ED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9.8 (5.7)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CC1E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14.1 (6.1)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8F1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 (5.4)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1AE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640587A9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BC6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83F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None (0-4),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FA9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 (16.4)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4F5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61 (17.4)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DBE6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 (8.4)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0D33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 (17.8)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471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AB0121" w:rsidRPr="00271A61" w14:paraId="1E82C0C8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248B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C8B0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Mild (5-9),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FFE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171 (28.6)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217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107 (30.6)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50B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 (14.8)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FDD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41 (34.8)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B84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1080F235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8097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3E2B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Moderate (10-14), N(%)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79B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154 (25.8)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6F9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90 (25.7)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F03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37 (23.9)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61F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27 (22.9)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21B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7BFE4712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D8849D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645F1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Severe (15-19), N(%)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9FD575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109 (18.2)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CCD1E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41 (11.7)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9C7F8C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44 (28.4)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D623C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24 (20.3)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2693B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66F17AB6" w14:textId="77777777" w:rsidTr="00FA4969">
        <w:trPr>
          <w:trHeight w:val="300"/>
        </w:trPr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F96B2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90D3D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Extreme (&gt;19), N(%)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1BD80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66 (11.0)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3BD7EB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 (7.4)</w:t>
            </w: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D71582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35 (22.6)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61037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 (3.4)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CF0B4F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B0121" w:rsidRPr="00271A61" w14:paraId="3D4BC2BF" w14:textId="77777777" w:rsidTr="00FA4969">
        <w:trPr>
          <w:trHeight w:val="300"/>
        </w:trPr>
        <w:tc>
          <w:tcPr>
            <w:tcW w:w="2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D8DFA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aRMT self-esteem (N=593)</w:t>
            </w:r>
          </w:p>
        </w:tc>
        <w:tc>
          <w:tcPr>
            <w:tcW w:w="30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CA550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RSES total, M(SD)</w:t>
            </w:r>
          </w:p>
        </w:tc>
        <w:tc>
          <w:tcPr>
            <w:tcW w:w="2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E9A5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71A6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16.8 (2.6)</w:t>
            </w:r>
          </w:p>
        </w:tc>
        <w:tc>
          <w:tcPr>
            <w:tcW w:w="13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40938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17.0 (2.1)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8EB9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16.8 (3.0)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A1FD4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16.6 (2.1)</w:t>
            </w:r>
          </w:p>
        </w:tc>
        <w:tc>
          <w:tcPr>
            <w:tcW w:w="11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3F2F1" w14:textId="77777777" w:rsidR="00AB0121" w:rsidRPr="00271A61" w:rsidRDefault="00AB0121" w:rsidP="00FA4969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0.525</w:t>
            </w:r>
          </w:p>
        </w:tc>
      </w:tr>
    </w:tbl>
    <w:p w14:paraId="73E90F54" w14:textId="67CCCBDF" w:rsidR="00FA4969" w:rsidRDefault="00AB0121" w:rsidP="00B523EF">
      <w:pPr>
        <w:spacing w:line="360" w:lineRule="auto"/>
        <w:ind w:right="88"/>
      </w:pPr>
      <w:r w:rsidRPr="00806EDA">
        <w:rPr>
          <w:sz w:val="16"/>
          <w:szCs w:val="16"/>
          <w:vertAlign w:val="superscript"/>
        </w:rPr>
        <w:t>1</w:t>
      </w:r>
      <w:r w:rsidRPr="00806EDA">
        <w:rPr>
          <w:sz w:val="16"/>
          <w:szCs w:val="16"/>
        </w:rPr>
        <w:t xml:space="preserve">p-value calculated via chi-squared across groups. *p&lt;0.05 in linear regression. **p&lt;0.01 in linear regression. ***p&lt;0.001 in linear </w:t>
      </w:r>
      <w:r>
        <w:rPr>
          <w:sz w:val="16"/>
          <w:szCs w:val="16"/>
        </w:rPr>
        <w:t>r</w:t>
      </w:r>
      <w:r w:rsidRPr="00806EDA">
        <w:rPr>
          <w:sz w:val="16"/>
          <w:szCs w:val="16"/>
        </w:rPr>
        <w:t>egression. . IDS-SR Inventory of Depressive Symptomatology – Self Report. GAD7 7-item questionnaire for Generalised Anxiety Disorder. WSAS Work and Social Adjustment Scale. AUDIT Alcohol Use Disorders Identification Test. BIPQ Brief Illness Perceptions Questionnaire.  M(SD) Mean (Standard Deviation)</w:t>
      </w:r>
    </w:p>
    <w:sectPr w:rsidR="00FA4969" w:rsidSect="00B523EF">
      <w:pgSz w:w="16838" w:h="11906" w:orient="landscape"/>
      <w:pgMar w:top="851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FFEC" w14:textId="77777777" w:rsidR="00CA580D" w:rsidRDefault="00CA580D" w:rsidP="00B823A9">
      <w:pPr>
        <w:spacing w:after="0" w:line="240" w:lineRule="auto"/>
      </w:pPr>
      <w:r>
        <w:separator/>
      </w:r>
    </w:p>
  </w:endnote>
  <w:endnote w:type="continuationSeparator" w:id="0">
    <w:p w14:paraId="6675CF02" w14:textId="77777777" w:rsidR="00CA580D" w:rsidRDefault="00CA580D" w:rsidP="00B8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9BCC" w14:textId="77777777" w:rsidR="00FA4969" w:rsidRDefault="00FA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3050" w14:textId="77777777" w:rsidR="00FA4969" w:rsidRDefault="00F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6110" w14:textId="77777777" w:rsidR="00FA4969" w:rsidRDefault="00FA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8FA9" w14:textId="77777777" w:rsidR="00CA580D" w:rsidRDefault="00CA580D" w:rsidP="00B823A9">
      <w:pPr>
        <w:spacing w:after="0" w:line="240" w:lineRule="auto"/>
      </w:pPr>
      <w:r>
        <w:separator/>
      </w:r>
    </w:p>
  </w:footnote>
  <w:footnote w:type="continuationSeparator" w:id="0">
    <w:p w14:paraId="50FD007C" w14:textId="77777777" w:rsidR="00CA580D" w:rsidRDefault="00CA580D" w:rsidP="00B8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77DF" w14:textId="77777777" w:rsidR="00FA4969" w:rsidRDefault="00FA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A816" w14:textId="77777777" w:rsidR="00FA4969" w:rsidRDefault="00FA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2814" w14:textId="77777777" w:rsidR="00FA4969" w:rsidRDefault="00FA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BC9"/>
    <w:multiLevelType w:val="hybridMultilevel"/>
    <w:tmpl w:val="4CB0862C"/>
    <w:lvl w:ilvl="0" w:tplc="B492B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6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69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2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69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C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C9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8E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CF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500A"/>
    <w:multiLevelType w:val="hybridMultilevel"/>
    <w:tmpl w:val="85883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90B99"/>
    <w:multiLevelType w:val="hybridMultilevel"/>
    <w:tmpl w:val="0BAE9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55106"/>
    <w:multiLevelType w:val="hybridMultilevel"/>
    <w:tmpl w:val="69044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A4615"/>
    <w:multiLevelType w:val="hybridMultilevel"/>
    <w:tmpl w:val="78E2D158"/>
    <w:lvl w:ilvl="0" w:tplc="DB9EBB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492C"/>
    <w:multiLevelType w:val="hybridMultilevel"/>
    <w:tmpl w:val="9932A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21"/>
    <w:rsid w:val="000A7694"/>
    <w:rsid w:val="001569A4"/>
    <w:rsid w:val="001E735B"/>
    <w:rsid w:val="0022227F"/>
    <w:rsid w:val="0024684D"/>
    <w:rsid w:val="00252CC5"/>
    <w:rsid w:val="00266BE7"/>
    <w:rsid w:val="0031404E"/>
    <w:rsid w:val="003172F5"/>
    <w:rsid w:val="003731AC"/>
    <w:rsid w:val="00391FDE"/>
    <w:rsid w:val="005B1F31"/>
    <w:rsid w:val="005B365D"/>
    <w:rsid w:val="00621908"/>
    <w:rsid w:val="00633AE9"/>
    <w:rsid w:val="00697E8E"/>
    <w:rsid w:val="006E410C"/>
    <w:rsid w:val="00703045"/>
    <w:rsid w:val="00785EE5"/>
    <w:rsid w:val="007C1CE8"/>
    <w:rsid w:val="008344D9"/>
    <w:rsid w:val="00863F5C"/>
    <w:rsid w:val="008A63FB"/>
    <w:rsid w:val="009816F9"/>
    <w:rsid w:val="009A3428"/>
    <w:rsid w:val="009E559F"/>
    <w:rsid w:val="00AB0121"/>
    <w:rsid w:val="00AD721A"/>
    <w:rsid w:val="00AF7DD3"/>
    <w:rsid w:val="00B523EF"/>
    <w:rsid w:val="00B823A9"/>
    <w:rsid w:val="00BE4808"/>
    <w:rsid w:val="00C02B6E"/>
    <w:rsid w:val="00C55135"/>
    <w:rsid w:val="00CA580D"/>
    <w:rsid w:val="00D302BE"/>
    <w:rsid w:val="00D37BC2"/>
    <w:rsid w:val="00D41756"/>
    <w:rsid w:val="00E5380B"/>
    <w:rsid w:val="00E92361"/>
    <w:rsid w:val="00EB3D13"/>
    <w:rsid w:val="00EC0CDE"/>
    <w:rsid w:val="00ED0DEB"/>
    <w:rsid w:val="00F57DFF"/>
    <w:rsid w:val="00F96995"/>
    <w:rsid w:val="00F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6F24A"/>
  <w15:chartTrackingRefBased/>
  <w15:docId w15:val="{2FA4638C-3B83-4B47-932C-20ED0C05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2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0CD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121"/>
    <w:pPr>
      <w:keepNext/>
      <w:keepLines/>
      <w:spacing w:before="40" w:after="0"/>
      <w:outlineLvl w:val="1"/>
    </w:pPr>
    <w:rPr>
      <w:rFonts w:eastAsiaTheme="majorEastAsia" w:cstheme="majorBidi"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CDE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12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DE"/>
    <w:rPr>
      <w:rFonts w:eastAsiaTheme="majorEastAsia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CDE"/>
    <w:rPr>
      <w:rFonts w:eastAsiaTheme="majorEastAsia" w:cstheme="majorBidi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0CD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CDE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0121"/>
    <w:rPr>
      <w:rFonts w:eastAsiaTheme="majorEastAsia" w:cstheme="majorBidi"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B0121"/>
    <w:rPr>
      <w:rFonts w:eastAsiaTheme="majorEastAsia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21"/>
  </w:style>
  <w:style w:type="paragraph" w:styleId="Footer">
    <w:name w:val="footer"/>
    <w:basedOn w:val="Normal"/>
    <w:link w:val="FooterChar"/>
    <w:uiPriority w:val="99"/>
    <w:unhideWhenUsed/>
    <w:rsid w:val="00AB0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21"/>
  </w:style>
  <w:style w:type="paragraph" w:styleId="FootnoteText">
    <w:name w:val="footnote text"/>
    <w:basedOn w:val="Normal"/>
    <w:link w:val="FootnoteTextChar"/>
    <w:uiPriority w:val="99"/>
    <w:semiHidden/>
    <w:unhideWhenUsed/>
    <w:rsid w:val="00AB01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1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12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B01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B012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B0121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B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1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0121"/>
    <w:pPr>
      <w:spacing w:after="0" w:line="240" w:lineRule="auto"/>
      <w:jc w:val="both"/>
    </w:pPr>
  </w:style>
  <w:style w:type="table" w:styleId="PlainTable2">
    <w:name w:val="Plain Table 2"/>
    <w:basedOn w:val="TableNormal"/>
    <w:uiPriority w:val="42"/>
    <w:rsid w:val="00AB01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C97F-1A87-4867-AFD0-7B312BF9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Matcham, Faith</dc:creator>
  <cp:keywords/>
  <dc:description/>
  <cp:lastModifiedBy>Matcham, Faith</cp:lastModifiedBy>
  <cp:revision>35</cp:revision>
  <dcterms:created xsi:type="dcterms:W3CDTF">2021-03-08T12:49:00Z</dcterms:created>
  <dcterms:modified xsi:type="dcterms:W3CDTF">2021-06-02T10:31:00Z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http://www.zotero.org/styles/bmj</vt:lpwstr>
  </property>
  <property fmtid="{D5CDD505-2E9C-101B-9397-08002B2CF9AE}" pid="9" name="Mendeley Recent Style Name 3_1">
    <vt:lpwstr>BMJ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