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8A7B" w14:textId="78E6A8B0" w:rsidR="00F923E1" w:rsidRPr="00F923E1" w:rsidRDefault="00F923E1" w:rsidP="00F923E1">
      <w:pPr>
        <w:spacing w:line="36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F923E1">
        <w:rPr>
          <w:rFonts w:ascii="Times New Roman" w:hAnsi="Times New Roman" w:cs="Times New Roman"/>
          <w:b/>
          <w:bCs/>
          <w:sz w:val="24"/>
          <w:szCs w:val="24"/>
        </w:rPr>
        <w:t>MULTIPLE CHOICE QUESTIONS</w:t>
      </w:r>
    </w:p>
    <w:p w14:paraId="2BFC21BB" w14:textId="22129374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is NOT a RECIST criterion for evaluating tumor response?</w:t>
      </w:r>
    </w:p>
    <w:p w14:paraId="02A6DAFA" w14:textId="6595600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Complete Response (CR)</w:t>
      </w:r>
    </w:p>
    <w:p w14:paraId="562B6CB4" w14:textId="26B466F5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Partial Response (PR)</w:t>
      </w:r>
    </w:p>
    <w:p w14:paraId="5AF624F6" w14:textId="3E02E934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Stable Disease (SD)</w:t>
      </w:r>
    </w:p>
    <w:p w14:paraId="2FF4CD9B" w14:textId="3371D931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Progressive Disease (PD)</w:t>
      </w:r>
    </w:p>
    <w:p w14:paraId="70F6F55C" w14:textId="299639E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Minor Response (MR)</w:t>
      </w:r>
    </w:p>
    <w:p w14:paraId="03387EA8" w14:textId="77777777" w:rsidR="00232FEA" w:rsidRPr="00F923E1" w:rsidRDefault="00232FEA" w:rsidP="00F923E1">
      <w:pPr>
        <w:pStyle w:val="ListeParagraf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E7D024A" w14:textId="6D939E42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minimum reduction in the sum of the longest diameters of target lesions required for a diagnosis of Partial Response (PR) according to RECIST 1.1?</w:t>
      </w:r>
    </w:p>
    <w:p w14:paraId="5CCD94C4" w14:textId="5056451E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10%</w:t>
      </w:r>
    </w:p>
    <w:p w14:paraId="55D112C5" w14:textId="61397027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20%</w:t>
      </w:r>
    </w:p>
    <w:p w14:paraId="50C9FB2A" w14:textId="1B650D1D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30%</w:t>
      </w:r>
    </w:p>
    <w:p w14:paraId="6FB54DCD" w14:textId="6B023A3C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40%</w:t>
      </w:r>
    </w:p>
    <w:p w14:paraId="085F28AB" w14:textId="50BD76A0" w:rsidR="00232FEA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50%</w:t>
      </w:r>
    </w:p>
    <w:p w14:paraId="0F7CA9CD" w14:textId="77777777" w:rsidR="00232FEA" w:rsidRPr="00F923E1" w:rsidRDefault="00232FEA" w:rsidP="00F923E1">
      <w:pPr>
        <w:pStyle w:val="ListeParagraf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6AA882C" w14:textId="2A2F97FF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statements is FALSE regarding the assessment of non-target lesions in RECIST 1.1?</w:t>
      </w:r>
    </w:p>
    <w:p w14:paraId="073704B0" w14:textId="26585A06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Non-target lesions must be recorded at baseline and followed throughout the study.</w:t>
      </w:r>
    </w:p>
    <w:p w14:paraId="64BB7B6C" w14:textId="4BDAECB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New non-target lesions appearing during treatment are considered evidence of Progressive Disease (PD).</w:t>
      </w:r>
    </w:p>
    <w:p w14:paraId="077AD3E0" w14:textId="0047CBC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Non-target lesions that decrease in size by 30% or more are considered a Partial Response (PR).</w:t>
      </w:r>
    </w:p>
    <w:p w14:paraId="0E1EF299" w14:textId="057A585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Non-target lesions that increase in size by 20% or more are considered Progressive Disease (PD).</w:t>
      </w:r>
    </w:p>
    <w:p w14:paraId="544D903A" w14:textId="576DE6AE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Non-target lesions that remain stable are not considered in the overall response assessment.</w:t>
      </w:r>
    </w:p>
    <w:p w14:paraId="3206BE70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C4975E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maximum number of target lesions that can be used for RECIST assessment in a given patient?</w:t>
      </w:r>
    </w:p>
    <w:p w14:paraId="1A64D0E9" w14:textId="754B3B1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</w:t>
      </w:r>
    </w:p>
    <w:p w14:paraId="28AF3FCE" w14:textId="31D8EF2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5</w:t>
      </w:r>
    </w:p>
    <w:p w14:paraId="662F8E69" w14:textId="5E594C11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10</w:t>
      </w:r>
    </w:p>
    <w:p w14:paraId="49774469" w14:textId="6498383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15</w:t>
      </w:r>
    </w:p>
    <w:p w14:paraId="7F884A0E" w14:textId="69045525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20</w:t>
      </w:r>
    </w:p>
    <w:p w14:paraId="15D8166A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E09961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imaging modalities is NOT commonly used for RECIST assessment?</w:t>
      </w:r>
    </w:p>
    <w:p w14:paraId="713B91DC" w14:textId="7EFD6241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Computed Tomography (CT)</w:t>
      </w:r>
    </w:p>
    <w:p w14:paraId="15578E20" w14:textId="34F9CC8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Magnetic Resonance Imaging (MRI)</w:t>
      </w:r>
    </w:p>
    <w:p w14:paraId="5AF41600" w14:textId="64A8B35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Positron Emission Tomography (PET)</w:t>
      </w:r>
    </w:p>
    <w:p w14:paraId="60FCD690" w14:textId="7B1D0FB4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Ultrasound</w:t>
      </w:r>
    </w:p>
    <w:p w14:paraId="5EC046F9" w14:textId="7A69501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X-ray</w:t>
      </w:r>
    </w:p>
    <w:p w14:paraId="5E35099D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BEBF5A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term used to describe the situation when a patient has both a reduction in the size of target lesions and the appearance of new non-target lesions?</w:t>
      </w:r>
    </w:p>
    <w:p w14:paraId="4E9FCC93" w14:textId="0453B235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Mixed Response</w:t>
      </w:r>
    </w:p>
    <w:p w14:paraId="6377FDEA" w14:textId="0F0397EC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Discordant Response</w:t>
      </w:r>
    </w:p>
    <w:p w14:paraId="0D54E409" w14:textId="45A2DC6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Indeterminate Response</w:t>
      </w:r>
    </w:p>
    <w:p w14:paraId="0CBCE193" w14:textId="1A82011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Pseudo-Progression</w:t>
      </w:r>
    </w:p>
    <w:p w14:paraId="45266FA3" w14:textId="5BB5A09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Hyper-Progression</w:t>
      </w:r>
    </w:p>
    <w:p w14:paraId="1048B65D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88B652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According to RECIST 1.1, what is the minimum follow-up interval required between consecutive tumor assessments?</w:t>
      </w:r>
    </w:p>
    <w:p w14:paraId="23B75D72" w14:textId="761AFAC1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 week</w:t>
      </w:r>
    </w:p>
    <w:p w14:paraId="4C889C4E" w14:textId="4917D622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 weeks</w:t>
      </w:r>
    </w:p>
    <w:p w14:paraId="2FE13786" w14:textId="17CF9F02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 weeks</w:t>
      </w:r>
    </w:p>
    <w:p w14:paraId="6E1BEBB0" w14:textId="7D6FD94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6 weeks</w:t>
      </w:r>
    </w:p>
    <w:p w14:paraId="402DC13D" w14:textId="1111175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8 weeks</w:t>
      </w:r>
    </w:p>
    <w:p w14:paraId="605C8215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F739FE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is NOT a RECIST criterion for evaluating lymph node response?</w:t>
      </w:r>
    </w:p>
    <w:p w14:paraId="2A8AF58B" w14:textId="44D6483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Complete Response (CR)</w:t>
      </w:r>
    </w:p>
    <w:p w14:paraId="2FFA95A3" w14:textId="3B043A5D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Partial Response (PR)</w:t>
      </w:r>
    </w:p>
    <w:p w14:paraId="3B4B5446" w14:textId="0AAF749B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Stable Disease (SD)</w:t>
      </w:r>
    </w:p>
    <w:p w14:paraId="53ECD4E6" w14:textId="54E6A28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Progressive Disease (PD)</w:t>
      </w:r>
    </w:p>
    <w:p w14:paraId="6CC87E57" w14:textId="76DAC3AC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Minor Response (MR)</w:t>
      </w:r>
    </w:p>
    <w:p w14:paraId="47581EBF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A05ACF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minimum reduction in the short axis diameter of lymph nodes required for a diagnosis of Partial Response (PR) according to RECIST 1.1?</w:t>
      </w:r>
    </w:p>
    <w:p w14:paraId="6818BBDD" w14:textId="169D2EB1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10%</w:t>
      </w:r>
    </w:p>
    <w:p w14:paraId="17EBEBC6" w14:textId="409F662D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20%</w:t>
      </w:r>
    </w:p>
    <w:p w14:paraId="50C0C047" w14:textId="5C9D0748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30%</w:t>
      </w:r>
    </w:p>
    <w:p w14:paraId="0D9D4A39" w14:textId="08A7C9C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40%</w:t>
      </w:r>
    </w:p>
    <w:p w14:paraId="20DE08B4" w14:textId="57B4C8B8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50%</w:t>
      </w:r>
    </w:p>
    <w:p w14:paraId="2509D285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DDF10B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statements is FALSE regarding the assessment of bone lesions in RECIST 1.1?</w:t>
      </w:r>
    </w:p>
    <w:p w14:paraId="09DD829C" w14:textId="6D1A7E14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Bone lesions must be recorded at baseline and followed throughout the study.</w:t>
      </w:r>
    </w:p>
    <w:p w14:paraId="11E85CC3" w14:textId="30CD740B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New bone lesions appearing during treatment are considered evidence of Progressive Disease (PD).</w:t>
      </w:r>
    </w:p>
    <w:p w14:paraId="1A3B6043" w14:textId="126BA227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Bone lesions that decrease in size by 30% or more are considered a Partial Response (PR).</w:t>
      </w:r>
    </w:p>
    <w:p w14:paraId="72E89F63" w14:textId="1E171372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Bone lesions that increase in size by 20% or more are considered Progressive Disease (PD).</w:t>
      </w:r>
    </w:p>
    <w:p w14:paraId="613789E1" w14:textId="3BDA4D6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Bone lesions that remain stable are not considered in the overall response assessment.</w:t>
      </w:r>
    </w:p>
    <w:p w14:paraId="0DB0BC24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2E7ABB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maximum number of target bone lesions that can be used for RECIST assessment in a given patient?</w:t>
      </w:r>
    </w:p>
    <w:p w14:paraId="57DAC600" w14:textId="0C4D54AB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</w:t>
      </w:r>
    </w:p>
    <w:p w14:paraId="7EEADE64" w14:textId="101BB5B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5</w:t>
      </w:r>
    </w:p>
    <w:p w14:paraId="13628DDA" w14:textId="10D8A1E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10</w:t>
      </w:r>
    </w:p>
    <w:p w14:paraId="46E8B0D9" w14:textId="654DE0DD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15</w:t>
      </w:r>
    </w:p>
    <w:p w14:paraId="67D547B3" w14:textId="4C001A88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20</w:t>
      </w:r>
    </w:p>
    <w:p w14:paraId="0F38B74A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DC4EE1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is NOT a RECIST criterion for evaluating soft tissue lesions?</w:t>
      </w:r>
    </w:p>
    <w:p w14:paraId="178E763A" w14:textId="4F7E349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Complete Response (CR)</w:t>
      </w:r>
    </w:p>
    <w:p w14:paraId="4F5A4026" w14:textId="1F16BAB2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Partial Response (PR)</w:t>
      </w:r>
    </w:p>
    <w:p w14:paraId="545BCAAB" w14:textId="606CD527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Stable Disease (SD)</w:t>
      </w:r>
    </w:p>
    <w:p w14:paraId="607AEC4B" w14:textId="47836DA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Progressive Disease (PD)</w:t>
      </w:r>
    </w:p>
    <w:p w14:paraId="66C7E1D8" w14:textId="554F60C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Minor Response (MR)</w:t>
      </w:r>
    </w:p>
    <w:p w14:paraId="090404F2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FA7660" w14:textId="3CA99BEF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minimum reduction in the sum of the longest diameters of soft tissue lesions required for a diagnosis of Partial Response (PR) according to RECIST 1.1?</w:t>
      </w:r>
    </w:p>
    <w:p w14:paraId="289C1AB7" w14:textId="039E152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10%</w:t>
      </w:r>
    </w:p>
    <w:p w14:paraId="07B9B028" w14:textId="563A6E4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20%</w:t>
      </w:r>
    </w:p>
    <w:p w14:paraId="79A7A18E" w14:textId="3B1CF2F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30%</w:t>
      </w:r>
    </w:p>
    <w:p w14:paraId="2EEDB92D" w14:textId="7F6E8804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40%</w:t>
      </w:r>
    </w:p>
    <w:p w14:paraId="26E9A870" w14:textId="4838A644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50%</w:t>
      </w:r>
    </w:p>
    <w:p w14:paraId="404F6834" w14:textId="77777777" w:rsidR="00232FEA" w:rsidRPr="00F923E1" w:rsidRDefault="00232FEA" w:rsidP="00F923E1">
      <w:pPr>
        <w:pStyle w:val="ListeParagraf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CEFA3A1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statements is FALSE regarding the assessment of non-target soft tissue lesions in RECIST 1.1?</w:t>
      </w:r>
    </w:p>
    <w:p w14:paraId="0B520E15" w14:textId="2CE6116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Non-target soft tissue lesions must be recorded at baseline and followed throughout the study.</w:t>
      </w:r>
    </w:p>
    <w:p w14:paraId="65F2F552" w14:textId="2791467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New non-target soft tissue lesions appearing during treatment are considered evidence of Progressive Disease (PD).</w:t>
      </w:r>
    </w:p>
    <w:p w14:paraId="34BA45BF" w14:textId="4BFF0CC6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Non-target soft tissue lesions that decrease in size by 30% or more are considered a Partial Response (PR).</w:t>
      </w:r>
    </w:p>
    <w:p w14:paraId="69128CFF" w14:textId="4A0A46E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Non-target soft tissue lesions that increase in size by 20% or more are considered Progressive Disease (PD).</w:t>
      </w:r>
    </w:p>
    <w:p w14:paraId="38E3345E" w14:textId="2BAB7E1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Non-target soft tissue lesions that remain stable are not considered in the overall response assessment.</w:t>
      </w:r>
    </w:p>
    <w:p w14:paraId="51136DA0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616851" w14:textId="77777777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maximum number of target soft tissue lesions that can be used for RECIST assessment in a given patient?</w:t>
      </w:r>
    </w:p>
    <w:p w14:paraId="3300D096" w14:textId="5D886ECB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</w:t>
      </w:r>
    </w:p>
    <w:p w14:paraId="414EE7DA" w14:textId="18D7AE25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14:paraId="0B217C7A" w14:textId="34DD85E2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10</w:t>
      </w:r>
    </w:p>
    <w:p w14:paraId="1EB1057A" w14:textId="1393ED1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15</w:t>
      </w:r>
    </w:p>
    <w:p w14:paraId="082BD2CB" w14:textId="1CC93E1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20</w:t>
      </w:r>
    </w:p>
    <w:p w14:paraId="36EB4661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A0F7FE" w14:textId="377F12D8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imaging modalities is NOT commonly used for RECIST assessment of soft tissue lesions?</w:t>
      </w:r>
    </w:p>
    <w:p w14:paraId="0A56808D" w14:textId="3804AEB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Computed Tomography (CT)</w:t>
      </w:r>
    </w:p>
    <w:p w14:paraId="338E5A52" w14:textId="54C03EA8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Magnetic Resonance Imaging (MRI)</w:t>
      </w:r>
    </w:p>
    <w:p w14:paraId="772BBEFF" w14:textId="171B5187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Positron Emission Tomography (PET)</w:t>
      </w:r>
    </w:p>
    <w:p w14:paraId="644B3A37" w14:textId="204BB272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Ultrasound</w:t>
      </w:r>
    </w:p>
    <w:p w14:paraId="249A9283" w14:textId="2A8A8F5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X-ray</w:t>
      </w:r>
    </w:p>
    <w:p w14:paraId="347763D6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BD1BB8" w14:textId="4404616A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term used to describe the situation when a patient has both a reduction in the size of target lesions and the appearance of new non-target soft tissue lesions?</w:t>
      </w:r>
    </w:p>
    <w:p w14:paraId="0CDD3551" w14:textId="3AB119EC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Mixed Response</w:t>
      </w:r>
    </w:p>
    <w:p w14:paraId="1D53253E" w14:textId="45A5928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Discordant Response</w:t>
      </w:r>
    </w:p>
    <w:p w14:paraId="19C87393" w14:textId="17522B18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Indeterminate Response</w:t>
      </w:r>
    </w:p>
    <w:p w14:paraId="3A067CC9" w14:textId="29E49891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Pseudo-Progression</w:t>
      </w:r>
    </w:p>
    <w:p w14:paraId="25EDEF35" w14:textId="4BC8F66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Hyper-Progression</w:t>
      </w:r>
    </w:p>
    <w:p w14:paraId="345E7CB7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4440AD" w14:textId="7FCCE86A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According to RECIST 1.1, what is the minimum follow-up interval required between consecutive tumor assessments for soft tissue lesions?</w:t>
      </w:r>
    </w:p>
    <w:p w14:paraId="70720735" w14:textId="451EE0B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 week</w:t>
      </w:r>
    </w:p>
    <w:p w14:paraId="618B7EB4" w14:textId="0EF4AC67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 weeks</w:t>
      </w:r>
    </w:p>
    <w:p w14:paraId="3F88A25F" w14:textId="078D356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 weeks</w:t>
      </w:r>
    </w:p>
    <w:p w14:paraId="77C9EE53" w14:textId="45BEA4D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6 weeks</w:t>
      </w:r>
    </w:p>
    <w:p w14:paraId="6D8D8A90" w14:textId="3CF05B72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8 weeks</w:t>
      </w:r>
    </w:p>
    <w:p w14:paraId="70940803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AB0F61" w14:textId="7E2FDA99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is NOT a RECIST criterion for evaluating ascites or pleural effusion?</w:t>
      </w:r>
    </w:p>
    <w:p w14:paraId="4779C299" w14:textId="3E99A11C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Complete Response (CR)</w:t>
      </w:r>
    </w:p>
    <w:p w14:paraId="252B3090" w14:textId="7070FB15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Partial Response (PR)</w:t>
      </w:r>
    </w:p>
    <w:p w14:paraId="04F2DB02" w14:textId="3AB1446E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Stable Disease (SD)</w:t>
      </w:r>
    </w:p>
    <w:p w14:paraId="73C89545" w14:textId="00E7DAC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Progressive Disease (PD)</w:t>
      </w:r>
    </w:p>
    <w:p w14:paraId="71136516" w14:textId="5B6713E2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Minor Response (MR)</w:t>
      </w:r>
    </w:p>
    <w:p w14:paraId="40453868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F46CD1" w14:textId="7035096B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definition of Complete Response (CR) for ascites or pleural effusion according to RECIST 1.1?</w:t>
      </w:r>
    </w:p>
    <w:p w14:paraId="0CFF40A8" w14:textId="414ED8F4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Complete disappearance of all ascites or pleural effusion</w:t>
      </w:r>
    </w:p>
    <w:p w14:paraId="37601F62" w14:textId="3566EA82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Reduction in the volume of ascites or pleural effusion by 50% or more</w:t>
      </w:r>
    </w:p>
    <w:p w14:paraId="7DA0CED6" w14:textId="54067424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Stabilization of the volume of ascites or pleural effusion</w:t>
      </w:r>
    </w:p>
    <w:p w14:paraId="1D2BD896" w14:textId="681548E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Increase in the volume of ascites or pleural effusion by less than 20%</w:t>
      </w:r>
    </w:p>
    <w:p w14:paraId="20BC480A" w14:textId="435144F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Appearance of new ascites or pleural effusion</w:t>
      </w:r>
    </w:p>
    <w:p w14:paraId="0B79F51B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7F92CD" w14:textId="4384143F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statements is FALSE regarding the assessment of ascites or pleural effusion in RECIST 1.1?</w:t>
      </w:r>
    </w:p>
    <w:p w14:paraId="4A2FA42E" w14:textId="774D7BF8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Ascites or pleural effusion must be recorded at baseline and followed throughout the study.</w:t>
      </w:r>
    </w:p>
    <w:p w14:paraId="20BA4D28" w14:textId="5C7DED09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New ascites or pleural effusion appearing during treatment are considered evidence of Progressive Disease (PD).</w:t>
      </w:r>
    </w:p>
    <w:p w14:paraId="262EC635" w14:textId="099B86C4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Ascites or pleural effusion that decreases in volume by 30% or more are considered a Partial Response (PR).</w:t>
      </w:r>
    </w:p>
    <w:p w14:paraId="6B76AE73" w14:textId="6590ACAE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Ascites or pleural effusion that increases in volume by 20% or more are considered Progressive Disease (PD).</w:t>
      </w:r>
    </w:p>
    <w:p w14:paraId="430F71C1" w14:textId="4DE5530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Ascites or pleural effusion that remain stable are not considered in the overall response assessment.</w:t>
      </w:r>
    </w:p>
    <w:p w14:paraId="47C9D382" w14:textId="24C405A9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D10DD0" w14:textId="6C945896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maximum number of target ascites or pleural effusion sites that can be used for RECIST assessment in a given patient?</w:t>
      </w:r>
    </w:p>
    <w:p w14:paraId="4B0B926C" w14:textId="6A69CB9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</w:t>
      </w:r>
    </w:p>
    <w:p w14:paraId="15FD0A00" w14:textId="50CADB1B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5</w:t>
      </w:r>
    </w:p>
    <w:p w14:paraId="27756536" w14:textId="5BD4493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10</w:t>
      </w:r>
    </w:p>
    <w:p w14:paraId="5DB89FD5" w14:textId="513263AB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15</w:t>
      </w:r>
    </w:p>
    <w:p w14:paraId="0ED898B5" w14:textId="36C88F0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20</w:t>
      </w:r>
    </w:p>
    <w:p w14:paraId="25CCB044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3AFCD2" w14:textId="1E1D904A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Which of the following imaging modalities is NOT commonly used for RECIST assessment of ascites or pleural effusion?</w:t>
      </w:r>
    </w:p>
    <w:p w14:paraId="6701FEF2" w14:textId="1A63BDBC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Computed Tomography (CT)</w:t>
      </w:r>
    </w:p>
    <w:p w14:paraId="529E7117" w14:textId="4B8B051D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Magnetic Resonance Imaging (MRI)</w:t>
      </w:r>
    </w:p>
    <w:p w14:paraId="23655DC4" w14:textId="0358FD44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Positron Emission Tomography (PET)</w:t>
      </w:r>
    </w:p>
    <w:p w14:paraId="02CAFCF3" w14:textId="7D80984E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Ultrasound</w:t>
      </w:r>
    </w:p>
    <w:p w14:paraId="4056BA76" w14:textId="75ED4EF3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X-ray</w:t>
      </w:r>
    </w:p>
    <w:p w14:paraId="7A074F10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388771" w14:textId="5F17568D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What is the term used to describe the situation when a patient has both a reduction in the volume of ascites or pleural effusion and the appearance of new target lesions?</w:t>
      </w:r>
    </w:p>
    <w:p w14:paraId="39B0DB02" w14:textId="4504911B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Mixed Response</w:t>
      </w:r>
    </w:p>
    <w:p w14:paraId="50CEB737" w14:textId="48F01ADF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Discordant Response</w:t>
      </w:r>
    </w:p>
    <w:p w14:paraId="25578A81" w14:textId="5013D4C8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Indeterminate Response</w:t>
      </w:r>
    </w:p>
    <w:p w14:paraId="2A694251" w14:textId="3B2688FA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Pseudo-Progression</w:t>
      </w:r>
    </w:p>
    <w:p w14:paraId="2321F3E5" w14:textId="2A9BD76D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Hyper-Progression</w:t>
      </w:r>
    </w:p>
    <w:p w14:paraId="6FA4EC1C" w14:textId="77777777" w:rsidR="000C0944" w:rsidRPr="00F923E1" w:rsidRDefault="000C0944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D8C6AF" w14:textId="0B36BBFD" w:rsidR="000C0944" w:rsidRPr="00F923E1" w:rsidRDefault="000C0944" w:rsidP="00F923E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According to RECIST 1.1, what is the minimum follow-up interval required between consecutive tumor assessments for ascites or pleural effusion?</w:t>
      </w:r>
    </w:p>
    <w:p w14:paraId="234B289A" w14:textId="6286102C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1 week</w:t>
      </w:r>
    </w:p>
    <w:p w14:paraId="15616DB2" w14:textId="6872DEF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 weeks</w:t>
      </w:r>
    </w:p>
    <w:p w14:paraId="55B9FFA8" w14:textId="5BC9E0B0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 weeks</w:t>
      </w:r>
    </w:p>
    <w:p w14:paraId="5B91C07F" w14:textId="75B93047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6 weeks</w:t>
      </w:r>
    </w:p>
    <w:p w14:paraId="0192BAA2" w14:textId="48FD76BC" w:rsidR="000C0944" w:rsidRPr="00F923E1" w:rsidRDefault="000C0944" w:rsidP="00F923E1">
      <w:pPr>
        <w:pStyle w:val="ListeParagraf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8 weeks</w:t>
      </w:r>
    </w:p>
    <w:p w14:paraId="0DBCB08B" w14:textId="1ACD7234" w:rsidR="00972132" w:rsidRPr="00F923E1" w:rsidRDefault="00972132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D8090F" w14:textId="35B02C61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26. According to RECIST 1.1, what is the maximum number of lesions that can be assessed for response determination?</w:t>
      </w:r>
    </w:p>
    <w:p w14:paraId="03E04544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2</w:t>
      </w:r>
    </w:p>
    <w:p w14:paraId="4DCDF9C0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b) 5</w:t>
      </w:r>
    </w:p>
    <w:p w14:paraId="71F30F7E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10</w:t>
      </w:r>
    </w:p>
    <w:p w14:paraId="14A63F5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15</w:t>
      </w:r>
    </w:p>
    <w:p w14:paraId="48D81204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20</w:t>
      </w:r>
    </w:p>
    <w:p w14:paraId="7FB8B718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5E0DE9" w14:textId="65C0C4B9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27. What is the minimum short axis measurement for a lymph node to be considered measurable and assessable as a target lesion?</w:t>
      </w:r>
    </w:p>
    <w:p w14:paraId="20487552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5 mm</w:t>
      </w:r>
    </w:p>
    <w:p w14:paraId="16C97DD1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10 mm</w:t>
      </w:r>
    </w:p>
    <w:p w14:paraId="4AEC8927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15 mm</w:t>
      </w:r>
    </w:p>
    <w:p w14:paraId="6F5668EB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20 mm</w:t>
      </w:r>
    </w:p>
    <w:p w14:paraId="6103F1B6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25 mm</w:t>
      </w:r>
    </w:p>
    <w:p w14:paraId="30AED798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9AF309" w14:textId="57F7EBD9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28. When a target lesion becomes too small to measure on a CT scan, what should be recorded on the case report form?</w:t>
      </w:r>
    </w:p>
    <w:p w14:paraId="436A60EF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0 mm</w:t>
      </w:r>
    </w:p>
    <w:p w14:paraId="6315814C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5 mm</w:t>
      </w:r>
    </w:p>
    <w:p w14:paraId="4B0E1D98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10 mm</w:t>
      </w:r>
    </w:p>
    <w:p w14:paraId="77923A04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15 mm</w:t>
      </w:r>
    </w:p>
    <w:p w14:paraId="3FC8979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20 mm</w:t>
      </w:r>
    </w:p>
    <w:p w14:paraId="697A781F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5F1BC0" w14:textId="65AA694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29. What is the minimum size for a measurable lesion on a CT scan with a slice thickness of 5 mm or less?</w:t>
      </w:r>
    </w:p>
    <w:p w14:paraId="4DB84A19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5 mm</w:t>
      </w:r>
    </w:p>
    <w:p w14:paraId="31FF878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10 mm</w:t>
      </w:r>
    </w:p>
    <w:p w14:paraId="32FE6BAE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15 mm</w:t>
      </w:r>
    </w:p>
    <w:p w14:paraId="6575C9CD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d) 20 mm</w:t>
      </w:r>
    </w:p>
    <w:p w14:paraId="72CBA446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25 mm</w:t>
      </w:r>
    </w:p>
    <w:p w14:paraId="3D63FBBD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BD5116" w14:textId="676FDD5F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30. In which of the following scenarios is confirmation of response required?</w:t>
      </w:r>
    </w:p>
    <w:p w14:paraId="5CDC8126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Trials with response as the primary endpoint</w:t>
      </w:r>
    </w:p>
    <w:p w14:paraId="1253659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Randomized studies</w:t>
      </w:r>
    </w:p>
    <w:p w14:paraId="246C78EB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Phase II trials</w:t>
      </w:r>
    </w:p>
    <w:p w14:paraId="706791E8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Phase III trials</w:t>
      </w:r>
    </w:p>
    <w:p w14:paraId="50555682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All of the above</w:t>
      </w:r>
    </w:p>
    <w:p w14:paraId="55620C0A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6DE895" w14:textId="2EC164FE" w:rsidR="00EC55E6" w:rsidRPr="00F923E1" w:rsidRDefault="00EC55E6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31. How are non-target lesions recorded on the case report form?</w:t>
      </w:r>
    </w:p>
    <w:p w14:paraId="78806688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By measuring their size</w:t>
      </w:r>
    </w:p>
    <w:p w14:paraId="70EA5767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By indicating their presence or absence</w:t>
      </w:r>
    </w:p>
    <w:p w14:paraId="69280F1D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By describing their appearance</w:t>
      </w:r>
    </w:p>
    <w:p w14:paraId="40D8BFC0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By noting their location</w:t>
      </w:r>
    </w:p>
    <w:p w14:paraId="5640F806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By all of the above</w:t>
      </w:r>
    </w:p>
    <w:p w14:paraId="58E54C0D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A37C0A" w14:textId="511AD194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32. For a target lesion to meet the criteria for Complete Response (CR), what must happen to any pathological lymph nodes?</w:t>
      </w:r>
    </w:p>
    <w:p w14:paraId="6DDA8C5B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They must disappear completely.</w:t>
      </w:r>
    </w:p>
    <w:p w14:paraId="744781A8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They must reduce in size by at least 30%.</w:t>
      </w:r>
    </w:p>
    <w:p w14:paraId="7645FAF2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They must reduce in short axis to &lt;10 mm.</w:t>
      </w:r>
    </w:p>
    <w:p w14:paraId="75B90BEC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They must increase in size by at least 20%.</w:t>
      </w:r>
    </w:p>
    <w:p w14:paraId="570B603C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None of the above</w:t>
      </w:r>
    </w:p>
    <w:p w14:paraId="0C8AC860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F11312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759671" w14:textId="18B83CBB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33. What is the minimum percentage increase in the sum of diameters of target lesions required to qualify for Progressive Disease (PD)?</w:t>
      </w:r>
    </w:p>
    <w:p w14:paraId="60196575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10%</w:t>
      </w:r>
    </w:p>
    <w:p w14:paraId="495635BC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15%</w:t>
      </w:r>
    </w:p>
    <w:p w14:paraId="0B584D49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20%</w:t>
      </w:r>
    </w:p>
    <w:p w14:paraId="559990C8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25%</w:t>
      </w:r>
    </w:p>
    <w:p w14:paraId="7F54296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30%</w:t>
      </w:r>
    </w:p>
    <w:p w14:paraId="239FCB1D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3FD461" w14:textId="6B72A832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34. In addition to the relative increase for PD, what is the minimum absolute increase required in the sum of diameters?</w:t>
      </w:r>
    </w:p>
    <w:p w14:paraId="5FC35398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2 mm</w:t>
      </w:r>
    </w:p>
    <w:p w14:paraId="636ADD8F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5 mm</w:t>
      </w:r>
    </w:p>
    <w:p w14:paraId="15C2B402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10 mm</w:t>
      </w:r>
    </w:p>
    <w:p w14:paraId="69806A45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15 mm</w:t>
      </w:r>
    </w:p>
    <w:p w14:paraId="7E79C615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20 mm</w:t>
      </w:r>
    </w:p>
    <w:p w14:paraId="670EE859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F47E3E" w14:textId="3ED955BC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35. Which of the following is not considered a measurable lesion according to RECIST 1.1 criteria?</w:t>
      </w:r>
    </w:p>
    <w:p w14:paraId="5B9BD72E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Skin nodule with a diameter of 12 mm</w:t>
      </w:r>
    </w:p>
    <w:p w14:paraId="049AE492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Lung lesion measuring 18 mm on chest X-ray</w:t>
      </w:r>
    </w:p>
    <w:p w14:paraId="453F54E2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Blastic bone lesion</w:t>
      </w:r>
    </w:p>
    <w:p w14:paraId="29A8438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Lymph node with a short axis of 20 mm</w:t>
      </w:r>
    </w:p>
    <w:p w14:paraId="3732B129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All of the above are measurable lesions</w:t>
      </w:r>
    </w:p>
    <w:p w14:paraId="3C481F45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31AFAD" w14:textId="6CAD4F1D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36. Which of the following is not a criterion for assessing tumor response in RECIST 1.1?</w:t>
      </w:r>
    </w:p>
    <w:p w14:paraId="442D5591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a) Change in tumor size</w:t>
      </w:r>
    </w:p>
    <w:p w14:paraId="1A386DBA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Change in tumor markers</w:t>
      </w:r>
    </w:p>
    <w:p w14:paraId="01D62814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Presence of new lesions</w:t>
      </w:r>
    </w:p>
    <w:p w14:paraId="0FCC40E4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Duration of response</w:t>
      </w:r>
    </w:p>
    <w:p w14:paraId="29E21218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All of the above are criteria for assessing tumor response</w:t>
      </w:r>
    </w:p>
    <w:p w14:paraId="48FB7B7B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BCF7BF" w14:textId="0291D35B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37. What is the minimum follow-up duration required after the end of treatment to assess for complete response?</w:t>
      </w:r>
    </w:p>
    <w:p w14:paraId="567940F6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1 month</w:t>
      </w:r>
    </w:p>
    <w:p w14:paraId="04BE10D6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3 months</w:t>
      </w:r>
    </w:p>
    <w:p w14:paraId="0A9891B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6 months</w:t>
      </w:r>
    </w:p>
    <w:p w14:paraId="1A1A3D19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12 months</w:t>
      </w:r>
    </w:p>
    <w:p w14:paraId="7BA69CFA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24 months</w:t>
      </w:r>
    </w:p>
    <w:p w14:paraId="29863D59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EC43D2" w14:textId="39813558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38. Which of the following is not considered unequivocal progression of non-measurable/non-target disease?</w:t>
      </w:r>
    </w:p>
    <w:p w14:paraId="0BF28385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Appearance of new lesions</w:t>
      </w:r>
    </w:p>
    <w:p w14:paraId="71AC2994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Increase in the size of non-target lesions</w:t>
      </w:r>
    </w:p>
    <w:p w14:paraId="74C40FAB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Worsening of symptoms</w:t>
      </w:r>
    </w:p>
    <w:p w14:paraId="209A0B88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Development of malignant ascites</w:t>
      </w:r>
    </w:p>
    <w:p w14:paraId="50B93659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All of the above are considered unequivocal progression</w:t>
      </w:r>
    </w:p>
    <w:p w14:paraId="04B355D1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EFF815" w14:textId="24DB9B11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39. What is the term used to describe a situation where a patient's disease initially responds to treatment but later progresses?</w:t>
      </w:r>
    </w:p>
    <w:p w14:paraId="070D309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Partial response</w:t>
      </w:r>
    </w:p>
    <w:p w14:paraId="200D1D18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Stable disease</w:t>
      </w:r>
    </w:p>
    <w:p w14:paraId="3221E335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c) Progressive disease</w:t>
      </w:r>
    </w:p>
    <w:p w14:paraId="591638A7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Relapse</w:t>
      </w:r>
    </w:p>
    <w:p w14:paraId="448834B0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Remission</w:t>
      </w:r>
    </w:p>
    <w:p w14:paraId="7177CC85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7BD717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359114" w14:textId="77777777" w:rsidR="009E360A" w:rsidRPr="009E360A" w:rsidRDefault="00507F5E" w:rsidP="009E36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60A">
        <w:rPr>
          <w:rFonts w:ascii="Times New Roman" w:hAnsi="Times New Roman" w:cs="Times New Roman"/>
          <w:sz w:val="24"/>
          <w:szCs w:val="24"/>
        </w:rPr>
        <w:t xml:space="preserve">40. </w:t>
      </w:r>
      <w:r w:rsidR="009E360A" w:rsidRPr="009E360A">
        <w:rPr>
          <w:rFonts w:ascii="Times New Roman" w:hAnsi="Times New Roman" w:cs="Times New Roman"/>
          <w:sz w:val="24"/>
          <w:szCs w:val="24"/>
        </w:rPr>
        <w:t>Which of the following statements is true about RECIST 1.1 criteria?</w:t>
      </w:r>
    </w:p>
    <w:p w14:paraId="0F0B7F37" w14:textId="77777777" w:rsidR="009E360A" w:rsidRPr="009E360A" w:rsidRDefault="009E360A" w:rsidP="009E360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360A">
        <w:rPr>
          <w:rFonts w:ascii="Times New Roman" w:hAnsi="Times New Roman" w:cs="Times New Roman"/>
          <w:sz w:val="24"/>
          <w:szCs w:val="24"/>
        </w:rPr>
        <w:t>a) RECIST 1.1 criteria are used to assess response to treatment in patients with solid tumors.</w:t>
      </w:r>
    </w:p>
    <w:p w14:paraId="471C1761" w14:textId="77777777" w:rsidR="009E360A" w:rsidRPr="009E360A" w:rsidRDefault="009E360A" w:rsidP="009E360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360A">
        <w:rPr>
          <w:rFonts w:ascii="Times New Roman" w:hAnsi="Times New Roman" w:cs="Times New Roman"/>
          <w:sz w:val="24"/>
          <w:szCs w:val="24"/>
        </w:rPr>
        <w:t>b) RECIST 1.1 criteria are used to assess response to treatment in patients with leukemia.</w:t>
      </w:r>
    </w:p>
    <w:p w14:paraId="1BB9B922" w14:textId="77777777" w:rsidR="009E360A" w:rsidRPr="009E360A" w:rsidRDefault="009E360A" w:rsidP="009E360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360A">
        <w:rPr>
          <w:rFonts w:ascii="Times New Roman" w:hAnsi="Times New Roman" w:cs="Times New Roman"/>
          <w:sz w:val="24"/>
          <w:szCs w:val="24"/>
        </w:rPr>
        <w:t>c) RECIST 1.1 criteria are used to assess response to treatment in patients with brain tumors.</w:t>
      </w:r>
    </w:p>
    <w:p w14:paraId="3F001F79" w14:textId="77777777" w:rsidR="009E360A" w:rsidRPr="009E360A" w:rsidRDefault="009E360A" w:rsidP="009E360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360A">
        <w:rPr>
          <w:rFonts w:ascii="Times New Roman" w:hAnsi="Times New Roman" w:cs="Times New Roman"/>
          <w:sz w:val="24"/>
          <w:szCs w:val="24"/>
        </w:rPr>
        <w:t>d) RECIST 1.1 criteria are used to assess response to treatment in patients with lymphoma.</w:t>
      </w:r>
    </w:p>
    <w:p w14:paraId="3E1CE49C" w14:textId="0B2274B4" w:rsidR="009E360A" w:rsidRPr="009E360A" w:rsidRDefault="009E360A" w:rsidP="009E360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360A">
        <w:rPr>
          <w:rFonts w:ascii="Times New Roman" w:hAnsi="Times New Roman" w:cs="Times New Roman"/>
          <w:sz w:val="24"/>
          <w:szCs w:val="24"/>
        </w:rPr>
        <w:t>e) RECIST 1.1 criteria are used to assess response to treatment in patients with all types of cancer.</w:t>
      </w:r>
    </w:p>
    <w:p w14:paraId="7F673E97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4B22B8" w14:textId="7D7AF99E" w:rsidR="00EC55E6" w:rsidRPr="00F923E1" w:rsidRDefault="00EC55E6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41. How is the short axis of a lymph node determined?</w:t>
      </w:r>
    </w:p>
    <w:p w14:paraId="6D7FCF99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By measuring the longest diameter of the node</w:t>
      </w:r>
    </w:p>
    <w:p w14:paraId="5B4C09DB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By measuring the smallest diameter of the node</w:t>
      </w:r>
    </w:p>
    <w:p w14:paraId="0F22F858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By measuring the diameter of the node in the axial plane</w:t>
      </w:r>
    </w:p>
    <w:p w14:paraId="4B9DFD05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By measuring the diameter of the node in the sagittal plane</w:t>
      </w:r>
    </w:p>
    <w:p w14:paraId="07007360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By measuring the diameter of the node in the coronal plane</w:t>
      </w:r>
    </w:p>
    <w:p w14:paraId="760F27FA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565B65" w14:textId="5D6E4255" w:rsidR="00EC55E6" w:rsidRPr="00F923E1" w:rsidRDefault="00EC55E6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42. What is the recommended course of action when unequivocal progression is observed in non-measurable disease?</w:t>
      </w:r>
    </w:p>
    <w:p w14:paraId="52FD150C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Continue treatment without any changes</w:t>
      </w:r>
    </w:p>
    <w:p w14:paraId="521D41CE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b) Consider the patient to have had overall PD</w:t>
      </w:r>
    </w:p>
    <w:p w14:paraId="47724A83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Repeat imaging studies to confirm progression</w:t>
      </w:r>
    </w:p>
    <w:p w14:paraId="06A152CB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Consult with a specialist for further evaluation</w:t>
      </w:r>
    </w:p>
    <w:p w14:paraId="75F1E8FE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Discontinue treatment and enroll in a new trial</w:t>
      </w:r>
    </w:p>
    <w:p w14:paraId="26F236AB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AB762F" w14:textId="1F7F3687" w:rsidR="00EC55E6" w:rsidRPr="00F923E1" w:rsidRDefault="00EC55E6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43. Which of the following is not an example of unequivocal progression in non-measurable disease?</w:t>
      </w:r>
    </w:p>
    <w:p w14:paraId="0FE1A864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Increase in pleural effusion from 'trace' to 'large'</w:t>
      </w:r>
    </w:p>
    <w:p w14:paraId="5F05CA76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Increase in lymphangitic localized to widespread</w:t>
      </w:r>
    </w:p>
    <w:p w14:paraId="7C34EB4D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Increase in tumor burden representing an additional 73% increase in 'volume'</w:t>
      </w:r>
    </w:p>
    <w:p w14:paraId="1533F265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Increase in skin nodules from 2 to 5</w:t>
      </w:r>
    </w:p>
    <w:p w14:paraId="04E6C544" w14:textId="77777777" w:rsidR="00EC55E6" w:rsidRPr="00F923E1" w:rsidRDefault="00EC55E6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Increase in liver metastases from 3 to 7</w:t>
      </w:r>
    </w:p>
    <w:p w14:paraId="4D1B8E98" w14:textId="77777777" w:rsidR="00EC55E6" w:rsidRPr="00F923E1" w:rsidRDefault="00EC55E6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926AE6" w14:textId="32096D4C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44. What is the term used to describe a situation where a patient's disease shows no significant change in tumor size after treatment?</w:t>
      </w:r>
    </w:p>
    <w:p w14:paraId="2C1BC3F6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Complete response</w:t>
      </w:r>
    </w:p>
    <w:p w14:paraId="40397601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Partial response</w:t>
      </w:r>
    </w:p>
    <w:p w14:paraId="7770E2B2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Stable disease</w:t>
      </w:r>
    </w:p>
    <w:p w14:paraId="40B5BACE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Progressive disease</w:t>
      </w:r>
    </w:p>
    <w:p w14:paraId="16CC394B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Relapse</w:t>
      </w:r>
    </w:p>
    <w:p w14:paraId="113D80E0" w14:textId="7F85BF4D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116857" w14:textId="7DAF3A1C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45. What is the term used to describe a situation where a patient's disease worsens or develops new lesions after an initial response to treatment?</w:t>
      </w:r>
    </w:p>
    <w:p w14:paraId="71DCB87B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Partial response</w:t>
      </w:r>
    </w:p>
    <w:p w14:paraId="3B9E2FA9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Stable disease</w:t>
      </w:r>
    </w:p>
    <w:p w14:paraId="3E972C4E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Progressive disease</w:t>
      </w:r>
    </w:p>
    <w:p w14:paraId="488B71DF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d) Relapse</w:t>
      </w:r>
    </w:p>
    <w:p w14:paraId="289C4112" w14:textId="7BFC3393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Remission</w:t>
      </w:r>
    </w:p>
    <w:p w14:paraId="1553871D" w14:textId="77777777" w:rsidR="00232FEA" w:rsidRPr="00F923E1" w:rsidRDefault="00232FEA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351884" w14:textId="5E9F3F6B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46. Which of the following is not a criterion for assessing tumor response in RECIST 1.1?</w:t>
      </w:r>
    </w:p>
    <w:p w14:paraId="63FA78D0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Change in tumor size</w:t>
      </w:r>
    </w:p>
    <w:p w14:paraId="1AF99CE1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Change in tumor markers</w:t>
      </w:r>
    </w:p>
    <w:p w14:paraId="75042AFE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Presence of new lesions</w:t>
      </w:r>
    </w:p>
    <w:p w14:paraId="3BF2488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Duration of response</w:t>
      </w:r>
    </w:p>
    <w:p w14:paraId="58D49557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Overall survival</w:t>
      </w:r>
    </w:p>
    <w:p w14:paraId="2ACD50CC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A176B5" w14:textId="5756ABE5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47. What is the recommended method for measuring the size of lung lesions?</w:t>
      </w:r>
    </w:p>
    <w:p w14:paraId="4A53B400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Chest X-ray</w:t>
      </w:r>
    </w:p>
    <w:p w14:paraId="082D515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CT scan</w:t>
      </w:r>
    </w:p>
    <w:p w14:paraId="4D959127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MRI</w:t>
      </w:r>
    </w:p>
    <w:p w14:paraId="7DEE6140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Ultrasound</w:t>
      </w:r>
    </w:p>
    <w:p w14:paraId="3D15DD85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None of the above</w:t>
      </w:r>
    </w:p>
    <w:p w14:paraId="2177F8B0" w14:textId="77777777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42EA67" w14:textId="17DDCEE4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48.Which of the following is not considered a measurable lesion according to RECIST 1.1 criteria?</w:t>
      </w:r>
    </w:p>
    <w:p w14:paraId="1227390D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Skin nodule with a diameter of 12 mm</w:t>
      </w:r>
    </w:p>
    <w:p w14:paraId="05C47414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Lung lesion measuring 18 mm on chest X-ray</w:t>
      </w:r>
    </w:p>
    <w:p w14:paraId="5CA5DA4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Blastic bone lesion</w:t>
      </w:r>
    </w:p>
    <w:p w14:paraId="61B3229D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Lymph node with a short axis of 20 mm</w:t>
      </w:r>
    </w:p>
    <w:p w14:paraId="3043DEEA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All of the above are considered measurable lesions</w:t>
      </w:r>
    </w:p>
    <w:p w14:paraId="1DDE7661" w14:textId="77777777" w:rsidR="00232FEA" w:rsidRPr="00F923E1" w:rsidRDefault="00232FEA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F0389D" w14:textId="40732EFD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49. What is the minimum follow-up duration required after the end of treatment to assess for complete response?</w:t>
      </w:r>
    </w:p>
    <w:p w14:paraId="47B8A744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1 month</w:t>
      </w:r>
    </w:p>
    <w:p w14:paraId="11F5B971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3 months</w:t>
      </w:r>
    </w:p>
    <w:p w14:paraId="1AD7E072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6 months</w:t>
      </w:r>
    </w:p>
    <w:p w14:paraId="66CA3853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12 months</w:t>
      </w:r>
    </w:p>
    <w:p w14:paraId="76DFA9DB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24 months</w:t>
      </w:r>
    </w:p>
    <w:p w14:paraId="3D44478B" w14:textId="77777777" w:rsidR="00232FEA" w:rsidRPr="00F923E1" w:rsidRDefault="00232FEA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FFE272" w14:textId="7A70323D" w:rsidR="00507F5E" w:rsidRPr="00F923E1" w:rsidRDefault="00507F5E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50. Which of the following is not a type of response defined in RECIST 1.1?</w:t>
      </w:r>
    </w:p>
    <w:p w14:paraId="749F377B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a) Complete response</w:t>
      </w:r>
    </w:p>
    <w:p w14:paraId="1B20647E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b) Partial response</w:t>
      </w:r>
    </w:p>
    <w:p w14:paraId="44BC0486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c) Stable disease</w:t>
      </w:r>
    </w:p>
    <w:p w14:paraId="7C065ED8" w14:textId="77777777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d) Minimal response</w:t>
      </w:r>
    </w:p>
    <w:p w14:paraId="0CDC808C" w14:textId="3441EB8F" w:rsidR="00507F5E" w:rsidRPr="00F923E1" w:rsidRDefault="00507F5E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e) All of the above are types of response defined in RECIST 1.1</w:t>
      </w:r>
    </w:p>
    <w:p w14:paraId="5FF6921B" w14:textId="77777777" w:rsidR="00232FEA" w:rsidRPr="00F923E1" w:rsidRDefault="00232FEA" w:rsidP="00F923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6A30716" w14:textId="6E92B2A6" w:rsidR="00972132" w:rsidRPr="00F923E1" w:rsidRDefault="00972132" w:rsidP="00F923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23E1">
        <w:rPr>
          <w:rFonts w:ascii="Times New Roman" w:hAnsi="Times New Roman" w:cs="Times New Roman"/>
          <w:b/>
          <w:bCs/>
          <w:sz w:val="24"/>
          <w:szCs w:val="24"/>
        </w:rPr>
        <w:t>ANSWERS</w:t>
      </w:r>
    </w:p>
    <w:p w14:paraId="16B7D525" w14:textId="1EEC73EF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</w:t>
      </w:r>
    </w:p>
    <w:p w14:paraId="7028600D" w14:textId="26B3191F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3FD78424" w14:textId="5F3EEC93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0C06B4EC" w14:textId="4F497E01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5173BDF6" w14:textId="459A0FBB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</w:t>
      </w:r>
    </w:p>
    <w:p w14:paraId="425A4450" w14:textId="1A7FE370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</w:t>
      </w:r>
    </w:p>
    <w:p w14:paraId="37451256" w14:textId="133F8D5F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081F1FDA" w14:textId="2FC30DDC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</w:t>
      </w:r>
    </w:p>
    <w:p w14:paraId="68F777CD" w14:textId="5C88D0A4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07B9061D" w14:textId="1AE88034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648B1E35" w14:textId="15C97637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6CC8C99C" w14:textId="787F8D43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</w:t>
      </w:r>
    </w:p>
    <w:p w14:paraId="505B4125" w14:textId="2144D762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690788B7" w14:textId="74C60B0C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C</w:t>
      </w:r>
    </w:p>
    <w:p w14:paraId="6CA2CEC8" w14:textId="08393A0E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1674E1C9" w14:textId="232B653D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</w:t>
      </w:r>
    </w:p>
    <w:p w14:paraId="52D78D21" w14:textId="7A0CFD4A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</w:t>
      </w:r>
    </w:p>
    <w:p w14:paraId="5F5E0AF3" w14:textId="10FED64C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1B6FD96F" w14:textId="565216CE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</w:t>
      </w:r>
    </w:p>
    <w:p w14:paraId="2641C0CB" w14:textId="367F8AF2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</w:t>
      </w:r>
    </w:p>
    <w:p w14:paraId="5602405A" w14:textId="4EDC6789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787CC3FD" w14:textId="3DA2CE02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29C5F334" w14:textId="3A8C3364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2F9C4916" w14:textId="10C097F1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</w:t>
      </w:r>
    </w:p>
    <w:p w14:paraId="2EC84B43" w14:textId="5EFFC7B1" w:rsidR="00972132" w:rsidRPr="00F923E1" w:rsidRDefault="00972132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09E5EC5B" w14:textId="5D32AEDC" w:rsidR="00EE6B48" w:rsidRPr="00F923E1" w:rsidRDefault="00EE6B48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7C6B0F1A" w14:textId="5B0A2543" w:rsidR="00EE6B48" w:rsidRPr="00F923E1" w:rsidRDefault="00EE6B48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2F446E48" w14:textId="26D4F55D" w:rsidR="00EE6B48" w:rsidRPr="00F923E1" w:rsidRDefault="00EE6B48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52D5C96D" w14:textId="67D5A3D0" w:rsidR="00EE6B48" w:rsidRPr="00F923E1" w:rsidRDefault="00EE6B48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09FA51C2" w14:textId="4222E796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A</w:t>
      </w:r>
    </w:p>
    <w:p w14:paraId="501B2B66" w14:textId="2D3C00B2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71F38A52" w14:textId="6F9C7DA8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618D7E54" w14:textId="4EEFDADC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62AC1A16" w14:textId="491EBB66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3B0802E9" w14:textId="5038F08B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3370D485" w14:textId="2FBA6CB9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1DE9B8B8" w14:textId="4840B5E1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758E4A68" w14:textId="41FB9112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6AF93255" w14:textId="09635551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</w:t>
      </w:r>
    </w:p>
    <w:p w14:paraId="42CCAF82" w14:textId="660BE38C" w:rsidR="00232FEA" w:rsidRPr="00F923E1" w:rsidRDefault="009E360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9DB3468" w14:textId="05349458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4D2B9C81" w14:textId="6B9FCB58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6C48D338" w14:textId="54ED4905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</w:t>
      </w:r>
    </w:p>
    <w:p w14:paraId="2E171F7B" w14:textId="2C41E91E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7798E4DC" w14:textId="0576DB2A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3BC29441" w14:textId="496B9DF8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E</w:t>
      </w:r>
    </w:p>
    <w:p w14:paraId="409821EA" w14:textId="3D17F8EA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B</w:t>
      </w:r>
    </w:p>
    <w:p w14:paraId="5BB4ED0B" w14:textId="7CEAA011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lastRenderedPageBreak/>
        <w:t>E</w:t>
      </w:r>
    </w:p>
    <w:p w14:paraId="500BA6D5" w14:textId="6E49C5FE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C</w:t>
      </w:r>
    </w:p>
    <w:p w14:paraId="1F3D9C62" w14:textId="6EC426F7" w:rsidR="00232FEA" w:rsidRPr="00F923E1" w:rsidRDefault="00232FEA" w:rsidP="00F923E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E1">
        <w:rPr>
          <w:rFonts w:ascii="Times New Roman" w:hAnsi="Times New Roman" w:cs="Times New Roman"/>
          <w:sz w:val="24"/>
          <w:szCs w:val="24"/>
        </w:rPr>
        <w:t>D</w:t>
      </w:r>
    </w:p>
    <w:p w14:paraId="7617CF15" w14:textId="77777777" w:rsidR="00232FEA" w:rsidRPr="00F923E1" w:rsidRDefault="00232FEA" w:rsidP="00F923E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243B96" w14:textId="77777777" w:rsidR="00972132" w:rsidRPr="00F923E1" w:rsidRDefault="00972132" w:rsidP="00F9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72132" w:rsidRPr="00F923E1" w:rsidSect="00A124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7B5"/>
    <w:multiLevelType w:val="hybridMultilevel"/>
    <w:tmpl w:val="13A60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756"/>
    <w:multiLevelType w:val="hybridMultilevel"/>
    <w:tmpl w:val="F46C7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F4FB3"/>
    <w:multiLevelType w:val="hybridMultilevel"/>
    <w:tmpl w:val="5D2270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2C46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EA"/>
    <w:rsid w:val="000C0944"/>
    <w:rsid w:val="00232FEA"/>
    <w:rsid w:val="00322382"/>
    <w:rsid w:val="00507F5E"/>
    <w:rsid w:val="006338EA"/>
    <w:rsid w:val="007172D8"/>
    <w:rsid w:val="00885236"/>
    <w:rsid w:val="00972132"/>
    <w:rsid w:val="009E360A"/>
    <w:rsid w:val="009F0052"/>
    <w:rsid w:val="00A124F3"/>
    <w:rsid w:val="00DF76C8"/>
    <w:rsid w:val="00EC55E6"/>
    <w:rsid w:val="00EE6B48"/>
    <w:rsid w:val="00F17C60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021A"/>
  <w15:chartTrackingRefBased/>
  <w15:docId w15:val="{7E373E33-2EBD-48A8-98B1-3E889DEA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İstem Şanal Çamur</dc:creator>
  <cp:keywords/>
  <dc:description/>
  <cp:lastModifiedBy>Eren Camur</cp:lastModifiedBy>
  <cp:revision>10</cp:revision>
  <dcterms:created xsi:type="dcterms:W3CDTF">2024-06-11T07:46:00Z</dcterms:created>
  <dcterms:modified xsi:type="dcterms:W3CDTF">2024-12-12T18:24:00Z</dcterms:modified>
</cp:coreProperties>
</file>