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48F340">
      <w:pPr>
        <w:jc w:val="center"/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Highlight</w:t>
      </w:r>
    </w:p>
    <w:p w14:paraId="513248BC">
      <w:pPr>
        <w:widowControl w:val="0"/>
        <w:numPr>
          <w:ilvl w:val="0"/>
          <w:numId w:val="1"/>
        </w:numPr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The vital targeted-molecular-mechanism of </w:t>
      </w:r>
      <w:bookmarkStart w:id="0" w:name="OLE_LINK2"/>
      <w:r>
        <w:rPr>
          <w:rFonts w:hint="default" w:ascii="Times New Roman" w:hAnsi="Times New Roman" w:cs="Times New Roman"/>
          <w:lang w:val="en-US" w:eastAsia="zh-CN"/>
        </w:rPr>
        <w:t>l</w:t>
      </w:r>
      <w:r>
        <w:rPr>
          <w:rFonts w:hint="default" w:ascii="Times New Roman" w:hAnsi="Times New Roman" w:cs="Times New Roman"/>
          <w:lang w:val="en-US" w:eastAsia="zh-CN"/>
        </w:rPr>
        <w:t>athyrol</w:t>
      </w:r>
      <w:bookmarkEnd w:id="0"/>
      <w:r>
        <w:rPr>
          <w:rFonts w:hint="default" w:ascii="Times New Roman" w:hAnsi="Times New Roman" w:cs="Times New Roman"/>
          <w:lang w:val="en-US" w:eastAsia="zh-CN"/>
        </w:rPr>
        <w:t xml:space="preserve"> against the renal cell carcinoma were interpreted.</w:t>
      </w:r>
    </w:p>
    <w:p w14:paraId="7CBD0DCE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The anti-cancer treatment effect of</w:t>
      </w:r>
      <w:bookmarkStart w:id="1" w:name="OLE_LINK4"/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l</w:t>
      </w:r>
      <w:r>
        <w:rPr>
          <w:rFonts w:hint="default" w:ascii="Times New Roman" w:hAnsi="Times New Roman" w:cs="Times New Roman"/>
          <w:lang w:val="en-US" w:eastAsia="zh-CN"/>
        </w:rPr>
        <w:t>athyrol</w:t>
      </w:r>
      <w:bookmarkEnd w:id="1"/>
      <w:r>
        <w:rPr>
          <w:rFonts w:hint="default" w:ascii="Times New Roman" w:hAnsi="Times New Roman" w:cs="Times New Roman"/>
          <w:lang w:val="en-US" w:eastAsia="zh-CN"/>
        </w:rPr>
        <w:t xml:space="preserve"> and clinical chemotherapy drugs was compared.</w:t>
      </w:r>
    </w:p>
    <w:p w14:paraId="336F5101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  <w:bookmarkStart w:id="2" w:name="OLE_LINK1"/>
      <w:r>
        <w:rPr>
          <w:rFonts w:hint="default" w:ascii="Times New Roman" w:hAnsi="Times New Roman" w:cs="Times New Roman"/>
          <w:lang w:val="en-US" w:eastAsia="zh-CN"/>
        </w:rPr>
        <w:t>Lathyrol may exert its anti-cancer effects by inhibiting the expression of TGF-β/smad signaling pathway proteins in RCC, thereby suppressing signal transduction in this pathway.</w:t>
      </w:r>
    </w:p>
    <w:p w14:paraId="44E8B04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The research suggested that lathyrol may exert its anti-cancer functions by arresting the cell cycle of RCC cells.</w:t>
      </w:r>
    </w:p>
    <w:bookmarkEnd w:id="2"/>
    <w:p w14:paraId="2F04CF2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These results imply that lathyrol may play an important role in restrain RCC</w:t>
      </w:r>
      <w:r>
        <w:rPr>
          <w:rFonts w:hint="default" w:ascii="Times New Roman" w:hAnsi="Times New Roman" w:cs="Times New Roman"/>
          <w:lang w:val="en-US" w:eastAsia="zh-CN"/>
        </w:rPr>
        <w:t>’</w:t>
      </w:r>
      <w:r>
        <w:rPr>
          <w:rFonts w:hint="default" w:ascii="Times New Roman" w:hAnsi="Times New Roman" w:cs="Times New Roman"/>
          <w:lang w:val="en-US" w:eastAsia="zh-CN"/>
        </w:rPr>
        <w:t xml:space="preserve"> proliferation by inhibiting the expression of TGF-β/smad signaling pathway proteins and inhibiting the signaling transduction of this pathway.</w:t>
      </w:r>
    </w:p>
    <w:p w14:paraId="4260578E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It provides new theoretical options for clinical diagnosis and treatment of </w:t>
      </w:r>
      <w:bookmarkStart w:id="3" w:name="OLE_LINK3"/>
      <w:r>
        <w:rPr>
          <w:rFonts w:hint="default" w:ascii="Times New Roman" w:hAnsi="Times New Roman" w:cs="Times New Roman"/>
          <w:lang w:val="en-US" w:eastAsia="zh-CN"/>
        </w:rPr>
        <w:t>renal cell carcinoma</w:t>
      </w:r>
      <w:bookmarkEnd w:id="3"/>
      <w:r>
        <w:rPr>
          <w:rFonts w:hint="eastAsia" w:ascii="Times New Roman" w:hAnsi="Times New Roman" w:cs="Times New Roman"/>
          <w:lang w:val="en-US" w:eastAsia="zh-CN"/>
        </w:rPr>
        <w:t>.</w:t>
      </w:r>
      <w:bookmarkStart w:id="4" w:name="_GoBack"/>
      <w:bookmarkEnd w:id="4"/>
    </w:p>
    <w:p w14:paraId="1FD6D5CD">
      <w:pPr>
        <w:widowControl w:val="0"/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7A7B76"/>
    <w:multiLevelType w:val="singleLevel"/>
    <w:tmpl w:val="727A7B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jNjE4YTdlYWYxNjIzYjRmYjVjY2FhZWY5YTIxNjMifQ=="/>
  </w:docVars>
  <w:rsids>
    <w:rsidRoot w:val="07356C57"/>
    <w:rsid w:val="07356C57"/>
    <w:rsid w:val="3AEA4FBC"/>
    <w:rsid w:val="76FC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331</Characters>
  <Lines>0</Lines>
  <Paragraphs>0</Paragraphs>
  <TotalTime>18</TotalTime>
  <ScaleCrop>false</ScaleCrop>
  <LinksUpToDate>false</LinksUpToDate>
  <CharactersWithSpaces>366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2023-11-04T04:06:00Z</dcterms:created>
  <dc:creator>翱翔的幻影</dc:creator>
  <cp:lastModifiedBy>翱翔的幻影</cp:lastModifiedBy>
  <dcterms:modified xsi:type="dcterms:W3CDTF">2024-11-17T10:18:08Z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3B1F245E6AD34435AA01C9D8992FF431_11</vt:lpwstr>
  </property>
</Properties>
</file>