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078E63" w14:textId="7E5F6F11" w:rsidR="00564A96" w:rsidRPr="00AA46A5" w:rsidRDefault="5BD9C676" w:rsidP="00963E3B">
      <w:pPr>
        <w:spacing w:line="360" w:lineRule="auto"/>
        <w:jc w:val="center"/>
        <w:rPr>
          <w:rFonts w:ascii="Times New Roman" w:eastAsia="SimSun" w:hAnsi="Times New Roman" w:cs="Times New Roman"/>
          <w:b/>
          <w:bCs/>
          <w:sz w:val="32"/>
          <w:szCs w:val="32"/>
          <w:lang w:val="en"/>
        </w:rPr>
      </w:pPr>
      <w:r w:rsidRPr="00AA46A5">
        <w:rPr>
          <w:rFonts w:ascii="Times New Roman" w:eastAsia="SimSun" w:hAnsi="Times New Roman" w:cs="Times New Roman"/>
          <w:b/>
          <w:bCs/>
          <w:sz w:val="32"/>
          <w:szCs w:val="32"/>
          <w:lang w:val="en"/>
        </w:rPr>
        <w:t xml:space="preserve">Supplemental </w:t>
      </w:r>
      <w:r w:rsidR="00B1209A">
        <w:rPr>
          <w:rFonts w:ascii="Times New Roman" w:eastAsia="SimSun" w:hAnsi="Times New Roman" w:cs="Times New Roman"/>
          <w:b/>
          <w:bCs/>
          <w:sz w:val="32"/>
          <w:szCs w:val="32"/>
          <w:lang w:val="en"/>
        </w:rPr>
        <w:t xml:space="preserve">Material for </w:t>
      </w:r>
    </w:p>
    <w:p w14:paraId="2AD99D45" w14:textId="693C287B" w:rsidR="00694723" w:rsidRDefault="007B204A" w:rsidP="00694723">
      <w:pPr>
        <w:pStyle w:val="Heading1"/>
        <w:spacing w:before="0" w:after="0" w:line="360" w:lineRule="auto"/>
        <w:jc w:val="center"/>
        <w:rPr>
          <w:b/>
          <w:bCs/>
          <w:sz w:val="32"/>
          <w:szCs w:val="32"/>
        </w:rPr>
      </w:pPr>
      <w:r>
        <w:rPr>
          <w:b/>
          <w:bCs/>
          <w:sz w:val="32"/>
          <w:szCs w:val="32"/>
        </w:rPr>
        <w:t>I</w:t>
      </w:r>
      <w:r w:rsidRPr="009E3712">
        <w:rPr>
          <w:rFonts w:ascii="Times New Roman" w:hAnsi="Times New Roman"/>
          <w:b/>
          <w:bCs/>
          <w:sz w:val="32"/>
          <w:szCs w:val="32"/>
        </w:rPr>
        <w:t>mpact of Colloidal Forces and Broken Symmetry on the Design of a Protein-Material Interface</w:t>
      </w:r>
      <w:r w:rsidRPr="0062338C" w:rsidDel="007B204A">
        <w:rPr>
          <w:rFonts w:ascii="Times New Roman" w:hAnsi="Times New Roman"/>
          <w:b/>
          <w:bCs/>
          <w:sz w:val="32"/>
          <w:szCs w:val="32"/>
        </w:rPr>
        <w:t xml:space="preserve"> </w:t>
      </w:r>
    </w:p>
    <w:p w14:paraId="32768B6C" w14:textId="1796E75A" w:rsidR="00EB609B" w:rsidRPr="00B23AAF" w:rsidRDefault="00EB609B" w:rsidP="00EB609B">
      <w:pPr>
        <w:spacing w:line="360" w:lineRule="auto"/>
        <w:jc w:val="center"/>
        <w:rPr>
          <w:rFonts w:ascii="Times New Roman" w:hAnsi="Times New Roman" w:cs="Times New Roman"/>
          <w:sz w:val="24"/>
          <w:szCs w:val="24"/>
        </w:rPr>
      </w:pPr>
      <w:r w:rsidRPr="00B23AAF">
        <w:rPr>
          <w:rFonts w:ascii="Times New Roman" w:hAnsi="Times New Roman" w:cs="Times New Roman"/>
          <w:sz w:val="24"/>
          <w:szCs w:val="24"/>
        </w:rPr>
        <w:t xml:space="preserve">Sakshi Yadav </w:t>
      </w:r>
      <w:r w:rsidRPr="00B23AAF">
        <w:rPr>
          <w:rFonts w:ascii="Times New Roman" w:hAnsi="Times New Roman" w:cs="Times New Roman"/>
          <w:color w:val="000000" w:themeColor="text1"/>
          <w:sz w:val="24"/>
          <w:szCs w:val="24"/>
        </w:rPr>
        <w:t>Schmid</w:t>
      </w:r>
      <w:r w:rsidRPr="00B23AAF">
        <w:rPr>
          <w:rFonts w:ascii="Times New Roman" w:hAnsi="Times New Roman" w:cs="Times New Roman"/>
          <w:color w:val="000000" w:themeColor="text1"/>
          <w:sz w:val="24"/>
          <w:szCs w:val="24"/>
          <w:vertAlign w:val="superscript"/>
        </w:rPr>
        <w:t>1,2</w:t>
      </w:r>
      <w:r w:rsidRPr="0087321C">
        <w:rPr>
          <w:rFonts w:ascii="Times New Roman" w:hAnsi="Times New Roman" w:cs="Times New Roman"/>
          <w:color w:val="000000" w:themeColor="text1"/>
          <w:sz w:val="24"/>
          <w:szCs w:val="24"/>
          <w:vertAlign w:val="superscript"/>
        </w:rPr>
        <w:t>†‡§</w:t>
      </w:r>
      <w:r w:rsidRPr="00B23AAF">
        <w:rPr>
          <w:rFonts w:ascii="Times New Roman" w:hAnsi="Times New Roman" w:cs="Times New Roman"/>
          <w:color w:val="000000" w:themeColor="text1"/>
          <w:sz w:val="24"/>
          <w:szCs w:val="24"/>
        </w:rPr>
        <w:t>, Benjamin Helfrecht</w:t>
      </w:r>
      <w:r w:rsidRPr="00B23AAF">
        <w:rPr>
          <w:rFonts w:ascii="Times New Roman" w:hAnsi="Times New Roman" w:cs="Times New Roman"/>
          <w:color w:val="000000" w:themeColor="text1"/>
          <w:sz w:val="24"/>
          <w:szCs w:val="24"/>
          <w:vertAlign w:val="superscript"/>
        </w:rPr>
        <w:t>1</w:t>
      </w:r>
      <w:r w:rsidRPr="0087321C">
        <w:rPr>
          <w:rFonts w:ascii="Times New Roman" w:hAnsi="Times New Roman" w:cs="Times New Roman"/>
          <w:color w:val="000000" w:themeColor="text1"/>
          <w:sz w:val="24"/>
          <w:szCs w:val="24"/>
          <w:vertAlign w:val="superscript"/>
        </w:rPr>
        <w:t>†</w:t>
      </w:r>
      <w:r w:rsidRPr="00B23AAF">
        <w:rPr>
          <w:rFonts w:ascii="Times New Roman" w:hAnsi="Times New Roman" w:cs="Times New Roman"/>
          <w:color w:val="000000" w:themeColor="text1"/>
          <w:sz w:val="24"/>
          <w:szCs w:val="24"/>
        </w:rPr>
        <w:t>, Amy Stegmann</w:t>
      </w:r>
      <w:r w:rsidRPr="00B23AAF">
        <w:rPr>
          <w:rFonts w:ascii="Times New Roman" w:hAnsi="Times New Roman" w:cs="Times New Roman"/>
          <w:color w:val="000000" w:themeColor="text1"/>
          <w:sz w:val="24"/>
          <w:szCs w:val="24"/>
          <w:vertAlign w:val="superscript"/>
        </w:rPr>
        <w:t>3</w:t>
      </w:r>
      <w:r w:rsidRPr="0087321C">
        <w:rPr>
          <w:rFonts w:ascii="Times New Roman" w:hAnsi="Times New Roman" w:cs="Times New Roman"/>
          <w:color w:val="000000" w:themeColor="text1"/>
          <w:sz w:val="24"/>
          <w:szCs w:val="24"/>
          <w:vertAlign w:val="superscript"/>
        </w:rPr>
        <w:t>†</w:t>
      </w:r>
      <w:r w:rsidRPr="00B23AAF">
        <w:rPr>
          <w:rFonts w:ascii="Times New Roman" w:hAnsi="Times New Roman" w:cs="Times New Roman"/>
          <w:color w:val="000000" w:themeColor="text1"/>
          <w:sz w:val="24"/>
          <w:szCs w:val="24"/>
        </w:rPr>
        <w:t>, Benjamin A. Legg</w:t>
      </w:r>
      <w:r w:rsidRPr="00B23AAF">
        <w:rPr>
          <w:rFonts w:ascii="Times New Roman" w:hAnsi="Times New Roman" w:cs="Times New Roman"/>
          <w:color w:val="000000" w:themeColor="text1"/>
          <w:sz w:val="24"/>
          <w:szCs w:val="24"/>
          <w:vertAlign w:val="superscript"/>
        </w:rPr>
        <w:t>1</w:t>
      </w:r>
      <w:r w:rsidRPr="00B23AAF">
        <w:rPr>
          <w:rFonts w:ascii="Times New Roman" w:hAnsi="Times New Roman" w:cs="Times New Roman"/>
          <w:color w:val="000000" w:themeColor="text1"/>
          <w:sz w:val="24"/>
          <w:szCs w:val="24"/>
        </w:rPr>
        <w:t>, Harley Pyles</w:t>
      </w:r>
      <w:r w:rsidRPr="00B23AAF">
        <w:rPr>
          <w:rFonts w:ascii="Times New Roman" w:hAnsi="Times New Roman" w:cs="Times New Roman"/>
          <w:color w:val="000000" w:themeColor="text1"/>
          <w:sz w:val="24"/>
          <w:szCs w:val="24"/>
          <w:vertAlign w:val="superscript"/>
        </w:rPr>
        <w:t>4,5</w:t>
      </w:r>
      <w:r w:rsidRPr="00B23AAF">
        <w:rPr>
          <w:rFonts w:ascii="Times New Roman" w:hAnsi="Times New Roman" w:cs="Times New Roman"/>
          <w:color w:val="000000" w:themeColor="text1"/>
          <w:sz w:val="24"/>
          <w:szCs w:val="24"/>
        </w:rPr>
        <w:t xml:space="preserve">, </w:t>
      </w:r>
      <w:proofErr w:type="spellStart"/>
      <w:r w:rsidRPr="00B23AAF">
        <w:rPr>
          <w:rFonts w:ascii="Times New Roman" w:hAnsi="Times New Roman" w:cs="Times New Roman"/>
          <w:color w:val="000000" w:themeColor="text1"/>
          <w:sz w:val="24"/>
          <w:szCs w:val="24"/>
        </w:rPr>
        <w:t>Jiajun</w:t>
      </w:r>
      <w:proofErr w:type="spellEnd"/>
      <w:r w:rsidRPr="00B23AAF">
        <w:rPr>
          <w:rFonts w:ascii="Times New Roman" w:hAnsi="Times New Roman" w:cs="Times New Roman"/>
          <w:color w:val="000000" w:themeColor="text1"/>
          <w:sz w:val="24"/>
          <w:szCs w:val="24"/>
        </w:rPr>
        <w:t xml:space="preserve"> Chen</w:t>
      </w:r>
      <w:r w:rsidRPr="00B23AAF">
        <w:rPr>
          <w:rFonts w:ascii="Times New Roman" w:hAnsi="Times New Roman" w:cs="Times New Roman"/>
          <w:color w:val="000000" w:themeColor="text1"/>
          <w:sz w:val="24"/>
          <w:szCs w:val="24"/>
          <w:vertAlign w:val="superscript"/>
        </w:rPr>
        <w:t>2</w:t>
      </w:r>
      <w:r w:rsidRPr="0087321C">
        <w:rPr>
          <w:rFonts w:ascii="Times New Roman" w:hAnsi="Times New Roman" w:cs="Times New Roman"/>
          <w:color w:val="000000" w:themeColor="text1"/>
          <w:sz w:val="24"/>
          <w:szCs w:val="24"/>
          <w:vertAlign w:val="superscript"/>
        </w:rPr>
        <w:t>#</w:t>
      </w:r>
      <w:r w:rsidRPr="00B23AAF">
        <w:rPr>
          <w:rFonts w:ascii="Times New Roman" w:hAnsi="Times New Roman" w:cs="Times New Roman"/>
          <w:color w:val="000000" w:themeColor="text1"/>
          <w:sz w:val="24"/>
          <w:szCs w:val="24"/>
        </w:rPr>
        <w:t>, John R. Edison</w:t>
      </w:r>
      <w:r w:rsidRPr="00B23AAF">
        <w:rPr>
          <w:rFonts w:ascii="Times New Roman" w:hAnsi="Times New Roman" w:cs="Times New Roman"/>
          <w:color w:val="000000" w:themeColor="text1"/>
          <w:sz w:val="24"/>
          <w:szCs w:val="24"/>
          <w:vertAlign w:val="superscript"/>
        </w:rPr>
        <w:t>6</w:t>
      </w:r>
      <w:r w:rsidRPr="00B23AAF">
        <w:rPr>
          <w:rFonts w:ascii="Times New Roman" w:hAnsi="Times New Roman" w:cs="Times New Roman"/>
          <w:color w:val="000000" w:themeColor="text1"/>
          <w:sz w:val="24"/>
          <w:szCs w:val="24"/>
        </w:rPr>
        <w:t xml:space="preserve">**, </w:t>
      </w:r>
      <w:r w:rsidRPr="00B23AAF">
        <w:rPr>
          <w:rFonts w:ascii="Times New Roman" w:hAnsi="Times New Roman" w:cs="Times New Roman"/>
          <w:sz w:val="24"/>
          <w:szCs w:val="24"/>
        </w:rPr>
        <w:t>Maxim Ziatdinov</w:t>
      </w:r>
      <w:r w:rsidRPr="00B23AAF">
        <w:rPr>
          <w:rFonts w:ascii="Times New Roman" w:hAnsi="Times New Roman" w:cs="Times New Roman"/>
          <w:sz w:val="24"/>
          <w:szCs w:val="24"/>
          <w:vertAlign w:val="superscript"/>
        </w:rPr>
        <w:t>1,7</w:t>
      </w:r>
      <w:r w:rsidRPr="00B23AAF">
        <w:rPr>
          <w:rFonts w:ascii="Times New Roman" w:hAnsi="Times New Roman" w:cs="Times New Roman"/>
          <w:sz w:val="24"/>
          <w:szCs w:val="24"/>
        </w:rPr>
        <w:t xml:space="preserve">, </w:t>
      </w:r>
      <w:proofErr w:type="spellStart"/>
      <w:r w:rsidRPr="00B23AAF">
        <w:rPr>
          <w:rFonts w:ascii="Times New Roman" w:hAnsi="Times New Roman" w:cs="Times New Roman"/>
          <w:sz w:val="24"/>
          <w:szCs w:val="24"/>
        </w:rPr>
        <w:t>Zdenek</w:t>
      </w:r>
      <w:proofErr w:type="spellEnd"/>
      <w:r w:rsidRPr="00B23AAF">
        <w:rPr>
          <w:rFonts w:ascii="Times New Roman" w:hAnsi="Times New Roman" w:cs="Times New Roman"/>
          <w:sz w:val="24"/>
          <w:szCs w:val="24"/>
        </w:rPr>
        <w:t xml:space="preserve"> Preisler</w:t>
      </w:r>
      <w:r w:rsidRPr="00B23AAF">
        <w:rPr>
          <w:rFonts w:ascii="Times New Roman" w:hAnsi="Times New Roman" w:cs="Times New Roman"/>
          <w:sz w:val="24"/>
          <w:szCs w:val="24"/>
          <w:vertAlign w:val="superscript"/>
        </w:rPr>
        <w:t>6</w:t>
      </w:r>
      <w:r w:rsidRPr="0087321C">
        <w:rPr>
          <w:rFonts w:ascii="Times New Roman" w:hAnsi="Times New Roman" w:cs="Times New Roman"/>
          <w:sz w:val="24"/>
          <w:szCs w:val="24"/>
          <w:vertAlign w:val="superscript"/>
        </w:rPr>
        <w:t>††</w:t>
      </w:r>
      <w:r w:rsidRPr="00B23AAF">
        <w:rPr>
          <w:rFonts w:ascii="Times New Roman" w:hAnsi="Times New Roman" w:cs="Times New Roman"/>
          <w:sz w:val="24"/>
          <w:szCs w:val="24"/>
        </w:rPr>
        <w:t>, Orion Dollar</w:t>
      </w:r>
      <w:r w:rsidRPr="00B23AAF">
        <w:rPr>
          <w:rFonts w:ascii="Times New Roman" w:hAnsi="Times New Roman" w:cs="Times New Roman"/>
          <w:sz w:val="24"/>
          <w:szCs w:val="24"/>
          <w:vertAlign w:val="superscript"/>
        </w:rPr>
        <w:t>8</w:t>
      </w:r>
      <w:r w:rsidRPr="0087321C">
        <w:rPr>
          <w:rFonts w:ascii="Times New Roman" w:hAnsi="Times New Roman" w:cs="Times New Roman"/>
          <w:sz w:val="24"/>
          <w:szCs w:val="24"/>
          <w:vertAlign w:val="superscript"/>
        </w:rPr>
        <w:t>‡‡</w:t>
      </w:r>
      <w:r w:rsidRPr="00B23AAF">
        <w:rPr>
          <w:rFonts w:ascii="Times New Roman" w:hAnsi="Times New Roman" w:cs="Times New Roman"/>
          <w:sz w:val="24"/>
          <w:szCs w:val="24"/>
        </w:rPr>
        <w:t>, Stephen Whitelam</w:t>
      </w:r>
      <w:r w:rsidRPr="00B23AAF">
        <w:rPr>
          <w:rFonts w:ascii="Times New Roman" w:hAnsi="Times New Roman" w:cs="Times New Roman"/>
          <w:sz w:val="24"/>
          <w:szCs w:val="24"/>
          <w:vertAlign w:val="superscript"/>
        </w:rPr>
        <w:t>6</w:t>
      </w:r>
      <w:r w:rsidRPr="00B23AAF">
        <w:rPr>
          <w:rFonts w:ascii="Times New Roman" w:hAnsi="Times New Roman" w:cs="Times New Roman"/>
          <w:sz w:val="24"/>
          <w:szCs w:val="24"/>
        </w:rPr>
        <w:t>, Sergei Kalinin</w:t>
      </w:r>
      <w:r w:rsidRPr="00B23AAF">
        <w:rPr>
          <w:rFonts w:ascii="Times New Roman" w:hAnsi="Times New Roman" w:cs="Times New Roman"/>
          <w:sz w:val="24"/>
          <w:szCs w:val="24"/>
          <w:vertAlign w:val="superscript"/>
        </w:rPr>
        <w:t>7,9</w:t>
      </w:r>
      <w:r w:rsidRPr="00B23AAF">
        <w:rPr>
          <w:rFonts w:ascii="Times New Roman" w:hAnsi="Times New Roman" w:cs="Times New Roman"/>
          <w:sz w:val="24"/>
          <w:szCs w:val="24"/>
        </w:rPr>
        <w:t>, David Baker</w:t>
      </w:r>
      <w:r w:rsidRPr="00B23AAF">
        <w:rPr>
          <w:rFonts w:ascii="Times New Roman" w:hAnsi="Times New Roman" w:cs="Times New Roman"/>
          <w:sz w:val="24"/>
          <w:szCs w:val="24"/>
          <w:vertAlign w:val="superscript"/>
        </w:rPr>
        <w:t>4,5,10</w:t>
      </w:r>
      <w:r w:rsidRPr="00B23AAF">
        <w:rPr>
          <w:rFonts w:ascii="Times New Roman" w:hAnsi="Times New Roman" w:cs="Times New Roman"/>
          <w:sz w:val="24"/>
          <w:szCs w:val="24"/>
        </w:rPr>
        <w:t>, Christopher J. Mundy</w:t>
      </w:r>
      <w:r w:rsidRPr="00B23AAF">
        <w:rPr>
          <w:rFonts w:ascii="Times New Roman" w:hAnsi="Times New Roman" w:cs="Times New Roman"/>
          <w:sz w:val="24"/>
          <w:szCs w:val="24"/>
          <w:vertAlign w:val="superscript"/>
        </w:rPr>
        <w:t>1,</w:t>
      </w:r>
      <w:r w:rsidR="003054AD" w:rsidRPr="00B23AAF">
        <w:rPr>
          <w:rFonts w:ascii="Times New Roman" w:hAnsi="Times New Roman" w:cs="Times New Roman"/>
          <w:sz w:val="24"/>
          <w:szCs w:val="24"/>
          <w:vertAlign w:val="superscript"/>
        </w:rPr>
        <w:t>8, *</w:t>
      </w:r>
      <w:r w:rsidRPr="00B23AAF">
        <w:rPr>
          <w:rFonts w:ascii="Times New Roman" w:hAnsi="Times New Roman" w:cs="Times New Roman"/>
          <w:sz w:val="24"/>
          <w:szCs w:val="24"/>
        </w:rPr>
        <w:t>, Shuai Zhang</w:t>
      </w:r>
      <w:r w:rsidRPr="00B23AAF">
        <w:rPr>
          <w:rFonts w:ascii="Times New Roman" w:hAnsi="Times New Roman" w:cs="Times New Roman"/>
          <w:sz w:val="24"/>
          <w:szCs w:val="24"/>
          <w:vertAlign w:val="superscript"/>
        </w:rPr>
        <w:t>1,</w:t>
      </w:r>
      <w:proofErr w:type="gramStart"/>
      <w:r w:rsidRPr="00B23AAF">
        <w:rPr>
          <w:rFonts w:ascii="Times New Roman" w:hAnsi="Times New Roman" w:cs="Times New Roman"/>
          <w:sz w:val="24"/>
          <w:szCs w:val="24"/>
          <w:vertAlign w:val="superscript"/>
        </w:rPr>
        <w:t>2,*</w:t>
      </w:r>
      <w:proofErr w:type="gramEnd"/>
      <w:r w:rsidRPr="00B23AAF">
        <w:rPr>
          <w:rFonts w:ascii="Times New Roman" w:hAnsi="Times New Roman" w:cs="Times New Roman"/>
          <w:sz w:val="24"/>
          <w:szCs w:val="24"/>
        </w:rPr>
        <w:t xml:space="preserve"> and James De Yoreo</w:t>
      </w:r>
      <w:r w:rsidRPr="00B23AAF">
        <w:rPr>
          <w:rFonts w:ascii="Times New Roman" w:hAnsi="Times New Roman" w:cs="Times New Roman"/>
          <w:sz w:val="24"/>
          <w:szCs w:val="24"/>
          <w:vertAlign w:val="superscript"/>
        </w:rPr>
        <w:t>1,2,*</w:t>
      </w:r>
    </w:p>
    <w:p w14:paraId="04542567" w14:textId="77777777" w:rsidR="007F1E75" w:rsidRPr="00AA46A5" w:rsidRDefault="007F1E75" w:rsidP="003B6437">
      <w:pPr>
        <w:spacing w:after="0" w:line="360" w:lineRule="auto"/>
        <w:jc w:val="center"/>
        <w:rPr>
          <w:rFonts w:ascii="Times New Roman" w:eastAsia="SimSun" w:hAnsi="Times New Roman" w:cs="Times New Roman"/>
          <w:sz w:val="20"/>
          <w:szCs w:val="20"/>
        </w:rPr>
      </w:pPr>
    </w:p>
    <w:p w14:paraId="474BDC5F" w14:textId="77777777" w:rsidR="00C05627" w:rsidRPr="00C05627" w:rsidRDefault="00C05627" w:rsidP="00C05627">
      <w:pPr>
        <w:spacing w:line="360" w:lineRule="auto"/>
        <w:jc w:val="center"/>
        <w:rPr>
          <w:rFonts w:ascii="Times New Roman" w:eastAsia="SimSun" w:hAnsi="Times New Roman" w:cs="Times New Roman"/>
          <w:sz w:val="20"/>
          <w:szCs w:val="20"/>
        </w:rPr>
      </w:pPr>
      <w:r w:rsidRPr="00C05627">
        <w:rPr>
          <w:rFonts w:ascii="Times New Roman" w:eastAsia="SimSun" w:hAnsi="Times New Roman" w:cs="Times New Roman"/>
          <w:sz w:val="20"/>
          <w:szCs w:val="20"/>
          <w:vertAlign w:val="superscript"/>
        </w:rPr>
        <w:t>1</w:t>
      </w:r>
      <w:r w:rsidRPr="00C05627">
        <w:rPr>
          <w:rFonts w:ascii="Times New Roman" w:eastAsia="SimSun" w:hAnsi="Times New Roman" w:cs="Times New Roman"/>
          <w:sz w:val="20"/>
          <w:szCs w:val="20"/>
        </w:rPr>
        <w:t xml:space="preserve">Physical Sciences Division, Pacific Northwest National Laboratory, Richland, WA 99354, USA. </w:t>
      </w:r>
      <w:r w:rsidRPr="00C05627">
        <w:rPr>
          <w:rFonts w:ascii="Times New Roman" w:eastAsia="SimSun" w:hAnsi="Times New Roman" w:cs="Times New Roman"/>
          <w:sz w:val="20"/>
          <w:szCs w:val="20"/>
          <w:vertAlign w:val="superscript"/>
        </w:rPr>
        <w:t>2</w:t>
      </w:r>
      <w:r w:rsidRPr="00C05627">
        <w:rPr>
          <w:rFonts w:ascii="Times New Roman" w:eastAsia="SimSun" w:hAnsi="Times New Roman" w:cs="Times New Roman"/>
          <w:sz w:val="20"/>
          <w:szCs w:val="20"/>
        </w:rPr>
        <w:t xml:space="preserve">Materials Science and Engineering, University of Washington, Seattle, WA 98105, USA. </w:t>
      </w:r>
      <w:r w:rsidRPr="00C05627">
        <w:rPr>
          <w:rFonts w:ascii="Times New Roman" w:eastAsia="SimSun" w:hAnsi="Times New Roman" w:cs="Times New Roman"/>
          <w:sz w:val="20"/>
          <w:szCs w:val="20"/>
          <w:vertAlign w:val="superscript"/>
        </w:rPr>
        <w:t>3</w:t>
      </w:r>
      <w:r w:rsidRPr="00C05627">
        <w:rPr>
          <w:rFonts w:ascii="Times New Roman" w:eastAsia="SimSun" w:hAnsi="Times New Roman" w:cs="Times New Roman"/>
          <w:sz w:val="20"/>
          <w:szCs w:val="20"/>
        </w:rPr>
        <w:t xml:space="preserve">Molecular Engineering and Science Institute, University of Washington, Seattle, WA 98105, USA. </w:t>
      </w:r>
      <w:r w:rsidRPr="00C05627">
        <w:rPr>
          <w:rFonts w:ascii="Times New Roman" w:hAnsi="Times New Roman" w:cs="Times New Roman"/>
          <w:sz w:val="20"/>
          <w:szCs w:val="20"/>
          <w:vertAlign w:val="superscript"/>
        </w:rPr>
        <w:t>4</w:t>
      </w:r>
      <w:r w:rsidRPr="00C05627">
        <w:rPr>
          <w:rFonts w:ascii="Times New Roman" w:hAnsi="Times New Roman" w:cs="Times New Roman"/>
          <w:color w:val="222222"/>
          <w:sz w:val="20"/>
          <w:szCs w:val="20"/>
        </w:rPr>
        <w:t>Department of Biochemistry, University of Washington, Seattle, WA 98195, USA</w:t>
      </w:r>
      <w:r w:rsidRPr="00C05627">
        <w:rPr>
          <w:rFonts w:ascii="Times New Roman" w:hAnsi="Times New Roman" w:cs="Times New Roman"/>
          <w:sz w:val="20"/>
          <w:szCs w:val="20"/>
        </w:rPr>
        <w:t xml:space="preserve">. </w:t>
      </w:r>
      <w:r w:rsidRPr="00C05627">
        <w:rPr>
          <w:rFonts w:ascii="Times New Roman" w:hAnsi="Times New Roman" w:cs="Times New Roman"/>
          <w:sz w:val="20"/>
          <w:szCs w:val="20"/>
          <w:vertAlign w:val="superscript"/>
        </w:rPr>
        <w:t>5</w:t>
      </w:r>
      <w:r w:rsidRPr="00C05627">
        <w:rPr>
          <w:rFonts w:ascii="Times New Roman" w:hAnsi="Times New Roman" w:cs="Times New Roman"/>
          <w:color w:val="222222"/>
          <w:sz w:val="20"/>
          <w:szCs w:val="20"/>
        </w:rPr>
        <w:t xml:space="preserve">Institute for Protein Design, University of Washington, Seattle WA 98105, USA. </w:t>
      </w:r>
      <w:r w:rsidRPr="00C05627">
        <w:rPr>
          <w:rFonts w:ascii="Times New Roman" w:hAnsi="Times New Roman" w:cs="Times New Roman"/>
          <w:color w:val="222222"/>
          <w:sz w:val="20"/>
          <w:szCs w:val="20"/>
          <w:vertAlign w:val="superscript"/>
        </w:rPr>
        <w:t>6</w:t>
      </w:r>
      <w:r w:rsidRPr="00C05627">
        <w:rPr>
          <w:rFonts w:ascii="Times New Roman" w:hAnsi="Times New Roman" w:cs="Times New Roman"/>
          <w:color w:val="222222"/>
          <w:sz w:val="20"/>
          <w:szCs w:val="20"/>
        </w:rPr>
        <w:t xml:space="preserve">Molecular Foundry, Lawrence Berkeley National Laboratory, California 94720, USA. </w:t>
      </w:r>
      <w:r w:rsidRPr="00C05627">
        <w:rPr>
          <w:rFonts w:ascii="Times New Roman" w:hAnsi="Times New Roman" w:cs="Times New Roman"/>
          <w:color w:val="222222"/>
          <w:sz w:val="20"/>
          <w:szCs w:val="20"/>
          <w:vertAlign w:val="superscript"/>
        </w:rPr>
        <w:t>7</w:t>
      </w:r>
      <w:r w:rsidRPr="00C05627">
        <w:rPr>
          <w:rFonts w:ascii="Times New Roman" w:hAnsi="Times New Roman" w:cs="Times New Roman"/>
          <w:color w:val="222222"/>
          <w:sz w:val="20"/>
          <w:szCs w:val="20"/>
        </w:rPr>
        <w:t xml:space="preserve">Center for Nanophase Materials Sciences, Oak Ridge National Laboratory, Oak Ridge, Tennessee 37831, USA, </w:t>
      </w:r>
      <w:r w:rsidRPr="00C05627">
        <w:rPr>
          <w:rFonts w:ascii="Times New Roman" w:hAnsi="Times New Roman" w:cs="Times New Roman"/>
          <w:color w:val="222222"/>
          <w:sz w:val="20"/>
          <w:szCs w:val="20"/>
          <w:vertAlign w:val="superscript"/>
        </w:rPr>
        <w:t>8</w:t>
      </w:r>
      <w:r w:rsidRPr="00C05627">
        <w:rPr>
          <w:rFonts w:ascii="Times New Roman" w:hAnsi="Times New Roman" w:cs="Times New Roman"/>
          <w:color w:val="222222"/>
          <w:sz w:val="20"/>
          <w:szCs w:val="20"/>
        </w:rPr>
        <w:t xml:space="preserve">Department of Chemical Engineering, University of Washington, Seattle, WA 981915, USA.  </w:t>
      </w:r>
      <w:r w:rsidRPr="00C05627">
        <w:rPr>
          <w:rFonts w:ascii="Times New Roman" w:hAnsi="Times New Roman" w:cs="Times New Roman"/>
          <w:color w:val="222222"/>
          <w:sz w:val="20"/>
          <w:szCs w:val="20"/>
          <w:vertAlign w:val="superscript"/>
        </w:rPr>
        <w:t>9</w:t>
      </w:r>
      <w:r w:rsidRPr="00C05627">
        <w:rPr>
          <w:rFonts w:ascii="Times New Roman" w:hAnsi="Times New Roman" w:cs="Times New Roman"/>
          <w:color w:val="222222"/>
          <w:sz w:val="20"/>
          <w:szCs w:val="20"/>
        </w:rPr>
        <w:t xml:space="preserve">Department of Materials Science and Engineering, University of Tennessee, Knoxville, TN 37996, USA. </w:t>
      </w:r>
      <w:r w:rsidRPr="00C05627">
        <w:rPr>
          <w:rFonts w:ascii="Times New Roman" w:hAnsi="Times New Roman" w:cs="Times New Roman"/>
          <w:color w:val="222222"/>
          <w:sz w:val="20"/>
          <w:szCs w:val="20"/>
          <w:vertAlign w:val="superscript"/>
        </w:rPr>
        <w:t>10</w:t>
      </w:r>
      <w:r w:rsidRPr="00C05627">
        <w:rPr>
          <w:rFonts w:ascii="Times New Roman" w:hAnsi="Times New Roman" w:cs="Times New Roman"/>
          <w:color w:val="222222"/>
          <w:sz w:val="20"/>
          <w:szCs w:val="20"/>
        </w:rPr>
        <w:t>Howard Hughes Medical Institute, University of Washington, Seattle, WA 98105, USA.</w:t>
      </w:r>
      <w:r w:rsidRPr="00C05627">
        <w:rPr>
          <w:rFonts w:ascii="Times New Roman" w:eastAsia="SimSun" w:hAnsi="Times New Roman" w:cs="Times New Roman"/>
          <w:sz w:val="20"/>
          <w:szCs w:val="20"/>
        </w:rPr>
        <w:t xml:space="preserve"> </w:t>
      </w:r>
    </w:p>
    <w:p w14:paraId="42EC5D52" w14:textId="77777777" w:rsidR="007F1E75" w:rsidRPr="00AA46A5" w:rsidRDefault="007F1E75" w:rsidP="00AD0828">
      <w:pPr>
        <w:spacing w:after="0" w:line="360" w:lineRule="auto"/>
        <w:rPr>
          <w:rFonts w:ascii="Times New Roman" w:hAnsi="Times New Roman" w:cs="Times New Roman"/>
          <w:sz w:val="20"/>
          <w:szCs w:val="20"/>
        </w:rPr>
      </w:pPr>
    </w:p>
    <w:p w14:paraId="1B3B6ABE" w14:textId="3C9F78F1" w:rsidR="007F1E75" w:rsidRDefault="007F1E75" w:rsidP="00AD0828">
      <w:pPr>
        <w:spacing w:after="0" w:line="360" w:lineRule="auto"/>
        <w:rPr>
          <w:rFonts w:ascii="Times New Roman" w:hAnsi="Times New Roman" w:cs="Times New Roman"/>
          <w:sz w:val="24"/>
          <w:szCs w:val="24"/>
        </w:rPr>
      </w:pPr>
      <w:r w:rsidRPr="00AA46A5">
        <w:rPr>
          <w:rFonts w:ascii="Times New Roman" w:hAnsi="Times New Roman" w:cs="Times New Roman"/>
          <w:color w:val="000000" w:themeColor="text1"/>
          <w:sz w:val="24"/>
          <w:szCs w:val="24"/>
        </w:rPr>
        <w:t xml:space="preserve">†These </w:t>
      </w:r>
      <w:r w:rsidRPr="00AA46A5">
        <w:rPr>
          <w:rFonts w:ascii="Times New Roman" w:hAnsi="Times New Roman" w:cs="Times New Roman"/>
          <w:sz w:val="24"/>
          <w:szCs w:val="24"/>
        </w:rPr>
        <w:t>authors contributed equally.</w:t>
      </w:r>
    </w:p>
    <w:p w14:paraId="41237F9D" w14:textId="77777777" w:rsidR="00AD0828" w:rsidRPr="003A2841" w:rsidRDefault="00AD0828" w:rsidP="00AD0828">
      <w:pPr>
        <w:spacing w:after="0" w:line="360" w:lineRule="auto"/>
        <w:rPr>
          <w:rFonts w:ascii="Times New Roman" w:hAnsi="Times New Roman" w:cs="Times New Roman"/>
          <w:sz w:val="24"/>
          <w:szCs w:val="24"/>
        </w:rPr>
      </w:pPr>
    </w:p>
    <w:p w14:paraId="6EB5716F" w14:textId="7E5031A2" w:rsidR="007F1E75" w:rsidRDefault="2406EE9B" w:rsidP="00AD0828">
      <w:pPr>
        <w:spacing w:after="0" w:line="360" w:lineRule="auto"/>
        <w:rPr>
          <w:rStyle w:val="Hyperlink"/>
          <w:rFonts w:ascii="Times New Roman" w:hAnsi="Times New Roman" w:cs="Times New Roman"/>
          <w:color w:val="000000" w:themeColor="text1"/>
          <w:sz w:val="20"/>
          <w:szCs w:val="20"/>
        </w:rPr>
      </w:pPr>
      <w:r w:rsidRPr="2406EE9B">
        <w:rPr>
          <w:rFonts w:ascii="Times New Roman" w:hAnsi="Times New Roman" w:cs="Times New Roman"/>
          <w:color w:val="000000" w:themeColor="text1"/>
        </w:rPr>
        <w:t>*</w:t>
      </w:r>
      <w:r w:rsidRPr="2406EE9B">
        <w:rPr>
          <w:rFonts w:ascii="Times New Roman" w:hAnsi="Times New Roman" w:cs="Times New Roman"/>
        </w:rPr>
        <w:t>Corresponding author Email</w:t>
      </w:r>
      <w:r w:rsidRPr="2406EE9B">
        <w:rPr>
          <w:rFonts w:ascii="Times New Roman" w:hAnsi="Times New Roman" w:cs="Times New Roman"/>
          <w:color w:val="000000" w:themeColor="text1"/>
          <w:sz w:val="20"/>
          <w:szCs w:val="20"/>
        </w:rPr>
        <w:t xml:space="preserve">: james.deyoreo@pnnl.gov (JJDY); </w:t>
      </w:r>
      <w:r w:rsidRPr="2406EE9B">
        <w:rPr>
          <w:rFonts w:ascii="Times New Roman" w:hAnsi="Times New Roman" w:cs="Times New Roman"/>
          <w:sz w:val="20"/>
          <w:szCs w:val="20"/>
        </w:rPr>
        <w:t>shuai.zhang@pnnl.gov</w:t>
      </w:r>
      <w:r w:rsidRPr="2406EE9B">
        <w:rPr>
          <w:rFonts w:ascii="Times New Roman" w:hAnsi="Times New Roman" w:cs="Times New Roman"/>
          <w:color w:val="000000" w:themeColor="text1"/>
          <w:sz w:val="20"/>
          <w:szCs w:val="20"/>
        </w:rPr>
        <w:t xml:space="preserve"> (SZ</w:t>
      </w:r>
      <w:proofErr w:type="gramStart"/>
      <w:r w:rsidRPr="2406EE9B">
        <w:rPr>
          <w:rFonts w:ascii="Times New Roman" w:hAnsi="Times New Roman" w:cs="Times New Roman"/>
          <w:color w:val="000000" w:themeColor="text1"/>
          <w:sz w:val="20"/>
          <w:szCs w:val="20"/>
        </w:rPr>
        <w:t>);  chris.mundy@pnnl.gov</w:t>
      </w:r>
      <w:proofErr w:type="gramEnd"/>
      <w:r w:rsidRPr="2406EE9B">
        <w:rPr>
          <w:rFonts w:ascii="Times New Roman" w:hAnsi="Times New Roman" w:cs="Times New Roman"/>
          <w:color w:val="000000" w:themeColor="text1"/>
          <w:sz w:val="20"/>
          <w:szCs w:val="20"/>
        </w:rPr>
        <w:t xml:space="preserve"> (CJM)</w:t>
      </w:r>
    </w:p>
    <w:p w14:paraId="4A03D962" w14:textId="77777777" w:rsidR="00AD0828" w:rsidRPr="00AA46A5" w:rsidRDefault="00AD0828" w:rsidP="00AD0828">
      <w:pPr>
        <w:spacing w:after="0" w:line="360" w:lineRule="auto"/>
        <w:rPr>
          <w:rFonts w:ascii="Times New Roman" w:hAnsi="Times New Roman" w:cs="Times New Roman"/>
          <w:color w:val="000000" w:themeColor="text1"/>
        </w:rPr>
      </w:pPr>
    </w:p>
    <w:p w14:paraId="41CD94C7" w14:textId="77777777" w:rsidR="007F1E75" w:rsidRPr="00AA46A5" w:rsidRDefault="007F1E75" w:rsidP="00AD0828">
      <w:pPr>
        <w:spacing w:after="0" w:line="360" w:lineRule="auto"/>
        <w:rPr>
          <w:rFonts w:ascii="Times New Roman" w:hAnsi="Times New Roman" w:cs="Times New Roman"/>
          <w:color w:val="000000" w:themeColor="text1"/>
        </w:rPr>
      </w:pPr>
      <w:r w:rsidRPr="00AA46A5">
        <w:rPr>
          <w:rStyle w:val="Hyperlink"/>
          <w:rFonts w:ascii="Times New Roman" w:hAnsi="Times New Roman" w:cs="Times New Roman"/>
          <w:color w:val="000000" w:themeColor="text1"/>
          <w:sz w:val="24"/>
          <w:szCs w:val="24"/>
        </w:rPr>
        <w:t>Current addresses:</w:t>
      </w:r>
      <w:r w:rsidRPr="00AA46A5">
        <w:rPr>
          <w:rFonts w:ascii="Times New Roman" w:hAnsi="Times New Roman" w:cs="Times New Roman"/>
          <w:color w:val="000000" w:themeColor="text1"/>
        </w:rPr>
        <w:t xml:space="preserve"> </w:t>
      </w:r>
    </w:p>
    <w:p w14:paraId="06D16DE3" w14:textId="77777777" w:rsidR="007F1E75" w:rsidRPr="00AA46A5" w:rsidRDefault="007F1E75" w:rsidP="00AD0828">
      <w:pPr>
        <w:spacing w:after="0" w:line="360" w:lineRule="auto"/>
        <w:rPr>
          <w:rFonts w:ascii="Times New Roman" w:eastAsia="SimSun" w:hAnsi="Times New Roman" w:cs="Times New Roman"/>
          <w:color w:val="000000" w:themeColor="text1"/>
          <w:sz w:val="20"/>
          <w:szCs w:val="20"/>
          <w:vertAlign w:val="superscript"/>
        </w:rPr>
      </w:pPr>
      <w:r w:rsidRPr="00AA46A5">
        <w:rPr>
          <w:rFonts w:ascii="Times New Roman" w:hAnsi="Times New Roman" w:cs="Times New Roman"/>
          <w:color w:val="000000" w:themeColor="text1"/>
          <w:sz w:val="20"/>
          <w:szCs w:val="20"/>
        </w:rPr>
        <w:t>‡</w:t>
      </w:r>
      <w:r w:rsidRPr="00AA46A5">
        <w:rPr>
          <w:rFonts w:ascii="Times New Roman" w:eastAsia="SimSun" w:hAnsi="Times New Roman" w:cs="Times New Roman"/>
          <w:color w:val="000000" w:themeColor="text1"/>
          <w:sz w:val="20"/>
          <w:szCs w:val="20"/>
        </w:rPr>
        <w:t xml:space="preserve"> Institute of Materials and Interfaculty Bioengineering Institute, Ecole Polytechnique </w:t>
      </w:r>
      <w:proofErr w:type="spellStart"/>
      <w:r w:rsidRPr="00AA46A5">
        <w:rPr>
          <w:rFonts w:ascii="Times New Roman" w:eastAsia="SimSun" w:hAnsi="Times New Roman" w:cs="Times New Roman"/>
          <w:color w:val="000000" w:themeColor="text1"/>
          <w:sz w:val="20"/>
          <w:szCs w:val="20"/>
        </w:rPr>
        <w:t>Fédérale</w:t>
      </w:r>
      <w:proofErr w:type="spellEnd"/>
      <w:r w:rsidRPr="00AA46A5">
        <w:rPr>
          <w:rFonts w:ascii="Times New Roman" w:eastAsia="SimSun" w:hAnsi="Times New Roman" w:cs="Times New Roman"/>
          <w:color w:val="000000" w:themeColor="text1"/>
          <w:sz w:val="20"/>
          <w:szCs w:val="20"/>
        </w:rPr>
        <w:t xml:space="preserve"> de Lausanne (EPFL), 1015 Lausanne, Switzerland. </w:t>
      </w:r>
    </w:p>
    <w:p w14:paraId="2B715DE8" w14:textId="77777777" w:rsidR="007F1E75" w:rsidRPr="00AA46A5" w:rsidRDefault="007F1E75" w:rsidP="00AD0828">
      <w:pPr>
        <w:spacing w:after="0" w:line="360" w:lineRule="auto"/>
        <w:rPr>
          <w:rFonts w:ascii="Times New Roman" w:hAnsi="Times New Roman" w:cs="Times New Roman"/>
          <w:color w:val="000000" w:themeColor="text1"/>
          <w:sz w:val="20"/>
          <w:szCs w:val="20"/>
        </w:rPr>
      </w:pPr>
      <w:r w:rsidRPr="00AA46A5">
        <w:rPr>
          <w:rFonts w:ascii="Times New Roman" w:hAnsi="Times New Roman" w:cs="Times New Roman"/>
          <w:color w:val="000000" w:themeColor="text1"/>
          <w:sz w:val="20"/>
          <w:szCs w:val="20"/>
        </w:rPr>
        <w:t>§</w:t>
      </w:r>
      <w:r w:rsidRPr="00AA46A5">
        <w:rPr>
          <w:rFonts w:ascii="Times New Roman" w:eastAsia="SimSun" w:hAnsi="Times New Roman" w:cs="Times New Roman"/>
          <w:color w:val="000000" w:themeColor="text1"/>
          <w:sz w:val="20"/>
          <w:szCs w:val="20"/>
        </w:rPr>
        <w:t xml:space="preserve">National Center of Competence in Research Bio-Inspired Materials, University of Fribourg, Chemin des </w:t>
      </w:r>
      <w:proofErr w:type="spellStart"/>
      <w:r w:rsidRPr="00AA46A5">
        <w:rPr>
          <w:rFonts w:ascii="Times New Roman" w:eastAsia="SimSun" w:hAnsi="Times New Roman" w:cs="Times New Roman"/>
          <w:color w:val="000000" w:themeColor="text1"/>
          <w:sz w:val="20"/>
          <w:szCs w:val="20"/>
        </w:rPr>
        <w:t>Verdiers</w:t>
      </w:r>
      <w:proofErr w:type="spellEnd"/>
      <w:r w:rsidRPr="00AA46A5">
        <w:rPr>
          <w:rFonts w:ascii="Times New Roman" w:eastAsia="SimSun" w:hAnsi="Times New Roman" w:cs="Times New Roman"/>
          <w:color w:val="000000" w:themeColor="text1"/>
          <w:sz w:val="20"/>
          <w:szCs w:val="20"/>
        </w:rPr>
        <w:t xml:space="preserve"> 4, 1700 Fribourg, Switzerland.</w:t>
      </w:r>
    </w:p>
    <w:p w14:paraId="38F3962F" w14:textId="77777777" w:rsidR="007F1E75" w:rsidRPr="00AA46A5" w:rsidRDefault="007F1E75" w:rsidP="00AD0828">
      <w:pPr>
        <w:spacing w:after="0" w:line="360" w:lineRule="auto"/>
        <w:rPr>
          <w:rStyle w:val="Hyperlink"/>
          <w:rFonts w:ascii="Times New Roman" w:hAnsi="Times New Roman" w:cs="Times New Roman"/>
          <w:color w:val="000000" w:themeColor="text1"/>
          <w:sz w:val="20"/>
          <w:szCs w:val="20"/>
        </w:rPr>
      </w:pPr>
      <w:r w:rsidRPr="00AA46A5">
        <w:rPr>
          <w:rFonts w:ascii="Times New Roman" w:hAnsi="Times New Roman" w:cs="Times New Roman"/>
          <w:color w:val="000000" w:themeColor="text1"/>
          <w:sz w:val="20"/>
          <w:szCs w:val="20"/>
        </w:rPr>
        <w:t>#</w:t>
      </w:r>
      <w:r w:rsidRPr="00AA46A5">
        <w:rPr>
          <w:rFonts w:ascii="Times New Roman" w:hAnsi="Times New Roman" w:cs="Times New Roman"/>
          <w:color w:val="000000" w:themeColor="text1"/>
          <w:sz w:val="20"/>
          <w:szCs w:val="20"/>
          <w:shd w:val="clear" w:color="auto" w:fill="FFFFFF"/>
        </w:rPr>
        <w:t xml:space="preserve"> </w:t>
      </w:r>
      <w:r w:rsidRPr="00AA46A5">
        <w:rPr>
          <w:rFonts w:ascii="Times New Roman" w:hAnsi="Times New Roman" w:cs="Times New Roman"/>
          <w:color w:val="000000" w:themeColor="text1"/>
          <w:sz w:val="20"/>
          <w:szCs w:val="20"/>
        </w:rPr>
        <w:t>Mattson Technology, Fremont, CA 94538, USA</w:t>
      </w:r>
    </w:p>
    <w:p w14:paraId="73D54B62" w14:textId="77777777" w:rsidR="007F1E75" w:rsidRPr="00AA46A5" w:rsidRDefault="007F1E75" w:rsidP="003F03FC">
      <w:pPr>
        <w:spacing w:after="0" w:line="360" w:lineRule="auto"/>
        <w:rPr>
          <w:rFonts w:ascii="Times New Roman" w:hAnsi="Times New Roman" w:cs="Times New Roman"/>
          <w:color w:val="000000" w:themeColor="text1"/>
          <w:sz w:val="20"/>
          <w:szCs w:val="20"/>
        </w:rPr>
      </w:pPr>
      <w:r w:rsidRPr="00AA46A5">
        <w:rPr>
          <w:rFonts w:ascii="Times New Roman" w:hAnsi="Times New Roman" w:cs="Times New Roman"/>
          <w:color w:val="000000" w:themeColor="text1"/>
          <w:sz w:val="20"/>
          <w:szCs w:val="20"/>
        </w:rPr>
        <w:t>**Department of Chemical and Biomolecular Engineering, Johns Hopkins University, Baltimore, Maryland 21218, USA</w:t>
      </w:r>
    </w:p>
    <w:p w14:paraId="58B9E549" w14:textId="77777777" w:rsidR="007F1E75" w:rsidRPr="00AA46A5" w:rsidRDefault="007F1E75" w:rsidP="003F03FC">
      <w:pPr>
        <w:spacing w:after="0" w:line="360" w:lineRule="auto"/>
        <w:rPr>
          <w:rFonts w:ascii="Times New Roman" w:hAnsi="Times New Roman" w:cs="Times New Roman"/>
          <w:color w:val="000000" w:themeColor="text1"/>
          <w:sz w:val="20"/>
          <w:szCs w:val="20"/>
          <w:lang w:val="it-CH"/>
        </w:rPr>
      </w:pPr>
      <w:r w:rsidRPr="00AA46A5">
        <w:rPr>
          <w:rFonts w:ascii="Times New Roman" w:hAnsi="Times New Roman" w:cs="Times New Roman"/>
          <w:color w:val="000000" w:themeColor="text1"/>
          <w:sz w:val="20"/>
          <w:szCs w:val="20"/>
          <w:lang w:val="it-CH"/>
        </w:rPr>
        <w:t>††CNR-ISPC, Via Biblioteca 4, 95124 Catania, Italy</w:t>
      </w:r>
    </w:p>
    <w:p w14:paraId="6E9E16EE" w14:textId="77777777" w:rsidR="007F1E75" w:rsidRPr="00AA46A5" w:rsidRDefault="007F1E75" w:rsidP="00AD0828">
      <w:pPr>
        <w:spacing w:after="0" w:line="360" w:lineRule="auto"/>
        <w:rPr>
          <w:rFonts w:ascii="Times New Roman" w:hAnsi="Times New Roman" w:cs="Times New Roman"/>
          <w:b/>
          <w:bCs/>
          <w:color w:val="000000" w:themeColor="text1"/>
          <w:sz w:val="20"/>
          <w:szCs w:val="20"/>
        </w:rPr>
      </w:pPr>
      <w:r w:rsidRPr="00AA46A5">
        <w:rPr>
          <w:rFonts w:ascii="Times New Roman" w:hAnsi="Times New Roman" w:cs="Times New Roman"/>
          <w:b/>
          <w:bCs/>
          <w:color w:val="000000" w:themeColor="text1"/>
          <w:sz w:val="20"/>
          <w:szCs w:val="20"/>
        </w:rPr>
        <w:t>‡‡</w:t>
      </w:r>
      <w:r w:rsidRPr="00AA46A5">
        <w:rPr>
          <w:rFonts w:ascii="Times New Roman" w:hAnsi="Times New Roman" w:cs="Times New Roman"/>
          <w:color w:val="000000" w:themeColor="text1"/>
          <w:sz w:val="20"/>
          <w:szCs w:val="20"/>
        </w:rPr>
        <w:t>Flagship Pioneering,</w:t>
      </w:r>
      <w:r w:rsidRPr="00AA46A5">
        <w:rPr>
          <w:rFonts w:ascii="Times New Roman" w:hAnsi="Times New Roman" w:cs="Times New Roman"/>
          <w:color w:val="000000" w:themeColor="text1"/>
          <w:sz w:val="20"/>
          <w:szCs w:val="20"/>
          <w:shd w:val="clear" w:color="auto" w:fill="FFFFFF"/>
        </w:rPr>
        <w:t xml:space="preserve"> </w:t>
      </w:r>
      <w:r w:rsidRPr="00AA46A5">
        <w:rPr>
          <w:rFonts w:ascii="Times New Roman" w:hAnsi="Times New Roman" w:cs="Times New Roman"/>
          <w:color w:val="000000" w:themeColor="text1"/>
          <w:sz w:val="20"/>
          <w:szCs w:val="20"/>
        </w:rPr>
        <w:t>Cambridge, MA 02142, USA</w:t>
      </w:r>
    </w:p>
    <w:p w14:paraId="219CD53F" w14:textId="77777777" w:rsidR="00096288" w:rsidRPr="00096288" w:rsidRDefault="00C92060" w:rsidP="00096288">
      <w:pPr>
        <w:spacing w:after="0" w:line="360" w:lineRule="auto"/>
        <w:jc w:val="both"/>
        <w:rPr>
          <w:rFonts w:ascii="Times New Roman" w:hAnsi="Times New Roman" w:cs="Times New Roman"/>
          <w:b/>
          <w:bCs/>
          <w:sz w:val="24"/>
          <w:szCs w:val="24"/>
        </w:rPr>
      </w:pPr>
      <w:r w:rsidRPr="00096288">
        <w:rPr>
          <w:rFonts w:ascii="Times New Roman" w:hAnsi="Times New Roman" w:cs="Times New Roman"/>
          <w:b/>
          <w:bCs/>
          <w:sz w:val="24"/>
          <w:szCs w:val="24"/>
        </w:rPr>
        <w:lastRenderedPageBreak/>
        <w:t>This PDF file Includes</w:t>
      </w:r>
      <w:r w:rsidR="00E079D4" w:rsidRPr="00096288">
        <w:rPr>
          <w:rFonts w:ascii="Times New Roman" w:hAnsi="Times New Roman" w:cs="Times New Roman"/>
          <w:b/>
          <w:bCs/>
          <w:sz w:val="24"/>
          <w:szCs w:val="24"/>
        </w:rPr>
        <w:t>:</w:t>
      </w:r>
    </w:p>
    <w:p w14:paraId="71AFDBAE" w14:textId="77777777" w:rsidR="00096288" w:rsidRPr="00096288" w:rsidRDefault="00096288" w:rsidP="00096288">
      <w:pPr>
        <w:spacing w:after="0" w:line="360" w:lineRule="auto"/>
        <w:ind w:left="720"/>
        <w:rPr>
          <w:rFonts w:ascii="Times New Roman" w:hAnsi="Times New Roman" w:cs="Times New Roman"/>
          <w:sz w:val="24"/>
          <w:szCs w:val="24"/>
        </w:rPr>
      </w:pPr>
      <w:r w:rsidRPr="00096288">
        <w:rPr>
          <w:rFonts w:ascii="Times New Roman" w:hAnsi="Times New Roman" w:cs="Times New Roman"/>
          <w:sz w:val="24"/>
          <w:szCs w:val="24"/>
        </w:rPr>
        <w:t>Materials and Methods</w:t>
      </w:r>
    </w:p>
    <w:p w14:paraId="028B9814" w14:textId="77777777" w:rsidR="00096288" w:rsidRPr="00096288" w:rsidRDefault="00096288" w:rsidP="00096288">
      <w:pPr>
        <w:spacing w:after="0" w:line="360" w:lineRule="auto"/>
        <w:ind w:left="720"/>
        <w:rPr>
          <w:rFonts w:ascii="Times New Roman" w:hAnsi="Times New Roman" w:cs="Times New Roman"/>
          <w:sz w:val="24"/>
          <w:szCs w:val="24"/>
        </w:rPr>
      </w:pPr>
      <w:r w:rsidRPr="00096288">
        <w:rPr>
          <w:rFonts w:ascii="Times New Roman" w:hAnsi="Times New Roman" w:cs="Times New Roman"/>
          <w:sz w:val="24"/>
          <w:szCs w:val="24"/>
        </w:rPr>
        <w:t>Supplementary Text</w:t>
      </w:r>
    </w:p>
    <w:p w14:paraId="4055E01A" w14:textId="47832051" w:rsidR="00096288" w:rsidRPr="00096288" w:rsidRDefault="00096288" w:rsidP="00096288">
      <w:pPr>
        <w:spacing w:after="0" w:line="360" w:lineRule="auto"/>
        <w:ind w:left="720"/>
        <w:rPr>
          <w:rFonts w:ascii="Times New Roman" w:hAnsi="Times New Roman" w:cs="Times New Roman"/>
          <w:sz w:val="24"/>
          <w:szCs w:val="24"/>
        </w:rPr>
      </w:pPr>
      <w:r w:rsidRPr="00096288">
        <w:rPr>
          <w:rFonts w:ascii="Times New Roman" w:hAnsi="Times New Roman" w:cs="Times New Roman"/>
          <w:sz w:val="24"/>
          <w:szCs w:val="24"/>
        </w:rPr>
        <w:t>Figs. S1 to S</w:t>
      </w:r>
      <w:r>
        <w:rPr>
          <w:rFonts w:ascii="Times New Roman" w:hAnsi="Times New Roman" w:cs="Times New Roman"/>
          <w:sz w:val="24"/>
          <w:szCs w:val="24"/>
        </w:rPr>
        <w:t>12</w:t>
      </w:r>
    </w:p>
    <w:p w14:paraId="48F73CD1" w14:textId="77777777" w:rsidR="00096288" w:rsidRPr="00096288" w:rsidRDefault="00096288" w:rsidP="00096288">
      <w:pPr>
        <w:spacing w:after="0" w:line="360" w:lineRule="auto"/>
        <w:rPr>
          <w:rFonts w:ascii="Times New Roman" w:hAnsi="Times New Roman" w:cs="Times New Roman"/>
          <w:sz w:val="24"/>
          <w:szCs w:val="24"/>
        </w:rPr>
      </w:pPr>
    </w:p>
    <w:p w14:paraId="4FE4EBED" w14:textId="77777777" w:rsidR="00096288" w:rsidRPr="00096288" w:rsidRDefault="00096288" w:rsidP="00096288">
      <w:pPr>
        <w:spacing w:after="0" w:line="360" w:lineRule="auto"/>
        <w:rPr>
          <w:rFonts w:ascii="Times New Roman" w:hAnsi="Times New Roman" w:cs="Times New Roman"/>
          <w:sz w:val="24"/>
          <w:szCs w:val="24"/>
        </w:rPr>
      </w:pPr>
      <w:r w:rsidRPr="00096288">
        <w:rPr>
          <w:rFonts w:ascii="Times New Roman" w:hAnsi="Times New Roman" w:cs="Times New Roman"/>
          <w:b/>
          <w:sz w:val="24"/>
          <w:szCs w:val="24"/>
        </w:rPr>
        <w:t xml:space="preserve">Other Supplementary Materials for this manuscript include the following: </w:t>
      </w:r>
    </w:p>
    <w:p w14:paraId="1C3BC050" w14:textId="77777777" w:rsidR="00096288" w:rsidRPr="00096288" w:rsidRDefault="00096288" w:rsidP="00096288">
      <w:pPr>
        <w:spacing w:after="0" w:line="360" w:lineRule="auto"/>
        <w:rPr>
          <w:rFonts w:ascii="Times New Roman" w:hAnsi="Times New Roman" w:cs="Times New Roman"/>
          <w:sz w:val="24"/>
          <w:szCs w:val="24"/>
        </w:rPr>
      </w:pPr>
    </w:p>
    <w:p w14:paraId="71815822" w14:textId="6285DFDD" w:rsidR="00096288" w:rsidRDefault="00096288" w:rsidP="00096288">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Additional Simulation Figures</w:t>
      </w:r>
    </w:p>
    <w:p w14:paraId="3B4D6F0A" w14:textId="0E0AA2CD" w:rsidR="00096288" w:rsidRPr="00096288" w:rsidRDefault="00096288" w:rsidP="00096288">
      <w:pPr>
        <w:spacing w:after="0" w:line="360" w:lineRule="auto"/>
        <w:ind w:left="720"/>
        <w:rPr>
          <w:rFonts w:ascii="Times New Roman" w:hAnsi="Times New Roman" w:cs="Times New Roman"/>
          <w:sz w:val="24"/>
          <w:szCs w:val="24"/>
        </w:rPr>
      </w:pPr>
      <w:r w:rsidRPr="00096288">
        <w:rPr>
          <w:rFonts w:ascii="Times New Roman" w:hAnsi="Times New Roman" w:cs="Times New Roman"/>
          <w:sz w:val="24"/>
          <w:szCs w:val="24"/>
        </w:rPr>
        <w:t xml:space="preserve">Movies </w:t>
      </w:r>
      <w:r w:rsidR="00DE68AE">
        <w:rPr>
          <w:rFonts w:ascii="Times New Roman" w:hAnsi="Times New Roman" w:cs="Times New Roman"/>
          <w:sz w:val="24"/>
          <w:szCs w:val="24"/>
        </w:rPr>
        <w:t>M</w:t>
      </w:r>
      <w:r w:rsidRPr="00096288">
        <w:rPr>
          <w:rFonts w:ascii="Times New Roman" w:hAnsi="Times New Roman" w:cs="Times New Roman"/>
          <w:sz w:val="24"/>
          <w:szCs w:val="24"/>
        </w:rPr>
        <w:t xml:space="preserve">1 to </w:t>
      </w:r>
      <w:r w:rsidR="00DE68AE">
        <w:rPr>
          <w:rFonts w:ascii="Times New Roman" w:hAnsi="Times New Roman" w:cs="Times New Roman"/>
          <w:sz w:val="24"/>
          <w:szCs w:val="24"/>
        </w:rPr>
        <w:t>M</w:t>
      </w:r>
      <w:r>
        <w:rPr>
          <w:rFonts w:ascii="Times New Roman" w:hAnsi="Times New Roman" w:cs="Times New Roman"/>
          <w:sz w:val="24"/>
          <w:szCs w:val="24"/>
        </w:rPr>
        <w:t>2</w:t>
      </w:r>
    </w:p>
    <w:p w14:paraId="4DAFF0A5" w14:textId="77777777" w:rsidR="00096288" w:rsidRDefault="00096288" w:rsidP="68732C5A">
      <w:pPr>
        <w:spacing w:line="360" w:lineRule="auto"/>
        <w:jc w:val="both"/>
        <w:rPr>
          <w:rFonts w:ascii="Times New Roman" w:hAnsi="Times New Roman" w:cs="Times New Roman"/>
          <w:b/>
          <w:bCs/>
          <w:sz w:val="24"/>
          <w:szCs w:val="24"/>
        </w:rPr>
      </w:pPr>
    </w:p>
    <w:p w14:paraId="5401B109" w14:textId="29D485D8" w:rsidR="00096288" w:rsidRDefault="009628EF" w:rsidP="0098769E">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Materials and Methods</w:t>
      </w:r>
    </w:p>
    <w:p w14:paraId="34F63737" w14:textId="77777777" w:rsidR="002A4C23" w:rsidRPr="00552208" w:rsidRDefault="002A4C23" w:rsidP="0098769E">
      <w:pPr>
        <w:spacing w:after="0" w:line="360" w:lineRule="atLeast"/>
        <w:jc w:val="both"/>
        <w:rPr>
          <w:rFonts w:ascii="Times New Roman" w:hAnsi="Times New Roman" w:cs="Times New Roman"/>
          <w:b/>
          <w:bCs/>
          <w:i/>
          <w:iCs/>
          <w:color w:val="000000"/>
          <w:sz w:val="24"/>
          <w:szCs w:val="24"/>
        </w:rPr>
      </w:pPr>
      <w:r w:rsidRPr="00552208">
        <w:rPr>
          <w:rFonts w:ascii="Times New Roman" w:hAnsi="Times New Roman" w:cs="Times New Roman"/>
          <w:b/>
          <w:bCs/>
          <w:i/>
          <w:iCs/>
          <w:color w:val="000000"/>
          <w:sz w:val="24"/>
          <w:szCs w:val="24"/>
        </w:rPr>
        <w:t>HS-AFM</w:t>
      </w:r>
    </w:p>
    <w:p w14:paraId="64B10149" w14:textId="47DF34FF" w:rsidR="002A4C23" w:rsidRPr="002A4C23" w:rsidRDefault="002A4C23" w:rsidP="002A4C23">
      <w:pPr>
        <w:pStyle w:val="Heading2"/>
        <w:shd w:val="clear" w:color="auto" w:fill="FFFFFF"/>
        <w:spacing w:before="0" w:after="80" w:line="480" w:lineRule="atLeast"/>
        <w:jc w:val="both"/>
        <w:rPr>
          <w:rFonts w:ascii="Times New Roman" w:hAnsi="Times New Roman" w:cs="Times New Roman"/>
          <w:color w:val="0F4761"/>
          <w:sz w:val="24"/>
          <w:szCs w:val="24"/>
        </w:rPr>
      </w:pPr>
      <w:r w:rsidRPr="002A4C23">
        <w:rPr>
          <w:rFonts w:ascii="Times New Roman" w:hAnsi="Times New Roman" w:cs="Times New Roman"/>
          <w:color w:val="000000"/>
          <w:sz w:val="24"/>
          <w:szCs w:val="24"/>
          <w:shd w:val="clear" w:color="auto" w:fill="FFFFFF"/>
        </w:rPr>
        <w:t xml:space="preserve">The protein stock solution (detailed protein design and purification protocol is discussed by </w:t>
      </w:r>
      <w:proofErr w:type="spellStart"/>
      <w:r w:rsidRPr="002A4C23">
        <w:rPr>
          <w:rFonts w:ascii="Times New Roman" w:hAnsi="Times New Roman" w:cs="Times New Roman"/>
          <w:color w:val="000000"/>
          <w:sz w:val="24"/>
          <w:szCs w:val="24"/>
          <w:shd w:val="clear" w:color="auto" w:fill="FFFFFF"/>
        </w:rPr>
        <w:t>Pyles</w:t>
      </w:r>
      <w:proofErr w:type="spellEnd"/>
      <w:r w:rsidRPr="002A4C23">
        <w:rPr>
          <w:rFonts w:ascii="Times New Roman" w:hAnsi="Times New Roman" w:cs="Times New Roman"/>
          <w:color w:val="000000"/>
          <w:sz w:val="24"/>
          <w:szCs w:val="24"/>
          <w:shd w:val="clear" w:color="auto" w:fill="FFFFFF"/>
        </w:rPr>
        <w:t xml:space="preserve"> et al </w:t>
      </w:r>
      <w:r w:rsidRPr="009002A4">
        <w:rPr>
          <w:rFonts w:ascii="Times New Roman" w:hAnsi="Times New Roman" w:cs="Times New Roman"/>
          <w:i/>
          <w:iCs/>
          <w:color w:val="000000"/>
          <w:sz w:val="24"/>
          <w:szCs w:val="24"/>
          <w:shd w:val="clear" w:color="auto" w:fill="FFFFFF"/>
        </w:rPr>
        <w:t>(</w:t>
      </w:r>
      <w:r w:rsidR="00AB0594" w:rsidRPr="009002A4">
        <w:rPr>
          <w:rFonts w:ascii="Times New Roman" w:hAnsi="Times New Roman" w:cs="Times New Roman"/>
          <w:i/>
          <w:iCs/>
          <w:color w:val="000000"/>
          <w:sz w:val="24"/>
          <w:szCs w:val="24"/>
          <w:shd w:val="clear" w:color="auto" w:fill="FFFFFF"/>
        </w:rPr>
        <w:t>5</w:t>
      </w:r>
      <w:r w:rsidRPr="009002A4">
        <w:rPr>
          <w:rFonts w:ascii="Times New Roman" w:hAnsi="Times New Roman" w:cs="Times New Roman"/>
          <w:i/>
          <w:iCs/>
          <w:color w:val="000000"/>
          <w:sz w:val="24"/>
          <w:szCs w:val="24"/>
          <w:shd w:val="clear" w:color="auto" w:fill="FFFFFF"/>
        </w:rPr>
        <w:t>)</w:t>
      </w:r>
      <w:r w:rsidRPr="002A4C23">
        <w:rPr>
          <w:rFonts w:ascii="Times New Roman" w:hAnsi="Times New Roman" w:cs="Times New Roman"/>
          <w:color w:val="000000"/>
          <w:sz w:val="24"/>
          <w:szCs w:val="24"/>
          <w:shd w:val="clear" w:color="auto" w:fill="FFFFFF"/>
        </w:rPr>
        <w:t xml:space="preserve">) was diluted to the desired concentration with an incubation buffer. The incubation buffer contained 20 mM Tris-HCl (pH 7) and 3 M </w:t>
      </w:r>
      <w:proofErr w:type="spellStart"/>
      <w:r w:rsidRPr="002A4C23">
        <w:rPr>
          <w:rFonts w:ascii="Times New Roman" w:hAnsi="Times New Roman" w:cs="Times New Roman"/>
          <w:color w:val="000000"/>
          <w:sz w:val="24"/>
          <w:szCs w:val="24"/>
          <w:shd w:val="clear" w:color="auto" w:fill="FFFFFF"/>
        </w:rPr>
        <w:t>KCl</w:t>
      </w:r>
      <w:proofErr w:type="spellEnd"/>
      <w:r w:rsidRPr="002A4C23">
        <w:rPr>
          <w:rFonts w:ascii="Times New Roman" w:hAnsi="Times New Roman" w:cs="Times New Roman"/>
          <w:color w:val="000000"/>
          <w:sz w:val="24"/>
          <w:szCs w:val="24"/>
          <w:shd w:val="clear" w:color="auto" w:fill="FFFFFF"/>
        </w:rPr>
        <w:t xml:space="preserve">. Then, 10 µl of diluted protein solution was dropped onto freshly cleaved substrates, muscovite mica (Ted Pella) and </w:t>
      </w:r>
      <w:proofErr w:type="spellStart"/>
      <w:r w:rsidRPr="002A4C23">
        <w:rPr>
          <w:rFonts w:ascii="Times New Roman" w:hAnsi="Times New Roman" w:cs="Times New Roman"/>
          <w:color w:val="000000"/>
          <w:sz w:val="24"/>
          <w:szCs w:val="24"/>
          <w:shd w:val="clear" w:color="auto" w:fill="FFFFFF"/>
        </w:rPr>
        <w:t>fluorophlogopite</w:t>
      </w:r>
      <w:proofErr w:type="spellEnd"/>
      <w:r w:rsidRPr="002A4C23">
        <w:rPr>
          <w:rFonts w:ascii="Times New Roman" w:hAnsi="Times New Roman" w:cs="Times New Roman"/>
          <w:color w:val="000000"/>
          <w:sz w:val="24"/>
          <w:szCs w:val="24"/>
          <w:shd w:val="clear" w:color="auto" w:fill="FFFFFF"/>
        </w:rPr>
        <w:t xml:space="preserve"> (SPI Supplies) at room temperature. Note, substrates used were attached on a specially designed pillar for high-speed AFM imaging (Oxford Instruments, Asylum Research). High speed imaging mode of</w:t>
      </w:r>
      <w:r w:rsidRPr="002A4C23">
        <w:rPr>
          <w:rStyle w:val="apple-converted-space"/>
          <w:rFonts w:ascii="Times New Roman" w:hAnsi="Times New Roman" w:cs="Times New Roman"/>
          <w:color w:val="000000"/>
          <w:sz w:val="24"/>
          <w:szCs w:val="24"/>
          <w:shd w:val="clear" w:color="auto" w:fill="FFFFFF"/>
        </w:rPr>
        <w:t> </w:t>
      </w:r>
      <w:r w:rsidRPr="002A4C23">
        <w:rPr>
          <w:rFonts w:ascii="Times New Roman" w:hAnsi="Times New Roman" w:cs="Times New Roman"/>
          <w:color w:val="000000"/>
          <w:sz w:val="24"/>
          <w:szCs w:val="24"/>
        </w:rPr>
        <w:t>Cypher ES Environmental AFM</w:t>
      </w:r>
      <w:r w:rsidRPr="002A4C23">
        <w:rPr>
          <w:rStyle w:val="apple-converted-space"/>
          <w:rFonts w:ascii="Times New Roman" w:hAnsi="Times New Roman" w:cs="Times New Roman"/>
          <w:color w:val="000000"/>
          <w:sz w:val="24"/>
          <w:szCs w:val="24"/>
        </w:rPr>
        <w:t> </w:t>
      </w:r>
      <w:r w:rsidRPr="002A4C23">
        <w:rPr>
          <w:rFonts w:ascii="Times New Roman" w:hAnsi="Times New Roman" w:cs="Times New Roman"/>
          <w:color w:val="000000"/>
          <w:sz w:val="24"/>
          <w:szCs w:val="24"/>
          <w:shd w:val="clear" w:color="auto" w:fill="FFFFFF"/>
        </w:rPr>
        <w:t>(Oxford Instruments, Asylum Research) was used. Ultra-high frequency cantilever was used for imaging (</w:t>
      </w:r>
      <w:r w:rsidRPr="002A4C23">
        <w:rPr>
          <w:rStyle w:val="text-red"/>
          <w:rFonts w:ascii="Times New Roman" w:hAnsi="Times New Roman" w:cs="Times New Roman"/>
          <w:color w:val="000000"/>
          <w:sz w:val="24"/>
          <w:szCs w:val="24"/>
        </w:rPr>
        <w:t xml:space="preserve">Arrow™ </w:t>
      </w:r>
      <w:proofErr w:type="spellStart"/>
      <w:r w:rsidRPr="002A4C23">
        <w:rPr>
          <w:rStyle w:val="text-red"/>
          <w:rFonts w:ascii="Times New Roman" w:hAnsi="Times New Roman" w:cs="Times New Roman"/>
          <w:color w:val="000000"/>
          <w:sz w:val="24"/>
          <w:szCs w:val="24"/>
        </w:rPr>
        <w:t>UHFAuD</w:t>
      </w:r>
      <w:proofErr w:type="spellEnd"/>
      <w:r w:rsidRPr="002A4C23">
        <w:rPr>
          <w:rStyle w:val="text-red"/>
          <w:rFonts w:ascii="Times New Roman" w:hAnsi="Times New Roman" w:cs="Times New Roman"/>
          <w:color w:val="000000"/>
          <w:sz w:val="24"/>
          <w:szCs w:val="24"/>
        </w:rPr>
        <w:t xml:space="preserve"> and USC-F1.2-k.15, Nanoworld).</w:t>
      </w:r>
      <w:r w:rsidRPr="002A4C23">
        <w:rPr>
          <w:rStyle w:val="apple-converted-space"/>
          <w:rFonts w:ascii="Times New Roman" w:hAnsi="Times New Roman" w:cs="Times New Roman"/>
          <w:color w:val="000000"/>
          <w:sz w:val="24"/>
          <w:szCs w:val="24"/>
        </w:rPr>
        <w:t> </w:t>
      </w:r>
      <w:r w:rsidRPr="002A4C23">
        <w:rPr>
          <w:rFonts w:ascii="Times New Roman" w:hAnsi="Times New Roman" w:cs="Times New Roman"/>
          <w:color w:val="000000"/>
          <w:sz w:val="24"/>
          <w:szCs w:val="24"/>
          <w:shd w:val="clear" w:color="auto" w:fill="FFFFFF"/>
        </w:rPr>
        <w:t xml:space="preserve">Tris-HCl buffer (pH 7, 1 M) and </w:t>
      </w:r>
      <w:proofErr w:type="spellStart"/>
      <w:r w:rsidRPr="002A4C23">
        <w:rPr>
          <w:rFonts w:ascii="Times New Roman" w:hAnsi="Times New Roman" w:cs="Times New Roman"/>
          <w:color w:val="000000"/>
          <w:sz w:val="24"/>
          <w:szCs w:val="24"/>
          <w:shd w:val="clear" w:color="auto" w:fill="FFFFFF"/>
        </w:rPr>
        <w:t>KCl</w:t>
      </w:r>
      <w:proofErr w:type="spellEnd"/>
      <w:r w:rsidRPr="002A4C23">
        <w:rPr>
          <w:rFonts w:ascii="Times New Roman" w:hAnsi="Times New Roman" w:cs="Times New Roman"/>
          <w:color w:val="000000"/>
          <w:sz w:val="24"/>
          <w:szCs w:val="24"/>
          <w:shd w:val="clear" w:color="auto" w:fill="FFFFFF"/>
        </w:rPr>
        <w:t xml:space="preserve"> were bought from Sigma-Aldrich.</w:t>
      </w:r>
    </w:p>
    <w:p w14:paraId="338CEA2D" w14:textId="77777777" w:rsidR="002A4C23" w:rsidRDefault="002A4C23" w:rsidP="0098769E">
      <w:pPr>
        <w:spacing w:after="0" w:line="360" w:lineRule="auto"/>
        <w:jc w:val="both"/>
        <w:rPr>
          <w:rFonts w:ascii="Times New Roman" w:hAnsi="Times New Roman" w:cs="Times New Roman"/>
          <w:b/>
          <w:bCs/>
          <w:sz w:val="24"/>
          <w:szCs w:val="24"/>
        </w:rPr>
      </w:pPr>
    </w:p>
    <w:p w14:paraId="132E2A84" w14:textId="18AD8630" w:rsidR="00AD2795" w:rsidRPr="00552208" w:rsidRDefault="00951A1E" w:rsidP="0098769E">
      <w:pPr>
        <w:spacing w:after="0" w:line="360" w:lineRule="auto"/>
        <w:jc w:val="both"/>
        <w:rPr>
          <w:rFonts w:ascii="Times New Roman" w:hAnsi="Times New Roman" w:cs="Times New Roman"/>
          <w:b/>
          <w:bCs/>
          <w:i/>
          <w:iCs/>
          <w:sz w:val="24"/>
          <w:szCs w:val="24"/>
        </w:rPr>
      </w:pPr>
      <w:r w:rsidRPr="00552208">
        <w:rPr>
          <w:rFonts w:ascii="Times New Roman" w:hAnsi="Times New Roman" w:cs="Times New Roman"/>
          <w:b/>
          <w:bCs/>
          <w:i/>
          <w:iCs/>
          <w:sz w:val="24"/>
          <w:szCs w:val="24"/>
        </w:rPr>
        <w:t xml:space="preserve">Machine Learning Workflow for </w:t>
      </w:r>
      <w:r w:rsidR="00E4002E" w:rsidRPr="00552208">
        <w:rPr>
          <w:rFonts w:ascii="Times New Roman" w:hAnsi="Times New Roman" w:cs="Times New Roman"/>
          <w:b/>
          <w:bCs/>
          <w:i/>
          <w:iCs/>
          <w:sz w:val="24"/>
          <w:szCs w:val="24"/>
        </w:rPr>
        <w:t>HS-AFM Data Analysis</w:t>
      </w:r>
    </w:p>
    <w:p w14:paraId="033090C0" w14:textId="33A857DF" w:rsidR="72B35733" w:rsidRPr="00AA46A5" w:rsidRDefault="72B35733" w:rsidP="0098769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The </w:t>
      </w:r>
      <w:r w:rsidR="65DFCA17" w:rsidRPr="00AA46A5">
        <w:rPr>
          <w:rFonts w:ascii="Times New Roman" w:hAnsi="Times New Roman" w:cs="Times New Roman"/>
          <w:sz w:val="24"/>
          <w:szCs w:val="24"/>
        </w:rPr>
        <w:t xml:space="preserve">experimental data was denoised using </w:t>
      </w:r>
      <w:proofErr w:type="spellStart"/>
      <w:r w:rsidR="5BBF87DF" w:rsidRPr="00D82BC9">
        <w:rPr>
          <w:rFonts w:ascii="Times New Roman" w:hAnsi="Times New Roman" w:cs="Times New Roman"/>
          <w:sz w:val="24"/>
          <w:szCs w:val="24"/>
        </w:rPr>
        <w:t>AtomAI</w:t>
      </w:r>
      <w:proofErr w:type="spellEnd"/>
      <w:r w:rsidR="00EA268D">
        <w:rPr>
          <w:rFonts w:ascii="Times New Roman" w:hAnsi="Times New Roman" w:cs="Times New Roman"/>
          <w:sz w:val="24"/>
          <w:szCs w:val="24"/>
        </w:rPr>
        <w:t xml:space="preserve"> </w:t>
      </w:r>
      <w:r w:rsidR="00C94EA2" w:rsidRPr="009002A4">
        <w:rPr>
          <w:rFonts w:ascii="Times New Roman" w:eastAsia="Times New Roman" w:hAnsi="Times New Roman" w:cs="Times New Roman"/>
          <w:i/>
          <w:iCs/>
          <w:color w:val="000000"/>
          <w:sz w:val="24"/>
        </w:rPr>
        <w:t>(2</w:t>
      </w:r>
      <w:r w:rsidR="004F5BA5">
        <w:rPr>
          <w:rFonts w:ascii="Times New Roman" w:eastAsia="Times New Roman" w:hAnsi="Times New Roman" w:cs="Times New Roman"/>
          <w:i/>
          <w:iCs/>
          <w:color w:val="000000"/>
          <w:sz w:val="24"/>
        </w:rPr>
        <w:t>9</w:t>
      </w:r>
      <w:r w:rsidR="00B03CBC">
        <w:rPr>
          <w:rFonts w:ascii="Times New Roman" w:eastAsia="Times New Roman" w:hAnsi="Times New Roman" w:cs="Times New Roman"/>
          <w:i/>
          <w:iCs/>
          <w:color w:val="000000"/>
          <w:sz w:val="24"/>
        </w:rPr>
        <w:t xml:space="preserve"> - </w:t>
      </w:r>
      <w:r w:rsidR="004F5BA5">
        <w:rPr>
          <w:rFonts w:ascii="Times New Roman" w:eastAsia="Times New Roman" w:hAnsi="Times New Roman" w:cs="Times New Roman"/>
          <w:i/>
          <w:iCs/>
          <w:color w:val="000000"/>
          <w:sz w:val="24"/>
        </w:rPr>
        <w:t>31</w:t>
      </w:r>
      <w:r w:rsidR="00C94EA2" w:rsidRPr="009002A4">
        <w:rPr>
          <w:rFonts w:ascii="Times New Roman" w:eastAsia="Times New Roman" w:hAnsi="Times New Roman" w:cs="Times New Roman"/>
          <w:i/>
          <w:iCs/>
          <w:color w:val="000000"/>
          <w:sz w:val="24"/>
        </w:rPr>
        <w:t>)</w:t>
      </w:r>
      <w:r w:rsidR="65DFCA17" w:rsidRPr="00D82BC9">
        <w:rPr>
          <w:rFonts w:ascii="Times New Roman" w:hAnsi="Times New Roman" w:cs="Times New Roman"/>
          <w:sz w:val="24"/>
          <w:szCs w:val="24"/>
        </w:rPr>
        <w:t xml:space="preserve"> </w:t>
      </w:r>
      <w:r w:rsidR="32BF7B6C" w:rsidRPr="00D82BC9">
        <w:rPr>
          <w:rFonts w:ascii="Times New Roman" w:hAnsi="Times New Roman" w:cs="Times New Roman"/>
          <w:sz w:val="24"/>
          <w:szCs w:val="24"/>
        </w:rPr>
        <w:t>to</w:t>
      </w:r>
      <w:r w:rsidR="32BF7B6C" w:rsidRPr="00AA46A5">
        <w:rPr>
          <w:rFonts w:ascii="Times New Roman" w:hAnsi="Times New Roman" w:cs="Times New Roman"/>
          <w:sz w:val="24"/>
          <w:szCs w:val="24"/>
        </w:rPr>
        <w:t xml:space="preserve"> obtain a semantically segmented image</w:t>
      </w:r>
      <w:r w:rsidR="3CDAEF85" w:rsidRPr="00AA46A5">
        <w:rPr>
          <w:rFonts w:ascii="Times New Roman" w:hAnsi="Times New Roman" w:cs="Times New Roman"/>
          <w:sz w:val="24"/>
          <w:szCs w:val="24"/>
        </w:rPr>
        <w:t xml:space="preserve">. This image was then used as the input for </w:t>
      </w:r>
      <w:r w:rsidR="17AC4525" w:rsidRPr="00AA46A5">
        <w:rPr>
          <w:rFonts w:ascii="Times New Roman" w:hAnsi="Times New Roman" w:cs="Times New Roman"/>
          <w:sz w:val="24"/>
          <w:szCs w:val="24"/>
        </w:rPr>
        <w:t>instance segmentation using methods described previously</w:t>
      </w:r>
      <w:r w:rsidR="21A915A6" w:rsidRPr="00AA46A5">
        <w:rPr>
          <w:rFonts w:ascii="Times New Roman" w:hAnsi="Times New Roman" w:cs="Times New Roman"/>
          <w:sz w:val="24"/>
          <w:szCs w:val="24"/>
        </w:rPr>
        <w:t xml:space="preserve"> and shown in </w:t>
      </w:r>
      <w:r w:rsidR="21A915A6" w:rsidRPr="00AD1123">
        <w:rPr>
          <w:rFonts w:ascii="Times New Roman" w:hAnsi="Times New Roman" w:cs="Times New Roman"/>
          <w:color w:val="000000" w:themeColor="text1"/>
          <w:sz w:val="24"/>
          <w:szCs w:val="24"/>
        </w:rPr>
        <w:t>S1</w:t>
      </w:r>
      <w:r w:rsidR="009002A4" w:rsidRPr="009002A4">
        <w:rPr>
          <w:rFonts w:ascii="Times New Roman" w:hAnsi="Times New Roman" w:cs="Times New Roman"/>
          <w:i/>
          <w:iCs/>
          <w:color w:val="000000" w:themeColor="text1"/>
          <w:sz w:val="24"/>
          <w:szCs w:val="24"/>
        </w:rPr>
        <w:t>(2</w:t>
      </w:r>
      <w:r w:rsidR="00B21B08">
        <w:rPr>
          <w:rFonts w:ascii="Times New Roman" w:hAnsi="Times New Roman" w:cs="Times New Roman"/>
          <w:i/>
          <w:iCs/>
          <w:color w:val="000000" w:themeColor="text1"/>
          <w:sz w:val="24"/>
          <w:szCs w:val="24"/>
        </w:rPr>
        <w:t>9</w:t>
      </w:r>
      <w:r w:rsidR="009002A4" w:rsidRPr="009002A4">
        <w:rPr>
          <w:rFonts w:ascii="Times New Roman" w:hAnsi="Times New Roman" w:cs="Times New Roman"/>
          <w:i/>
          <w:iCs/>
          <w:color w:val="000000" w:themeColor="text1"/>
          <w:sz w:val="24"/>
          <w:szCs w:val="24"/>
        </w:rPr>
        <w:t>)</w:t>
      </w:r>
      <w:r w:rsidR="17AC4525" w:rsidRPr="00AA46A5">
        <w:rPr>
          <w:rFonts w:ascii="Times New Roman" w:hAnsi="Times New Roman" w:cs="Times New Roman"/>
          <w:sz w:val="24"/>
          <w:szCs w:val="24"/>
        </w:rPr>
        <w:t>.</w:t>
      </w:r>
      <w:r w:rsidR="32BF7B6C" w:rsidRPr="00AA46A5">
        <w:rPr>
          <w:rFonts w:ascii="Times New Roman" w:hAnsi="Times New Roman" w:cs="Times New Roman"/>
          <w:sz w:val="24"/>
          <w:szCs w:val="24"/>
        </w:rPr>
        <w:t xml:space="preserve"> </w:t>
      </w:r>
      <w:r w:rsidR="17A97A1F" w:rsidRPr="00AA46A5">
        <w:rPr>
          <w:rFonts w:ascii="Times New Roman" w:hAnsi="Times New Roman" w:cs="Times New Roman"/>
          <w:sz w:val="24"/>
          <w:szCs w:val="24"/>
        </w:rPr>
        <w:t xml:space="preserve">The locations of rod centers obtained in this manner were then used to calculate the order </w:t>
      </w:r>
      <w:r w:rsidR="1D855172" w:rsidRPr="00AA46A5">
        <w:rPr>
          <w:rFonts w:ascii="Times New Roman" w:hAnsi="Times New Roman" w:cs="Times New Roman"/>
          <w:sz w:val="24"/>
          <w:szCs w:val="24"/>
        </w:rPr>
        <w:t>of the assembled rods as described below.</w:t>
      </w:r>
    </w:p>
    <w:p w14:paraId="167CD0A4" w14:textId="6DED8EFC" w:rsidR="0D47CE29" w:rsidRPr="00AA46A5" w:rsidRDefault="0D47CE29" w:rsidP="68732C5A">
      <w:pPr>
        <w:spacing w:line="360" w:lineRule="auto"/>
        <w:jc w:val="both"/>
        <w:rPr>
          <w:rFonts w:ascii="Times New Roman" w:hAnsi="Times New Roman" w:cs="Times New Roman"/>
        </w:rPr>
      </w:pPr>
      <w:r w:rsidRPr="00AA46A5">
        <w:rPr>
          <w:rFonts w:ascii="Times New Roman" w:hAnsi="Times New Roman" w:cs="Times New Roman"/>
          <w:noProof/>
        </w:rPr>
        <w:lastRenderedPageBreak/>
        <w:drawing>
          <wp:inline distT="0" distB="0" distL="0" distR="0" wp14:anchorId="2BD32A95" wp14:editId="6E86B885">
            <wp:extent cx="6013148" cy="1990091"/>
            <wp:effectExtent l="0" t="0" r="0" b="0"/>
            <wp:docPr id="2100576038" name="Picture 210057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rcRect r="23218" b="18264"/>
                    <a:stretch>
                      <a:fillRect/>
                    </a:stretch>
                  </pic:blipFill>
                  <pic:spPr>
                    <a:xfrm>
                      <a:off x="0" y="0"/>
                      <a:ext cx="6013148" cy="1990091"/>
                    </a:xfrm>
                    <a:prstGeom prst="rect">
                      <a:avLst/>
                    </a:prstGeom>
                  </pic:spPr>
                </pic:pic>
              </a:graphicData>
            </a:graphic>
          </wp:inline>
        </w:drawing>
      </w:r>
    </w:p>
    <w:p w14:paraId="6D388916" w14:textId="6B4B354F" w:rsidR="4CB7C254" w:rsidRPr="00AA46A5" w:rsidRDefault="4CB7C254" w:rsidP="68732C5A">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S1: </w:t>
      </w:r>
      <w:r w:rsidR="00357CBE" w:rsidRPr="00AA46A5">
        <w:rPr>
          <w:rFonts w:ascii="Times New Roman" w:hAnsi="Times New Roman" w:cs="Times New Roman"/>
          <w:sz w:val="24"/>
          <w:szCs w:val="24"/>
        </w:rPr>
        <w:t>S</w:t>
      </w:r>
      <w:r w:rsidRPr="00AA46A5">
        <w:rPr>
          <w:rFonts w:ascii="Times New Roman" w:hAnsi="Times New Roman" w:cs="Times New Roman"/>
          <w:sz w:val="24"/>
          <w:szCs w:val="24"/>
        </w:rPr>
        <w:t>chematic describing the workflow of experimental analysis</w:t>
      </w:r>
      <w:r w:rsidR="285E88B3" w:rsidRPr="00AA46A5">
        <w:rPr>
          <w:rFonts w:ascii="Times New Roman" w:hAnsi="Times New Roman" w:cs="Times New Roman"/>
          <w:sz w:val="24"/>
          <w:szCs w:val="24"/>
        </w:rPr>
        <w:t xml:space="preserve"> where the raw data is denoised using a deep convolutional neural network (DCCN)</w:t>
      </w:r>
      <w:r w:rsidR="00357CBE" w:rsidRPr="00AA46A5">
        <w:rPr>
          <w:rFonts w:ascii="Times New Roman" w:hAnsi="Times New Roman" w:cs="Times New Roman"/>
          <w:sz w:val="24"/>
          <w:szCs w:val="24"/>
        </w:rPr>
        <w:t>. I</w:t>
      </w:r>
      <w:r w:rsidR="285E88B3" w:rsidRPr="00AA46A5">
        <w:rPr>
          <w:rFonts w:ascii="Times New Roman" w:hAnsi="Times New Roman" w:cs="Times New Roman"/>
          <w:sz w:val="24"/>
          <w:szCs w:val="24"/>
        </w:rPr>
        <w:t>ndividual rods are</w:t>
      </w:r>
      <w:r w:rsidR="00357CBE" w:rsidRPr="00AA46A5">
        <w:rPr>
          <w:rFonts w:ascii="Times New Roman" w:hAnsi="Times New Roman" w:cs="Times New Roman"/>
          <w:sz w:val="24"/>
          <w:szCs w:val="24"/>
        </w:rPr>
        <w:t xml:space="preserve"> then</w:t>
      </w:r>
      <w:r w:rsidR="285E88B3" w:rsidRPr="00AA46A5">
        <w:rPr>
          <w:rFonts w:ascii="Times New Roman" w:hAnsi="Times New Roman" w:cs="Times New Roman"/>
          <w:sz w:val="24"/>
          <w:szCs w:val="24"/>
        </w:rPr>
        <w:t xml:space="preserve"> </w:t>
      </w:r>
      <w:r w:rsidR="5240277C" w:rsidRPr="00AA46A5">
        <w:rPr>
          <w:rFonts w:ascii="Times New Roman" w:hAnsi="Times New Roman" w:cs="Times New Roman"/>
          <w:sz w:val="24"/>
          <w:szCs w:val="24"/>
        </w:rPr>
        <w:t xml:space="preserve">recognized using FFT convolution which </w:t>
      </w:r>
      <w:r w:rsidR="537DE11C" w:rsidRPr="00AA46A5">
        <w:rPr>
          <w:rFonts w:ascii="Times New Roman" w:hAnsi="Times New Roman" w:cs="Times New Roman"/>
          <w:sz w:val="24"/>
          <w:szCs w:val="24"/>
        </w:rPr>
        <w:t>provides</w:t>
      </w:r>
      <w:r w:rsidR="5240277C" w:rsidRPr="00AA46A5">
        <w:rPr>
          <w:rFonts w:ascii="Times New Roman" w:hAnsi="Times New Roman" w:cs="Times New Roman"/>
          <w:sz w:val="24"/>
          <w:szCs w:val="24"/>
        </w:rPr>
        <w:t xml:space="preserve"> the position </w:t>
      </w:r>
      <w:r w:rsidR="36B82611" w:rsidRPr="00AA46A5">
        <w:rPr>
          <w:rFonts w:ascii="Times New Roman" w:hAnsi="Times New Roman" w:cs="Times New Roman"/>
          <w:sz w:val="24"/>
          <w:szCs w:val="24"/>
        </w:rPr>
        <w:t xml:space="preserve">and angle </w:t>
      </w:r>
      <w:r w:rsidR="5240277C" w:rsidRPr="00AA46A5">
        <w:rPr>
          <w:rFonts w:ascii="Times New Roman" w:hAnsi="Times New Roman" w:cs="Times New Roman"/>
          <w:sz w:val="24"/>
          <w:szCs w:val="24"/>
        </w:rPr>
        <w:t>of each rod</w:t>
      </w:r>
      <w:r w:rsidR="772AD8C9" w:rsidRPr="00AA46A5">
        <w:rPr>
          <w:rFonts w:ascii="Times New Roman" w:hAnsi="Times New Roman" w:cs="Times New Roman"/>
          <w:sz w:val="24"/>
          <w:szCs w:val="24"/>
        </w:rPr>
        <w:t xml:space="preserve"> for each frame in the experimental movies. </w:t>
      </w:r>
    </w:p>
    <w:p w14:paraId="300DAA79" w14:textId="77777777" w:rsidR="002A4C23" w:rsidRDefault="002A4C23" w:rsidP="002A4C23">
      <w:pPr>
        <w:spacing w:after="0" w:line="360" w:lineRule="auto"/>
        <w:rPr>
          <w:rFonts w:ascii="Times New Roman" w:hAnsi="Times New Roman" w:cs="Times New Roman"/>
          <w:sz w:val="24"/>
          <w:szCs w:val="24"/>
        </w:rPr>
      </w:pPr>
    </w:p>
    <w:p w14:paraId="1E65B3D8" w14:textId="22A1B0F0" w:rsidR="00D82671" w:rsidRPr="002A4C23" w:rsidRDefault="002A4C23" w:rsidP="002A4C23">
      <w:pPr>
        <w:spacing w:after="0" w:line="360" w:lineRule="auto"/>
        <w:rPr>
          <w:rFonts w:ascii="Times New Roman" w:hAnsi="Times New Roman" w:cs="Times New Roman"/>
          <w:b/>
          <w:bCs/>
          <w:sz w:val="24"/>
          <w:szCs w:val="24"/>
        </w:rPr>
      </w:pPr>
      <w:r w:rsidRPr="002A4C23">
        <w:rPr>
          <w:rFonts w:ascii="Times New Roman" w:hAnsi="Times New Roman" w:cs="Times New Roman"/>
          <w:b/>
          <w:bCs/>
          <w:sz w:val="24"/>
          <w:szCs w:val="24"/>
        </w:rPr>
        <w:t>Supplementary Text</w:t>
      </w:r>
    </w:p>
    <w:p w14:paraId="7911305C" w14:textId="77777777" w:rsidR="00AD2795" w:rsidRPr="00552208" w:rsidRDefault="00AD2795" w:rsidP="004621B4">
      <w:pPr>
        <w:spacing w:line="360" w:lineRule="auto"/>
        <w:jc w:val="both"/>
        <w:rPr>
          <w:rFonts w:ascii="Times New Roman" w:hAnsi="Times New Roman" w:cs="Times New Roman"/>
          <w:b/>
          <w:bCs/>
          <w:i/>
          <w:iCs/>
          <w:sz w:val="24"/>
          <w:szCs w:val="24"/>
        </w:rPr>
      </w:pPr>
      <w:r w:rsidRPr="00552208">
        <w:rPr>
          <w:rFonts w:ascii="Times New Roman" w:hAnsi="Times New Roman" w:cs="Times New Roman"/>
          <w:b/>
          <w:bCs/>
          <w:i/>
          <w:iCs/>
          <w:sz w:val="24"/>
          <w:szCs w:val="24"/>
        </w:rPr>
        <w:t>Order Parameters</w:t>
      </w:r>
    </w:p>
    <w:p w14:paraId="519C4CCD" w14:textId="72D4EE0D" w:rsidR="00EA0580" w:rsidRPr="00AA46A5" w:rsidRDefault="00AD2795" w:rsidP="00EA0580">
      <w:pPr>
        <w:spacing w:line="360" w:lineRule="auto"/>
        <w:jc w:val="both"/>
        <w:rPr>
          <w:rFonts w:ascii="Times New Roman" w:eastAsiaTheme="minorEastAsia" w:hAnsi="Times New Roman" w:cs="Times New Roman"/>
          <w:i/>
          <w:sz w:val="24"/>
          <w:szCs w:val="24"/>
        </w:rPr>
      </w:pPr>
      <w:r w:rsidRPr="00AA46A5">
        <w:rPr>
          <w:rFonts w:ascii="Times New Roman" w:hAnsi="Times New Roman" w:cs="Times New Roman"/>
          <w:sz w:val="24"/>
          <w:szCs w:val="24"/>
        </w:rPr>
        <w:t xml:space="preserve">We quantify nematic order for a given system configuration as the maximum eigenvalue of the matrix </w:t>
      </w:r>
      <w:r w:rsidRPr="00AA46A5">
        <w:rPr>
          <w:rFonts w:ascii="Times New Roman" w:hAnsi="Times New Roman" w:cs="Times New Roman"/>
          <w:i/>
          <w:iCs/>
          <w:sz w:val="24"/>
          <w:szCs w:val="24"/>
        </w:rPr>
        <w:t>N,</w:t>
      </w:r>
    </w:p>
    <w:p w14:paraId="743B265E" w14:textId="77777777" w:rsidR="00EA0580" w:rsidRPr="00AA46A5" w:rsidRDefault="00000000" w:rsidP="00EA0580">
      <w:pPr>
        <w:spacing w:line="360" w:lineRule="auto"/>
        <w:jc w:val="both"/>
        <w:rPr>
          <w:rFonts w:ascii="Times New Roman" w:eastAsiaTheme="minorEastAsia" w:hAnsi="Times New Roman" w:cs="Times New Roman"/>
          <w:sz w:val="24"/>
          <w:szCs w:val="24"/>
        </w:rPr>
      </w:pPr>
      <m:oMathPara>
        <m:oMath>
          <m:eqArr>
            <m:eqArrPr>
              <m:maxDist m:val="1"/>
              <m:ctrlPr>
                <w:rPr>
                  <w:rFonts w:ascii="Cambria Math" w:hAnsi="Cambria Math" w:cs="Times New Roman"/>
                  <w:i/>
                  <w:sz w:val="24"/>
                  <w:szCs w:val="24"/>
                </w:rPr>
              </m:ctrlPr>
            </m:eqArrPr>
            <m:e>
              <m:r>
                <w:rPr>
                  <w:rFonts w:ascii="Cambria Math" w:hAnsi="Cambria Math" w:cs="Times New Roman"/>
                  <w:sz w:val="24"/>
                  <w:szCs w:val="24"/>
                </w:rPr>
                <m:t>N=</m:t>
              </m:r>
              <m:d>
                <m:dPr>
                  <m:begChr m:val="["/>
                  <m:endChr m:val="]"/>
                  <m:ctrlPr>
                    <w:rPr>
                      <w:rFonts w:ascii="Cambria Math" w:hAnsi="Cambria Math" w:cs="Times New Roman"/>
                      <w:i/>
                      <w:sz w:val="24"/>
                      <w:szCs w:val="24"/>
                    </w:rPr>
                  </m:ctrlPr>
                </m:dPr>
                <m:e>
                  <m:m>
                    <m:mPr>
                      <m:mcs>
                        <m:mc>
                          <m:mcPr>
                            <m:count m:val="2"/>
                            <m:mcJc m:val="center"/>
                          </m:mcPr>
                        </m:mc>
                      </m:mcs>
                      <m:ctrlPr>
                        <w:rPr>
                          <w:rFonts w:ascii="Cambria Math" w:hAnsi="Cambria Math" w:cs="Times New Roman"/>
                          <w:i/>
                          <w:sz w:val="24"/>
                          <w:szCs w:val="24"/>
                        </w:rPr>
                      </m:ctrlPr>
                    </m:mPr>
                    <m:mr>
                      <m:e>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sup>
                          <m:e>
                            <m:sSup>
                              <m:sSupPr>
                                <m:ctrlPr>
                                  <w:rPr>
                                    <w:rFonts w:ascii="Cambria Math" w:hAnsi="Cambria Math" w:cs="Times New Roman"/>
                                    <w:i/>
                                    <w:sz w:val="24"/>
                                    <w:szCs w:val="24"/>
                                  </w:rPr>
                                </m:ctrlPr>
                              </m:sSupPr>
                              <m:e>
                                <m:r>
                                  <w:rPr>
                                    <w:rFonts w:ascii="Cambria Math" w:hAnsi="Cambria Math" w:cs="Times New Roman"/>
                                    <w:sz w:val="24"/>
                                    <w:szCs w:val="24"/>
                                  </w:rPr>
                                  <m:t>2</m:t>
                                </m:r>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e>
                                </m:d>
                              </m:e>
                              <m:sup>
                                <m:r>
                                  <w:rPr>
                                    <w:rFonts w:ascii="Cambria Math" w:hAnsi="Cambria Math" w:cs="Times New Roman"/>
                                    <w:sz w:val="24"/>
                                    <w:szCs w:val="24"/>
                                  </w:rPr>
                                  <m:t>2</m:t>
                                </m:r>
                              </m:sup>
                            </m:sSup>
                            <m:r>
                              <w:rPr>
                                <w:rFonts w:ascii="Cambria Math" w:hAnsi="Cambria Math" w:cs="Times New Roman"/>
                                <w:sz w:val="24"/>
                                <w:szCs w:val="24"/>
                              </w:rPr>
                              <m:t>-1</m:t>
                            </m:r>
                          </m:e>
                        </m:nary>
                      </m:e>
                      <m:e>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sup>
                          <m:e>
                            <m:r>
                              <w:rPr>
                                <w:rFonts w:ascii="Cambria Math" w:hAnsi="Cambria Math" w:cs="Times New Roman"/>
                                <w:sz w:val="24"/>
                                <w:szCs w:val="24"/>
                              </w:rPr>
                              <m:t>2</m:t>
                            </m:r>
                            <m:func>
                              <m:funcPr>
                                <m:ctrlPr>
                                  <w:rPr>
                                    <w:rFonts w:ascii="Cambria Math" w:hAnsi="Cambria Math" w:cs="Times New Roman"/>
                                    <w:i/>
                                    <w:sz w:val="24"/>
                                    <w:szCs w:val="24"/>
                                  </w:rPr>
                                </m:ctrlPr>
                              </m:funcPr>
                              <m:fName>
                                <m:r>
                                  <m:rPr>
                                    <m:sty m:val="p"/>
                                  </m:rPr>
                                  <w:rPr>
                                    <w:rFonts w:ascii="Cambria Math" w:hAnsi="Cambria Math" w:cs="Times New Roman"/>
                                    <w:sz w:val="24"/>
                                    <w:szCs w:val="24"/>
                                  </w:rPr>
                                  <m:t>sin</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e>
                        </m:nary>
                      </m:e>
                    </m:mr>
                    <m:mr>
                      <m:e>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sup>
                          <m:e>
                            <m:r>
                              <w:rPr>
                                <w:rFonts w:ascii="Cambria Math" w:hAnsi="Cambria Math" w:cs="Times New Roman"/>
                                <w:sz w:val="24"/>
                                <w:szCs w:val="24"/>
                              </w:rPr>
                              <m:t>2</m:t>
                            </m:r>
                            <m:func>
                              <m:funcPr>
                                <m:ctrlPr>
                                  <w:rPr>
                                    <w:rFonts w:ascii="Cambria Math" w:hAnsi="Cambria Math" w:cs="Times New Roman"/>
                                    <w:i/>
                                    <w:sz w:val="24"/>
                                    <w:szCs w:val="24"/>
                                  </w:rPr>
                                </m:ctrlPr>
                              </m:funcPr>
                              <m:fName>
                                <m:r>
                                  <m:rPr>
                                    <m:sty m:val="p"/>
                                  </m:rPr>
                                  <w:rPr>
                                    <w:rFonts w:ascii="Cambria Math" w:hAnsi="Cambria Math" w:cs="Times New Roman"/>
                                    <w:sz w:val="24"/>
                                    <w:szCs w:val="24"/>
                                  </w:rPr>
                                  <m:t>sin</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func>
                              <m:funcPr>
                                <m:ctrlPr>
                                  <w:rPr>
                                    <w:rFonts w:ascii="Cambria Math" w:hAnsi="Cambria Math" w:cs="Times New Roman"/>
                                    <w:i/>
                                    <w:sz w:val="24"/>
                                    <w:szCs w:val="24"/>
                                  </w:rPr>
                                </m:ctrlPr>
                              </m:funcPr>
                              <m:fName>
                                <m:r>
                                  <m:rPr>
                                    <m:sty m:val="p"/>
                                  </m:rPr>
                                  <w:rPr>
                                    <w:rFonts w:ascii="Cambria Math" w:hAnsi="Cambria Math" w:cs="Times New Roman"/>
                                    <w:sz w:val="24"/>
                                    <w:szCs w:val="24"/>
                                  </w:rPr>
                                  <m:t>cos</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e>
                        </m:nary>
                      </m:e>
                      <m:e>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rods</m:t>
                                </m:r>
                              </m:sub>
                            </m:sSub>
                          </m:sup>
                          <m:e>
                            <m:r>
                              <w:rPr>
                                <w:rFonts w:ascii="Cambria Math" w:hAnsi="Cambria Math" w:cs="Times New Roman"/>
                                <w:sz w:val="24"/>
                                <w:szCs w:val="24"/>
                              </w:rPr>
                              <m:t>2</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m:rPr>
                                            <m:sty m:val="p"/>
                                          </m:rPr>
                                          <w:rPr>
                                            <w:rFonts w:ascii="Cambria Math" w:hAnsi="Cambria Math" w:cs="Times New Roman"/>
                                            <w:sz w:val="24"/>
                                            <w:szCs w:val="24"/>
                                          </w:rPr>
                                          <m:t>sin</m:t>
                                        </m:r>
                                      </m:fName>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i</m:t>
                                            </m:r>
                                          </m:sub>
                                        </m:sSub>
                                      </m:e>
                                    </m:func>
                                  </m:e>
                                </m:d>
                              </m:e>
                              <m:sup>
                                <m:r>
                                  <w:rPr>
                                    <w:rFonts w:ascii="Cambria Math" w:hAnsi="Cambria Math" w:cs="Times New Roman"/>
                                    <w:sz w:val="24"/>
                                    <w:szCs w:val="24"/>
                                  </w:rPr>
                                  <m:t>2</m:t>
                                </m:r>
                              </m:sup>
                            </m:sSup>
                            <m:r>
                              <w:rPr>
                                <w:rFonts w:ascii="Cambria Math" w:hAnsi="Cambria Math" w:cs="Times New Roman"/>
                                <w:sz w:val="24"/>
                                <w:szCs w:val="24"/>
                              </w:rPr>
                              <m:t>-1</m:t>
                            </m:r>
                          </m:e>
                        </m:nary>
                      </m:e>
                    </m:mr>
                  </m:m>
                </m:e>
              </m:d>
              <m:r>
                <w:rPr>
                  <w:rFonts w:ascii="Cambria Math" w:hAnsi="Cambria Math" w:cs="Times New Roman"/>
                  <w:sz w:val="24"/>
                  <w:szCs w:val="24"/>
                </w:rPr>
                <m:t>#</m:t>
              </m:r>
              <m:d>
                <m:dPr>
                  <m:ctrlPr>
                    <w:rPr>
                      <w:rFonts w:ascii="Cambria Math" w:hAnsi="Cambria Math" w:cs="Times New Roman"/>
                      <w:i/>
                      <w:sz w:val="24"/>
                      <w:szCs w:val="24"/>
                    </w:rPr>
                  </m:ctrlPr>
                </m:dPr>
                <m:e>
                  <m:r>
                    <m:rPr>
                      <m:sty m:val="p"/>
                    </m:rPr>
                    <w:rPr>
                      <w:rFonts w:ascii="Cambria Math" w:hAnsi="Cambria Math" w:cs="Times New Roman"/>
                      <w:sz w:val="24"/>
                      <w:szCs w:val="24"/>
                    </w:rPr>
                    <m:t>S</m:t>
                  </m:r>
                  <m:r>
                    <w:rPr>
                      <w:rFonts w:ascii="Cambria Math" w:hAnsi="Cambria Math" w:cs="Times New Roman"/>
                      <w:sz w:val="24"/>
                      <w:szCs w:val="24"/>
                    </w:rPr>
                    <m:t>1</m:t>
                  </m:r>
                </m:e>
              </m:d>
            </m:e>
          </m:eqArr>
        </m:oMath>
      </m:oMathPara>
    </w:p>
    <w:p w14:paraId="0F052046" w14:textId="77777777" w:rsidR="004654E0" w:rsidRPr="00AA46A5" w:rsidRDefault="004654E0" w:rsidP="004654E0">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Where </w:t>
      </w:r>
      <w:r w:rsidRPr="00AA46A5">
        <w:rPr>
          <w:rFonts w:ascii="Times New Roman" w:eastAsia="Symbol" w:hAnsi="Times New Roman" w:cs="Times New Roman"/>
          <w:i/>
          <w:iCs/>
          <w:sz w:val="24"/>
          <w:szCs w:val="24"/>
        </w:rPr>
        <w:t>q</w:t>
      </w:r>
      <w:r w:rsidRPr="00AA46A5">
        <w:rPr>
          <w:rFonts w:ascii="Times New Roman" w:hAnsi="Times New Roman" w:cs="Times New Roman"/>
          <w:i/>
          <w:iCs/>
          <w:sz w:val="24"/>
          <w:szCs w:val="24"/>
          <w:vertAlign w:val="subscript"/>
        </w:rPr>
        <w:t>i</w:t>
      </w:r>
      <w:r w:rsidRPr="00AA46A5">
        <w:rPr>
          <w:rFonts w:ascii="Times New Roman" w:hAnsi="Times New Roman" w:cs="Times New Roman"/>
          <w:sz w:val="24"/>
          <w:szCs w:val="24"/>
        </w:rPr>
        <w:t xml:space="preserve"> is the orientation of rod </w:t>
      </w:r>
      <w:proofErr w:type="spellStart"/>
      <w:r w:rsidRPr="00AA46A5">
        <w:rPr>
          <w:rFonts w:ascii="Times New Roman" w:hAnsi="Times New Roman" w:cs="Times New Roman"/>
          <w:i/>
          <w:iCs/>
          <w:sz w:val="24"/>
          <w:szCs w:val="24"/>
        </w:rPr>
        <w:t>i</w:t>
      </w:r>
      <w:proofErr w:type="spellEnd"/>
      <w:r w:rsidRPr="00AA46A5">
        <w:rPr>
          <w:rFonts w:ascii="Times New Roman" w:hAnsi="Times New Roman" w:cs="Times New Roman"/>
          <w:sz w:val="24"/>
          <w:szCs w:val="24"/>
        </w:rPr>
        <w:t xml:space="preserve">, and </w:t>
      </w:r>
      <w:proofErr w:type="spellStart"/>
      <w:r w:rsidRPr="00AA46A5">
        <w:rPr>
          <w:rFonts w:ascii="Times New Roman" w:hAnsi="Times New Roman" w:cs="Times New Roman"/>
          <w:i/>
          <w:iCs/>
          <w:sz w:val="24"/>
          <w:szCs w:val="24"/>
        </w:rPr>
        <w:t>n</w:t>
      </w:r>
      <w:r w:rsidRPr="00AA46A5">
        <w:rPr>
          <w:rFonts w:ascii="Times New Roman" w:hAnsi="Times New Roman" w:cs="Times New Roman"/>
          <w:i/>
          <w:iCs/>
          <w:sz w:val="24"/>
          <w:szCs w:val="24"/>
          <w:vertAlign w:val="subscript"/>
        </w:rPr>
        <w:t>rod</w:t>
      </w:r>
      <w:r w:rsidRPr="00AA46A5">
        <w:rPr>
          <w:rFonts w:ascii="Times New Roman" w:hAnsi="Times New Roman" w:cs="Times New Roman"/>
          <w:sz w:val="24"/>
          <w:szCs w:val="24"/>
          <w:vertAlign w:val="subscript"/>
        </w:rPr>
        <w:t>s</w:t>
      </w:r>
      <w:proofErr w:type="spellEnd"/>
      <w:r w:rsidRPr="00AA46A5">
        <w:rPr>
          <w:rFonts w:ascii="Times New Roman" w:hAnsi="Times New Roman" w:cs="Times New Roman"/>
          <w:sz w:val="24"/>
          <w:szCs w:val="24"/>
        </w:rPr>
        <w:t xml:space="preserve"> is the total number of rods in the configuration.</w:t>
      </w:r>
    </w:p>
    <w:p w14:paraId="1910DAAD" w14:textId="6682555B" w:rsidR="004654E0" w:rsidRPr="00AA46A5" w:rsidRDefault="15E62696" w:rsidP="00BD49CB">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To calculate the discret</w:t>
      </w:r>
      <w:r w:rsidR="7242EDC6" w:rsidRPr="00AA46A5">
        <w:rPr>
          <w:rFonts w:ascii="Times New Roman" w:hAnsi="Times New Roman" w:cs="Times New Roman"/>
          <w:sz w:val="24"/>
          <w:szCs w:val="24"/>
        </w:rPr>
        <w:t>e</w:t>
      </w:r>
      <w:r w:rsidRPr="00AA46A5">
        <w:rPr>
          <w:rFonts w:ascii="Times New Roman" w:hAnsi="Times New Roman" w:cs="Times New Roman"/>
          <w:sz w:val="24"/>
          <w:szCs w:val="24"/>
        </w:rPr>
        <w:t xml:space="preserve"> translational symmetry</w:t>
      </w:r>
      <w:r w:rsidR="5AF75EF5" w:rsidRPr="00AA46A5">
        <w:rPr>
          <w:rFonts w:ascii="Times New Roman" w:hAnsi="Times New Roman" w:cs="Times New Roman"/>
          <w:sz w:val="24"/>
          <w:szCs w:val="24"/>
        </w:rPr>
        <w:t xml:space="preserve"> of the </w:t>
      </w:r>
      <w:r w:rsidR="4C84DF7B" w:rsidRPr="00AA46A5">
        <w:rPr>
          <w:rFonts w:ascii="Times New Roman" w:hAnsi="Times New Roman" w:cs="Times New Roman"/>
          <w:sz w:val="24"/>
          <w:szCs w:val="24"/>
        </w:rPr>
        <w:t xml:space="preserve">smectic </w:t>
      </w:r>
      <w:r w:rsidR="5AF75EF5" w:rsidRPr="00AA46A5">
        <w:rPr>
          <w:rFonts w:ascii="Times New Roman" w:hAnsi="Times New Roman" w:cs="Times New Roman"/>
          <w:sz w:val="24"/>
          <w:szCs w:val="24"/>
        </w:rPr>
        <w:t>arrangement of rods in 2D,</w:t>
      </w:r>
      <w:r w:rsidRPr="00AA46A5">
        <w:rPr>
          <w:rFonts w:ascii="Times New Roman" w:hAnsi="Times New Roman" w:cs="Times New Roman"/>
          <w:sz w:val="24"/>
          <w:szCs w:val="24"/>
        </w:rPr>
        <w:t xml:space="preserve"> </w:t>
      </w:r>
      <w:r w:rsidR="45718E96" w:rsidRPr="00AA46A5">
        <w:rPr>
          <w:rFonts w:ascii="Times New Roman" w:hAnsi="Times New Roman" w:cs="Times New Roman"/>
          <w:sz w:val="24"/>
          <w:szCs w:val="24"/>
        </w:rPr>
        <w:t>we calculate</w:t>
      </w:r>
      <w:r w:rsidR="4C84DF7B" w:rsidRPr="00AA46A5">
        <w:rPr>
          <w:rFonts w:ascii="Times New Roman" w:hAnsi="Times New Roman" w:cs="Times New Roman"/>
          <w:sz w:val="24"/>
          <w:szCs w:val="24"/>
        </w:rPr>
        <w:t xml:space="preserve"> the ratio between the </w:t>
      </w:r>
      <w:r w:rsidR="7ED1A88F" w:rsidRPr="00AA46A5">
        <w:rPr>
          <w:rFonts w:ascii="Times New Roman" w:hAnsi="Times New Roman" w:cs="Times New Roman"/>
          <w:sz w:val="24"/>
          <w:szCs w:val="24"/>
        </w:rPr>
        <w:t xml:space="preserve">peaks corresponding to the number of rods in the image and the </w:t>
      </w:r>
      <w:r w:rsidR="024B6FD2" w:rsidRPr="00AA46A5">
        <w:rPr>
          <w:rFonts w:ascii="Times New Roman" w:hAnsi="Times New Roman" w:cs="Times New Roman"/>
          <w:sz w:val="24"/>
          <w:szCs w:val="24"/>
        </w:rPr>
        <w:t>longitudinal</w:t>
      </w:r>
      <w:r w:rsidR="7ED1A88F" w:rsidRPr="00AA46A5">
        <w:rPr>
          <w:rFonts w:ascii="Times New Roman" w:hAnsi="Times New Roman" w:cs="Times New Roman"/>
          <w:sz w:val="24"/>
          <w:szCs w:val="24"/>
        </w:rPr>
        <w:t xml:space="preserve"> spacing between </w:t>
      </w:r>
      <w:r w:rsidR="0B52FFFD" w:rsidRPr="00AA46A5">
        <w:rPr>
          <w:rFonts w:ascii="Times New Roman" w:hAnsi="Times New Roman" w:cs="Times New Roman"/>
          <w:sz w:val="24"/>
          <w:szCs w:val="24"/>
        </w:rPr>
        <w:t>rows of rods</w:t>
      </w:r>
      <w:r w:rsidR="4C84DF7B" w:rsidRPr="00AA46A5">
        <w:rPr>
          <w:rFonts w:ascii="Times New Roman" w:hAnsi="Times New Roman" w:cs="Times New Roman"/>
          <w:sz w:val="24"/>
          <w:szCs w:val="24"/>
        </w:rPr>
        <w:t xml:space="preserve"> in a Fourier transform (FFT)</w:t>
      </w:r>
      <w:r w:rsidR="24B574DE" w:rsidRPr="00AA46A5">
        <w:rPr>
          <w:rFonts w:ascii="Times New Roman" w:hAnsi="Times New Roman" w:cs="Times New Roman"/>
          <w:sz w:val="24"/>
          <w:szCs w:val="24"/>
        </w:rPr>
        <w:t>.</w:t>
      </w:r>
      <w:r w:rsidR="63FE6CA3" w:rsidRPr="00AA46A5">
        <w:rPr>
          <w:rFonts w:ascii="Times New Roman" w:hAnsi="Times New Roman" w:cs="Times New Roman"/>
          <w:sz w:val="24"/>
          <w:szCs w:val="24"/>
        </w:rPr>
        <w:t xml:space="preserve"> The center peak of the FFT corresponds to the total number of rods in the image. </w:t>
      </w:r>
    </w:p>
    <w:p w14:paraId="52B3D4E0" w14:textId="1FCFBA5D" w:rsidR="004654E0" w:rsidRPr="00AA46A5" w:rsidRDefault="4C84DF7B" w:rsidP="00BD49CB">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 xml:space="preserve">For the simulation-based data, we compute a pixelated representation of the rod configuration (500 x 500 pixels) by marking for each rod the single pixel that corresponds to the </w:t>
      </w:r>
      <w:r w:rsidRPr="00AA46A5">
        <w:rPr>
          <w:rFonts w:ascii="Times New Roman" w:hAnsi="Times New Roman" w:cs="Times New Roman"/>
          <w:sz w:val="24"/>
          <w:szCs w:val="24"/>
        </w:rPr>
        <w:lastRenderedPageBreak/>
        <w:t>rod center. We then pad these single pixels so that each rod center is instead represented by a 5 x 5 block of pixels. Padding the rod centers in this way helps make the images of rod centers and the associated FFTs more visually clear and interpretable. The top row of Fig. S</w:t>
      </w:r>
      <w:r w:rsidR="60EEA88E" w:rsidRPr="00AA46A5">
        <w:rPr>
          <w:rFonts w:ascii="Times New Roman" w:hAnsi="Times New Roman" w:cs="Times New Roman"/>
          <w:sz w:val="24"/>
          <w:szCs w:val="24"/>
        </w:rPr>
        <w:t>2</w:t>
      </w:r>
      <w:r w:rsidRPr="00AA46A5">
        <w:rPr>
          <w:rFonts w:ascii="Times New Roman" w:hAnsi="Times New Roman" w:cs="Times New Roman"/>
          <w:sz w:val="24"/>
          <w:szCs w:val="24"/>
        </w:rPr>
        <w:t xml:space="preserve"> shows the image resulting from this process for four different configurations. We then compute the Fourier transform of these pixelated representations (Fig. S</w:t>
      </w:r>
      <w:r w:rsidR="4A60D2D7" w:rsidRPr="00AA46A5">
        <w:rPr>
          <w:rFonts w:ascii="Times New Roman" w:hAnsi="Times New Roman" w:cs="Times New Roman"/>
          <w:sz w:val="24"/>
          <w:szCs w:val="24"/>
        </w:rPr>
        <w:t>2</w:t>
      </w:r>
      <w:r w:rsidRPr="00AA46A5">
        <w:rPr>
          <w:rFonts w:ascii="Times New Roman" w:hAnsi="Times New Roman" w:cs="Times New Roman"/>
          <w:sz w:val="24"/>
          <w:szCs w:val="24"/>
        </w:rPr>
        <w:t>, middle row), and normalize the FFT intensities so that the maximum intensity for each image is one.</w:t>
      </w:r>
      <w:r w:rsidR="33FB3F48" w:rsidRPr="00AA46A5">
        <w:rPr>
          <w:rFonts w:ascii="Times New Roman" w:hAnsi="Times New Roman" w:cs="Times New Roman"/>
          <w:sz w:val="24"/>
          <w:szCs w:val="24"/>
        </w:rPr>
        <w:t xml:space="preserve"> The maximum intensity in the FFT is in the center of the transform image and corresponds to the total number of rods in the original image.</w:t>
      </w:r>
      <w:r w:rsidRPr="00AA46A5">
        <w:rPr>
          <w:rFonts w:ascii="Times New Roman" w:hAnsi="Times New Roman" w:cs="Times New Roman"/>
          <w:sz w:val="24"/>
          <w:szCs w:val="24"/>
        </w:rPr>
        <w:t xml:space="preserve"> We then aim to extract the features from the FFT that correspond to the end-to-end spacings of the rods. For the simulation data, we achieve this by applying a peak-finding algorithm within three thin, </w:t>
      </w:r>
      <w:r w:rsidR="059B7F48" w:rsidRPr="00AA46A5">
        <w:rPr>
          <w:rFonts w:ascii="Times New Roman" w:hAnsi="Times New Roman" w:cs="Times New Roman"/>
          <w:sz w:val="24"/>
          <w:szCs w:val="24"/>
        </w:rPr>
        <w:t>ten</w:t>
      </w:r>
      <w:r w:rsidRPr="00AA46A5">
        <w:rPr>
          <w:rFonts w:ascii="Times New Roman" w:hAnsi="Times New Roman" w:cs="Times New Roman"/>
          <w:sz w:val="24"/>
          <w:szCs w:val="24"/>
        </w:rPr>
        <w:t xml:space="preserve">-pixel-wide strips centered at the zero-frequency FFT rotated by 0, 60, and 120 degrees. The second highest FFT intensity within these strips </w:t>
      </w:r>
      <w:r w:rsidR="39C67BA5" w:rsidRPr="00AA46A5">
        <w:rPr>
          <w:rFonts w:ascii="Times New Roman" w:hAnsi="Times New Roman" w:cs="Times New Roman"/>
          <w:sz w:val="24"/>
          <w:szCs w:val="24"/>
        </w:rPr>
        <w:t>corresponds to this spacing and</w:t>
      </w:r>
      <w:r w:rsidRPr="00AA46A5">
        <w:rPr>
          <w:rFonts w:ascii="Times New Roman" w:hAnsi="Times New Roman" w:cs="Times New Roman"/>
          <w:sz w:val="24"/>
          <w:szCs w:val="24"/>
        </w:rPr>
        <w:t xml:space="preserve"> serves as the smectic order parameter (Fig. S</w:t>
      </w:r>
      <w:r w:rsidR="098B15C9" w:rsidRPr="00AA46A5">
        <w:rPr>
          <w:rFonts w:ascii="Times New Roman" w:hAnsi="Times New Roman" w:cs="Times New Roman"/>
          <w:sz w:val="24"/>
          <w:szCs w:val="24"/>
        </w:rPr>
        <w:t>2</w:t>
      </w:r>
      <w:r w:rsidRPr="00AA46A5">
        <w:rPr>
          <w:rFonts w:ascii="Times New Roman" w:hAnsi="Times New Roman" w:cs="Times New Roman"/>
          <w:sz w:val="24"/>
          <w:szCs w:val="24"/>
        </w:rPr>
        <w:t xml:space="preserve">, bottom row). This construction allows us to take advantage of the fact that, in the simulation data, rods are only aligned along 0, 60, and 120 degrees, so we only </w:t>
      </w:r>
      <w:r w:rsidR="00B67AF5" w:rsidRPr="00AA46A5">
        <w:rPr>
          <w:rFonts w:ascii="Times New Roman" w:hAnsi="Times New Roman" w:cs="Times New Roman"/>
          <w:sz w:val="24"/>
          <w:szCs w:val="24"/>
        </w:rPr>
        <w:t xml:space="preserve">need to </w:t>
      </w:r>
      <w:r w:rsidRPr="00AA46A5">
        <w:rPr>
          <w:rFonts w:ascii="Times New Roman" w:hAnsi="Times New Roman" w:cs="Times New Roman"/>
          <w:sz w:val="24"/>
          <w:szCs w:val="24"/>
        </w:rPr>
        <w:t>search these directions in the FFT to find features corresponding to the end-to-end rod spacing</w:t>
      </w:r>
      <w:r w:rsidR="7DE4FC40" w:rsidRPr="00AA46A5">
        <w:rPr>
          <w:rFonts w:ascii="Times New Roman" w:hAnsi="Times New Roman" w:cs="Times New Roman"/>
          <w:sz w:val="24"/>
          <w:szCs w:val="24"/>
        </w:rPr>
        <w:t xml:space="preserve"> between rows of rods</w:t>
      </w:r>
      <w:r w:rsidRPr="00AA46A5">
        <w:rPr>
          <w:rFonts w:ascii="Times New Roman" w:hAnsi="Times New Roman" w:cs="Times New Roman"/>
          <w:sz w:val="24"/>
          <w:szCs w:val="24"/>
        </w:rPr>
        <w:t>. Moreover, this also allows us to assign smectic order parameters even to disordered configurations. While not perfect, constructing the order parameter in this way makes it possible to capture the translational order as well as rotational order, and subsequently distinguish smectic order from nematic order.</w:t>
      </w:r>
    </w:p>
    <w:p w14:paraId="5CD9A3C2" w14:textId="77777777" w:rsidR="00EA0580" w:rsidRPr="00AA46A5" w:rsidRDefault="00EA0580" w:rsidP="00EA0580">
      <w:pPr>
        <w:spacing w:line="360" w:lineRule="auto"/>
        <w:jc w:val="both"/>
        <w:rPr>
          <w:rFonts w:ascii="Times New Roman" w:eastAsiaTheme="minorEastAsia" w:hAnsi="Times New Roman" w:cs="Times New Roman"/>
          <w:i/>
          <w:sz w:val="24"/>
          <w:szCs w:val="24"/>
        </w:rPr>
      </w:pPr>
    </w:p>
    <w:p w14:paraId="7C721074" w14:textId="1F300D32" w:rsidR="00282863" w:rsidRPr="00AA46A5" w:rsidRDefault="00282863" w:rsidP="00A47BF6">
      <w:pPr>
        <w:spacing w:line="360" w:lineRule="auto"/>
        <w:jc w:val="center"/>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1176F4D5" wp14:editId="7B5FEAC9">
            <wp:extent cx="5943600" cy="3040455"/>
            <wp:effectExtent l="0" t="0" r="0" b="0"/>
            <wp:docPr id="1396297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97619" name="Picture 1"/>
                    <pic:cNvPicPr/>
                  </pic:nvPicPr>
                  <pic:blipFill>
                    <a:blip r:embed="rId12"/>
                    <a:stretch>
                      <a:fillRect/>
                    </a:stretch>
                  </pic:blipFill>
                  <pic:spPr>
                    <a:xfrm>
                      <a:off x="0" y="0"/>
                      <a:ext cx="5943600" cy="3040455"/>
                    </a:xfrm>
                    <a:prstGeom prst="rect">
                      <a:avLst/>
                    </a:prstGeom>
                  </pic:spPr>
                </pic:pic>
              </a:graphicData>
            </a:graphic>
          </wp:inline>
        </w:drawing>
      </w:r>
    </w:p>
    <w:p w14:paraId="42029B6B" w14:textId="0ECACC28" w:rsidR="00AD2795" w:rsidRPr="00AA46A5" w:rsidRDefault="6DD7071B" w:rsidP="68732C5A">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Figure S</w:t>
      </w:r>
      <w:r w:rsidR="076E3E34" w:rsidRPr="00AA46A5">
        <w:rPr>
          <w:rFonts w:ascii="Times New Roman" w:hAnsi="Times New Roman" w:cs="Times New Roman"/>
          <w:sz w:val="24"/>
          <w:szCs w:val="24"/>
        </w:rPr>
        <w:t>2</w:t>
      </w:r>
      <w:r w:rsidRPr="00AA46A5">
        <w:rPr>
          <w:rFonts w:ascii="Times New Roman" w:hAnsi="Times New Roman" w:cs="Times New Roman"/>
          <w:sz w:val="24"/>
          <w:szCs w:val="24"/>
        </w:rPr>
        <w:t xml:space="preserve">: </w:t>
      </w:r>
      <w:r w:rsidR="56EE9840" w:rsidRPr="00AA46A5">
        <w:rPr>
          <w:rFonts w:ascii="Times New Roman" w:hAnsi="Times New Roman" w:cs="Times New Roman"/>
          <w:sz w:val="24"/>
          <w:szCs w:val="24"/>
        </w:rPr>
        <w:t xml:space="preserve">The smectic order parameter for a given rod configuration is calculated by taking the Fourier transform (FFT) of the rod centers; the FFT intensities are normalized so that the maximum intensity is equal to one, and the second highest FFT intensity found exclusively within thin “strips” of pixels passing through the zero-frequency component and having rotation angles of 0, 60, and 120 degrees then serves as the smectic order parameter. To illustrate this process, the top row of the figure shows images of the rod centers for four distinct rod configurations. The </w:t>
      </w:r>
      <w:r w:rsidR="4F73E108" w:rsidRPr="00AA46A5">
        <w:rPr>
          <w:rFonts w:ascii="Times New Roman" w:hAnsi="Times New Roman" w:cs="Times New Roman"/>
          <w:sz w:val="24"/>
          <w:szCs w:val="24"/>
        </w:rPr>
        <w:t>bottom</w:t>
      </w:r>
      <w:r w:rsidR="56EE9840" w:rsidRPr="00AA46A5">
        <w:rPr>
          <w:rFonts w:ascii="Times New Roman" w:hAnsi="Times New Roman" w:cs="Times New Roman"/>
          <w:sz w:val="24"/>
          <w:szCs w:val="24"/>
        </w:rPr>
        <w:t xml:space="preserve"> row shows the FFT of these rod-center images with circles indicating the five locations in the relevant FFT strip with the highest intensities; the circles are colored according to their intensity (purple lowest, yellow highest). </w:t>
      </w:r>
      <w:r w:rsidR="1D183102" w:rsidRPr="00AA46A5">
        <w:rPr>
          <w:rFonts w:ascii="Times New Roman" w:hAnsi="Times New Roman" w:cs="Times New Roman"/>
          <w:sz w:val="24"/>
          <w:szCs w:val="24"/>
        </w:rPr>
        <w:t>The (un-normalized) value of the smectic order parameter is provided at the top right of each FFT image. (The smectic order parameters in the main text are normalized so that the highest value obtained across the simulations or experiments, separately, is equal to one.)</w:t>
      </w:r>
    </w:p>
    <w:p w14:paraId="282F47DB" w14:textId="77777777" w:rsidR="00FF2414" w:rsidRPr="00AA46A5" w:rsidRDefault="00FF2414" w:rsidP="00C135FB">
      <w:pPr>
        <w:spacing w:line="360" w:lineRule="auto"/>
        <w:ind w:firstLine="720"/>
        <w:jc w:val="both"/>
        <w:rPr>
          <w:rFonts w:ascii="Times New Roman" w:hAnsi="Times New Roman" w:cs="Times New Roman"/>
          <w:sz w:val="24"/>
          <w:szCs w:val="24"/>
        </w:rPr>
      </w:pPr>
    </w:p>
    <w:p w14:paraId="1518596E" w14:textId="5EF2EB07" w:rsidR="00B148FA" w:rsidRPr="00AA46A5" w:rsidRDefault="32CC13E8" w:rsidP="00C135FB">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 xml:space="preserve">In the experimental data, </w:t>
      </w:r>
      <w:r w:rsidR="6BBC0E25" w:rsidRPr="00AA46A5">
        <w:rPr>
          <w:rFonts w:ascii="Times New Roman" w:hAnsi="Times New Roman" w:cs="Times New Roman"/>
          <w:sz w:val="24"/>
          <w:szCs w:val="24"/>
        </w:rPr>
        <w:t>rod cen</w:t>
      </w:r>
      <w:r w:rsidRPr="00AA46A5">
        <w:rPr>
          <w:rFonts w:ascii="Times New Roman" w:hAnsi="Times New Roman" w:cs="Times New Roman"/>
          <w:sz w:val="24"/>
          <w:szCs w:val="24"/>
        </w:rPr>
        <w:t>t</w:t>
      </w:r>
      <w:r w:rsidR="6BBC0E25" w:rsidRPr="00AA46A5">
        <w:rPr>
          <w:rFonts w:ascii="Times New Roman" w:hAnsi="Times New Roman" w:cs="Times New Roman"/>
          <w:sz w:val="24"/>
          <w:szCs w:val="24"/>
        </w:rPr>
        <w:t>ers were plotted for each frame</w:t>
      </w:r>
      <w:r w:rsidRPr="00AA46A5">
        <w:rPr>
          <w:rFonts w:ascii="Times New Roman" w:hAnsi="Times New Roman" w:cs="Times New Roman"/>
          <w:sz w:val="24"/>
          <w:szCs w:val="24"/>
        </w:rPr>
        <w:t xml:space="preserve"> of the </w:t>
      </w:r>
      <w:r w:rsidR="6BBC0E25" w:rsidRPr="00AA46A5">
        <w:rPr>
          <w:rFonts w:ascii="Times New Roman" w:hAnsi="Times New Roman" w:cs="Times New Roman"/>
          <w:sz w:val="24"/>
          <w:szCs w:val="24"/>
        </w:rPr>
        <w:t xml:space="preserve">experimental data videos and </w:t>
      </w:r>
      <w:r w:rsidR="1C537629" w:rsidRPr="00AA46A5">
        <w:rPr>
          <w:rFonts w:ascii="Times New Roman" w:hAnsi="Times New Roman" w:cs="Times New Roman"/>
          <w:sz w:val="24"/>
          <w:szCs w:val="24"/>
        </w:rPr>
        <w:t>an</w:t>
      </w:r>
      <w:r w:rsidR="6BBC0E25" w:rsidRPr="00AA46A5">
        <w:rPr>
          <w:rFonts w:ascii="Times New Roman" w:hAnsi="Times New Roman" w:cs="Times New Roman"/>
          <w:sz w:val="24"/>
          <w:szCs w:val="24"/>
        </w:rPr>
        <w:t xml:space="preserve"> FFT</w:t>
      </w:r>
      <w:r w:rsidR="19B50BC5" w:rsidRPr="00AA46A5">
        <w:rPr>
          <w:rFonts w:ascii="Times New Roman" w:hAnsi="Times New Roman" w:cs="Times New Roman"/>
          <w:sz w:val="24"/>
          <w:szCs w:val="24"/>
        </w:rPr>
        <w:t xml:space="preserve"> image</w:t>
      </w:r>
      <w:r w:rsidR="6BBC0E25" w:rsidRPr="00AA46A5">
        <w:rPr>
          <w:rFonts w:ascii="Times New Roman" w:hAnsi="Times New Roman" w:cs="Times New Roman"/>
          <w:sz w:val="24"/>
          <w:szCs w:val="24"/>
        </w:rPr>
        <w:t xml:space="preserve"> was</w:t>
      </w:r>
      <w:r w:rsidR="58AB662C" w:rsidRPr="00AA46A5">
        <w:rPr>
          <w:rFonts w:ascii="Times New Roman" w:hAnsi="Times New Roman" w:cs="Times New Roman"/>
          <w:sz w:val="24"/>
          <w:szCs w:val="24"/>
        </w:rPr>
        <w:t xml:space="preserve"> generated for each plot.</w:t>
      </w:r>
      <w:r w:rsidR="6BBC0E25" w:rsidRPr="00AA46A5">
        <w:rPr>
          <w:rFonts w:ascii="Times New Roman" w:hAnsi="Times New Roman" w:cs="Times New Roman"/>
          <w:sz w:val="24"/>
          <w:szCs w:val="24"/>
        </w:rPr>
        <w:t xml:space="preserve"> </w:t>
      </w:r>
      <w:r w:rsidR="6F0D3BA1" w:rsidRPr="00AA46A5">
        <w:rPr>
          <w:rFonts w:ascii="Times New Roman" w:hAnsi="Times New Roman" w:cs="Times New Roman"/>
          <w:sz w:val="24"/>
          <w:szCs w:val="24"/>
        </w:rPr>
        <w:t>T</w:t>
      </w:r>
      <w:r w:rsidRPr="00AA46A5">
        <w:rPr>
          <w:rFonts w:ascii="Times New Roman" w:hAnsi="Times New Roman" w:cs="Times New Roman"/>
          <w:sz w:val="24"/>
          <w:szCs w:val="24"/>
        </w:rPr>
        <w:t xml:space="preserve">he FFT peak corresponding to end-to-end rod row spacing was found manually </w:t>
      </w:r>
      <w:r w:rsidR="5341289D" w:rsidRPr="00AA46A5">
        <w:rPr>
          <w:rFonts w:ascii="Times New Roman" w:hAnsi="Times New Roman" w:cs="Times New Roman"/>
          <w:sz w:val="24"/>
          <w:szCs w:val="24"/>
        </w:rPr>
        <w:t>as this location does not vary throughout the video. T</w:t>
      </w:r>
      <w:r w:rsidRPr="00AA46A5">
        <w:rPr>
          <w:rFonts w:ascii="Times New Roman" w:hAnsi="Times New Roman" w:cs="Times New Roman"/>
          <w:sz w:val="24"/>
          <w:szCs w:val="24"/>
        </w:rPr>
        <w:t xml:space="preserve">he intensity of the highest peak within a 20 x </w:t>
      </w:r>
      <w:proofErr w:type="gramStart"/>
      <w:r w:rsidRPr="00AA46A5">
        <w:rPr>
          <w:rFonts w:ascii="Times New Roman" w:hAnsi="Times New Roman" w:cs="Times New Roman"/>
          <w:sz w:val="24"/>
          <w:szCs w:val="24"/>
        </w:rPr>
        <w:t>20 pixel</w:t>
      </w:r>
      <w:proofErr w:type="gramEnd"/>
      <w:r w:rsidRPr="00AA46A5">
        <w:rPr>
          <w:rFonts w:ascii="Times New Roman" w:hAnsi="Times New Roman" w:cs="Times New Roman"/>
          <w:sz w:val="24"/>
          <w:szCs w:val="24"/>
        </w:rPr>
        <w:t xml:space="preserve"> window around this </w:t>
      </w:r>
      <w:r w:rsidR="125CA356" w:rsidRPr="00AA46A5">
        <w:rPr>
          <w:rFonts w:ascii="Times New Roman" w:hAnsi="Times New Roman" w:cs="Times New Roman"/>
          <w:sz w:val="24"/>
          <w:szCs w:val="24"/>
        </w:rPr>
        <w:t>peak</w:t>
      </w:r>
      <w:r w:rsidRPr="00AA46A5">
        <w:rPr>
          <w:rFonts w:ascii="Times New Roman" w:hAnsi="Times New Roman" w:cs="Times New Roman"/>
          <w:sz w:val="24"/>
          <w:szCs w:val="24"/>
        </w:rPr>
        <w:t xml:space="preserve"> was used to calculate </w:t>
      </w:r>
      <w:r w:rsidRPr="00AA46A5">
        <w:rPr>
          <w:rFonts w:ascii="Times New Roman" w:hAnsi="Times New Roman" w:cs="Times New Roman"/>
          <w:sz w:val="24"/>
          <w:szCs w:val="24"/>
        </w:rPr>
        <w:lastRenderedPageBreak/>
        <w:t xml:space="preserve">the smectic order parameter </w:t>
      </w:r>
      <w:r w:rsidR="66C041BD" w:rsidRPr="00AA46A5">
        <w:rPr>
          <w:rFonts w:ascii="Times New Roman" w:hAnsi="Times New Roman" w:cs="Times New Roman"/>
          <w:sz w:val="24"/>
          <w:szCs w:val="24"/>
        </w:rPr>
        <w:t>(Fig</w:t>
      </w:r>
      <w:r w:rsidR="71C92165" w:rsidRPr="00AA46A5">
        <w:rPr>
          <w:rFonts w:ascii="Times New Roman" w:hAnsi="Times New Roman" w:cs="Times New Roman"/>
          <w:sz w:val="24"/>
          <w:szCs w:val="24"/>
        </w:rPr>
        <w:t>.</w:t>
      </w:r>
      <w:r w:rsidR="66C041BD" w:rsidRPr="00AA46A5">
        <w:rPr>
          <w:rFonts w:ascii="Times New Roman" w:hAnsi="Times New Roman" w:cs="Times New Roman"/>
          <w:sz w:val="24"/>
          <w:szCs w:val="24"/>
        </w:rPr>
        <w:t xml:space="preserve"> S3)</w:t>
      </w:r>
      <w:r w:rsidRPr="00AA46A5">
        <w:rPr>
          <w:rFonts w:ascii="Times New Roman" w:hAnsi="Times New Roman" w:cs="Times New Roman"/>
          <w:sz w:val="24"/>
          <w:szCs w:val="24"/>
        </w:rPr>
        <w:t xml:space="preserve">.  Looking within a window allows for finding the maxim value even if the </w:t>
      </w:r>
      <w:r w:rsidR="20A3B8E4" w:rsidRPr="00AA46A5">
        <w:rPr>
          <w:rFonts w:ascii="Times New Roman" w:hAnsi="Times New Roman" w:cs="Times New Roman"/>
          <w:sz w:val="24"/>
          <w:szCs w:val="24"/>
        </w:rPr>
        <w:t xml:space="preserve">peak </w:t>
      </w:r>
      <w:r w:rsidRPr="00AA46A5">
        <w:rPr>
          <w:rFonts w:ascii="Times New Roman" w:hAnsi="Times New Roman" w:cs="Times New Roman"/>
          <w:sz w:val="24"/>
          <w:szCs w:val="24"/>
        </w:rPr>
        <w:t xml:space="preserve">location changes slightly within the experiment due to noise.  </w:t>
      </w:r>
    </w:p>
    <w:p w14:paraId="48411D02" w14:textId="22C1A4C5" w:rsidR="00BC7976" w:rsidRPr="00AA46A5" w:rsidRDefault="00BC7976" w:rsidP="68732C5A">
      <w:pPr>
        <w:spacing w:line="360" w:lineRule="auto"/>
        <w:jc w:val="both"/>
        <w:rPr>
          <w:rFonts w:ascii="Times New Roman" w:hAnsi="Times New Roman" w:cs="Times New Roman"/>
          <w:sz w:val="24"/>
          <w:szCs w:val="24"/>
        </w:rPr>
      </w:pPr>
    </w:p>
    <w:p w14:paraId="6EA6F5D0" w14:textId="4C762CD2" w:rsidR="26431213" w:rsidRPr="00AA46A5" w:rsidRDefault="62E6988B" w:rsidP="00B148FA">
      <w:pPr>
        <w:spacing w:line="360" w:lineRule="auto"/>
        <w:jc w:val="center"/>
        <w:rPr>
          <w:rFonts w:ascii="Times New Roman" w:hAnsi="Times New Roman" w:cs="Times New Roman"/>
        </w:rPr>
      </w:pPr>
      <w:r w:rsidRPr="00AA46A5">
        <w:rPr>
          <w:rFonts w:ascii="Times New Roman" w:hAnsi="Times New Roman" w:cs="Times New Roman"/>
          <w:noProof/>
        </w:rPr>
        <w:drawing>
          <wp:inline distT="0" distB="0" distL="0" distR="0" wp14:anchorId="42AD0730" wp14:editId="0F56ADC5">
            <wp:extent cx="3264877" cy="3243949"/>
            <wp:effectExtent l="0" t="0" r="0" b="0"/>
            <wp:docPr id="1038537883" name="Picture 103853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5378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4877" cy="3243949"/>
                    </a:xfrm>
                    <a:prstGeom prst="rect">
                      <a:avLst/>
                    </a:prstGeom>
                  </pic:spPr>
                </pic:pic>
              </a:graphicData>
            </a:graphic>
          </wp:inline>
        </w:drawing>
      </w:r>
    </w:p>
    <w:p w14:paraId="44D1360A" w14:textId="4F4CA29A" w:rsidR="00734FB7" w:rsidRPr="00AA46A5" w:rsidRDefault="13148008" w:rsidP="68732C5A">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S3: </w:t>
      </w:r>
      <w:r w:rsidR="06F1CB71" w:rsidRPr="00AA46A5">
        <w:rPr>
          <w:rFonts w:ascii="Times New Roman" w:hAnsi="Times New Roman" w:cs="Times New Roman"/>
          <w:sz w:val="24"/>
          <w:szCs w:val="24"/>
        </w:rPr>
        <w:t>Example of the process to obtain the smectic</w:t>
      </w:r>
      <w:r w:rsidRPr="00AA46A5">
        <w:rPr>
          <w:rFonts w:ascii="Times New Roman" w:hAnsi="Times New Roman" w:cs="Times New Roman"/>
          <w:sz w:val="24"/>
          <w:szCs w:val="24"/>
        </w:rPr>
        <w:t xml:space="preserve"> order parameter </w:t>
      </w:r>
      <w:r w:rsidR="0F333D2B" w:rsidRPr="00AA46A5">
        <w:rPr>
          <w:rFonts w:ascii="Times New Roman" w:hAnsi="Times New Roman" w:cs="Times New Roman"/>
          <w:sz w:val="24"/>
          <w:szCs w:val="24"/>
        </w:rPr>
        <w:t>from experimental data</w:t>
      </w:r>
      <w:r w:rsidRPr="00AA46A5">
        <w:rPr>
          <w:rFonts w:ascii="Times New Roman" w:hAnsi="Times New Roman" w:cs="Times New Roman"/>
          <w:sz w:val="24"/>
          <w:szCs w:val="24"/>
        </w:rPr>
        <w:t xml:space="preserve"> showing </w:t>
      </w:r>
      <w:r w:rsidR="48B84104" w:rsidRPr="00AA46A5">
        <w:rPr>
          <w:rFonts w:ascii="Times New Roman" w:hAnsi="Times New Roman" w:cs="Times New Roman"/>
          <w:sz w:val="24"/>
          <w:szCs w:val="24"/>
        </w:rPr>
        <w:t xml:space="preserve">a plot of the </w:t>
      </w:r>
      <w:r w:rsidRPr="00AA46A5">
        <w:rPr>
          <w:rFonts w:ascii="Times New Roman" w:hAnsi="Times New Roman" w:cs="Times New Roman"/>
          <w:sz w:val="24"/>
          <w:szCs w:val="24"/>
        </w:rPr>
        <w:t>rod centers</w:t>
      </w:r>
      <w:r w:rsidR="041BDF8C" w:rsidRPr="00AA46A5">
        <w:rPr>
          <w:rFonts w:ascii="Times New Roman" w:hAnsi="Times New Roman" w:cs="Times New Roman"/>
          <w:sz w:val="24"/>
          <w:szCs w:val="24"/>
        </w:rPr>
        <w:t xml:space="preserve"> from the 650</w:t>
      </w:r>
      <w:r w:rsidR="041BDF8C" w:rsidRPr="00AA46A5">
        <w:rPr>
          <w:rFonts w:ascii="Times New Roman" w:hAnsi="Times New Roman" w:cs="Times New Roman"/>
          <w:sz w:val="24"/>
          <w:szCs w:val="24"/>
          <w:vertAlign w:val="superscript"/>
        </w:rPr>
        <w:t>th</w:t>
      </w:r>
      <w:r w:rsidR="041BDF8C" w:rsidRPr="00AA46A5">
        <w:rPr>
          <w:rFonts w:ascii="Times New Roman" w:hAnsi="Times New Roman" w:cs="Times New Roman"/>
          <w:sz w:val="24"/>
          <w:szCs w:val="24"/>
        </w:rPr>
        <w:t xml:space="preserve"> frame of the experimental video obtained </w:t>
      </w:r>
      <w:r w:rsidRPr="00AA46A5">
        <w:rPr>
          <w:rFonts w:ascii="Times New Roman" w:hAnsi="Times New Roman" w:cs="Times New Roman"/>
          <w:sz w:val="24"/>
          <w:szCs w:val="24"/>
        </w:rPr>
        <w:t>on</w:t>
      </w:r>
      <w:r w:rsidR="30F14894" w:rsidRPr="00AA46A5">
        <w:rPr>
          <w:rFonts w:ascii="Times New Roman" w:hAnsi="Times New Roman" w:cs="Times New Roman"/>
          <w:sz w:val="24"/>
          <w:szCs w:val="24"/>
        </w:rPr>
        <w:t xml:space="preserve"> m-mica (</w:t>
      </w:r>
      <w:r w:rsidRPr="00AA46A5">
        <w:rPr>
          <w:rFonts w:ascii="Times New Roman" w:hAnsi="Times New Roman" w:cs="Times New Roman"/>
          <w:sz w:val="24"/>
          <w:szCs w:val="24"/>
        </w:rPr>
        <w:t>left</w:t>
      </w:r>
      <w:r w:rsidR="66E261D2" w:rsidRPr="00AA46A5">
        <w:rPr>
          <w:rFonts w:ascii="Times New Roman" w:hAnsi="Times New Roman" w:cs="Times New Roman"/>
          <w:sz w:val="24"/>
          <w:szCs w:val="24"/>
        </w:rPr>
        <w:t>)</w:t>
      </w:r>
      <w:r w:rsidRPr="00AA46A5">
        <w:rPr>
          <w:rFonts w:ascii="Times New Roman" w:hAnsi="Times New Roman" w:cs="Times New Roman"/>
          <w:sz w:val="24"/>
          <w:szCs w:val="24"/>
        </w:rPr>
        <w:t xml:space="preserve"> and the </w:t>
      </w:r>
      <w:r w:rsidR="0FACEBD7" w:rsidRPr="00AA46A5">
        <w:rPr>
          <w:rFonts w:ascii="Times New Roman" w:hAnsi="Times New Roman" w:cs="Times New Roman"/>
          <w:sz w:val="24"/>
          <w:szCs w:val="24"/>
        </w:rPr>
        <w:t xml:space="preserve">FFT of the rod centers </w:t>
      </w:r>
      <w:r w:rsidR="5CF1FC5E" w:rsidRPr="00AA46A5">
        <w:rPr>
          <w:rFonts w:ascii="Times New Roman" w:hAnsi="Times New Roman" w:cs="Times New Roman"/>
          <w:sz w:val="24"/>
          <w:szCs w:val="24"/>
        </w:rPr>
        <w:t xml:space="preserve">with the </w:t>
      </w:r>
      <w:r w:rsidR="15EC0EAC" w:rsidRPr="00AA46A5">
        <w:rPr>
          <w:rFonts w:ascii="Times New Roman" w:hAnsi="Times New Roman" w:cs="Times New Roman"/>
          <w:sz w:val="24"/>
          <w:szCs w:val="24"/>
        </w:rPr>
        <w:t>window containing</w:t>
      </w:r>
      <w:r w:rsidR="5CF1FC5E" w:rsidRPr="00AA46A5">
        <w:rPr>
          <w:rFonts w:ascii="Times New Roman" w:hAnsi="Times New Roman" w:cs="Times New Roman"/>
          <w:sz w:val="24"/>
          <w:szCs w:val="24"/>
        </w:rPr>
        <w:t xml:space="preserve"> the detected peak</w:t>
      </w:r>
      <w:r w:rsidR="744C4148" w:rsidRPr="00AA46A5">
        <w:rPr>
          <w:rFonts w:ascii="Times New Roman" w:hAnsi="Times New Roman" w:cs="Times New Roman"/>
          <w:sz w:val="24"/>
          <w:szCs w:val="24"/>
        </w:rPr>
        <w:t xml:space="preserve"> which corresponds to the distance between rows of rods</w:t>
      </w:r>
      <w:r w:rsidR="5CF1FC5E" w:rsidRPr="00AA46A5">
        <w:rPr>
          <w:rFonts w:ascii="Times New Roman" w:hAnsi="Times New Roman" w:cs="Times New Roman"/>
          <w:sz w:val="24"/>
          <w:szCs w:val="24"/>
        </w:rPr>
        <w:t xml:space="preserve"> marked in yellow (</w:t>
      </w:r>
      <w:r w:rsidR="185394A3" w:rsidRPr="00AA46A5">
        <w:rPr>
          <w:rFonts w:ascii="Times New Roman" w:hAnsi="Times New Roman" w:cs="Times New Roman"/>
          <w:sz w:val="24"/>
          <w:szCs w:val="24"/>
        </w:rPr>
        <w:t>inset</w:t>
      </w:r>
      <w:r w:rsidR="5CF1FC5E" w:rsidRPr="00AA46A5">
        <w:rPr>
          <w:rFonts w:ascii="Times New Roman" w:hAnsi="Times New Roman" w:cs="Times New Roman"/>
          <w:sz w:val="24"/>
          <w:szCs w:val="24"/>
        </w:rPr>
        <w:t>).</w:t>
      </w:r>
    </w:p>
    <w:p w14:paraId="62527AFF" w14:textId="77FF98AD" w:rsidR="00BC7976" w:rsidRPr="00AA46A5" w:rsidRDefault="00BC7976" w:rsidP="68732C5A">
      <w:pPr>
        <w:spacing w:line="360" w:lineRule="auto"/>
        <w:jc w:val="both"/>
        <w:rPr>
          <w:rFonts w:ascii="Times New Roman" w:hAnsi="Times New Roman" w:cs="Times New Roman"/>
          <w:sz w:val="24"/>
          <w:szCs w:val="24"/>
        </w:rPr>
      </w:pPr>
    </w:p>
    <w:p w14:paraId="73FA52D0" w14:textId="77777777" w:rsidR="74F3E895" w:rsidRPr="00AA46A5" w:rsidRDefault="668F05CE" w:rsidP="00BC7976">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Defining two-dimensional smectic order as a ratio between the intensities of two FFT peaks is a start towards quantifying the order of liquid crystal-like films but is a simplification that discards information contained in the FFT such as the width of the peaks which could be used in the future to further define the order of two-dimensional smectic assemblies.  Furthermore, this analysis does not consider the lateral spacing between rods which did not vary in our experiments because the data is normalized. But the FFT peak corresponding to lateral spacing might need to be considered for different systems.</w:t>
      </w:r>
    </w:p>
    <w:p w14:paraId="5E48989A" w14:textId="29627529" w:rsidR="19B94DB5" w:rsidRPr="00AA46A5" w:rsidRDefault="19B94DB5" w:rsidP="19B94DB5">
      <w:pPr>
        <w:spacing w:line="360" w:lineRule="auto"/>
        <w:jc w:val="both"/>
        <w:rPr>
          <w:rFonts w:ascii="Times New Roman" w:hAnsi="Times New Roman" w:cs="Times New Roman"/>
          <w:sz w:val="24"/>
          <w:szCs w:val="24"/>
        </w:rPr>
      </w:pPr>
    </w:p>
    <w:p w14:paraId="49CAB155" w14:textId="30D24053" w:rsidR="00B824C5" w:rsidRPr="00AA46A5" w:rsidRDefault="00C9725E" w:rsidP="00A47BF6">
      <w:pPr>
        <w:spacing w:line="360" w:lineRule="auto"/>
        <w:jc w:val="center"/>
        <w:rPr>
          <w:rFonts w:ascii="Times New Roman" w:hAnsi="Times New Roman" w:cs="Times New Roman"/>
          <w:sz w:val="24"/>
          <w:szCs w:val="24"/>
        </w:rPr>
      </w:pPr>
      <w:r w:rsidRPr="0071700F">
        <w:rPr>
          <w:noProof/>
        </w:rPr>
        <w:lastRenderedPageBreak/>
        <w:drawing>
          <wp:inline distT="0" distB="0" distL="0" distR="0" wp14:anchorId="0CFA8397" wp14:editId="0A8C5690">
            <wp:extent cx="4733779" cy="4502150"/>
            <wp:effectExtent l="0" t="0" r="3810" b="0"/>
            <wp:docPr id="202828455" name="Picture 1"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8455" name="Picture 1" descr="A diagram of a structure&#10;&#10;Description automatically generated"/>
                    <pic:cNvPicPr/>
                  </pic:nvPicPr>
                  <pic:blipFill>
                    <a:blip r:embed="rId14"/>
                    <a:stretch>
                      <a:fillRect/>
                    </a:stretch>
                  </pic:blipFill>
                  <pic:spPr>
                    <a:xfrm>
                      <a:off x="0" y="0"/>
                      <a:ext cx="4769958" cy="4536558"/>
                    </a:xfrm>
                    <a:prstGeom prst="rect">
                      <a:avLst/>
                    </a:prstGeom>
                  </pic:spPr>
                </pic:pic>
              </a:graphicData>
            </a:graphic>
          </wp:inline>
        </w:drawing>
      </w:r>
    </w:p>
    <w:p w14:paraId="238D42C4" w14:textId="2EEA5796" w:rsidR="00DE68AE" w:rsidRDefault="07F8DA4F" w:rsidP="000F4CE5">
      <w:pPr>
        <w:spacing w:line="360" w:lineRule="auto"/>
        <w:jc w:val="both"/>
        <w:rPr>
          <w:rFonts w:ascii="Times New Roman" w:hAnsi="Times New Roman" w:cs="Times New Roman"/>
          <w:sz w:val="24"/>
          <w:szCs w:val="24"/>
        </w:rPr>
      </w:pPr>
      <w:r w:rsidRPr="000F4CE5">
        <w:rPr>
          <w:rFonts w:ascii="Times New Roman" w:hAnsi="Times New Roman" w:cs="Times New Roman"/>
          <w:sz w:val="24"/>
          <w:szCs w:val="24"/>
        </w:rPr>
        <w:t>Figure S</w:t>
      </w:r>
      <w:r w:rsidR="00B041B8" w:rsidRPr="000F4CE5">
        <w:rPr>
          <w:rFonts w:ascii="Times New Roman" w:hAnsi="Times New Roman" w:cs="Times New Roman"/>
          <w:sz w:val="24"/>
          <w:szCs w:val="24"/>
        </w:rPr>
        <w:t>4</w:t>
      </w:r>
      <w:r w:rsidRPr="000F4CE5">
        <w:rPr>
          <w:rFonts w:ascii="Times New Roman" w:hAnsi="Times New Roman" w:cs="Times New Roman"/>
          <w:sz w:val="24"/>
          <w:szCs w:val="24"/>
        </w:rPr>
        <w:t xml:space="preserve">: </w:t>
      </w:r>
      <w:r w:rsidR="00A439AF" w:rsidRPr="000F4CE5">
        <w:rPr>
          <w:rFonts w:ascii="Times New Roman" w:hAnsi="Times New Roman" w:cs="Times New Roman"/>
          <w:b/>
          <w:bCs/>
          <w:sz w:val="24"/>
          <w:szCs w:val="24"/>
        </w:rPr>
        <w:t>(A)</w:t>
      </w:r>
      <w:r w:rsidR="00A439AF" w:rsidRPr="000F4CE5">
        <w:rPr>
          <w:rFonts w:ascii="Times New Roman" w:hAnsi="Times New Roman" w:cs="Times New Roman"/>
          <w:sz w:val="24"/>
          <w:szCs w:val="24"/>
        </w:rPr>
        <w:t xml:space="preserve"> Micas are typically comprised of tetrahedral-octahedral-tetrahedral (TOT) sheets, bound together by a potassium interlayer. When cleaved, micas split at the interlayer, to expose the tetrahedral surface of the TOT sheets, and the free potassium ions that adsorb onto cavities of that surface. </w:t>
      </w:r>
      <w:r w:rsidR="000F4CE5" w:rsidRPr="000F4CE5">
        <w:rPr>
          <w:rFonts w:ascii="Times New Roman" w:hAnsi="Times New Roman" w:cs="Times New Roman"/>
          <w:b/>
          <w:bCs/>
          <w:sz w:val="24"/>
          <w:szCs w:val="24"/>
        </w:rPr>
        <w:t>(B)</w:t>
      </w:r>
      <w:r w:rsidR="000F4CE5" w:rsidRPr="000F4CE5">
        <w:rPr>
          <w:rFonts w:ascii="Times New Roman" w:hAnsi="Times New Roman" w:cs="Times New Roman"/>
          <w:sz w:val="24"/>
          <w:szCs w:val="24"/>
        </w:rPr>
        <w:t xml:space="preserve"> </w:t>
      </w:r>
      <w:proofErr w:type="spellStart"/>
      <w:r w:rsidR="00A439AF" w:rsidRPr="000F4CE5">
        <w:rPr>
          <w:rFonts w:ascii="Times New Roman" w:hAnsi="Times New Roman" w:cs="Times New Roman"/>
          <w:sz w:val="24"/>
          <w:szCs w:val="24"/>
        </w:rPr>
        <w:t>Fluorphlogopite</w:t>
      </w:r>
      <w:proofErr w:type="spellEnd"/>
      <w:r w:rsidR="00A439AF" w:rsidRPr="000F4CE5">
        <w:rPr>
          <w:rFonts w:ascii="Times New Roman" w:hAnsi="Times New Roman" w:cs="Times New Roman"/>
          <w:sz w:val="24"/>
          <w:szCs w:val="24"/>
        </w:rPr>
        <w:t xml:space="preserve"> (i.e. f-mica) TOT sheets are shown here in cross-section and top view. The tetrahedral layer (blue) is comprised of silica tetrahedra with ¼ aluminum substitution. The octahedral layer is comprised of Mg octahedra (orange). All octahedral sites are filled, making this a trioctahedral mica. The tetrahedra form cavities on the surface from a nominally hexagonal lattice, but careful inspection shows that </w:t>
      </w:r>
      <w:r w:rsidR="000F4CE5" w:rsidRPr="000F4CE5">
        <w:rPr>
          <w:rFonts w:ascii="Times New Roman" w:hAnsi="Times New Roman" w:cs="Times New Roman"/>
          <w:sz w:val="24"/>
          <w:szCs w:val="24"/>
        </w:rPr>
        <w:t>the TOT</w:t>
      </w:r>
      <w:r w:rsidR="00A439AF" w:rsidRPr="000F4CE5">
        <w:rPr>
          <w:rFonts w:ascii="Times New Roman" w:hAnsi="Times New Roman" w:cs="Times New Roman"/>
          <w:sz w:val="24"/>
          <w:szCs w:val="24"/>
        </w:rPr>
        <w:t xml:space="preserve"> sheet of f-mica has trigonal symmetry, rather than true hexagonal symmetry.</w:t>
      </w:r>
      <w:r w:rsidR="000F4CE5" w:rsidRPr="000F4CE5">
        <w:rPr>
          <w:rFonts w:ascii="Times New Roman" w:hAnsi="Times New Roman" w:cs="Times New Roman"/>
          <w:sz w:val="24"/>
          <w:szCs w:val="24"/>
        </w:rPr>
        <w:t xml:space="preserve"> </w:t>
      </w:r>
      <w:r w:rsidR="000F4CE5" w:rsidRPr="000F4CE5">
        <w:rPr>
          <w:rFonts w:ascii="Times New Roman" w:hAnsi="Times New Roman" w:cs="Times New Roman"/>
          <w:b/>
          <w:bCs/>
          <w:sz w:val="24"/>
          <w:szCs w:val="24"/>
        </w:rPr>
        <w:t>(C)</w:t>
      </w:r>
      <w:r w:rsidR="000F4CE5" w:rsidRPr="000F4CE5">
        <w:rPr>
          <w:rFonts w:ascii="Times New Roman" w:hAnsi="Times New Roman" w:cs="Times New Roman"/>
          <w:sz w:val="24"/>
          <w:szCs w:val="24"/>
        </w:rPr>
        <w:t xml:space="preserve"> </w:t>
      </w:r>
      <w:r w:rsidR="00A439AF" w:rsidRPr="000F4CE5">
        <w:rPr>
          <w:rFonts w:ascii="Times New Roman" w:hAnsi="Times New Roman" w:cs="Times New Roman"/>
          <w:sz w:val="24"/>
          <w:szCs w:val="24"/>
        </w:rPr>
        <w:t xml:space="preserve">Muscovite (i.e. m-mica) TOT sheets are shown here in cross-section and top view. The tetrahedral layers are still comprised of silica and alumina tetrahedral (dark blue), but the octahedral layer is comprised of Al octahedra (light blue). Only 2/3 of the octahedral sites are filled, making this a ‘dioctahedral’ mica. Although the cavities still form a nominally </w:t>
      </w:r>
      <w:proofErr w:type="spellStart"/>
      <w:r w:rsidR="00A439AF" w:rsidRPr="000F4CE5">
        <w:rPr>
          <w:rFonts w:ascii="Times New Roman" w:hAnsi="Times New Roman" w:cs="Times New Roman"/>
          <w:sz w:val="24"/>
          <w:szCs w:val="24"/>
        </w:rPr>
        <w:t>hexaganol</w:t>
      </w:r>
      <w:proofErr w:type="spellEnd"/>
      <w:r w:rsidR="00A439AF" w:rsidRPr="000F4CE5">
        <w:rPr>
          <w:rFonts w:ascii="Times New Roman" w:hAnsi="Times New Roman" w:cs="Times New Roman"/>
          <w:sz w:val="24"/>
          <w:szCs w:val="24"/>
        </w:rPr>
        <w:t xml:space="preserve"> lattice, the missing octahedral sites in m-mica cause strong symmetry </w:t>
      </w:r>
      <w:r w:rsidR="00A439AF" w:rsidRPr="000F4CE5">
        <w:rPr>
          <w:rFonts w:ascii="Times New Roman" w:hAnsi="Times New Roman" w:cs="Times New Roman"/>
          <w:sz w:val="24"/>
          <w:szCs w:val="24"/>
        </w:rPr>
        <w:lastRenderedPageBreak/>
        <w:t>breaking of the TOT sheet.  Couplings between the oxygens of the tetrahedral layer, and the hydroxyls attached to the octahedral layer cause distortions of the tetrahedral network. The direction along the hydroxyl (running from lower left to upper right, in the lower image) is unique from all other directions, and the sheet has no rotational symmetry</w:t>
      </w:r>
      <w:r w:rsidR="00552208">
        <w:rPr>
          <w:rFonts w:ascii="Times New Roman" w:hAnsi="Times New Roman" w:cs="Times New Roman"/>
          <w:sz w:val="24"/>
          <w:szCs w:val="24"/>
        </w:rPr>
        <w:t>.</w:t>
      </w:r>
    </w:p>
    <w:p w14:paraId="0038B205" w14:textId="40BEC006" w:rsidR="00B824C5" w:rsidRPr="00AA46A5" w:rsidRDefault="00B824C5" w:rsidP="68732C5A">
      <w:pPr>
        <w:spacing w:line="360" w:lineRule="auto"/>
        <w:jc w:val="both"/>
        <w:rPr>
          <w:rFonts w:ascii="Times New Roman" w:hAnsi="Times New Roman" w:cs="Times New Roman"/>
          <w:color w:val="000000" w:themeColor="text1"/>
          <w:sz w:val="24"/>
          <w:szCs w:val="24"/>
        </w:rPr>
      </w:pPr>
    </w:p>
    <w:p w14:paraId="72067819" w14:textId="35B6ECBF" w:rsidR="009D08D5" w:rsidRPr="00AA46A5" w:rsidRDefault="009D08D5" w:rsidP="00A47BF6">
      <w:pPr>
        <w:spacing w:line="360" w:lineRule="auto"/>
        <w:jc w:val="center"/>
        <w:rPr>
          <w:rFonts w:ascii="Times New Roman" w:hAnsi="Times New Roman" w:cs="Times New Roman"/>
          <w:sz w:val="24"/>
          <w:szCs w:val="24"/>
        </w:rPr>
      </w:pPr>
      <w:r w:rsidRPr="00AA46A5">
        <w:rPr>
          <w:rFonts w:ascii="Times New Roman" w:hAnsi="Times New Roman" w:cs="Times New Roman"/>
          <w:sz w:val="24"/>
          <w:szCs w:val="24"/>
        </w:rPr>
        <w:fldChar w:fldCharType="begin"/>
      </w:r>
      <w:r w:rsidRPr="00AA46A5">
        <w:rPr>
          <w:rFonts w:ascii="Times New Roman" w:hAnsi="Times New Roman" w:cs="Times New Roman"/>
          <w:sz w:val="24"/>
          <w:szCs w:val="24"/>
        </w:rPr>
        <w:instrText xml:space="preserve"> INCLUDEPICTURE "https://pubs.acs.org/cms/10.1021/acs.jpclett.2c02948/asset/images/large/jz2c02948_0003.jpeg" \* MERGEFORMATINET </w:instrText>
      </w:r>
      <w:r w:rsidRPr="00AA46A5">
        <w:rPr>
          <w:rFonts w:ascii="Times New Roman" w:hAnsi="Times New Roman" w:cs="Times New Roman"/>
          <w:sz w:val="24"/>
          <w:szCs w:val="24"/>
        </w:rPr>
        <w:fldChar w:fldCharType="separate"/>
      </w:r>
      <w:r w:rsidRPr="00AA46A5">
        <w:rPr>
          <w:rFonts w:ascii="Times New Roman" w:hAnsi="Times New Roman" w:cs="Times New Roman"/>
          <w:noProof/>
          <w:sz w:val="24"/>
          <w:szCs w:val="24"/>
        </w:rPr>
        <w:drawing>
          <wp:inline distT="0" distB="0" distL="0" distR="0" wp14:anchorId="1564C7EA" wp14:editId="206D0B34">
            <wp:extent cx="3689162" cy="3608363"/>
            <wp:effectExtent l="0" t="0" r="0" b="0"/>
            <wp:docPr id="2" name="Picture 2" descr="A collage of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llage of images of different color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99067" cy="3618051"/>
                    </a:xfrm>
                    <a:prstGeom prst="rect">
                      <a:avLst/>
                    </a:prstGeom>
                    <a:noFill/>
                    <a:ln>
                      <a:noFill/>
                    </a:ln>
                  </pic:spPr>
                </pic:pic>
              </a:graphicData>
            </a:graphic>
          </wp:inline>
        </w:drawing>
      </w:r>
      <w:r w:rsidRPr="00AA46A5">
        <w:rPr>
          <w:rFonts w:ascii="Times New Roman" w:hAnsi="Times New Roman" w:cs="Times New Roman"/>
          <w:sz w:val="24"/>
          <w:szCs w:val="24"/>
        </w:rPr>
        <w:fldChar w:fldCharType="end"/>
      </w:r>
    </w:p>
    <w:p w14:paraId="15656D44" w14:textId="6549BA31" w:rsidR="00B824C5" w:rsidRDefault="546981AF" w:rsidP="68732C5A">
      <w:pPr>
        <w:spacing w:line="360" w:lineRule="auto"/>
        <w:jc w:val="both"/>
        <w:rPr>
          <w:rFonts w:ascii="Times New Roman" w:hAnsi="Times New Roman" w:cs="Times New Roman"/>
          <w:color w:val="000000"/>
          <w:sz w:val="24"/>
          <w:szCs w:val="24"/>
          <w:shd w:val="clear" w:color="auto" w:fill="FFFFFF"/>
        </w:rPr>
      </w:pPr>
      <w:r w:rsidRPr="00AA46A5">
        <w:rPr>
          <w:rFonts w:ascii="Times New Roman" w:hAnsi="Times New Roman" w:cs="Times New Roman"/>
          <w:sz w:val="24"/>
          <w:szCs w:val="24"/>
        </w:rPr>
        <w:t>Figure S</w:t>
      </w:r>
      <w:r w:rsidR="00B041B8" w:rsidRPr="00AA46A5">
        <w:rPr>
          <w:rFonts w:ascii="Times New Roman" w:hAnsi="Times New Roman" w:cs="Times New Roman"/>
          <w:sz w:val="24"/>
          <w:szCs w:val="24"/>
        </w:rPr>
        <w:t>5</w:t>
      </w:r>
      <w:r w:rsidRPr="00AA46A5">
        <w:rPr>
          <w:rFonts w:ascii="Times New Roman" w:hAnsi="Times New Roman" w:cs="Times New Roman"/>
          <w:sz w:val="24"/>
          <w:szCs w:val="24"/>
        </w:rPr>
        <w:t xml:space="preserve">: </w:t>
      </w:r>
      <w:r w:rsidR="6AA89EED" w:rsidRPr="00AA46A5">
        <w:rPr>
          <w:rFonts w:ascii="Times New Roman" w:hAnsi="Times New Roman" w:cs="Times New Roman"/>
          <w:sz w:val="24"/>
          <w:szCs w:val="24"/>
        </w:rPr>
        <w:t>Distinct solvent structure induced by the underl</w:t>
      </w:r>
      <w:r w:rsidR="3636CE3B" w:rsidRPr="00AA46A5">
        <w:rPr>
          <w:rFonts w:ascii="Times New Roman" w:hAnsi="Times New Roman" w:cs="Times New Roman"/>
          <w:sz w:val="24"/>
          <w:szCs w:val="24"/>
        </w:rPr>
        <w:t>y</w:t>
      </w:r>
      <w:r w:rsidR="6AA89EED" w:rsidRPr="00AA46A5">
        <w:rPr>
          <w:rFonts w:ascii="Times New Roman" w:hAnsi="Times New Roman" w:cs="Times New Roman"/>
          <w:sz w:val="24"/>
          <w:szCs w:val="24"/>
        </w:rPr>
        <w:t xml:space="preserve">ing </w:t>
      </w:r>
      <w:r w:rsidR="3636CE3B" w:rsidRPr="00AA46A5">
        <w:rPr>
          <w:rFonts w:ascii="Times New Roman" w:hAnsi="Times New Roman" w:cs="Times New Roman"/>
          <w:sz w:val="24"/>
          <w:szCs w:val="24"/>
        </w:rPr>
        <w:t xml:space="preserve">mineral surface </w:t>
      </w:r>
      <w:r w:rsidR="7ADCC8F0" w:rsidRPr="00AA46A5">
        <w:rPr>
          <w:rFonts w:ascii="Times New Roman" w:hAnsi="Times New Roman" w:cs="Times New Roman"/>
          <w:sz w:val="24"/>
          <w:szCs w:val="24"/>
        </w:rPr>
        <w:t>(a)</w:t>
      </w:r>
      <w:r w:rsidR="4AE5EC5F" w:rsidRPr="00AA46A5">
        <w:rPr>
          <w:rFonts w:ascii="Times New Roman" w:hAnsi="Times New Roman" w:cs="Times New Roman"/>
          <w:sz w:val="24"/>
          <w:szCs w:val="24"/>
        </w:rPr>
        <w:t xml:space="preserve"> Solution structure predicted by simulation. (b) Solution structure </w:t>
      </w:r>
      <w:r w:rsidR="0B86DC1B" w:rsidRPr="00AA46A5">
        <w:rPr>
          <w:rFonts w:ascii="Times New Roman" w:hAnsi="Times New Roman" w:cs="Times New Roman"/>
          <w:sz w:val="24"/>
          <w:szCs w:val="24"/>
        </w:rPr>
        <w:t xml:space="preserve">above muscovite mica corroborated experimentally by 3D Fast Force Mapping (3D FFM) </w:t>
      </w:r>
      <w:r w:rsidR="3636CE3B" w:rsidRPr="00AA46A5">
        <w:rPr>
          <w:rFonts w:ascii="Times New Roman" w:hAnsi="Times New Roman" w:cs="Times New Roman"/>
          <w:sz w:val="24"/>
          <w:szCs w:val="24"/>
        </w:rPr>
        <w:t xml:space="preserve">(image reproduced with permission from </w:t>
      </w:r>
      <w:proofErr w:type="spellStart"/>
      <w:r w:rsidR="3636CE3B" w:rsidRPr="00AA46A5">
        <w:rPr>
          <w:rFonts w:ascii="Times New Roman" w:hAnsi="Times New Roman" w:cs="Times New Roman"/>
          <w:sz w:val="24"/>
          <w:szCs w:val="24"/>
        </w:rPr>
        <w:t>Alberstein</w:t>
      </w:r>
      <w:proofErr w:type="spellEnd"/>
      <w:r w:rsidR="3636CE3B" w:rsidRPr="00AA46A5">
        <w:rPr>
          <w:rFonts w:ascii="Times New Roman" w:hAnsi="Times New Roman" w:cs="Times New Roman"/>
          <w:sz w:val="24"/>
          <w:szCs w:val="24"/>
        </w:rPr>
        <w:t xml:space="preserve"> et al </w:t>
      </w:r>
      <w:r w:rsidR="3636CE3B" w:rsidRPr="00AA46A5">
        <w:rPr>
          <w:rStyle w:val="cit-title"/>
          <w:rFonts w:ascii="Times New Roman" w:hAnsi="Times New Roman" w:cs="Times New Roman"/>
          <w:i/>
          <w:iCs/>
          <w:color w:val="000000"/>
          <w:sz w:val="24"/>
          <w:szCs w:val="24"/>
          <w:shd w:val="clear" w:color="auto" w:fill="FFFFFF"/>
        </w:rPr>
        <w:t>J. Phys. Chem. Lett.</w:t>
      </w:r>
      <w:r w:rsidR="3636CE3B" w:rsidRPr="00AA46A5">
        <w:rPr>
          <w:rFonts w:ascii="Times New Roman" w:hAnsi="Times New Roman" w:cs="Times New Roman"/>
          <w:color w:val="000000"/>
          <w:sz w:val="24"/>
          <w:szCs w:val="24"/>
          <w:shd w:val="clear" w:color="auto" w:fill="FFFFFF"/>
        </w:rPr>
        <w:t> </w:t>
      </w:r>
      <w:r w:rsidR="3636CE3B" w:rsidRPr="00AA46A5">
        <w:rPr>
          <w:rStyle w:val="cit-year-info"/>
          <w:rFonts w:ascii="Times New Roman" w:hAnsi="Times New Roman" w:cs="Times New Roman"/>
          <w:color w:val="000000"/>
          <w:sz w:val="24"/>
          <w:szCs w:val="24"/>
          <w:shd w:val="clear" w:color="auto" w:fill="FFFFFF"/>
        </w:rPr>
        <w:t>2023</w:t>
      </w:r>
      <w:r w:rsidR="3636CE3B" w:rsidRPr="00AA46A5">
        <w:rPr>
          <w:rStyle w:val="cit-volume"/>
          <w:rFonts w:ascii="Times New Roman" w:hAnsi="Times New Roman" w:cs="Times New Roman"/>
          <w:color w:val="000000"/>
          <w:sz w:val="24"/>
          <w:szCs w:val="24"/>
          <w:shd w:val="clear" w:color="auto" w:fill="FFFFFF"/>
        </w:rPr>
        <w:t>, 14</w:t>
      </w:r>
      <w:r w:rsidR="3636CE3B" w:rsidRPr="00AA46A5">
        <w:rPr>
          <w:rStyle w:val="cit-issue"/>
          <w:rFonts w:ascii="Times New Roman" w:hAnsi="Times New Roman" w:cs="Times New Roman"/>
          <w:color w:val="000000"/>
          <w:sz w:val="24"/>
          <w:szCs w:val="24"/>
          <w:shd w:val="clear" w:color="auto" w:fill="FFFFFF"/>
        </w:rPr>
        <w:t>, 1</w:t>
      </w:r>
      <w:r w:rsidR="3636CE3B" w:rsidRPr="00AA46A5">
        <w:rPr>
          <w:rStyle w:val="cit-pagerange"/>
          <w:rFonts w:ascii="Times New Roman" w:hAnsi="Times New Roman" w:cs="Times New Roman"/>
          <w:color w:val="000000"/>
          <w:sz w:val="24"/>
          <w:szCs w:val="24"/>
          <w:shd w:val="clear" w:color="auto" w:fill="FFFFFF"/>
        </w:rPr>
        <w:t>, 80–87).</w:t>
      </w:r>
      <w:r w:rsidR="3636CE3B" w:rsidRPr="00AA46A5">
        <w:rPr>
          <w:rFonts w:ascii="Times New Roman" w:hAnsi="Times New Roman" w:cs="Times New Roman"/>
          <w:color w:val="000000"/>
          <w:sz w:val="24"/>
          <w:szCs w:val="24"/>
          <w:shd w:val="clear" w:color="auto" w:fill="FFFFFF"/>
        </w:rPr>
        <w:t> </w:t>
      </w:r>
    </w:p>
    <w:p w14:paraId="7A7CDF0D" w14:textId="77777777" w:rsidR="00DE68AE" w:rsidRDefault="00DE68AE" w:rsidP="68732C5A">
      <w:pPr>
        <w:spacing w:line="360" w:lineRule="auto"/>
        <w:jc w:val="both"/>
        <w:rPr>
          <w:rFonts w:ascii="Times New Roman" w:hAnsi="Times New Roman" w:cs="Times New Roman"/>
          <w:color w:val="000000"/>
          <w:sz w:val="24"/>
          <w:szCs w:val="24"/>
          <w:shd w:val="clear" w:color="auto" w:fill="FFFFFF"/>
        </w:rPr>
      </w:pPr>
    </w:p>
    <w:p w14:paraId="61CB9E36" w14:textId="77777777" w:rsidR="00DE68AE" w:rsidRDefault="00DE68AE" w:rsidP="68732C5A">
      <w:pPr>
        <w:spacing w:line="360" w:lineRule="auto"/>
        <w:jc w:val="both"/>
        <w:rPr>
          <w:rFonts w:ascii="Times New Roman" w:hAnsi="Times New Roman" w:cs="Times New Roman"/>
          <w:color w:val="000000"/>
          <w:sz w:val="24"/>
          <w:szCs w:val="24"/>
          <w:shd w:val="clear" w:color="auto" w:fill="FFFFFF"/>
        </w:rPr>
      </w:pPr>
    </w:p>
    <w:p w14:paraId="1057A363" w14:textId="77777777" w:rsidR="00DE68AE" w:rsidRDefault="00DE68AE" w:rsidP="68732C5A">
      <w:pPr>
        <w:spacing w:line="360" w:lineRule="auto"/>
        <w:jc w:val="both"/>
        <w:rPr>
          <w:rFonts w:ascii="Times New Roman" w:hAnsi="Times New Roman" w:cs="Times New Roman"/>
          <w:color w:val="000000"/>
          <w:sz w:val="24"/>
          <w:szCs w:val="24"/>
          <w:shd w:val="clear" w:color="auto" w:fill="FFFFFF"/>
        </w:rPr>
      </w:pPr>
    </w:p>
    <w:p w14:paraId="333AF6F4" w14:textId="77777777" w:rsidR="00DE68AE" w:rsidRDefault="00DE68AE" w:rsidP="68732C5A">
      <w:pPr>
        <w:spacing w:line="360" w:lineRule="auto"/>
        <w:jc w:val="both"/>
        <w:rPr>
          <w:rFonts w:ascii="Times New Roman" w:hAnsi="Times New Roman" w:cs="Times New Roman"/>
          <w:color w:val="000000"/>
          <w:sz w:val="24"/>
          <w:szCs w:val="24"/>
          <w:shd w:val="clear" w:color="auto" w:fill="FFFFFF"/>
        </w:rPr>
      </w:pPr>
    </w:p>
    <w:p w14:paraId="35834061" w14:textId="77777777" w:rsidR="00DE68AE" w:rsidRDefault="00DE68AE" w:rsidP="68732C5A">
      <w:pPr>
        <w:spacing w:line="360" w:lineRule="auto"/>
        <w:jc w:val="both"/>
        <w:rPr>
          <w:rFonts w:ascii="Times New Roman" w:hAnsi="Times New Roman" w:cs="Times New Roman"/>
          <w:color w:val="000000"/>
          <w:sz w:val="24"/>
          <w:szCs w:val="24"/>
          <w:shd w:val="clear" w:color="auto" w:fill="FFFFFF"/>
        </w:rPr>
      </w:pPr>
    </w:p>
    <w:p w14:paraId="6482FEFA" w14:textId="73813AFE" w:rsidR="002705BC" w:rsidRPr="00552208" w:rsidRDefault="002705BC" w:rsidP="00552208">
      <w:pPr>
        <w:spacing w:after="0" w:line="360" w:lineRule="auto"/>
        <w:jc w:val="both"/>
        <w:rPr>
          <w:rFonts w:ascii="Times New Roman" w:hAnsi="Times New Roman" w:cs="Times New Roman"/>
          <w:b/>
          <w:bCs/>
          <w:i/>
          <w:iCs/>
          <w:sz w:val="24"/>
          <w:szCs w:val="24"/>
        </w:rPr>
      </w:pPr>
      <w:r w:rsidRPr="00552208">
        <w:rPr>
          <w:rFonts w:ascii="Times New Roman" w:hAnsi="Times New Roman" w:cs="Times New Roman"/>
          <w:b/>
          <w:bCs/>
          <w:i/>
          <w:iCs/>
          <w:sz w:val="24"/>
          <w:szCs w:val="24"/>
        </w:rPr>
        <w:lastRenderedPageBreak/>
        <w:t>Simulation methods</w:t>
      </w:r>
    </w:p>
    <w:p w14:paraId="29DADF2B" w14:textId="41F3CB74" w:rsidR="00CE6C23" w:rsidRPr="00AA46A5" w:rsidRDefault="00CE6C23" w:rsidP="00552208">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We perform a collection of Monte Carlo simulations in the grand canonical ensemble, systematically exploring the combined effects of chemical potential, rod aspect ratio, rod mobility, and orientational bias. </w:t>
      </w:r>
      <w:proofErr w:type="gramStart"/>
      <w:r w:rsidRPr="00AA46A5">
        <w:rPr>
          <w:rFonts w:ascii="Times New Roman" w:hAnsi="Times New Roman" w:cs="Times New Roman"/>
          <w:sz w:val="24"/>
          <w:szCs w:val="24"/>
        </w:rPr>
        <w:t>In particular, we</w:t>
      </w:r>
      <w:proofErr w:type="gramEnd"/>
      <w:r w:rsidRPr="00AA46A5">
        <w:rPr>
          <w:rFonts w:ascii="Times New Roman" w:hAnsi="Times New Roman" w:cs="Times New Roman"/>
          <w:sz w:val="24"/>
          <w:szCs w:val="24"/>
        </w:rPr>
        <w:t xml:space="preserve"> perform a Monte Carlo simulation for each combination of:</w:t>
      </w:r>
    </w:p>
    <w:p w14:paraId="2EC5DA81" w14:textId="3BFB4629" w:rsidR="00CE6C23" w:rsidRPr="00AA46A5" w:rsidRDefault="00CE6C23" w:rsidP="004621B4">
      <w:pPr>
        <w:pStyle w:val="ListParagraph"/>
        <w:numPr>
          <w:ilvl w:val="0"/>
          <w:numId w:val="1"/>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Chemical potential, ranging from 1.0 to 9.0 in steps of 0.5</w:t>
      </w:r>
      <w:r w:rsidR="00825EFE" w:rsidRPr="00AA46A5">
        <w:rPr>
          <w:rFonts w:ascii="Times New Roman" w:hAnsi="Times New Roman" w:cs="Times New Roman"/>
          <w:sz w:val="24"/>
          <w:szCs w:val="24"/>
        </w:rPr>
        <w:t>.</w:t>
      </w:r>
    </w:p>
    <w:p w14:paraId="397BEE7C" w14:textId="31BF69D0" w:rsidR="00CE6C23" w:rsidRPr="00AA46A5" w:rsidRDefault="00CE6C23" w:rsidP="004621B4">
      <w:pPr>
        <w:pStyle w:val="ListParagraph"/>
        <w:numPr>
          <w:ilvl w:val="0"/>
          <w:numId w:val="1"/>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Rod aspect ratio, equal to 3, 5, 7, or 10</w:t>
      </w:r>
      <w:r w:rsidR="00825EFE" w:rsidRPr="00AA46A5">
        <w:rPr>
          <w:rFonts w:ascii="Times New Roman" w:hAnsi="Times New Roman" w:cs="Times New Roman"/>
          <w:sz w:val="24"/>
          <w:szCs w:val="24"/>
        </w:rPr>
        <w:t>.</w:t>
      </w:r>
    </w:p>
    <w:p w14:paraId="4EF52B61" w14:textId="4A31035D" w:rsidR="00CE6C23" w:rsidRPr="00AA46A5" w:rsidRDefault="00CE6C23" w:rsidP="004621B4">
      <w:pPr>
        <w:pStyle w:val="ListParagraph"/>
        <w:numPr>
          <w:ilvl w:val="0"/>
          <w:numId w:val="1"/>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Rod mobility, ranging from 0.0 to 1.0 in steps of 0.</w:t>
      </w:r>
      <w:r w:rsidR="00825EFE" w:rsidRPr="00AA46A5">
        <w:rPr>
          <w:rFonts w:ascii="Times New Roman" w:hAnsi="Times New Roman" w:cs="Times New Roman"/>
          <w:sz w:val="24"/>
          <w:szCs w:val="24"/>
        </w:rPr>
        <w:t>1.</w:t>
      </w:r>
    </w:p>
    <w:p w14:paraId="44C08408" w14:textId="3F3A55D3" w:rsidR="00CE6C23" w:rsidRPr="00AA46A5" w:rsidRDefault="00CE6C23" w:rsidP="004621B4">
      <w:pPr>
        <w:pStyle w:val="ListParagraph"/>
        <w:numPr>
          <w:ilvl w:val="0"/>
          <w:numId w:val="1"/>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Orientational bias, where the horizontal rods are either equally energetically favorable or twice as energetically favorable as rods in the other two </w:t>
      </w:r>
      <w:r w:rsidR="00825EFE" w:rsidRPr="00AA46A5">
        <w:rPr>
          <w:rFonts w:ascii="Times New Roman" w:hAnsi="Times New Roman" w:cs="Times New Roman"/>
          <w:sz w:val="24"/>
          <w:szCs w:val="24"/>
        </w:rPr>
        <w:t>orientations.</w:t>
      </w:r>
    </w:p>
    <w:p w14:paraId="59F6441A" w14:textId="4AFED9F7" w:rsidR="00CE6C23" w:rsidRPr="00AA46A5" w:rsidRDefault="00CE6C23" w:rsidP="00825EFE">
      <w:pPr>
        <w:spacing w:line="360" w:lineRule="auto"/>
        <w:ind w:firstLine="360"/>
        <w:jc w:val="both"/>
        <w:rPr>
          <w:rFonts w:ascii="Times New Roman" w:hAnsi="Times New Roman" w:cs="Times New Roman"/>
          <w:sz w:val="24"/>
          <w:szCs w:val="24"/>
        </w:rPr>
      </w:pPr>
      <w:r w:rsidRPr="00AA46A5">
        <w:rPr>
          <w:rFonts w:ascii="Times New Roman" w:hAnsi="Times New Roman" w:cs="Times New Roman"/>
          <w:sz w:val="24"/>
          <w:szCs w:val="24"/>
        </w:rPr>
        <w:t xml:space="preserve">We additionally perform a smaller subset of simulations with other orientational biases, making the horizontal rods 1.25, 1.5, 1.75, 3, or 4 times more energetically favorable than the rods in the other two orientations. This smaller subset includes simulations for rods with an aspect ratio </w:t>
      </w:r>
      <m:oMath>
        <m:r>
          <m:rPr>
            <m:scr m:val="script"/>
          </m:rPr>
          <w:rPr>
            <w:rFonts w:ascii="Cambria Math" w:hAnsi="Cambria Math" w:cs="Times New Roman"/>
            <w:sz w:val="24"/>
            <w:szCs w:val="24"/>
          </w:rPr>
          <m:t>l=</m:t>
        </m:r>
        <m:r>
          <w:rPr>
            <w:rFonts w:ascii="Cambria Math" w:hAnsi="Cambria Math" w:cs="Times New Roman"/>
            <w:sz w:val="24"/>
            <w:szCs w:val="24"/>
          </w:rPr>
          <m:t xml:space="preserve">7 </m:t>
        </m:r>
      </m:oMath>
      <w:r w:rsidRPr="00AA46A5">
        <w:rPr>
          <w:rFonts w:ascii="Times New Roman" w:eastAsiaTheme="minorEastAsia" w:hAnsi="Times New Roman" w:cs="Times New Roman"/>
          <w:sz w:val="24"/>
          <w:szCs w:val="24"/>
        </w:rPr>
        <w:t xml:space="preserve">and for </w:t>
      </w:r>
      <w:r w:rsidRPr="00AA46A5">
        <w:rPr>
          <w:rFonts w:ascii="Times New Roman" w:hAnsi="Times New Roman" w:cs="Times New Roman"/>
          <w:sz w:val="24"/>
          <w:szCs w:val="24"/>
        </w:rPr>
        <w:t>each combination of:</w:t>
      </w:r>
    </w:p>
    <w:p w14:paraId="3971A38C" w14:textId="17267353" w:rsidR="00CE6C23" w:rsidRPr="00AA46A5" w:rsidRDefault="00CE6C23" w:rsidP="004621B4">
      <w:pPr>
        <w:pStyle w:val="ListParagraph"/>
        <w:numPr>
          <w:ilvl w:val="0"/>
          <w:numId w:val="2"/>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Chemical potential, ranging from 1.0 to 9.0 in steps of 1.0</w:t>
      </w:r>
      <w:r w:rsidR="00FF01D6" w:rsidRPr="00AA46A5">
        <w:rPr>
          <w:rFonts w:ascii="Times New Roman" w:hAnsi="Times New Roman" w:cs="Times New Roman"/>
          <w:sz w:val="24"/>
          <w:szCs w:val="24"/>
        </w:rPr>
        <w:t>.</w:t>
      </w:r>
    </w:p>
    <w:p w14:paraId="71B2F1B7" w14:textId="3923084E" w:rsidR="00CE6C23" w:rsidRPr="00AA46A5" w:rsidRDefault="00CE6C23" w:rsidP="004621B4">
      <w:pPr>
        <w:pStyle w:val="ListParagraph"/>
        <w:numPr>
          <w:ilvl w:val="0"/>
          <w:numId w:val="2"/>
        </w:num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Rod mobility, ranging from 0.0 to 1.0 in steps of 0.2</w:t>
      </w:r>
      <w:r w:rsidR="00FF01D6" w:rsidRPr="00AA46A5">
        <w:rPr>
          <w:rFonts w:ascii="Times New Roman" w:hAnsi="Times New Roman" w:cs="Times New Roman"/>
          <w:sz w:val="24"/>
          <w:szCs w:val="24"/>
        </w:rPr>
        <w:t>.</w:t>
      </w:r>
    </w:p>
    <w:p w14:paraId="4618D611" w14:textId="39D5B9E1" w:rsidR="004757CB" w:rsidRPr="00AA46A5" w:rsidRDefault="00BE1551" w:rsidP="00DC006B">
      <w:pPr>
        <w:spacing w:after="0" w:line="360" w:lineRule="auto"/>
        <w:ind w:firstLine="720"/>
        <w:jc w:val="both"/>
        <w:rPr>
          <w:rFonts w:ascii="Times New Roman" w:hAnsi="Times New Roman" w:cs="Times New Roman"/>
          <w:color w:val="FF0000"/>
          <w:sz w:val="24"/>
          <w:szCs w:val="24"/>
        </w:rPr>
      </w:pPr>
      <w:r w:rsidRPr="00AA46A5">
        <w:rPr>
          <w:rFonts w:ascii="Times New Roman" w:hAnsi="Times New Roman" w:cs="Times New Roman"/>
          <w:sz w:val="24"/>
          <w:szCs w:val="24"/>
        </w:rPr>
        <w:t xml:space="preserve">In </w:t>
      </w:r>
      <w:proofErr w:type="gramStart"/>
      <w:r w:rsidRPr="00AA46A5">
        <w:rPr>
          <w:rFonts w:ascii="Times New Roman" w:hAnsi="Times New Roman" w:cs="Times New Roman"/>
          <w:sz w:val="24"/>
          <w:szCs w:val="24"/>
        </w:rPr>
        <w:t>all of</w:t>
      </w:r>
      <w:proofErr w:type="gramEnd"/>
      <w:r w:rsidRPr="00AA46A5">
        <w:rPr>
          <w:rFonts w:ascii="Times New Roman" w:hAnsi="Times New Roman" w:cs="Times New Roman"/>
          <w:sz w:val="24"/>
          <w:szCs w:val="24"/>
        </w:rPr>
        <w:t xml:space="preserve"> the simulations we perform, we run the Monte Carlo algorithm for 10</w:t>
      </w:r>
      <w:r w:rsidRPr="00AA46A5">
        <w:rPr>
          <w:rFonts w:ascii="Times New Roman" w:hAnsi="Times New Roman" w:cs="Times New Roman"/>
          <w:sz w:val="24"/>
          <w:szCs w:val="24"/>
          <w:vertAlign w:val="superscript"/>
        </w:rPr>
        <w:t>7</w:t>
      </w:r>
      <w:r w:rsidRPr="00AA46A5">
        <w:rPr>
          <w:rFonts w:ascii="Times New Roman" w:hAnsi="Times New Roman" w:cs="Times New Roman"/>
          <w:sz w:val="24"/>
          <w:szCs w:val="24"/>
        </w:rPr>
        <w:t xml:space="preserve"> steps, recording data every 10</w:t>
      </w:r>
      <w:r w:rsidRPr="00AA46A5">
        <w:rPr>
          <w:rFonts w:ascii="Times New Roman" w:hAnsi="Times New Roman" w:cs="Times New Roman"/>
          <w:sz w:val="24"/>
          <w:szCs w:val="24"/>
          <w:vertAlign w:val="superscript"/>
        </w:rPr>
        <w:t>3</w:t>
      </w:r>
      <w:r w:rsidRPr="00AA46A5">
        <w:rPr>
          <w:rFonts w:ascii="Times New Roman" w:hAnsi="Times New Roman" w:cs="Times New Roman"/>
          <w:sz w:val="24"/>
          <w:szCs w:val="24"/>
        </w:rPr>
        <w:t xml:space="preserve"> steps and recording rod configurations (“snapshots”) every 10</w:t>
      </w:r>
      <w:r w:rsidRPr="00AA46A5">
        <w:rPr>
          <w:rFonts w:ascii="Times New Roman" w:hAnsi="Times New Roman" w:cs="Times New Roman"/>
          <w:sz w:val="24"/>
          <w:szCs w:val="24"/>
          <w:vertAlign w:val="superscript"/>
        </w:rPr>
        <w:t>5</w:t>
      </w:r>
      <w:r w:rsidRPr="00AA46A5">
        <w:rPr>
          <w:rFonts w:ascii="Times New Roman" w:hAnsi="Times New Roman" w:cs="Times New Roman"/>
          <w:sz w:val="24"/>
          <w:szCs w:val="24"/>
        </w:rPr>
        <w:t xml:space="preserve"> steps. We use a simulation box size of 100 x 100 units with periodic boundary conditions</w:t>
      </w:r>
      <w:r w:rsidR="003F1F5A" w:rsidRPr="00AA46A5">
        <w:rPr>
          <w:rFonts w:ascii="Times New Roman" w:hAnsi="Times New Roman" w:cs="Times New Roman"/>
          <w:sz w:val="24"/>
          <w:szCs w:val="24"/>
        </w:rPr>
        <w:t xml:space="preserve"> and free placement of the rods (i.e., the rods are not restricted to a lattice)</w:t>
      </w:r>
      <w:r w:rsidRPr="00AA46A5">
        <w:rPr>
          <w:rFonts w:ascii="Times New Roman" w:hAnsi="Times New Roman" w:cs="Times New Roman"/>
          <w:sz w:val="24"/>
          <w:szCs w:val="24"/>
        </w:rPr>
        <w:t>.</w:t>
      </w:r>
      <w:r w:rsidR="003F1F5A" w:rsidRPr="00AA46A5">
        <w:rPr>
          <w:rFonts w:ascii="Times New Roman" w:hAnsi="Times New Roman" w:cs="Times New Roman"/>
          <w:sz w:val="24"/>
          <w:szCs w:val="24"/>
        </w:rPr>
        <w:t xml:space="preserve"> The baseline rod energy is set to -2 </w:t>
      </w:r>
      <w:proofErr w:type="spellStart"/>
      <w:r w:rsidR="003F1F5A" w:rsidRPr="00AA46A5">
        <w:rPr>
          <w:rFonts w:ascii="Times New Roman" w:hAnsi="Times New Roman" w:cs="Times New Roman"/>
          <w:sz w:val="24"/>
          <w:szCs w:val="24"/>
        </w:rPr>
        <w:t>kT</w:t>
      </w:r>
      <w:proofErr w:type="spellEnd"/>
      <w:r w:rsidR="003F1F5A" w:rsidRPr="00AA46A5">
        <w:rPr>
          <w:rFonts w:ascii="Times New Roman" w:hAnsi="Times New Roman" w:cs="Times New Roman"/>
          <w:sz w:val="24"/>
          <w:szCs w:val="24"/>
        </w:rPr>
        <w:t xml:space="preserve"> so that, for example, rods that are 1.5 times more energetically favorable have an energy of -3 </w:t>
      </w:r>
      <w:proofErr w:type="spellStart"/>
      <w:r w:rsidR="003F1F5A" w:rsidRPr="00AA46A5">
        <w:rPr>
          <w:rFonts w:ascii="Times New Roman" w:hAnsi="Times New Roman" w:cs="Times New Roman"/>
          <w:sz w:val="24"/>
          <w:szCs w:val="24"/>
        </w:rPr>
        <w:t>kT.</w:t>
      </w:r>
      <w:proofErr w:type="spellEnd"/>
      <w:r w:rsidR="003F1F5A" w:rsidRPr="00AA46A5">
        <w:rPr>
          <w:rFonts w:ascii="Times New Roman" w:hAnsi="Times New Roman" w:cs="Times New Roman"/>
          <w:sz w:val="24"/>
          <w:szCs w:val="24"/>
        </w:rPr>
        <w:t xml:space="preserve"> The Monte Carlo code we use was originally developed by Stephen </w:t>
      </w:r>
      <w:proofErr w:type="spellStart"/>
      <w:r w:rsidR="003F1F5A" w:rsidRPr="00AA46A5">
        <w:rPr>
          <w:rFonts w:ascii="Times New Roman" w:hAnsi="Times New Roman" w:cs="Times New Roman"/>
          <w:sz w:val="24"/>
          <w:szCs w:val="24"/>
        </w:rPr>
        <w:t>Whitelam</w:t>
      </w:r>
      <w:proofErr w:type="spellEnd"/>
      <w:r w:rsidR="003F1F5A" w:rsidRPr="00AA46A5">
        <w:rPr>
          <w:rFonts w:ascii="Times New Roman" w:hAnsi="Times New Roman" w:cs="Times New Roman"/>
          <w:sz w:val="24"/>
          <w:szCs w:val="24"/>
        </w:rPr>
        <w:t xml:space="preserve"> of Lawrence Berkely National Laboratory</w:t>
      </w:r>
      <w:r w:rsidR="00301251" w:rsidRPr="00AA46A5">
        <w:rPr>
          <w:rFonts w:ascii="Times New Roman" w:hAnsi="Times New Roman" w:cs="Times New Roman"/>
          <w:sz w:val="24"/>
          <w:szCs w:val="24"/>
        </w:rPr>
        <w:t>.</w:t>
      </w:r>
    </w:p>
    <w:p w14:paraId="53F34027" w14:textId="77777777" w:rsidR="004757CB" w:rsidRPr="00AA46A5" w:rsidRDefault="004757CB" w:rsidP="00DC006B">
      <w:pPr>
        <w:spacing w:after="0" w:line="360" w:lineRule="auto"/>
        <w:jc w:val="both"/>
        <w:rPr>
          <w:rFonts w:ascii="Times New Roman" w:hAnsi="Times New Roman" w:cs="Times New Roman"/>
          <w:sz w:val="24"/>
          <w:szCs w:val="24"/>
        </w:rPr>
      </w:pPr>
    </w:p>
    <w:p w14:paraId="612908AF" w14:textId="4977914D" w:rsidR="00CE6205" w:rsidRPr="00DC006B" w:rsidRDefault="00CE6205" w:rsidP="00DC006B">
      <w:pPr>
        <w:spacing w:after="0" w:line="360" w:lineRule="auto"/>
        <w:jc w:val="both"/>
        <w:rPr>
          <w:rFonts w:ascii="Times New Roman" w:hAnsi="Times New Roman" w:cs="Times New Roman"/>
          <w:b/>
          <w:bCs/>
          <w:i/>
          <w:iCs/>
          <w:sz w:val="24"/>
          <w:szCs w:val="24"/>
        </w:rPr>
      </w:pPr>
      <w:r w:rsidRPr="00DC006B">
        <w:rPr>
          <w:rFonts w:ascii="Times New Roman" w:hAnsi="Times New Roman" w:cs="Times New Roman"/>
          <w:b/>
          <w:bCs/>
          <w:i/>
          <w:iCs/>
          <w:sz w:val="24"/>
          <w:szCs w:val="24"/>
        </w:rPr>
        <w:t>Discussion of Simulation Methods</w:t>
      </w:r>
    </w:p>
    <w:p w14:paraId="5C01DB09" w14:textId="3F3BB5B3" w:rsidR="00CE6205" w:rsidRPr="00AA46A5" w:rsidRDefault="00CE6205" w:rsidP="00FF2FA6">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 xml:space="preserve">Each Monte Carlo simulations begins with an empty box. At each Monte Carlo step, an attempt is made to move each existing rod </w:t>
      </w:r>
      <w:r w:rsidR="003C38CD" w:rsidRPr="00AA46A5">
        <w:rPr>
          <w:rFonts w:ascii="Times New Roman" w:hAnsi="Times New Roman" w:cs="Times New Roman"/>
          <w:sz w:val="24"/>
          <w:szCs w:val="24"/>
        </w:rPr>
        <w:t xml:space="preserve">(if any are present in the box) </w:t>
      </w:r>
      <w:r w:rsidRPr="00AA46A5">
        <w:rPr>
          <w:rFonts w:ascii="Times New Roman" w:hAnsi="Times New Roman" w:cs="Times New Roman"/>
          <w:sz w:val="24"/>
          <w:szCs w:val="24"/>
        </w:rPr>
        <w:t xml:space="preserve">by </w:t>
      </w:r>
      <w:r w:rsidR="00BA3ECE" w:rsidRPr="00AA46A5">
        <w:rPr>
          <w:rFonts w:ascii="Times New Roman" w:hAnsi="Times New Roman" w:cs="Times New Roman"/>
          <w:sz w:val="24"/>
          <w:szCs w:val="24"/>
        </w:rPr>
        <w:t>randomly picking a new proposed location for the</w:t>
      </w:r>
      <w:r w:rsidR="00A34766" w:rsidRPr="00AA46A5">
        <w:rPr>
          <w:rFonts w:ascii="Times New Roman" w:hAnsi="Times New Roman" w:cs="Times New Roman"/>
          <w:sz w:val="24"/>
          <w:szCs w:val="24"/>
        </w:rPr>
        <w:t xml:space="preserve"> rod</w:t>
      </w:r>
      <w:r w:rsidR="00BA3ECE" w:rsidRPr="00AA46A5">
        <w:rPr>
          <w:rFonts w:ascii="Times New Roman" w:hAnsi="Times New Roman" w:cs="Times New Roman"/>
          <w:sz w:val="24"/>
          <w:szCs w:val="24"/>
        </w:rPr>
        <w:t>. If, at the proposed location, the rod would overlap with any other rod, the translation is rejected</w:t>
      </w:r>
      <w:r w:rsidR="006D7FBC" w:rsidRPr="00AA46A5">
        <w:rPr>
          <w:rFonts w:ascii="Times New Roman" w:hAnsi="Times New Roman" w:cs="Times New Roman"/>
          <w:sz w:val="24"/>
          <w:szCs w:val="24"/>
        </w:rPr>
        <w:t>; otherwise</w:t>
      </w:r>
      <w:r w:rsidR="00BA3ECE" w:rsidRPr="00AA46A5">
        <w:rPr>
          <w:rFonts w:ascii="Times New Roman" w:hAnsi="Times New Roman" w:cs="Times New Roman"/>
          <w:sz w:val="24"/>
          <w:szCs w:val="24"/>
        </w:rPr>
        <w:t xml:space="preserve">, the translation is accepted. After the rod translation attempts, 2000 attempts are made to deposit or evaporate a rod. In the case of deposition, a random </w:t>
      </w:r>
      <w:r w:rsidR="00BA3ECE" w:rsidRPr="00AA46A5">
        <w:rPr>
          <w:rFonts w:ascii="Times New Roman" w:hAnsi="Times New Roman" w:cs="Times New Roman"/>
          <w:sz w:val="24"/>
          <w:szCs w:val="24"/>
        </w:rPr>
        <w:lastRenderedPageBreak/>
        <w:t>location</w:t>
      </w:r>
      <w:r w:rsidR="00A34766" w:rsidRPr="00AA46A5">
        <w:rPr>
          <w:rFonts w:ascii="Times New Roman" w:hAnsi="Times New Roman" w:cs="Times New Roman"/>
          <w:sz w:val="24"/>
          <w:szCs w:val="24"/>
        </w:rPr>
        <w:t xml:space="preserve"> and orientation</w:t>
      </w:r>
      <w:r w:rsidR="00BA3ECE" w:rsidRPr="00AA46A5">
        <w:rPr>
          <w:rFonts w:ascii="Times New Roman" w:hAnsi="Times New Roman" w:cs="Times New Roman"/>
          <w:sz w:val="24"/>
          <w:szCs w:val="24"/>
        </w:rPr>
        <w:t xml:space="preserve"> is chosen for the new rod. If this proposed location would have the rod overlap with any other existing rods, the deposition is rejected. Otherwise, the deposition is accepted according to </w:t>
      </w:r>
      <w:r w:rsidR="006D7FBC" w:rsidRPr="00AA46A5">
        <w:rPr>
          <w:rFonts w:ascii="Times New Roman" w:hAnsi="Times New Roman" w:cs="Times New Roman"/>
          <w:sz w:val="24"/>
          <w:szCs w:val="24"/>
        </w:rPr>
        <w:t xml:space="preserve">the </w:t>
      </w:r>
      <w:r w:rsidR="00BA3ECE" w:rsidRPr="00AA46A5">
        <w:rPr>
          <w:rFonts w:ascii="Times New Roman" w:hAnsi="Times New Roman" w:cs="Times New Roman"/>
          <w:sz w:val="24"/>
          <w:szCs w:val="24"/>
        </w:rPr>
        <w:t>Boltzmann criterion</w:t>
      </w:r>
      <w:r w:rsidR="006D7FBC" w:rsidRPr="00AA46A5">
        <w:rPr>
          <w:rFonts w:ascii="Times New Roman" w:hAnsi="Times New Roman" w:cs="Times New Roman"/>
          <w:sz w:val="24"/>
          <w:szCs w:val="24"/>
        </w:rPr>
        <w:t xml:space="preserve">, </w:t>
      </w:r>
      <m:oMath>
        <m:r>
          <m:rPr>
            <m:sty m:val="p"/>
          </m:rPr>
          <w:rPr>
            <w:rFonts w:ascii="Cambria Math" w:hAnsi="Cambria Math" w:cs="Times New Roman"/>
            <w:sz w:val="24"/>
            <w:szCs w:val="24"/>
          </w:rPr>
          <m:t>RAND</m:t>
        </m:r>
        <m:d>
          <m:dPr>
            <m:begChr m:val="["/>
            <m:ctrlPr>
              <w:rPr>
                <w:rFonts w:ascii="Cambria Math" w:hAnsi="Cambria Math" w:cs="Times New Roman"/>
                <w:i/>
                <w:sz w:val="24"/>
                <w:szCs w:val="24"/>
              </w:rPr>
            </m:ctrlPr>
          </m:dPr>
          <m:e>
            <m:r>
              <w:rPr>
                <w:rFonts w:ascii="Cambria Math" w:hAnsi="Cambria Math" w:cs="Times New Roman"/>
                <w:sz w:val="24"/>
                <w:szCs w:val="24"/>
              </w:rPr>
              <m:t>0, 1</m:t>
            </m:r>
          </m:e>
        </m:d>
        <m:r>
          <w:rPr>
            <w:rFonts w:ascii="Cambria Math" w:hAnsi="Cambria Math" w:cs="Times New Roman"/>
            <w:sz w:val="24"/>
            <w:szCs w:val="24"/>
          </w:rPr>
          <m:t xml:space="preserve">≤ </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Ae</m:t>
                </m:r>
              </m:e>
              <m:sup>
                <m:r>
                  <w:rPr>
                    <w:rFonts w:ascii="Cambria Math" w:hAnsi="Cambria Math" w:cs="Times New Roman"/>
                    <w:sz w:val="24"/>
                    <w:szCs w:val="24"/>
                  </w:rPr>
                  <m:t>βμ-E</m:t>
                </m:r>
              </m:sup>
            </m:sSup>
          </m:num>
          <m:den>
            <m:r>
              <w:rPr>
                <w:rFonts w:ascii="Cambria Math" w:hAnsi="Cambria Math" w:cs="Times New Roman"/>
                <w:sz w:val="24"/>
                <w:szCs w:val="24"/>
              </w:rPr>
              <m:t>n+1</m:t>
            </m:r>
          </m:den>
        </m:f>
      </m:oMath>
      <w:r w:rsidR="006D7FBC" w:rsidRPr="00AA46A5">
        <w:rPr>
          <w:rFonts w:ascii="Times New Roman" w:hAnsi="Times New Roman" w:cs="Times New Roman"/>
          <w:sz w:val="24"/>
          <w:szCs w:val="24"/>
        </w:rPr>
        <w:t xml:space="preserve">, where </w:t>
      </w:r>
      <w:r w:rsidR="00F732EB" w:rsidRPr="00AA46A5">
        <w:rPr>
          <w:rFonts w:ascii="Times New Roman" w:hAnsi="Times New Roman" w:cs="Times New Roman"/>
          <w:sz w:val="24"/>
          <w:szCs w:val="24"/>
        </w:rPr>
        <w:t xml:space="preserve">RAND[0, 1) indicates the choice of a random number between 0 (inclusive) and 1 (exclusive) from a uniform distribution, </w:t>
      </w:r>
      <w:r w:rsidR="006D7FBC" w:rsidRPr="00AA46A5">
        <w:rPr>
          <w:rFonts w:ascii="Times New Roman" w:hAnsi="Times New Roman" w:cs="Times New Roman"/>
          <w:i/>
          <w:iCs/>
          <w:sz w:val="24"/>
          <w:szCs w:val="24"/>
        </w:rPr>
        <w:t>A</w:t>
      </w:r>
      <w:r w:rsidR="006D7FBC" w:rsidRPr="00AA46A5">
        <w:rPr>
          <w:rFonts w:ascii="Times New Roman" w:hAnsi="Times New Roman" w:cs="Times New Roman"/>
          <w:sz w:val="24"/>
          <w:szCs w:val="24"/>
        </w:rPr>
        <w:t xml:space="preserve"> is the area of the simulation box, </w:t>
      </w:r>
      <m:oMath>
        <m:r>
          <w:rPr>
            <w:rFonts w:ascii="Cambria Math" w:hAnsi="Cambria Math" w:cs="Times New Roman"/>
            <w:sz w:val="24"/>
            <w:szCs w:val="24"/>
          </w:rPr>
          <m:t>μ</m:t>
        </m:r>
      </m:oMath>
      <w:r w:rsidR="006D7FBC" w:rsidRPr="00AA46A5">
        <w:rPr>
          <w:rFonts w:ascii="Times New Roman" w:eastAsiaTheme="minorEastAsia" w:hAnsi="Times New Roman" w:cs="Times New Roman"/>
          <w:sz w:val="24"/>
          <w:szCs w:val="24"/>
        </w:rPr>
        <w:t xml:space="preserve"> is the chemical potential, </w:t>
      </w:r>
      <w:r w:rsidR="006D7FBC" w:rsidRPr="00AA46A5">
        <w:rPr>
          <w:rFonts w:ascii="Times New Roman" w:eastAsiaTheme="minorEastAsia" w:hAnsi="Times New Roman" w:cs="Times New Roman"/>
          <w:i/>
          <w:iCs/>
          <w:sz w:val="24"/>
          <w:szCs w:val="24"/>
        </w:rPr>
        <w:t>E</w:t>
      </w:r>
      <w:r w:rsidR="006D7FBC" w:rsidRPr="00AA46A5">
        <w:rPr>
          <w:rFonts w:ascii="Times New Roman" w:eastAsiaTheme="minorEastAsia" w:hAnsi="Times New Roman" w:cs="Times New Roman"/>
          <w:sz w:val="24"/>
          <w:szCs w:val="24"/>
        </w:rPr>
        <w:t xml:space="preserve"> is the energy of the rod, and </w:t>
      </w:r>
      <w:r w:rsidR="006D7FBC" w:rsidRPr="00AA46A5">
        <w:rPr>
          <w:rFonts w:ascii="Times New Roman" w:eastAsiaTheme="minorEastAsia" w:hAnsi="Times New Roman" w:cs="Times New Roman"/>
          <w:i/>
          <w:iCs/>
          <w:sz w:val="24"/>
          <w:szCs w:val="24"/>
        </w:rPr>
        <w:t>n</w:t>
      </w:r>
      <w:r w:rsidR="006D7FBC" w:rsidRPr="00AA46A5">
        <w:rPr>
          <w:rFonts w:ascii="Times New Roman" w:eastAsiaTheme="minorEastAsia" w:hAnsi="Times New Roman" w:cs="Times New Roman"/>
          <w:sz w:val="24"/>
          <w:szCs w:val="24"/>
        </w:rPr>
        <w:t xml:space="preserve"> is the current number of rods on the surface.</w:t>
      </w:r>
      <w:r w:rsidR="00BA3ECE" w:rsidRPr="00AA46A5">
        <w:rPr>
          <w:rFonts w:ascii="Times New Roman" w:hAnsi="Times New Roman" w:cs="Times New Roman"/>
          <w:sz w:val="24"/>
          <w:szCs w:val="24"/>
        </w:rPr>
        <w:t xml:space="preserve"> In the case of evaporation, a rod is selected at random and is removed from the box also in accordance with </w:t>
      </w:r>
      <w:r w:rsidR="006D7FBC" w:rsidRPr="00AA46A5">
        <w:rPr>
          <w:rFonts w:ascii="Times New Roman" w:hAnsi="Times New Roman" w:cs="Times New Roman"/>
          <w:sz w:val="24"/>
          <w:szCs w:val="24"/>
        </w:rPr>
        <w:t xml:space="preserve">the </w:t>
      </w:r>
      <w:r w:rsidR="00BA3ECE" w:rsidRPr="00AA46A5">
        <w:rPr>
          <w:rFonts w:ascii="Times New Roman" w:hAnsi="Times New Roman" w:cs="Times New Roman"/>
          <w:sz w:val="24"/>
          <w:szCs w:val="24"/>
        </w:rPr>
        <w:t>Boltzmann criterion</w:t>
      </w:r>
      <w:r w:rsidR="006D7FBC" w:rsidRPr="00AA46A5">
        <w:rPr>
          <w:rFonts w:ascii="Times New Roman" w:hAnsi="Times New Roman" w:cs="Times New Roman"/>
          <w:sz w:val="24"/>
          <w:szCs w:val="24"/>
        </w:rPr>
        <w:t xml:space="preserve"> </w:t>
      </w:r>
      <m:oMath>
        <m:r>
          <m:rPr>
            <m:sty m:val="p"/>
          </m:rPr>
          <w:rPr>
            <w:rFonts w:ascii="Cambria Math" w:hAnsi="Cambria Math" w:cs="Times New Roman"/>
            <w:sz w:val="24"/>
            <w:szCs w:val="24"/>
          </w:rPr>
          <m:t>RAND</m:t>
        </m:r>
        <m:d>
          <m:dPr>
            <m:begChr m:val="["/>
            <m:ctrlPr>
              <w:rPr>
                <w:rFonts w:ascii="Cambria Math" w:hAnsi="Cambria Math" w:cs="Times New Roman"/>
                <w:i/>
                <w:sz w:val="24"/>
                <w:szCs w:val="24"/>
              </w:rPr>
            </m:ctrlPr>
          </m:dPr>
          <m:e>
            <m:r>
              <w:rPr>
                <w:rFonts w:ascii="Cambria Math" w:hAnsi="Cambria Math" w:cs="Times New Roman"/>
                <w:sz w:val="24"/>
                <w:szCs w:val="24"/>
              </w:rPr>
              <m:t>0, 1</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A</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βμ-E</m:t>
                </m:r>
              </m:sup>
            </m:sSup>
          </m:den>
        </m:f>
      </m:oMath>
      <w:r w:rsidR="00BA3ECE" w:rsidRPr="00AA46A5">
        <w:rPr>
          <w:rFonts w:ascii="Times New Roman" w:hAnsi="Times New Roman" w:cs="Times New Roman"/>
          <w:sz w:val="24"/>
          <w:szCs w:val="24"/>
        </w:rPr>
        <w:t>.</w:t>
      </w:r>
    </w:p>
    <w:p w14:paraId="54DAF505" w14:textId="1BF87713" w:rsidR="085B6B07" w:rsidRDefault="00BA3ECE" w:rsidP="00BD49CB">
      <w:pPr>
        <w:spacing w:line="360" w:lineRule="auto"/>
        <w:ind w:firstLine="720"/>
        <w:jc w:val="both"/>
        <w:rPr>
          <w:rFonts w:ascii="Times New Roman" w:hAnsi="Times New Roman" w:cs="Times New Roman"/>
          <w:sz w:val="24"/>
          <w:szCs w:val="24"/>
        </w:rPr>
      </w:pPr>
      <w:r w:rsidRPr="00AA46A5">
        <w:rPr>
          <w:rFonts w:ascii="Times New Roman" w:hAnsi="Times New Roman" w:cs="Times New Roman"/>
          <w:sz w:val="24"/>
          <w:szCs w:val="24"/>
        </w:rPr>
        <w:t>As a result of the energy balances in our Monte Carlo setup, orientational biases only begin to affect the rod configurations after the surface has reached full or near-full coverage. In other words, the Monte Carlo simulations typically first acquire a disordered configuration, which either remains throughout the simulation (based on the rod mobility) or anneals to a more ordered configuration, whether that be nematic, smectic, or having large, ordered domains.</w:t>
      </w:r>
    </w:p>
    <w:p w14:paraId="7D8DB5D9" w14:textId="77777777" w:rsidR="00DC006B" w:rsidRDefault="00DC006B" w:rsidP="00BD49CB">
      <w:pPr>
        <w:spacing w:line="360" w:lineRule="auto"/>
        <w:ind w:firstLine="720"/>
        <w:jc w:val="both"/>
        <w:rPr>
          <w:rFonts w:ascii="Times New Roman" w:hAnsi="Times New Roman" w:cs="Times New Roman"/>
          <w:sz w:val="24"/>
          <w:szCs w:val="24"/>
        </w:rPr>
      </w:pPr>
    </w:p>
    <w:p w14:paraId="7B0B6F7F" w14:textId="77777777" w:rsidR="00DC006B" w:rsidRDefault="00DC006B" w:rsidP="00BD49CB">
      <w:pPr>
        <w:spacing w:line="360" w:lineRule="auto"/>
        <w:ind w:firstLine="720"/>
        <w:jc w:val="both"/>
        <w:rPr>
          <w:rFonts w:ascii="Times New Roman" w:hAnsi="Times New Roman" w:cs="Times New Roman"/>
          <w:sz w:val="24"/>
          <w:szCs w:val="24"/>
        </w:rPr>
      </w:pPr>
    </w:p>
    <w:p w14:paraId="15B18095" w14:textId="77777777" w:rsidR="00DC006B" w:rsidRDefault="00DC006B" w:rsidP="00BD49CB">
      <w:pPr>
        <w:spacing w:line="360" w:lineRule="auto"/>
        <w:ind w:firstLine="720"/>
        <w:jc w:val="both"/>
        <w:rPr>
          <w:rFonts w:ascii="Times New Roman" w:hAnsi="Times New Roman" w:cs="Times New Roman"/>
          <w:sz w:val="24"/>
          <w:szCs w:val="24"/>
        </w:rPr>
      </w:pPr>
    </w:p>
    <w:p w14:paraId="3D608702" w14:textId="77777777" w:rsidR="00DC006B" w:rsidRDefault="00DC006B" w:rsidP="00BD49CB">
      <w:pPr>
        <w:spacing w:line="360" w:lineRule="auto"/>
        <w:ind w:firstLine="720"/>
        <w:jc w:val="both"/>
        <w:rPr>
          <w:rFonts w:ascii="Times New Roman" w:hAnsi="Times New Roman" w:cs="Times New Roman"/>
          <w:sz w:val="24"/>
          <w:szCs w:val="24"/>
        </w:rPr>
      </w:pPr>
    </w:p>
    <w:p w14:paraId="10C2F0B0" w14:textId="77777777" w:rsidR="00DC006B" w:rsidRDefault="00DC006B" w:rsidP="00BD49CB">
      <w:pPr>
        <w:spacing w:line="360" w:lineRule="auto"/>
        <w:ind w:firstLine="720"/>
        <w:jc w:val="both"/>
        <w:rPr>
          <w:rFonts w:ascii="Times New Roman" w:hAnsi="Times New Roman" w:cs="Times New Roman"/>
          <w:sz w:val="24"/>
          <w:szCs w:val="24"/>
        </w:rPr>
      </w:pPr>
    </w:p>
    <w:p w14:paraId="682B7904" w14:textId="77777777" w:rsidR="00DC006B" w:rsidRDefault="00DC006B" w:rsidP="00BD49CB">
      <w:pPr>
        <w:spacing w:line="360" w:lineRule="auto"/>
        <w:ind w:firstLine="720"/>
        <w:jc w:val="both"/>
        <w:rPr>
          <w:rFonts w:ascii="Times New Roman" w:hAnsi="Times New Roman" w:cs="Times New Roman"/>
          <w:sz w:val="24"/>
          <w:szCs w:val="24"/>
        </w:rPr>
      </w:pPr>
    </w:p>
    <w:p w14:paraId="1A49D6FA" w14:textId="77777777" w:rsidR="00DC006B" w:rsidRPr="00AA46A5" w:rsidRDefault="00DC006B" w:rsidP="00BD49CB">
      <w:pPr>
        <w:spacing w:line="360" w:lineRule="auto"/>
        <w:ind w:firstLine="720"/>
        <w:jc w:val="both"/>
        <w:rPr>
          <w:rFonts w:ascii="Times New Roman" w:hAnsi="Times New Roman" w:cs="Times New Roman"/>
          <w:sz w:val="24"/>
          <w:szCs w:val="24"/>
        </w:rPr>
      </w:pPr>
    </w:p>
    <w:p w14:paraId="6FFD4E01" w14:textId="77777777" w:rsidR="00681AE6" w:rsidRPr="00AA46A5" w:rsidRDefault="00681AE6" w:rsidP="004621B4">
      <w:pPr>
        <w:spacing w:line="360" w:lineRule="auto"/>
        <w:jc w:val="both"/>
        <w:rPr>
          <w:rFonts w:ascii="Times New Roman" w:hAnsi="Times New Roman" w:cs="Times New Roman"/>
          <w:sz w:val="24"/>
          <w:szCs w:val="24"/>
        </w:rPr>
      </w:pPr>
    </w:p>
    <w:p w14:paraId="15A3005D" w14:textId="3DA14C6A" w:rsidR="00681AE6" w:rsidRPr="00AA46A5" w:rsidRDefault="00681AE6" w:rsidP="004621B4">
      <w:pPr>
        <w:spacing w:line="360" w:lineRule="auto"/>
        <w:jc w:val="both"/>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2ED3A1D3" wp14:editId="47CA30D0">
            <wp:extent cx="5943600" cy="1505712"/>
            <wp:effectExtent l="0" t="0" r="0" b="5715"/>
            <wp:docPr id="1241998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98140" name="Picture 10"/>
                    <pic:cNvPicPr/>
                  </pic:nvPicPr>
                  <pic:blipFill>
                    <a:blip r:embed="rId16"/>
                    <a:stretch>
                      <a:fillRect/>
                    </a:stretch>
                  </pic:blipFill>
                  <pic:spPr>
                    <a:xfrm>
                      <a:off x="0" y="0"/>
                      <a:ext cx="5943600" cy="1505712"/>
                    </a:xfrm>
                    <a:prstGeom prst="rect">
                      <a:avLst/>
                    </a:prstGeom>
                  </pic:spPr>
                </pic:pic>
              </a:graphicData>
            </a:graphic>
          </wp:inline>
        </w:drawing>
      </w:r>
    </w:p>
    <w:p w14:paraId="3082A178" w14:textId="6F63788B" w:rsidR="00E83722" w:rsidRDefault="0A896D6D"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00B041B8" w:rsidRPr="00AA46A5">
        <w:rPr>
          <w:rFonts w:ascii="Times New Roman" w:hAnsi="Times New Roman" w:cs="Times New Roman"/>
          <w:sz w:val="24"/>
          <w:szCs w:val="24"/>
        </w:rPr>
        <w:t>6</w:t>
      </w:r>
      <w:r w:rsidRPr="00AA46A5">
        <w:rPr>
          <w:rFonts w:ascii="Times New Roman" w:hAnsi="Times New Roman" w:cs="Times New Roman"/>
          <w:sz w:val="24"/>
          <w:szCs w:val="24"/>
        </w:rPr>
        <w:t xml:space="preserve">: Average nematic order parameter, S, for an ensemble of Monte Carlo simulations with chemical potentials, µ, ranging from 1.0 to 9.0; rod mobilities, </w:t>
      </w:r>
      <w:proofErr w:type="spellStart"/>
      <w:r w:rsidRPr="00AA46A5">
        <w:rPr>
          <w:rFonts w:ascii="Times New Roman" w:hAnsi="Times New Roman" w:cs="Times New Roman"/>
          <w:sz w:val="24"/>
          <w:szCs w:val="24"/>
        </w:rPr>
        <w:t>dr</w:t>
      </w:r>
      <w:proofErr w:type="spellEnd"/>
      <w:r w:rsidRPr="00AA46A5">
        <w:rPr>
          <w:rFonts w:ascii="Times New Roman" w:hAnsi="Times New Roman" w:cs="Times New Roman"/>
          <w:sz w:val="24"/>
          <w:szCs w:val="24"/>
        </w:rPr>
        <w:t xml:space="preserve">, ranging from 0.0 to 1.0; and for which the horizontally oriented rods have been biased to be up to four times as energetically favorable as rods in the other two orientations. The baseline rod energy is set at -2 </w:t>
      </w:r>
      <w:proofErr w:type="spellStart"/>
      <w:r w:rsidRPr="00AA46A5">
        <w:rPr>
          <w:rFonts w:ascii="Times New Roman" w:hAnsi="Times New Roman" w:cs="Times New Roman"/>
          <w:sz w:val="24"/>
          <w:szCs w:val="24"/>
        </w:rPr>
        <w:t>kT</w:t>
      </w:r>
      <w:proofErr w:type="spellEnd"/>
      <w:r w:rsidRPr="00AA46A5">
        <w:rPr>
          <w:rFonts w:ascii="Times New Roman" w:hAnsi="Times New Roman" w:cs="Times New Roman"/>
          <w:sz w:val="24"/>
          <w:szCs w:val="24"/>
        </w:rPr>
        <w:t xml:space="preserve">, and all simulations use a rod aspect ratio </w:t>
      </w:r>
      <m:oMath>
        <m:r>
          <m:rPr>
            <m:scr m:val="script"/>
          </m:rPr>
          <w:rPr>
            <w:rFonts w:ascii="Cambria Math" w:hAnsi="Cambria Math" w:cs="Times New Roman"/>
            <w:sz w:val="24"/>
            <w:szCs w:val="24"/>
          </w:rPr>
          <m:t>l</m:t>
        </m:r>
      </m:oMath>
      <w:r w:rsidRPr="00AA46A5">
        <w:rPr>
          <w:rFonts w:ascii="Times New Roman" w:hAnsi="Times New Roman" w:cs="Times New Roman"/>
          <w:sz w:val="24"/>
          <w:szCs w:val="24"/>
        </w:rPr>
        <w:t xml:space="preserve"> = 7. Each box represents a single Monte Carlo simulation. The nematic order parameter for a given snapshot is calculated according to Eqn. </w:t>
      </w:r>
      <w:r w:rsidR="1D183102" w:rsidRPr="00AA46A5">
        <w:rPr>
          <w:rFonts w:ascii="Times New Roman" w:hAnsi="Times New Roman" w:cs="Times New Roman"/>
          <w:sz w:val="24"/>
          <w:szCs w:val="24"/>
        </w:rPr>
        <w:t>S1</w:t>
      </w:r>
      <w:r w:rsidRPr="00AA46A5">
        <w:rPr>
          <w:rFonts w:ascii="Times New Roman" w:hAnsi="Times New Roman" w:cs="Times New Roman"/>
          <w:sz w:val="24"/>
          <w:szCs w:val="24"/>
        </w:rPr>
        <w:t>; plotted values correspond to the order parameter averaged over all snapshots from the last fifth of the Monte Carlo simulation. A snapshot of the final rod configuration for each of the simulations in the ensemble is given in Fig</w:t>
      </w:r>
      <w:r w:rsidR="00FF2414" w:rsidRPr="00AA46A5">
        <w:rPr>
          <w:rFonts w:ascii="Times New Roman" w:hAnsi="Times New Roman" w:cs="Times New Roman"/>
          <w:sz w:val="24"/>
          <w:szCs w:val="24"/>
        </w:rPr>
        <w:t>s</w:t>
      </w:r>
      <w:r w:rsidRPr="00AA46A5">
        <w:rPr>
          <w:rFonts w:ascii="Times New Roman" w:hAnsi="Times New Roman" w:cs="Times New Roman"/>
          <w:sz w:val="24"/>
          <w:szCs w:val="24"/>
        </w:rPr>
        <w:t xml:space="preserve">. </w:t>
      </w:r>
      <w:r w:rsidR="00FF2414" w:rsidRPr="00AA46A5">
        <w:rPr>
          <w:rFonts w:ascii="Times New Roman" w:hAnsi="Times New Roman" w:cs="Times New Roman"/>
          <w:sz w:val="24"/>
          <w:szCs w:val="24"/>
        </w:rPr>
        <w:t>S13-S17</w:t>
      </w:r>
      <w:r w:rsidRPr="00AA46A5">
        <w:rPr>
          <w:rFonts w:ascii="Times New Roman" w:hAnsi="Times New Roman" w:cs="Times New Roman"/>
          <w:sz w:val="24"/>
          <w:szCs w:val="24"/>
        </w:rPr>
        <w:t>.</w:t>
      </w:r>
    </w:p>
    <w:p w14:paraId="6C6889AE" w14:textId="77777777" w:rsidR="00DE68AE" w:rsidRDefault="00DE68AE" w:rsidP="004621B4">
      <w:pPr>
        <w:spacing w:line="360" w:lineRule="auto"/>
        <w:jc w:val="both"/>
        <w:rPr>
          <w:rFonts w:ascii="Times New Roman" w:hAnsi="Times New Roman" w:cs="Times New Roman"/>
          <w:sz w:val="24"/>
          <w:szCs w:val="24"/>
        </w:rPr>
      </w:pPr>
    </w:p>
    <w:p w14:paraId="44680E23" w14:textId="77777777" w:rsidR="00DE68AE" w:rsidRDefault="00DE68AE" w:rsidP="004621B4">
      <w:pPr>
        <w:spacing w:line="360" w:lineRule="auto"/>
        <w:jc w:val="both"/>
        <w:rPr>
          <w:rFonts w:ascii="Times New Roman" w:hAnsi="Times New Roman" w:cs="Times New Roman"/>
          <w:sz w:val="24"/>
          <w:szCs w:val="24"/>
        </w:rPr>
      </w:pPr>
    </w:p>
    <w:p w14:paraId="1C1CA5E7" w14:textId="77777777" w:rsidR="00DE68AE" w:rsidRDefault="00DE68AE" w:rsidP="004621B4">
      <w:pPr>
        <w:spacing w:line="360" w:lineRule="auto"/>
        <w:jc w:val="both"/>
        <w:rPr>
          <w:rFonts w:ascii="Times New Roman" w:hAnsi="Times New Roman" w:cs="Times New Roman"/>
          <w:sz w:val="24"/>
          <w:szCs w:val="24"/>
        </w:rPr>
      </w:pPr>
    </w:p>
    <w:p w14:paraId="5769CE4A" w14:textId="77777777" w:rsidR="00DE68AE" w:rsidRDefault="00DE68AE" w:rsidP="004621B4">
      <w:pPr>
        <w:spacing w:line="360" w:lineRule="auto"/>
        <w:jc w:val="both"/>
        <w:rPr>
          <w:rFonts w:ascii="Times New Roman" w:hAnsi="Times New Roman" w:cs="Times New Roman"/>
          <w:sz w:val="24"/>
          <w:szCs w:val="24"/>
        </w:rPr>
      </w:pPr>
    </w:p>
    <w:p w14:paraId="73A321DB" w14:textId="77777777" w:rsidR="00DE68AE" w:rsidRDefault="00DE68AE" w:rsidP="004621B4">
      <w:pPr>
        <w:spacing w:line="360" w:lineRule="auto"/>
        <w:jc w:val="both"/>
        <w:rPr>
          <w:rFonts w:ascii="Times New Roman" w:hAnsi="Times New Roman" w:cs="Times New Roman"/>
          <w:sz w:val="24"/>
          <w:szCs w:val="24"/>
        </w:rPr>
      </w:pPr>
    </w:p>
    <w:p w14:paraId="20836962" w14:textId="77777777" w:rsidR="00DE68AE" w:rsidRDefault="00DE68AE" w:rsidP="004621B4">
      <w:pPr>
        <w:spacing w:line="360" w:lineRule="auto"/>
        <w:jc w:val="both"/>
        <w:rPr>
          <w:rFonts w:ascii="Times New Roman" w:hAnsi="Times New Roman" w:cs="Times New Roman"/>
          <w:sz w:val="24"/>
          <w:szCs w:val="24"/>
        </w:rPr>
      </w:pPr>
    </w:p>
    <w:p w14:paraId="6A21B982" w14:textId="77777777" w:rsidR="00DE68AE" w:rsidRDefault="00DE68AE" w:rsidP="004621B4">
      <w:pPr>
        <w:spacing w:line="360" w:lineRule="auto"/>
        <w:jc w:val="both"/>
        <w:rPr>
          <w:rFonts w:ascii="Times New Roman" w:hAnsi="Times New Roman" w:cs="Times New Roman"/>
          <w:sz w:val="24"/>
          <w:szCs w:val="24"/>
        </w:rPr>
      </w:pPr>
    </w:p>
    <w:p w14:paraId="08948523" w14:textId="77777777" w:rsidR="00DE68AE" w:rsidRDefault="00DE68AE" w:rsidP="004621B4">
      <w:pPr>
        <w:spacing w:line="360" w:lineRule="auto"/>
        <w:jc w:val="both"/>
        <w:rPr>
          <w:rFonts w:ascii="Times New Roman" w:hAnsi="Times New Roman" w:cs="Times New Roman"/>
          <w:sz w:val="24"/>
          <w:szCs w:val="24"/>
        </w:rPr>
      </w:pPr>
    </w:p>
    <w:p w14:paraId="399471FD" w14:textId="77777777" w:rsidR="00DE68AE" w:rsidRDefault="00DE68AE" w:rsidP="004621B4">
      <w:pPr>
        <w:spacing w:line="360" w:lineRule="auto"/>
        <w:jc w:val="both"/>
        <w:rPr>
          <w:rFonts w:ascii="Times New Roman" w:hAnsi="Times New Roman" w:cs="Times New Roman"/>
          <w:sz w:val="24"/>
          <w:szCs w:val="24"/>
        </w:rPr>
      </w:pPr>
    </w:p>
    <w:p w14:paraId="2146EA45" w14:textId="77777777" w:rsidR="00DE68AE" w:rsidRDefault="00DE68AE" w:rsidP="004621B4">
      <w:pPr>
        <w:spacing w:line="360" w:lineRule="auto"/>
        <w:jc w:val="both"/>
        <w:rPr>
          <w:rFonts w:ascii="Times New Roman" w:hAnsi="Times New Roman" w:cs="Times New Roman"/>
          <w:sz w:val="24"/>
          <w:szCs w:val="24"/>
        </w:rPr>
      </w:pPr>
    </w:p>
    <w:p w14:paraId="19231ABE" w14:textId="77777777" w:rsidR="00DE68AE" w:rsidRDefault="00DE68AE" w:rsidP="004621B4">
      <w:pPr>
        <w:spacing w:line="360" w:lineRule="auto"/>
        <w:jc w:val="both"/>
        <w:rPr>
          <w:rFonts w:ascii="Times New Roman" w:hAnsi="Times New Roman" w:cs="Times New Roman"/>
          <w:sz w:val="24"/>
          <w:szCs w:val="24"/>
        </w:rPr>
      </w:pPr>
    </w:p>
    <w:p w14:paraId="22448757" w14:textId="77777777" w:rsidR="00DE68AE" w:rsidRDefault="00DE68AE" w:rsidP="004621B4">
      <w:pPr>
        <w:spacing w:line="360" w:lineRule="auto"/>
        <w:jc w:val="both"/>
        <w:rPr>
          <w:rFonts w:ascii="Times New Roman" w:hAnsi="Times New Roman" w:cs="Times New Roman"/>
          <w:sz w:val="24"/>
          <w:szCs w:val="24"/>
        </w:rPr>
      </w:pPr>
    </w:p>
    <w:p w14:paraId="7DB16224" w14:textId="77777777" w:rsidR="00DE68AE" w:rsidRPr="00AA46A5" w:rsidRDefault="00DE68AE" w:rsidP="004621B4">
      <w:pPr>
        <w:spacing w:line="360" w:lineRule="auto"/>
        <w:jc w:val="both"/>
        <w:rPr>
          <w:rFonts w:ascii="Times New Roman" w:hAnsi="Times New Roman" w:cs="Times New Roman"/>
          <w:sz w:val="24"/>
          <w:szCs w:val="24"/>
        </w:rPr>
      </w:pPr>
    </w:p>
    <w:p w14:paraId="3BD1746F" w14:textId="11E76714" w:rsidR="00681AE6" w:rsidRPr="00AA46A5" w:rsidRDefault="002705BC" w:rsidP="004621B4">
      <w:pPr>
        <w:spacing w:line="360" w:lineRule="auto"/>
        <w:jc w:val="both"/>
        <w:rPr>
          <w:rFonts w:ascii="Times New Roman" w:hAnsi="Times New Roman" w:cs="Times New Roman"/>
          <w:sz w:val="24"/>
          <w:szCs w:val="24"/>
        </w:rPr>
      </w:pPr>
      <w:r w:rsidRPr="00AA46A5">
        <w:rPr>
          <w:rFonts w:ascii="Times New Roman" w:hAnsi="Times New Roman" w:cs="Times New Roman"/>
          <w:noProof/>
          <w:sz w:val="24"/>
          <w:szCs w:val="24"/>
        </w:rPr>
        <w:drawing>
          <wp:inline distT="0" distB="0" distL="0" distR="0" wp14:anchorId="756A35DE" wp14:editId="2EC58832">
            <wp:extent cx="5943495" cy="2408991"/>
            <wp:effectExtent l="0" t="0" r="635" b="4445"/>
            <wp:docPr id="1157053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53210" name="Picture 1"/>
                    <pic:cNvPicPr/>
                  </pic:nvPicPr>
                  <pic:blipFill>
                    <a:blip r:embed="rId17"/>
                    <a:stretch>
                      <a:fillRect/>
                    </a:stretch>
                  </pic:blipFill>
                  <pic:spPr>
                    <a:xfrm>
                      <a:off x="0" y="0"/>
                      <a:ext cx="5943495" cy="2408991"/>
                    </a:xfrm>
                    <a:prstGeom prst="rect">
                      <a:avLst/>
                    </a:prstGeom>
                  </pic:spPr>
                </pic:pic>
              </a:graphicData>
            </a:graphic>
          </wp:inline>
        </w:drawing>
      </w:r>
    </w:p>
    <w:p w14:paraId="7002DBE3" w14:textId="00D5AF6C" w:rsidR="00E83722" w:rsidRDefault="0A896D6D"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00B041B8" w:rsidRPr="00AA46A5">
        <w:rPr>
          <w:rFonts w:ascii="Times New Roman" w:hAnsi="Times New Roman" w:cs="Times New Roman"/>
          <w:sz w:val="24"/>
          <w:szCs w:val="24"/>
        </w:rPr>
        <w:t>7</w:t>
      </w:r>
      <w:r w:rsidRPr="00AA46A5">
        <w:rPr>
          <w:rFonts w:ascii="Times New Roman" w:hAnsi="Times New Roman" w:cs="Times New Roman"/>
          <w:sz w:val="24"/>
          <w:szCs w:val="24"/>
        </w:rPr>
        <w:t xml:space="preserve">: Average nematic order parameter for an ensemble of Monte Carlo simulations with chemical potentials, µ, ranging from 1.0 to 9.0; rod mobilities, </w:t>
      </w:r>
      <w:proofErr w:type="spellStart"/>
      <w:r w:rsidRPr="00AA46A5">
        <w:rPr>
          <w:rFonts w:ascii="Times New Roman" w:hAnsi="Times New Roman" w:cs="Times New Roman"/>
          <w:sz w:val="24"/>
          <w:szCs w:val="24"/>
        </w:rPr>
        <w:t>dr</w:t>
      </w:r>
      <w:proofErr w:type="spellEnd"/>
      <w:r w:rsidRPr="00AA46A5">
        <w:rPr>
          <w:rFonts w:ascii="Times New Roman" w:hAnsi="Times New Roman" w:cs="Times New Roman"/>
          <w:sz w:val="24"/>
          <w:szCs w:val="24"/>
        </w:rPr>
        <w:t xml:space="preserve">, ranging from 0.0 to 1.0; rod aspect ratios </w:t>
      </w:r>
      <m:oMath>
        <m:r>
          <m:rPr>
            <m:scr m:val="script"/>
          </m:rPr>
          <w:rPr>
            <w:rFonts w:ascii="Cambria Math" w:hAnsi="Cambria Math" w:cs="Times New Roman"/>
            <w:sz w:val="24"/>
            <w:szCs w:val="24"/>
          </w:rPr>
          <m:t>l</m:t>
        </m:r>
      </m:oMath>
      <w:r w:rsidRPr="00AA46A5">
        <w:rPr>
          <w:rFonts w:ascii="Times New Roman" w:hAnsi="Times New Roman" w:cs="Times New Roman"/>
          <w:sz w:val="24"/>
          <w:szCs w:val="24"/>
        </w:rPr>
        <w:t xml:space="preserve"> of 3, 5, 7, and 10; and for which the horizontally oriented rods have been biased to be twice as energetically favorable as rods in the other two orientations. The baseline rod energy is set at -2 kT. Each box represents a single Monte Carlo simulation. The nematic order parameter for a given snapshot is calculated according to Eqn. </w:t>
      </w:r>
      <w:r w:rsidR="1D183102" w:rsidRPr="00AA46A5">
        <w:rPr>
          <w:rFonts w:ascii="Times New Roman" w:hAnsi="Times New Roman" w:cs="Times New Roman"/>
          <w:sz w:val="24"/>
          <w:szCs w:val="24"/>
        </w:rPr>
        <w:t>S1</w:t>
      </w:r>
      <w:r w:rsidRPr="00AA46A5">
        <w:rPr>
          <w:rFonts w:ascii="Times New Roman" w:hAnsi="Times New Roman" w:cs="Times New Roman"/>
          <w:sz w:val="24"/>
          <w:szCs w:val="24"/>
        </w:rPr>
        <w:t xml:space="preserve">; plotted values correspond to the order parameter averaged over all snapshots from the last fifth of the Monte Carlo simulation.  A snapshot of the final rod configuration for each of the simulations in the ensemble is given in Fig. </w:t>
      </w:r>
      <w:r w:rsidR="00FF2414" w:rsidRPr="00AA46A5">
        <w:rPr>
          <w:rFonts w:ascii="Times New Roman" w:hAnsi="Times New Roman" w:cs="Times New Roman"/>
          <w:sz w:val="24"/>
          <w:szCs w:val="24"/>
        </w:rPr>
        <w:t>S22-S25</w:t>
      </w:r>
      <w:r w:rsidRPr="00AA46A5">
        <w:rPr>
          <w:rFonts w:ascii="Times New Roman" w:hAnsi="Times New Roman" w:cs="Times New Roman"/>
          <w:sz w:val="24"/>
          <w:szCs w:val="24"/>
        </w:rPr>
        <w:t>.</w:t>
      </w:r>
    </w:p>
    <w:p w14:paraId="7169A79F" w14:textId="77777777" w:rsidR="00DE68AE" w:rsidRDefault="00DE68AE" w:rsidP="004621B4">
      <w:pPr>
        <w:spacing w:line="360" w:lineRule="auto"/>
        <w:jc w:val="both"/>
        <w:rPr>
          <w:rFonts w:ascii="Times New Roman" w:hAnsi="Times New Roman" w:cs="Times New Roman"/>
          <w:sz w:val="24"/>
          <w:szCs w:val="24"/>
        </w:rPr>
      </w:pPr>
    </w:p>
    <w:p w14:paraId="132F4666" w14:textId="77777777" w:rsidR="00DE68AE" w:rsidRDefault="00DE68AE" w:rsidP="004621B4">
      <w:pPr>
        <w:spacing w:line="360" w:lineRule="auto"/>
        <w:jc w:val="both"/>
        <w:rPr>
          <w:rFonts w:ascii="Times New Roman" w:hAnsi="Times New Roman" w:cs="Times New Roman"/>
          <w:sz w:val="24"/>
          <w:szCs w:val="24"/>
        </w:rPr>
      </w:pPr>
    </w:p>
    <w:p w14:paraId="4D31ED0F" w14:textId="77777777" w:rsidR="00DE68AE" w:rsidRDefault="00DE68AE" w:rsidP="004621B4">
      <w:pPr>
        <w:spacing w:line="360" w:lineRule="auto"/>
        <w:jc w:val="both"/>
        <w:rPr>
          <w:rFonts w:ascii="Times New Roman" w:hAnsi="Times New Roman" w:cs="Times New Roman"/>
          <w:sz w:val="24"/>
          <w:szCs w:val="24"/>
        </w:rPr>
      </w:pPr>
    </w:p>
    <w:p w14:paraId="7A58FCD3" w14:textId="77777777" w:rsidR="00DE68AE" w:rsidRPr="00AA46A5" w:rsidRDefault="00DE68AE" w:rsidP="004621B4">
      <w:pPr>
        <w:spacing w:line="360" w:lineRule="auto"/>
        <w:jc w:val="both"/>
        <w:rPr>
          <w:rFonts w:ascii="Times New Roman" w:hAnsi="Times New Roman" w:cs="Times New Roman"/>
          <w:sz w:val="24"/>
          <w:szCs w:val="24"/>
        </w:rPr>
      </w:pPr>
    </w:p>
    <w:p w14:paraId="7199830C" w14:textId="77777777" w:rsidR="001078CB" w:rsidRPr="00AA46A5" w:rsidRDefault="001078CB" w:rsidP="004621B4">
      <w:pPr>
        <w:spacing w:line="360" w:lineRule="auto"/>
        <w:jc w:val="both"/>
        <w:rPr>
          <w:rFonts w:ascii="Times New Roman" w:hAnsi="Times New Roman" w:cs="Times New Roman"/>
          <w:sz w:val="24"/>
          <w:szCs w:val="24"/>
        </w:rPr>
      </w:pPr>
    </w:p>
    <w:p w14:paraId="043AED86" w14:textId="78282160" w:rsidR="002705BC" w:rsidRPr="00AA46A5" w:rsidRDefault="002705BC" w:rsidP="004621B4">
      <w:pPr>
        <w:spacing w:line="360" w:lineRule="auto"/>
        <w:jc w:val="both"/>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36955656" wp14:editId="46313BBF">
            <wp:extent cx="5943600" cy="2409033"/>
            <wp:effectExtent l="0" t="0" r="0" b="4445"/>
            <wp:docPr id="1208633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33302" name="Picture 2"/>
                    <pic:cNvPicPr/>
                  </pic:nvPicPr>
                  <pic:blipFill>
                    <a:blip r:embed="rId18"/>
                    <a:stretch>
                      <a:fillRect/>
                    </a:stretch>
                  </pic:blipFill>
                  <pic:spPr>
                    <a:xfrm>
                      <a:off x="0" y="0"/>
                      <a:ext cx="5943600" cy="2409033"/>
                    </a:xfrm>
                    <a:prstGeom prst="rect">
                      <a:avLst/>
                    </a:prstGeom>
                  </pic:spPr>
                </pic:pic>
              </a:graphicData>
            </a:graphic>
          </wp:inline>
        </w:drawing>
      </w:r>
    </w:p>
    <w:p w14:paraId="57687B75" w14:textId="4E3FFFBF" w:rsidR="001078CB" w:rsidRDefault="4F7E999B"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00B041B8" w:rsidRPr="00AA46A5">
        <w:rPr>
          <w:rFonts w:ascii="Times New Roman" w:hAnsi="Times New Roman" w:cs="Times New Roman"/>
          <w:sz w:val="24"/>
          <w:szCs w:val="24"/>
        </w:rPr>
        <w:t>8</w:t>
      </w:r>
      <w:r w:rsidRPr="00AA46A5">
        <w:rPr>
          <w:rFonts w:ascii="Times New Roman" w:hAnsi="Times New Roman" w:cs="Times New Roman"/>
          <w:sz w:val="24"/>
          <w:szCs w:val="24"/>
        </w:rPr>
        <w:t xml:space="preserve">: Average nematic order parameter for an ensemble of Monte Carlo simulations with chemical potentials, µ, ranging from 1.0 to 9.0; rod mobilities, </w:t>
      </w:r>
      <w:proofErr w:type="spellStart"/>
      <w:r w:rsidRPr="00AA46A5">
        <w:rPr>
          <w:rFonts w:ascii="Times New Roman" w:hAnsi="Times New Roman" w:cs="Times New Roman"/>
          <w:sz w:val="24"/>
          <w:szCs w:val="24"/>
        </w:rPr>
        <w:t>dr</w:t>
      </w:r>
      <w:proofErr w:type="spellEnd"/>
      <w:r w:rsidRPr="00AA46A5">
        <w:rPr>
          <w:rFonts w:ascii="Times New Roman" w:hAnsi="Times New Roman" w:cs="Times New Roman"/>
          <w:sz w:val="24"/>
          <w:szCs w:val="24"/>
        </w:rPr>
        <w:t xml:space="preserve">, ranging from 0.0 to 1.0; rod aspect ratios </w:t>
      </w:r>
      <m:oMath>
        <m:r>
          <m:rPr>
            <m:scr m:val="script"/>
          </m:rPr>
          <w:rPr>
            <w:rFonts w:ascii="Cambria Math" w:hAnsi="Cambria Math" w:cs="Times New Roman"/>
            <w:sz w:val="24"/>
            <w:szCs w:val="24"/>
          </w:rPr>
          <m:t>l</m:t>
        </m:r>
      </m:oMath>
      <w:r w:rsidRPr="00AA46A5">
        <w:rPr>
          <w:rFonts w:ascii="Times New Roman" w:hAnsi="Times New Roman" w:cs="Times New Roman"/>
          <w:sz w:val="24"/>
          <w:szCs w:val="24"/>
        </w:rPr>
        <w:t xml:space="preserve"> of 3, 5, 7, and 10; and for which all three rod orientations are equally favorable. Each box represents a single Monte Carlo simulation. The nematic order parameter for a given snapshot is calculated according to Eqn. </w:t>
      </w:r>
      <w:r w:rsidR="1D183102" w:rsidRPr="00AA46A5">
        <w:rPr>
          <w:rFonts w:ascii="Times New Roman" w:hAnsi="Times New Roman" w:cs="Times New Roman"/>
          <w:sz w:val="24"/>
          <w:szCs w:val="24"/>
        </w:rPr>
        <w:t>S1</w:t>
      </w:r>
      <w:r w:rsidRPr="00AA46A5">
        <w:rPr>
          <w:rFonts w:ascii="Times New Roman" w:hAnsi="Times New Roman" w:cs="Times New Roman"/>
          <w:sz w:val="24"/>
          <w:szCs w:val="24"/>
        </w:rPr>
        <w:t xml:space="preserve">; plotted values correspond to the order parameter averaged over all snapshots from the last fifth of the Monte Carlo simulation.  A snapshot of the final rod configuration for each of the simulations in the ensemble is given in Fig. </w:t>
      </w:r>
      <w:r w:rsidR="00FF2414" w:rsidRPr="00AA46A5">
        <w:rPr>
          <w:rFonts w:ascii="Times New Roman" w:hAnsi="Times New Roman" w:cs="Times New Roman"/>
          <w:sz w:val="24"/>
          <w:szCs w:val="24"/>
        </w:rPr>
        <w:t>S18-S21</w:t>
      </w:r>
      <w:r w:rsidRPr="00AA46A5">
        <w:rPr>
          <w:rFonts w:ascii="Times New Roman" w:hAnsi="Times New Roman" w:cs="Times New Roman"/>
          <w:sz w:val="24"/>
          <w:szCs w:val="24"/>
        </w:rPr>
        <w:t>.</w:t>
      </w:r>
    </w:p>
    <w:p w14:paraId="5F6AA92F" w14:textId="77777777" w:rsidR="00DE68AE" w:rsidRDefault="00DE68AE" w:rsidP="004621B4">
      <w:pPr>
        <w:spacing w:line="360" w:lineRule="auto"/>
        <w:jc w:val="both"/>
        <w:rPr>
          <w:rFonts w:ascii="Times New Roman" w:hAnsi="Times New Roman" w:cs="Times New Roman"/>
          <w:sz w:val="24"/>
          <w:szCs w:val="24"/>
        </w:rPr>
      </w:pPr>
    </w:p>
    <w:p w14:paraId="28072DB0" w14:textId="77777777" w:rsidR="00DE68AE" w:rsidRDefault="00DE68AE" w:rsidP="004621B4">
      <w:pPr>
        <w:spacing w:line="360" w:lineRule="auto"/>
        <w:jc w:val="both"/>
        <w:rPr>
          <w:rFonts w:ascii="Times New Roman" w:hAnsi="Times New Roman" w:cs="Times New Roman"/>
          <w:sz w:val="24"/>
          <w:szCs w:val="24"/>
        </w:rPr>
      </w:pPr>
    </w:p>
    <w:p w14:paraId="144375EE" w14:textId="77777777" w:rsidR="00DE68AE" w:rsidRPr="00AA46A5" w:rsidRDefault="00DE68AE" w:rsidP="004621B4">
      <w:pPr>
        <w:spacing w:line="360" w:lineRule="auto"/>
        <w:jc w:val="both"/>
        <w:rPr>
          <w:rFonts w:ascii="Times New Roman" w:hAnsi="Times New Roman" w:cs="Times New Roman"/>
          <w:sz w:val="24"/>
          <w:szCs w:val="24"/>
        </w:rPr>
      </w:pPr>
    </w:p>
    <w:p w14:paraId="190F036B" w14:textId="77777777" w:rsidR="00E83722" w:rsidRPr="00AA46A5" w:rsidRDefault="00E83722" w:rsidP="004621B4">
      <w:pPr>
        <w:spacing w:line="360" w:lineRule="auto"/>
        <w:jc w:val="both"/>
        <w:rPr>
          <w:rFonts w:ascii="Times New Roman" w:hAnsi="Times New Roman" w:cs="Times New Roman"/>
          <w:sz w:val="24"/>
          <w:szCs w:val="24"/>
        </w:rPr>
      </w:pPr>
    </w:p>
    <w:p w14:paraId="59D56A75" w14:textId="77777777" w:rsidR="00681AE6" w:rsidRPr="00AA46A5" w:rsidRDefault="00681AE6" w:rsidP="00294700">
      <w:pPr>
        <w:spacing w:line="360" w:lineRule="auto"/>
        <w:jc w:val="center"/>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41D3A1EE" wp14:editId="58B77003">
            <wp:extent cx="2971800" cy="2847456"/>
            <wp:effectExtent l="0" t="0" r="0" b="0"/>
            <wp:docPr id="11343995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99538" name="Picture 11"/>
                    <pic:cNvPicPr/>
                  </pic:nvPicPr>
                  <pic:blipFill>
                    <a:blip r:embed="rId19"/>
                    <a:stretch>
                      <a:fillRect/>
                    </a:stretch>
                  </pic:blipFill>
                  <pic:spPr>
                    <a:xfrm>
                      <a:off x="0" y="0"/>
                      <a:ext cx="2971800" cy="2847456"/>
                    </a:xfrm>
                    <a:prstGeom prst="rect">
                      <a:avLst/>
                    </a:prstGeom>
                  </pic:spPr>
                </pic:pic>
              </a:graphicData>
            </a:graphic>
          </wp:inline>
        </w:drawing>
      </w:r>
    </w:p>
    <w:p w14:paraId="26454CD9" w14:textId="00BDBD4D" w:rsidR="00681AE6" w:rsidRDefault="2E6C5675"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00B041B8" w:rsidRPr="00AA46A5">
        <w:rPr>
          <w:rFonts w:ascii="Times New Roman" w:hAnsi="Times New Roman" w:cs="Times New Roman"/>
          <w:sz w:val="24"/>
          <w:szCs w:val="24"/>
        </w:rPr>
        <w:t>9</w:t>
      </w:r>
      <w:r w:rsidRPr="00AA46A5">
        <w:rPr>
          <w:rFonts w:ascii="Times New Roman" w:hAnsi="Times New Roman" w:cs="Times New Roman"/>
          <w:sz w:val="24"/>
          <w:szCs w:val="24"/>
        </w:rPr>
        <w:t xml:space="preserve">: </w:t>
      </w:r>
      <w:r w:rsidR="7816B40F" w:rsidRPr="00AA46A5">
        <w:rPr>
          <w:rFonts w:ascii="Times New Roman" w:hAnsi="Times New Roman" w:cs="Times New Roman"/>
          <w:sz w:val="24"/>
          <w:szCs w:val="24"/>
        </w:rPr>
        <w:t>Relationship between smectic order parameter, S</w:t>
      </w:r>
      <w:r w:rsidR="7816B40F" w:rsidRPr="00AA46A5">
        <w:rPr>
          <w:rFonts w:ascii="Times New Roman" w:hAnsi="Times New Roman" w:cs="Times New Roman"/>
          <w:sz w:val="24"/>
          <w:szCs w:val="24"/>
          <w:vertAlign w:val="subscript"/>
        </w:rPr>
        <w:t>S</w:t>
      </w:r>
      <w:r w:rsidR="7816B40F" w:rsidRPr="00AA46A5">
        <w:rPr>
          <w:rFonts w:ascii="Times New Roman" w:hAnsi="Times New Roman" w:cs="Times New Roman"/>
          <w:sz w:val="24"/>
          <w:szCs w:val="24"/>
        </w:rPr>
        <w:t xml:space="preserve">, and packing fraction, </w:t>
      </w:r>
      <m:oMath>
        <m:r>
          <w:rPr>
            <w:rFonts w:ascii="Cambria Math" w:eastAsia="Symbol" w:hAnsi="Cambria Math" w:cs="Times New Roman"/>
            <w:sz w:val="24"/>
            <w:szCs w:val="24"/>
          </w:rPr>
          <m:t>η</m:t>
        </m:r>
      </m:oMath>
      <w:r w:rsidR="7816B40F" w:rsidRPr="00AA46A5">
        <w:rPr>
          <w:rFonts w:ascii="Times New Roman" w:hAnsi="Times New Roman" w:cs="Times New Roman"/>
          <w:sz w:val="24"/>
          <w:szCs w:val="24"/>
        </w:rPr>
        <w:t xml:space="preserve">, for the ensemble of Monte Carlo simulations with rod aspect ratio </w:t>
      </w:r>
      <m:oMath>
        <m:r>
          <m:rPr>
            <m:scr m:val="script"/>
          </m:rPr>
          <w:rPr>
            <w:rFonts w:ascii="Cambria Math" w:hAnsi="Cambria Math" w:cs="Times New Roman"/>
            <w:sz w:val="24"/>
            <w:szCs w:val="24"/>
          </w:rPr>
          <m:t>l</m:t>
        </m:r>
      </m:oMath>
      <w:r w:rsidR="7816B40F" w:rsidRPr="00AA46A5">
        <w:rPr>
          <w:rFonts w:ascii="Times New Roman" w:hAnsi="Times New Roman" w:cs="Times New Roman"/>
          <w:sz w:val="24"/>
          <w:szCs w:val="24"/>
        </w:rPr>
        <w:t xml:space="preserve"> = 7 and with the horizontal rod orientation twice as energetically favorable as the other two orientations (the baseline rod energy is -2 kT). Smectic order </w:t>
      </w:r>
      <w:r w:rsidR="1D183102" w:rsidRPr="00AA46A5">
        <w:rPr>
          <w:rFonts w:ascii="Times New Roman" w:hAnsi="Times New Roman" w:cs="Times New Roman"/>
          <w:sz w:val="24"/>
          <w:szCs w:val="24"/>
        </w:rPr>
        <w:t xml:space="preserve">achieves a local maximum at a packing fraction of approximately 0.70, momentarily decreases, and then </w:t>
      </w:r>
      <w:r w:rsidR="7816B40F" w:rsidRPr="00AA46A5">
        <w:rPr>
          <w:rFonts w:ascii="Times New Roman" w:hAnsi="Times New Roman" w:cs="Times New Roman"/>
          <w:sz w:val="24"/>
          <w:szCs w:val="24"/>
        </w:rPr>
        <w:t xml:space="preserve">rapidly </w:t>
      </w:r>
      <w:r w:rsidR="1D183102" w:rsidRPr="00AA46A5">
        <w:rPr>
          <w:rFonts w:ascii="Times New Roman" w:hAnsi="Times New Roman" w:cs="Times New Roman"/>
          <w:sz w:val="24"/>
          <w:szCs w:val="24"/>
        </w:rPr>
        <w:t xml:space="preserve">increases </w:t>
      </w:r>
      <w:r w:rsidR="7816B40F" w:rsidRPr="00AA46A5">
        <w:rPr>
          <w:rFonts w:ascii="Times New Roman" w:hAnsi="Times New Roman" w:cs="Times New Roman"/>
          <w:sz w:val="24"/>
          <w:szCs w:val="24"/>
        </w:rPr>
        <w:t>with packing fractions above approximately 0.</w:t>
      </w:r>
      <w:r w:rsidR="1D183102" w:rsidRPr="00AA46A5">
        <w:rPr>
          <w:rFonts w:ascii="Times New Roman" w:hAnsi="Times New Roman" w:cs="Times New Roman"/>
          <w:sz w:val="24"/>
          <w:szCs w:val="24"/>
        </w:rPr>
        <w:t>76</w:t>
      </w:r>
      <w:r w:rsidR="7816B40F" w:rsidRPr="00AA46A5">
        <w:rPr>
          <w:rFonts w:ascii="Times New Roman" w:hAnsi="Times New Roman" w:cs="Times New Roman"/>
          <w:sz w:val="24"/>
          <w:szCs w:val="24"/>
        </w:rPr>
        <w:t>.</w:t>
      </w:r>
    </w:p>
    <w:p w14:paraId="2BF3C2D5" w14:textId="77777777" w:rsidR="00DE68AE" w:rsidRDefault="00DE68AE" w:rsidP="004621B4">
      <w:pPr>
        <w:spacing w:line="360" w:lineRule="auto"/>
        <w:jc w:val="both"/>
        <w:rPr>
          <w:rFonts w:ascii="Times New Roman" w:hAnsi="Times New Roman" w:cs="Times New Roman"/>
          <w:sz w:val="24"/>
          <w:szCs w:val="24"/>
        </w:rPr>
      </w:pPr>
    </w:p>
    <w:p w14:paraId="56341904" w14:textId="77777777" w:rsidR="00DE68AE" w:rsidRPr="00AA46A5" w:rsidRDefault="00DE68AE" w:rsidP="004621B4">
      <w:pPr>
        <w:spacing w:line="360" w:lineRule="auto"/>
        <w:jc w:val="both"/>
        <w:rPr>
          <w:rFonts w:ascii="Times New Roman" w:hAnsi="Times New Roman" w:cs="Times New Roman"/>
          <w:sz w:val="24"/>
          <w:szCs w:val="24"/>
        </w:rPr>
      </w:pPr>
    </w:p>
    <w:p w14:paraId="57999AF0" w14:textId="6B61E970" w:rsidR="00681AE6" w:rsidRPr="00AA46A5" w:rsidRDefault="00681AE6" w:rsidP="00294700">
      <w:pPr>
        <w:spacing w:line="360" w:lineRule="auto"/>
        <w:jc w:val="center"/>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7F54D9FA" wp14:editId="2FA30391">
            <wp:extent cx="2945845" cy="2882900"/>
            <wp:effectExtent l="0" t="0" r="635" b="0"/>
            <wp:docPr id="15865832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83234" name="Picture 12"/>
                    <pic:cNvPicPr/>
                  </pic:nvPicPr>
                  <pic:blipFill>
                    <a:blip r:embed="rId20"/>
                    <a:stretch>
                      <a:fillRect/>
                    </a:stretch>
                  </pic:blipFill>
                  <pic:spPr>
                    <a:xfrm>
                      <a:off x="0" y="0"/>
                      <a:ext cx="2945845" cy="2882900"/>
                    </a:xfrm>
                    <a:prstGeom prst="rect">
                      <a:avLst/>
                    </a:prstGeom>
                  </pic:spPr>
                </pic:pic>
              </a:graphicData>
            </a:graphic>
          </wp:inline>
        </w:drawing>
      </w:r>
    </w:p>
    <w:p w14:paraId="4A00A634" w14:textId="191431F2" w:rsidR="00C11CD5" w:rsidRDefault="078BEB17"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00B041B8" w:rsidRPr="00AA46A5">
        <w:rPr>
          <w:rFonts w:ascii="Times New Roman" w:hAnsi="Times New Roman" w:cs="Times New Roman"/>
          <w:sz w:val="24"/>
          <w:szCs w:val="24"/>
        </w:rPr>
        <w:t>10</w:t>
      </w:r>
      <w:r w:rsidRPr="00AA46A5">
        <w:rPr>
          <w:rFonts w:ascii="Times New Roman" w:hAnsi="Times New Roman" w:cs="Times New Roman"/>
          <w:sz w:val="24"/>
          <w:szCs w:val="24"/>
        </w:rPr>
        <w:t xml:space="preserve">: Relationship between </w:t>
      </w:r>
      <w:r w:rsidR="1EB9FB5B" w:rsidRPr="00AA46A5">
        <w:rPr>
          <w:rFonts w:ascii="Times New Roman" w:hAnsi="Times New Roman" w:cs="Times New Roman"/>
          <w:sz w:val="24"/>
          <w:szCs w:val="24"/>
        </w:rPr>
        <w:t>nematic</w:t>
      </w:r>
      <w:r w:rsidRPr="00AA46A5">
        <w:rPr>
          <w:rFonts w:ascii="Times New Roman" w:hAnsi="Times New Roman" w:cs="Times New Roman"/>
          <w:sz w:val="24"/>
          <w:szCs w:val="24"/>
        </w:rPr>
        <w:t xml:space="preserve"> order parameter, S</w:t>
      </w:r>
      <w:r w:rsidRPr="00AA46A5">
        <w:rPr>
          <w:rFonts w:ascii="Times New Roman" w:hAnsi="Times New Roman" w:cs="Times New Roman"/>
          <w:sz w:val="24"/>
          <w:szCs w:val="24"/>
          <w:vertAlign w:val="subscript"/>
        </w:rPr>
        <w:t>N</w:t>
      </w:r>
      <w:r w:rsidRPr="00AA46A5">
        <w:rPr>
          <w:rFonts w:ascii="Times New Roman" w:hAnsi="Times New Roman" w:cs="Times New Roman"/>
          <w:sz w:val="24"/>
          <w:szCs w:val="24"/>
        </w:rPr>
        <w:t xml:space="preserve">, and packing fraction, </w:t>
      </w:r>
      <m:oMath>
        <m:r>
          <w:rPr>
            <w:rFonts w:ascii="Cambria Math" w:eastAsia="Symbol" w:hAnsi="Cambria Math" w:cs="Times New Roman"/>
            <w:sz w:val="24"/>
            <w:szCs w:val="24"/>
          </w:rPr>
          <m:t>η</m:t>
        </m:r>
      </m:oMath>
      <w:r w:rsidRPr="00AA46A5">
        <w:rPr>
          <w:rFonts w:ascii="Times New Roman" w:hAnsi="Times New Roman" w:cs="Times New Roman"/>
          <w:sz w:val="24"/>
          <w:szCs w:val="24"/>
        </w:rPr>
        <w:t xml:space="preserve">, for the ensemble of Monte Carlo simulations with rod aspect ratio </w:t>
      </w:r>
      <m:oMath>
        <m:r>
          <m:rPr>
            <m:scr m:val="script"/>
          </m:rPr>
          <w:rPr>
            <w:rFonts w:ascii="Cambria Math" w:hAnsi="Cambria Math" w:cs="Times New Roman"/>
            <w:sz w:val="24"/>
            <w:szCs w:val="24"/>
          </w:rPr>
          <m:t>l</m:t>
        </m:r>
      </m:oMath>
      <w:r w:rsidRPr="00AA46A5">
        <w:rPr>
          <w:rFonts w:ascii="Times New Roman" w:hAnsi="Times New Roman" w:cs="Times New Roman"/>
          <w:sz w:val="24"/>
          <w:szCs w:val="24"/>
        </w:rPr>
        <w:t xml:space="preserve"> = 7 and with all rod orientations equally favorable. Nematic order peaks at a packing fraction of approximately 0.7</w:t>
      </w:r>
      <w:r w:rsidR="1D183102" w:rsidRPr="00AA46A5">
        <w:rPr>
          <w:rFonts w:ascii="Times New Roman" w:hAnsi="Times New Roman" w:cs="Times New Roman"/>
          <w:sz w:val="24"/>
          <w:szCs w:val="24"/>
        </w:rPr>
        <w:t>0</w:t>
      </w:r>
      <w:r w:rsidRPr="00AA46A5">
        <w:rPr>
          <w:rFonts w:ascii="Times New Roman" w:hAnsi="Times New Roman" w:cs="Times New Roman"/>
          <w:sz w:val="24"/>
          <w:szCs w:val="24"/>
        </w:rPr>
        <w:t>.</w:t>
      </w:r>
    </w:p>
    <w:p w14:paraId="3A5837B2" w14:textId="77777777" w:rsidR="00DE68AE" w:rsidRDefault="00DE68AE" w:rsidP="004621B4">
      <w:pPr>
        <w:spacing w:line="360" w:lineRule="auto"/>
        <w:jc w:val="both"/>
        <w:rPr>
          <w:rFonts w:ascii="Times New Roman" w:hAnsi="Times New Roman" w:cs="Times New Roman"/>
          <w:sz w:val="24"/>
          <w:szCs w:val="24"/>
        </w:rPr>
      </w:pPr>
    </w:p>
    <w:p w14:paraId="4D219BD9" w14:textId="77777777" w:rsidR="00DE68AE" w:rsidRDefault="00DE68AE" w:rsidP="004621B4">
      <w:pPr>
        <w:spacing w:line="360" w:lineRule="auto"/>
        <w:jc w:val="both"/>
        <w:rPr>
          <w:rFonts w:ascii="Times New Roman" w:hAnsi="Times New Roman" w:cs="Times New Roman"/>
          <w:sz w:val="24"/>
          <w:szCs w:val="24"/>
        </w:rPr>
      </w:pPr>
    </w:p>
    <w:p w14:paraId="3B75A500" w14:textId="77777777" w:rsidR="00DE68AE" w:rsidRPr="00AA46A5" w:rsidRDefault="00DE68AE" w:rsidP="004621B4">
      <w:pPr>
        <w:spacing w:line="360" w:lineRule="auto"/>
        <w:jc w:val="both"/>
        <w:rPr>
          <w:rFonts w:ascii="Times New Roman" w:hAnsi="Times New Roman" w:cs="Times New Roman"/>
          <w:sz w:val="24"/>
          <w:szCs w:val="24"/>
        </w:rPr>
      </w:pPr>
    </w:p>
    <w:p w14:paraId="00D74733" w14:textId="77777777" w:rsidR="00021DC5" w:rsidRPr="00AA46A5" w:rsidRDefault="00021DC5" w:rsidP="004621B4">
      <w:pPr>
        <w:spacing w:line="360" w:lineRule="auto"/>
        <w:jc w:val="both"/>
        <w:rPr>
          <w:rFonts w:ascii="Times New Roman" w:hAnsi="Times New Roman" w:cs="Times New Roman"/>
          <w:sz w:val="24"/>
          <w:szCs w:val="24"/>
        </w:rPr>
      </w:pPr>
    </w:p>
    <w:p w14:paraId="3E9A202D" w14:textId="3AD9D3E3" w:rsidR="2EA855DD" w:rsidRPr="00AA46A5" w:rsidRDefault="00681AE6" w:rsidP="00294700">
      <w:pPr>
        <w:spacing w:line="360" w:lineRule="auto"/>
        <w:jc w:val="center"/>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26A1B712" wp14:editId="125EC0D9">
            <wp:extent cx="2971800" cy="2882900"/>
            <wp:effectExtent l="0" t="0" r="0" b="0"/>
            <wp:docPr id="901319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1937" name="Picture 13"/>
                    <pic:cNvPicPr/>
                  </pic:nvPicPr>
                  <pic:blipFill>
                    <a:blip r:embed="rId21"/>
                    <a:stretch>
                      <a:fillRect/>
                    </a:stretch>
                  </pic:blipFill>
                  <pic:spPr>
                    <a:xfrm>
                      <a:off x="0" y="0"/>
                      <a:ext cx="2971800" cy="2882900"/>
                    </a:xfrm>
                    <a:prstGeom prst="rect">
                      <a:avLst/>
                    </a:prstGeom>
                  </pic:spPr>
                </pic:pic>
              </a:graphicData>
            </a:graphic>
          </wp:inline>
        </w:drawing>
      </w:r>
    </w:p>
    <w:p w14:paraId="53CA9456" w14:textId="69BC34CE" w:rsidR="2C9FA318" w:rsidRPr="00AA46A5" w:rsidRDefault="2E6C5675" w:rsidP="004621B4">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w:t>
      </w:r>
      <w:r w:rsidR="556180E7" w:rsidRPr="00AA46A5">
        <w:rPr>
          <w:rFonts w:ascii="Times New Roman" w:hAnsi="Times New Roman" w:cs="Times New Roman"/>
          <w:sz w:val="24"/>
          <w:szCs w:val="24"/>
        </w:rPr>
        <w:t>1</w:t>
      </w:r>
      <w:r w:rsidR="00B041B8" w:rsidRPr="00AA46A5">
        <w:rPr>
          <w:rFonts w:ascii="Times New Roman" w:hAnsi="Times New Roman" w:cs="Times New Roman"/>
          <w:sz w:val="24"/>
          <w:szCs w:val="24"/>
        </w:rPr>
        <w:t>1</w:t>
      </w:r>
      <w:r w:rsidRPr="00AA46A5">
        <w:rPr>
          <w:rFonts w:ascii="Times New Roman" w:hAnsi="Times New Roman" w:cs="Times New Roman"/>
          <w:sz w:val="24"/>
          <w:szCs w:val="24"/>
        </w:rPr>
        <w:t xml:space="preserve">: </w:t>
      </w:r>
      <w:r w:rsidR="078BEB17" w:rsidRPr="00AA46A5">
        <w:rPr>
          <w:rFonts w:ascii="Times New Roman" w:hAnsi="Times New Roman" w:cs="Times New Roman"/>
          <w:sz w:val="24"/>
          <w:szCs w:val="24"/>
        </w:rPr>
        <w:t>Evolution of the smectic order parameter, S</w:t>
      </w:r>
      <w:r w:rsidR="078BEB17" w:rsidRPr="00AA46A5">
        <w:rPr>
          <w:rFonts w:ascii="Times New Roman" w:hAnsi="Times New Roman" w:cs="Times New Roman"/>
          <w:sz w:val="24"/>
          <w:szCs w:val="24"/>
          <w:vertAlign w:val="subscript"/>
        </w:rPr>
        <w:t>S</w:t>
      </w:r>
      <w:r w:rsidR="078BEB17" w:rsidRPr="00AA46A5">
        <w:rPr>
          <w:rFonts w:ascii="Times New Roman" w:hAnsi="Times New Roman" w:cs="Times New Roman"/>
          <w:sz w:val="24"/>
          <w:szCs w:val="24"/>
        </w:rPr>
        <w:t xml:space="preserve">, over the course of a Monte Carlo Simulation with </w:t>
      </w:r>
      <m:oMath>
        <m:r>
          <w:rPr>
            <w:rFonts w:ascii="Cambria Math" w:eastAsia="Symbol" w:hAnsi="Cambria Math" w:cs="Times New Roman"/>
            <w:sz w:val="24"/>
            <w:szCs w:val="24"/>
          </w:rPr>
          <m:t xml:space="preserve">μ </m:t>
        </m:r>
      </m:oMath>
      <w:r w:rsidR="078BEB17" w:rsidRPr="00AA46A5">
        <w:rPr>
          <w:rFonts w:ascii="Times New Roman" w:hAnsi="Times New Roman" w:cs="Times New Roman"/>
          <w:sz w:val="24"/>
          <w:szCs w:val="24"/>
        </w:rPr>
        <w:t xml:space="preserve">= 8.0, dr = 0.6, </w:t>
      </w:r>
      <m:oMath>
        <m:r>
          <m:rPr>
            <m:scr m:val="script"/>
          </m:rPr>
          <w:rPr>
            <w:rFonts w:ascii="Cambria Math" w:hAnsi="Cambria Math" w:cs="Times New Roman"/>
            <w:sz w:val="24"/>
            <w:szCs w:val="24"/>
          </w:rPr>
          <m:t>l</m:t>
        </m:r>
      </m:oMath>
      <w:r w:rsidR="078BEB17" w:rsidRPr="00AA46A5">
        <w:rPr>
          <w:rFonts w:ascii="Times New Roman" w:eastAsiaTheme="minorEastAsia" w:hAnsi="Times New Roman" w:cs="Times New Roman"/>
          <w:sz w:val="24"/>
          <w:szCs w:val="24"/>
        </w:rPr>
        <w:t xml:space="preserve"> = 7, and where one rod orientation is twice as energetically favorable as the other two.</w:t>
      </w:r>
      <w:r w:rsidR="078BEB17" w:rsidRPr="00AA46A5">
        <w:rPr>
          <w:rFonts w:ascii="Times New Roman" w:hAnsi="Times New Roman" w:cs="Times New Roman"/>
          <w:sz w:val="24"/>
          <w:szCs w:val="24"/>
        </w:rPr>
        <w:t xml:space="preserve"> </w:t>
      </w:r>
    </w:p>
    <w:p w14:paraId="18AF55DC" w14:textId="77777777" w:rsidR="0085274A" w:rsidRPr="00AA46A5" w:rsidRDefault="0085274A" w:rsidP="004621B4">
      <w:pPr>
        <w:spacing w:line="360" w:lineRule="auto"/>
        <w:jc w:val="both"/>
        <w:rPr>
          <w:rFonts w:ascii="Times New Roman" w:hAnsi="Times New Roman" w:cs="Times New Roman"/>
          <w:sz w:val="24"/>
          <w:szCs w:val="24"/>
        </w:rPr>
      </w:pPr>
    </w:p>
    <w:p w14:paraId="04FDC300" w14:textId="1D7776A9" w:rsidR="0085274A" w:rsidRPr="00AA46A5" w:rsidRDefault="0085274A" w:rsidP="004621B4">
      <w:pPr>
        <w:spacing w:line="360" w:lineRule="auto"/>
        <w:jc w:val="both"/>
        <w:rPr>
          <w:rFonts w:ascii="Times New Roman" w:hAnsi="Times New Roman" w:cs="Times New Roman"/>
          <w:sz w:val="24"/>
          <w:szCs w:val="24"/>
        </w:rPr>
      </w:pPr>
      <w:r w:rsidRPr="00AA46A5">
        <w:rPr>
          <w:rFonts w:ascii="Times New Roman" w:hAnsi="Times New Roman" w:cs="Times New Roman"/>
          <w:noProof/>
          <w:sz w:val="24"/>
          <w:szCs w:val="24"/>
        </w:rPr>
        <w:lastRenderedPageBreak/>
        <w:drawing>
          <wp:inline distT="0" distB="0" distL="0" distR="0" wp14:anchorId="1E617B92" wp14:editId="3088CDB5">
            <wp:extent cx="5943599" cy="4544377"/>
            <wp:effectExtent l="0" t="0" r="635" b="2540"/>
            <wp:docPr id="1154750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50506" name="Picture 1"/>
                    <pic:cNvPicPr/>
                  </pic:nvPicPr>
                  <pic:blipFill>
                    <a:blip r:embed="rId22"/>
                    <a:stretch>
                      <a:fillRect/>
                    </a:stretch>
                  </pic:blipFill>
                  <pic:spPr>
                    <a:xfrm>
                      <a:off x="0" y="0"/>
                      <a:ext cx="5943599" cy="4544377"/>
                    </a:xfrm>
                    <a:prstGeom prst="rect">
                      <a:avLst/>
                    </a:prstGeom>
                  </pic:spPr>
                </pic:pic>
              </a:graphicData>
            </a:graphic>
          </wp:inline>
        </w:drawing>
      </w:r>
    </w:p>
    <w:p w14:paraId="70B06672" w14:textId="406F263C" w:rsidR="47341F74" w:rsidRPr="00AA46A5" w:rsidRDefault="497D8721" w:rsidP="005A4BE2">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1D183102" w:rsidRPr="00AA46A5">
        <w:rPr>
          <w:rFonts w:ascii="Times New Roman" w:hAnsi="Times New Roman" w:cs="Times New Roman"/>
          <w:sz w:val="24"/>
          <w:szCs w:val="24"/>
        </w:rPr>
        <w:t>S1</w:t>
      </w:r>
      <w:r w:rsidR="00B041B8" w:rsidRPr="00AA46A5">
        <w:rPr>
          <w:rFonts w:ascii="Times New Roman" w:hAnsi="Times New Roman" w:cs="Times New Roman"/>
          <w:sz w:val="24"/>
          <w:szCs w:val="24"/>
        </w:rPr>
        <w:t>2</w:t>
      </w:r>
      <w:r w:rsidRPr="00AA46A5">
        <w:rPr>
          <w:rFonts w:ascii="Times New Roman" w:hAnsi="Times New Roman" w:cs="Times New Roman"/>
          <w:sz w:val="24"/>
          <w:szCs w:val="24"/>
        </w:rPr>
        <w:t xml:space="preserve">: The nematic order parameters for a collection of Monte Carlo simulations of hard rods with aspect ratio </w:t>
      </w:r>
      <m:oMath>
        <m:r>
          <m:rPr>
            <m:scr m:val="script"/>
          </m:rPr>
          <w:rPr>
            <w:rFonts w:ascii="Cambria Math" w:hAnsi="Cambria Math" w:cs="Times New Roman"/>
            <w:sz w:val="24"/>
            <w:szCs w:val="24"/>
          </w:rPr>
          <m:t>l=</m:t>
        </m:r>
        <m:r>
          <w:rPr>
            <w:rFonts w:ascii="Cambria Math" w:hAnsi="Cambria Math" w:cs="Times New Roman"/>
            <w:sz w:val="24"/>
            <w:szCs w:val="24"/>
          </w:rPr>
          <m:t>7</m:t>
        </m:r>
      </m:oMath>
      <w:r w:rsidRPr="00AA46A5">
        <w:rPr>
          <w:rFonts w:ascii="Times New Roman" w:hAnsi="Times New Roman" w:cs="Times New Roman"/>
          <w:sz w:val="24"/>
          <w:szCs w:val="24"/>
        </w:rPr>
        <w:t xml:space="preserve"> are presented in grids, where each box in the grid represents a single simulation defined its chemical potential and rod mobility; the coloring indicates the value of the nematic order parameter. Separate grids are plotted for simulation collections where all three rod orientations are equally favorable (</w:t>
      </w:r>
      <w:r w:rsidR="704097F5" w:rsidRPr="00AA46A5">
        <w:rPr>
          <w:rFonts w:ascii="Times New Roman" w:hAnsi="Times New Roman" w:cs="Times New Roman"/>
          <w:sz w:val="24"/>
          <w:szCs w:val="24"/>
        </w:rPr>
        <w:t xml:space="preserve">B, </w:t>
      </w:r>
      <w:r w:rsidRPr="00AA46A5">
        <w:rPr>
          <w:rFonts w:ascii="Times New Roman" w:hAnsi="Times New Roman" w:cs="Times New Roman"/>
          <w:sz w:val="24"/>
          <w:szCs w:val="24"/>
        </w:rPr>
        <w:t>“Unbiased”), and where the horizontal rods are twice as energetically favorable as the other orientations (</w:t>
      </w:r>
      <w:r w:rsidR="704097F5" w:rsidRPr="00AA46A5">
        <w:rPr>
          <w:rFonts w:ascii="Times New Roman" w:hAnsi="Times New Roman" w:cs="Times New Roman"/>
          <w:sz w:val="24"/>
          <w:szCs w:val="24"/>
        </w:rPr>
        <w:t xml:space="preserve">A, </w:t>
      </w:r>
      <w:r w:rsidRPr="00AA46A5">
        <w:rPr>
          <w:rFonts w:ascii="Times New Roman" w:hAnsi="Times New Roman" w:cs="Times New Roman"/>
          <w:sz w:val="24"/>
          <w:szCs w:val="24"/>
        </w:rPr>
        <w:t>“2x Bias”). Several select simulations are annotated with a snapshot of the final rod configuration</w:t>
      </w:r>
      <w:r w:rsidR="704097F5" w:rsidRPr="00AA46A5">
        <w:rPr>
          <w:rFonts w:ascii="Times New Roman" w:hAnsi="Times New Roman" w:cs="Times New Roman"/>
          <w:sz w:val="24"/>
          <w:szCs w:val="24"/>
        </w:rPr>
        <w:t xml:space="preserve"> (C-J)</w:t>
      </w:r>
      <w:r w:rsidRPr="00AA46A5">
        <w:rPr>
          <w:rFonts w:ascii="Times New Roman" w:hAnsi="Times New Roman" w:cs="Times New Roman"/>
          <w:sz w:val="24"/>
          <w:szCs w:val="24"/>
        </w:rPr>
        <w:t>.</w:t>
      </w:r>
    </w:p>
    <w:p w14:paraId="07E523E4" w14:textId="77777777" w:rsidR="00C65F13" w:rsidRPr="00AA46A5" w:rsidRDefault="00C65F13" w:rsidP="005A4BE2">
      <w:pPr>
        <w:spacing w:line="360" w:lineRule="auto"/>
        <w:jc w:val="both"/>
        <w:rPr>
          <w:rFonts w:ascii="Times New Roman" w:hAnsi="Times New Roman" w:cs="Times New Roman"/>
          <w:sz w:val="24"/>
          <w:szCs w:val="24"/>
        </w:rPr>
      </w:pPr>
    </w:p>
    <w:p w14:paraId="6B961A36" w14:textId="77777777" w:rsidR="00C65F13" w:rsidRDefault="00C65F13" w:rsidP="005A4BE2">
      <w:pPr>
        <w:spacing w:line="360" w:lineRule="auto"/>
        <w:jc w:val="both"/>
        <w:rPr>
          <w:rFonts w:ascii="Times New Roman" w:hAnsi="Times New Roman" w:cs="Times New Roman"/>
          <w:sz w:val="24"/>
          <w:szCs w:val="24"/>
        </w:rPr>
      </w:pPr>
    </w:p>
    <w:p w14:paraId="7B9C7304" w14:textId="77777777" w:rsidR="00DE68AE" w:rsidRPr="00AA46A5" w:rsidRDefault="00DE68AE" w:rsidP="005A4BE2">
      <w:pPr>
        <w:spacing w:line="360" w:lineRule="auto"/>
        <w:jc w:val="both"/>
        <w:rPr>
          <w:rFonts w:ascii="Times New Roman" w:hAnsi="Times New Roman" w:cs="Times New Roman"/>
          <w:sz w:val="24"/>
          <w:szCs w:val="24"/>
        </w:rPr>
      </w:pPr>
    </w:p>
    <w:p w14:paraId="417A63FD" w14:textId="77777777" w:rsidR="00C65F13" w:rsidRPr="00AA46A5" w:rsidRDefault="00C65F13" w:rsidP="005A4BE2">
      <w:pPr>
        <w:spacing w:line="360" w:lineRule="auto"/>
        <w:jc w:val="both"/>
        <w:rPr>
          <w:rFonts w:ascii="Times New Roman" w:hAnsi="Times New Roman" w:cs="Times New Roman"/>
          <w:sz w:val="24"/>
          <w:szCs w:val="24"/>
        </w:rPr>
      </w:pPr>
    </w:p>
    <w:p w14:paraId="19159E4A" w14:textId="4F8F9E85" w:rsidR="005876A1" w:rsidRDefault="005876A1" w:rsidP="005A4BE2">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Movie </w:t>
      </w:r>
      <w:r w:rsidR="00DE68AE">
        <w:rPr>
          <w:rFonts w:ascii="Times New Roman" w:hAnsi="Times New Roman" w:cs="Times New Roman"/>
          <w:b/>
          <w:bCs/>
          <w:sz w:val="24"/>
          <w:szCs w:val="24"/>
        </w:rPr>
        <w:t>M</w:t>
      </w:r>
      <w:r>
        <w:rPr>
          <w:rFonts w:ascii="Times New Roman" w:hAnsi="Times New Roman" w:cs="Times New Roman"/>
          <w:b/>
          <w:bCs/>
          <w:sz w:val="24"/>
          <w:szCs w:val="24"/>
        </w:rPr>
        <w:t>1</w:t>
      </w:r>
    </w:p>
    <w:p w14:paraId="71E6EDDA" w14:textId="77777777" w:rsidR="007F4D9B" w:rsidRPr="007F4D9B" w:rsidRDefault="007F4D9B" w:rsidP="007F4D9B">
      <w:pPr>
        <w:spacing w:line="360" w:lineRule="auto"/>
        <w:jc w:val="both"/>
        <w:rPr>
          <w:rFonts w:ascii="Times New Roman" w:hAnsi="Times New Roman" w:cs="Times New Roman"/>
          <w:b/>
          <w:bCs/>
          <w:sz w:val="24"/>
          <w:szCs w:val="24"/>
        </w:rPr>
      </w:pPr>
      <w:r w:rsidRPr="007F4D9B">
        <w:rPr>
          <w:rFonts w:ascii="Times New Roman" w:hAnsi="Times New Roman" w:cs="Times New Roman"/>
          <w:sz w:val="24"/>
          <w:szCs w:val="24"/>
        </w:rPr>
        <w:t>(A</w:t>
      </w:r>
      <w:r>
        <w:rPr>
          <w:rFonts w:ascii="Times New Roman" w:hAnsi="Times New Roman" w:cs="Times New Roman"/>
          <w:sz w:val="24"/>
          <w:szCs w:val="24"/>
        </w:rPr>
        <w:t xml:space="preserve">) </w:t>
      </w:r>
      <w:r w:rsidRPr="007F4D9B">
        <w:rPr>
          <w:rFonts w:ascii="Times New Roman" w:hAnsi="Times New Roman" w:cs="Times New Roman"/>
          <w:sz w:val="24"/>
          <w:szCs w:val="24"/>
        </w:rPr>
        <w:t xml:space="preserve">HS-AFM video showing the translational motion of protein rods and their assembly on muscovite mica in 3MKCl. Scan size: 200nm. (B) Machine learning semantic segmentation. (C) Machine recognized centers of rods. (D) Fast </w:t>
      </w:r>
      <w:proofErr w:type="spellStart"/>
      <w:r w:rsidRPr="007F4D9B">
        <w:rPr>
          <w:rFonts w:ascii="Times New Roman" w:hAnsi="Times New Roman" w:cs="Times New Roman"/>
          <w:sz w:val="24"/>
          <w:szCs w:val="24"/>
        </w:rPr>
        <w:t>fourier</w:t>
      </w:r>
      <w:proofErr w:type="spellEnd"/>
      <w:r w:rsidRPr="007F4D9B">
        <w:rPr>
          <w:rFonts w:ascii="Times New Roman" w:hAnsi="Times New Roman" w:cs="Times New Roman"/>
          <w:sz w:val="24"/>
          <w:szCs w:val="24"/>
        </w:rPr>
        <w:t xml:space="preserve"> transform (FFT) of image. </w:t>
      </w:r>
    </w:p>
    <w:p w14:paraId="5292609F" w14:textId="34D2692E" w:rsidR="000B2652" w:rsidRDefault="005876A1" w:rsidP="005A4BE2">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Movie </w:t>
      </w:r>
      <w:r w:rsidR="00DE68AE">
        <w:rPr>
          <w:rFonts w:ascii="Times New Roman" w:hAnsi="Times New Roman" w:cs="Times New Roman"/>
          <w:b/>
          <w:bCs/>
          <w:sz w:val="24"/>
          <w:szCs w:val="24"/>
        </w:rPr>
        <w:t>M</w:t>
      </w:r>
      <w:r>
        <w:rPr>
          <w:rFonts w:ascii="Times New Roman" w:hAnsi="Times New Roman" w:cs="Times New Roman"/>
          <w:b/>
          <w:bCs/>
          <w:sz w:val="24"/>
          <w:szCs w:val="24"/>
        </w:rPr>
        <w:t>2</w:t>
      </w:r>
    </w:p>
    <w:p w14:paraId="05A4D23E" w14:textId="1DC62783" w:rsidR="007F4D9B" w:rsidRPr="007F4D9B" w:rsidRDefault="007F4D9B" w:rsidP="007F4D9B">
      <w:pPr>
        <w:spacing w:line="360" w:lineRule="auto"/>
        <w:jc w:val="both"/>
        <w:rPr>
          <w:rFonts w:ascii="Times New Roman" w:hAnsi="Times New Roman" w:cs="Times New Roman"/>
          <w:b/>
          <w:bCs/>
          <w:sz w:val="24"/>
          <w:szCs w:val="24"/>
        </w:rPr>
      </w:pPr>
      <w:r w:rsidRPr="00AA2B9C">
        <w:rPr>
          <w:rFonts w:ascii="Times New Roman" w:hAnsi="Times New Roman" w:cs="Times New Roman"/>
          <w:sz w:val="24"/>
          <w:szCs w:val="24"/>
        </w:rPr>
        <w:t xml:space="preserve">(A) HS-AFM video showing the translational motion of protein rods and their assembly on </w:t>
      </w:r>
      <w:proofErr w:type="spellStart"/>
      <w:r w:rsidR="00AA2B9C" w:rsidRPr="00AA2B9C">
        <w:rPr>
          <w:rFonts w:ascii="Times New Roman" w:hAnsi="Times New Roman" w:cs="Times New Roman"/>
          <w:sz w:val="24"/>
          <w:szCs w:val="24"/>
        </w:rPr>
        <w:t>fluorophlogopite</w:t>
      </w:r>
      <w:proofErr w:type="spellEnd"/>
      <w:r w:rsidR="00AA2B9C" w:rsidRPr="00AA2B9C">
        <w:rPr>
          <w:rFonts w:ascii="Times New Roman" w:hAnsi="Times New Roman" w:cs="Times New Roman"/>
          <w:sz w:val="24"/>
          <w:szCs w:val="24"/>
        </w:rPr>
        <w:t xml:space="preserve"> </w:t>
      </w:r>
      <w:r w:rsidRPr="00AA2B9C">
        <w:rPr>
          <w:rFonts w:ascii="Times New Roman" w:hAnsi="Times New Roman" w:cs="Times New Roman"/>
          <w:sz w:val="24"/>
          <w:szCs w:val="24"/>
        </w:rPr>
        <w:t xml:space="preserve">mica in </w:t>
      </w:r>
      <w:r w:rsidRPr="007F4D9B">
        <w:rPr>
          <w:rFonts w:ascii="Times New Roman" w:hAnsi="Times New Roman" w:cs="Times New Roman"/>
          <w:sz w:val="24"/>
          <w:szCs w:val="24"/>
        </w:rPr>
        <w:t xml:space="preserve">3MKCl. Scan size: 200nm. (B) Machine learning semantic segmentation. (C) Machine recognized centers of rods. (D) Fast </w:t>
      </w:r>
      <w:proofErr w:type="spellStart"/>
      <w:r w:rsidRPr="007F4D9B">
        <w:rPr>
          <w:rFonts w:ascii="Times New Roman" w:hAnsi="Times New Roman" w:cs="Times New Roman"/>
          <w:sz w:val="24"/>
          <w:szCs w:val="24"/>
        </w:rPr>
        <w:t>fourier</w:t>
      </w:r>
      <w:proofErr w:type="spellEnd"/>
      <w:r w:rsidRPr="007F4D9B">
        <w:rPr>
          <w:rFonts w:ascii="Times New Roman" w:hAnsi="Times New Roman" w:cs="Times New Roman"/>
          <w:sz w:val="24"/>
          <w:szCs w:val="24"/>
        </w:rPr>
        <w:t xml:space="preserve"> transform (FFT) of image. </w:t>
      </w:r>
    </w:p>
    <w:p w14:paraId="17146CF6" w14:textId="77777777" w:rsidR="007F4D9B" w:rsidRDefault="007F4D9B" w:rsidP="005A4BE2">
      <w:pPr>
        <w:spacing w:line="360" w:lineRule="auto"/>
        <w:jc w:val="both"/>
        <w:rPr>
          <w:rFonts w:ascii="Times New Roman" w:hAnsi="Times New Roman" w:cs="Times New Roman"/>
          <w:b/>
          <w:bCs/>
          <w:sz w:val="24"/>
          <w:szCs w:val="24"/>
        </w:rPr>
      </w:pPr>
    </w:p>
    <w:p w14:paraId="041F2DB9" w14:textId="77777777" w:rsidR="00DE68AE" w:rsidRDefault="00DE68AE" w:rsidP="005A4BE2">
      <w:pPr>
        <w:spacing w:line="360" w:lineRule="auto"/>
        <w:jc w:val="both"/>
        <w:rPr>
          <w:rFonts w:ascii="Times New Roman" w:hAnsi="Times New Roman" w:cs="Times New Roman"/>
          <w:b/>
          <w:bCs/>
          <w:sz w:val="24"/>
          <w:szCs w:val="24"/>
        </w:rPr>
      </w:pPr>
    </w:p>
    <w:p w14:paraId="4B190D30" w14:textId="77777777" w:rsidR="00DE68AE" w:rsidRDefault="00DE68AE" w:rsidP="005A4BE2">
      <w:pPr>
        <w:spacing w:line="360" w:lineRule="auto"/>
        <w:jc w:val="both"/>
        <w:rPr>
          <w:rFonts w:ascii="Times New Roman" w:hAnsi="Times New Roman" w:cs="Times New Roman"/>
          <w:b/>
          <w:bCs/>
          <w:sz w:val="24"/>
          <w:szCs w:val="24"/>
        </w:rPr>
      </w:pPr>
    </w:p>
    <w:p w14:paraId="139EC575" w14:textId="77777777" w:rsidR="00DE68AE" w:rsidRDefault="00DE68AE" w:rsidP="005A4BE2">
      <w:pPr>
        <w:spacing w:line="360" w:lineRule="auto"/>
        <w:jc w:val="both"/>
        <w:rPr>
          <w:rFonts w:ascii="Times New Roman" w:hAnsi="Times New Roman" w:cs="Times New Roman"/>
          <w:b/>
          <w:bCs/>
          <w:sz w:val="24"/>
          <w:szCs w:val="24"/>
        </w:rPr>
      </w:pPr>
    </w:p>
    <w:p w14:paraId="0FD23F47" w14:textId="77777777" w:rsidR="00DE68AE" w:rsidRDefault="00DE68AE" w:rsidP="005A4BE2">
      <w:pPr>
        <w:spacing w:line="360" w:lineRule="auto"/>
        <w:jc w:val="both"/>
        <w:rPr>
          <w:rFonts w:ascii="Times New Roman" w:hAnsi="Times New Roman" w:cs="Times New Roman"/>
          <w:b/>
          <w:bCs/>
          <w:sz w:val="24"/>
          <w:szCs w:val="24"/>
        </w:rPr>
      </w:pPr>
    </w:p>
    <w:p w14:paraId="0DD8E8D7" w14:textId="77777777" w:rsidR="00DE68AE" w:rsidRDefault="00DE68AE" w:rsidP="005A4BE2">
      <w:pPr>
        <w:spacing w:line="360" w:lineRule="auto"/>
        <w:jc w:val="both"/>
        <w:rPr>
          <w:rFonts w:ascii="Times New Roman" w:hAnsi="Times New Roman" w:cs="Times New Roman"/>
          <w:b/>
          <w:bCs/>
          <w:sz w:val="24"/>
          <w:szCs w:val="24"/>
        </w:rPr>
      </w:pPr>
    </w:p>
    <w:p w14:paraId="3E2F20D9" w14:textId="77777777" w:rsidR="00DE68AE" w:rsidRDefault="00DE68AE" w:rsidP="005A4BE2">
      <w:pPr>
        <w:spacing w:line="360" w:lineRule="auto"/>
        <w:jc w:val="both"/>
        <w:rPr>
          <w:rFonts w:ascii="Times New Roman" w:hAnsi="Times New Roman" w:cs="Times New Roman"/>
          <w:b/>
          <w:bCs/>
          <w:sz w:val="24"/>
          <w:szCs w:val="24"/>
        </w:rPr>
      </w:pPr>
    </w:p>
    <w:p w14:paraId="32221615" w14:textId="77777777" w:rsidR="00DE68AE" w:rsidRDefault="00DE68AE" w:rsidP="005A4BE2">
      <w:pPr>
        <w:spacing w:line="360" w:lineRule="auto"/>
        <w:jc w:val="both"/>
        <w:rPr>
          <w:rFonts w:ascii="Times New Roman" w:hAnsi="Times New Roman" w:cs="Times New Roman"/>
          <w:b/>
          <w:bCs/>
          <w:sz w:val="24"/>
          <w:szCs w:val="24"/>
        </w:rPr>
      </w:pPr>
    </w:p>
    <w:p w14:paraId="3FFD9F73" w14:textId="77777777" w:rsidR="00DE68AE" w:rsidRDefault="00DE68AE" w:rsidP="005A4BE2">
      <w:pPr>
        <w:spacing w:line="360" w:lineRule="auto"/>
        <w:jc w:val="both"/>
        <w:rPr>
          <w:rFonts w:ascii="Times New Roman" w:hAnsi="Times New Roman" w:cs="Times New Roman"/>
          <w:b/>
          <w:bCs/>
          <w:sz w:val="24"/>
          <w:szCs w:val="24"/>
        </w:rPr>
      </w:pPr>
    </w:p>
    <w:p w14:paraId="077EB08D" w14:textId="77777777" w:rsidR="00DE68AE" w:rsidRDefault="00DE68AE" w:rsidP="005A4BE2">
      <w:pPr>
        <w:spacing w:line="360" w:lineRule="auto"/>
        <w:jc w:val="both"/>
        <w:rPr>
          <w:rFonts w:ascii="Times New Roman" w:hAnsi="Times New Roman" w:cs="Times New Roman"/>
          <w:b/>
          <w:bCs/>
          <w:sz w:val="24"/>
          <w:szCs w:val="24"/>
        </w:rPr>
      </w:pPr>
    </w:p>
    <w:p w14:paraId="37320E9D" w14:textId="77777777" w:rsidR="00DE68AE" w:rsidRDefault="00DE68AE" w:rsidP="005A4BE2">
      <w:pPr>
        <w:spacing w:line="360" w:lineRule="auto"/>
        <w:jc w:val="both"/>
        <w:rPr>
          <w:rFonts w:ascii="Times New Roman" w:hAnsi="Times New Roman" w:cs="Times New Roman"/>
          <w:b/>
          <w:bCs/>
          <w:sz w:val="24"/>
          <w:szCs w:val="24"/>
        </w:rPr>
      </w:pPr>
    </w:p>
    <w:p w14:paraId="18095AEA" w14:textId="77777777" w:rsidR="00DE68AE" w:rsidRDefault="00DE68AE" w:rsidP="005A4BE2">
      <w:pPr>
        <w:spacing w:line="360" w:lineRule="auto"/>
        <w:jc w:val="both"/>
        <w:rPr>
          <w:rFonts w:ascii="Times New Roman" w:hAnsi="Times New Roman" w:cs="Times New Roman"/>
          <w:b/>
          <w:bCs/>
          <w:sz w:val="24"/>
          <w:szCs w:val="24"/>
        </w:rPr>
      </w:pPr>
    </w:p>
    <w:p w14:paraId="0212E56D" w14:textId="77777777" w:rsidR="00DE68AE" w:rsidRDefault="00DE68AE" w:rsidP="005A4BE2">
      <w:pPr>
        <w:spacing w:line="360" w:lineRule="auto"/>
        <w:jc w:val="both"/>
        <w:rPr>
          <w:rFonts w:ascii="Times New Roman" w:hAnsi="Times New Roman" w:cs="Times New Roman"/>
          <w:b/>
          <w:bCs/>
          <w:sz w:val="24"/>
          <w:szCs w:val="24"/>
        </w:rPr>
      </w:pPr>
    </w:p>
    <w:p w14:paraId="32CD3D18" w14:textId="77777777" w:rsidR="00DE68AE" w:rsidRDefault="00DE68AE" w:rsidP="005A4BE2">
      <w:pPr>
        <w:spacing w:line="360" w:lineRule="auto"/>
        <w:jc w:val="both"/>
        <w:rPr>
          <w:rFonts w:ascii="Times New Roman" w:hAnsi="Times New Roman" w:cs="Times New Roman"/>
          <w:b/>
          <w:bCs/>
          <w:sz w:val="24"/>
          <w:szCs w:val="24"/>
        </w:rPr>
      </w:pPr>
    </w:p>
    <w:p w14:paraId="4D4F6D75" w14:textId="77777777" w:rsidR="00DE68AE" w:rsidRDefault="00DE68AE" w:rsidP="005A4BE2">
      <w:pPr>
        <w:spacing w:line="360" w:lineRule="auto"/>
        <w:jc w:val="both"/>
        <w:rPr>
          <w:rFonts w:ascii="Times New Roman" w:hAnsi="Times New Roman" w:cs="Times New Roman"/>
          <w:b/>
          <w:bCs/>
          <w:sz w:val="24"/>
          <w:szCs w:val="24"/>
        </w:rPr>
      </w:pPr>
    </w:p>
    <w:p w14:paraId="21A4CF38" w14:textId="77777777" w:rsidR="00DE68AE" w:rsidRDefault="00DE68AE" w:rsidP="005A4BE2">
      <w:pPr>
        <w:spacing w:line="360" w:lineRule="auto"/>
        <w:jc w:val="both"/>
        <w:rPr>
          <w:rFonts w:ascii="Times New Roman" w:hAnsi="Times New Roman" w:cs="Times New Roman"/>
          <w:b/>
          <w:bCs/>
          <w:sz w:val="24"/>
          <w:szCs w:val="24"/>
        </w:rPr>
      </w:pPr>
    </w:p>
    <w:p w14:paraId="2448859E" w14:textId="50B3B438" w:rsidR="00C65F13" w:rsidRDefault="00C65F13" w:rsidP="005A4BE2">
      <w:pPr>
        <w:spacing w:line="360" w:lineRule="auto"/>
        <w:jc w:val="both"/>
        <w:rPr>
          <w:rFonts w:ascii="Times New Roman" w:hAnsi="Times New Roman" w:cs="Times New Roman"/>
          <w:b/>
          <w:bCs/>
          <w:i/>
          <w:iCs/>
          <w:sz w:val="24"/>
          <w:szCs w:val="24"/>
        </w:rPr>
      </w:pPr>
      <w:r w:rsidRPr="005E505D">
        <w:rPr>
          <w:rFonts w:ascii="Times New Roman" w:hAnsi="Times New Roman" w:cs="Times New Roman"/>
          <w:b/>
          <w:bCs/>
          <w:i/>
          <w:iCs/>
          <w:sz w:val="24"/>
          <w:szCs w:val="24"/>
        </w:rPr>
        <w:lastRenderedPageBreak/>
        <w:t>Additional Monte Carlo Simulations Figures</w:t>
      </w:r>
    </w:p>
    <w:p w14:paraId="47B21B99" w14:textId="08056C92" w:rsidR="00494DF9" w:rsidRPr="005E505D" w:rsidRDefault="00494DF9" w:rsidP="00911D65">
      <w:pPr>
        <w:spacing w:line="360" w:lineRule="auto"/>
        <w:jc w:val="center"/>
        <w:rPr>
          <w:rFonts w:ascii="Times New Roman" w:hAnsi="Times New Roman" w:cs="Times New Roman"/>
          <w:b/>
          <w:bCs/>
          <w:i/>
          <w:iCs/>
          <w:sz w:val="24"/>
          <w:szCs w:val="24"/>
        </w:rPr>
      </w:pPr>
      <w:r>
        <w:rPr>
          <w:rFonts w:ascii="Times New Roman" w:hAnsi="Times New Roman" w:cs="Times New Roman"/>
          <w:b/>
          <w:bCs/>
          <w:i/>
          <w:iCs/>
          <w:noProof/>
          <w:sz w:val="24"/>
          <w:szCs w:val="24"/>
        </w:rPr>
        <w:drawing>
          <wp:inline distT="0" distB="0" distL="0" distR="0" wp14:anchorId="5322DC94" wp14:editId="38FE339B">
            <wp:extent cx="3562905" cy="6027313"/>
            <wp:effectExtent l="0" t="0" r="6350" b="5715"/>
            <wp:docPr id="196988608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86083" name="Picture 1" descr="A screenshot of a computer scree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1909" cy="6093296"/>
                    </a:xfrm>
                    <a:prstGeom prst="rect">
                      <a:avLst/>
                    </a:prstGeom>
                  </pic:spPr>
                </pic:pic>
              </a:graphicData>
            </a:graphic>
          </wp:inline>
        </w:drawing>
      </w:r>
    </w:p>
    <w:p w14:paraId="6C78884F" w14:textId="31DDDE0A"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3</w:t>
      </w:r>
      <w:r w:rsidR="20739806" w:rsidRPr="00AA46A5">
        <w:rPr>
          <w:rFonts w:ascii="Times New Roman" w:hAnsi="Times New Roman" w:cs="Times New Roman"/>
          <w:sz w:val="24"/>
          <w:szCs w:val="24"/>
        </w:rPr>
        <w:t>:</w:t>
      </w:r>
      <w:r w:rsidRPr="00AA46A5">
        <w:rPr>
          <w:rFonts w:ascii="Times New Roman" w:hAnsi="Times New Roman" w:cs="Times New Roman"/>
          <w:sz w:val="24"/>
          <w:szCs w:val="24"/>
        </w:rPr>
        <w:t xml:space="preserve"> Snapshots of the final rod configurations from Monte Carlo simulations with different chemical potentials and rod mobilities where the horizontal rods are 1.25x as energetically favorable as rods in other orientations</w:t>
      </w:r>
      <w:r w:rsidR="6F21C5D0" w:rsidRPr="00AA46A5">
        <w:rPr>
          <w:rFonts w:ascii="Times New Roman" w:hAnsi="Times New Roman" w:cs="Times New Roman"/>
          <w:sz w:val="24"/>
          <w:szCs w:val="24"/>
        </w:rPr>
        <w:t>: t</w:t>
      </w:r>
      <w:r w:rsidRPr="00AA46A5">
        <w:rPr>
          <w:rFonts w:ascii="Times New Roman" w:hAnsi="Times New Roman" w:cs="Times New Roman"/>
          <w:sz w:val="24"/>
          <w:szCs w:val="24"/>
        </w:rPr>
        <w:t xml:space="preserve">he baseline rod energy is -2 </w:t>
      </w:r>
      <w:proofErr w:type="spellStart"/>
      <w:r w:rsidRPr="00AA46A5">
        <w:rPr>
          <w:rFonts w:ascii="Times New Roman" w:hAnsi="Times New Roman" w:cs="Times New Roman"/>
          <w:sz w:val="24"/>
          <w:szCs w:val="24"/>
        </w:rPr>
        <w:t>kT</w:t>
      </w:r>
      <w:proofErr w:type="spellEnd"/>
      <w:r w:rsidR="6F21C5D0" w:rsidRPr="00AA46A5">
        <w:rPr>
          <w:rFonts w:ascii="Times New Roman" w:hAnsi="Times New Roman" w:cs="Times New Roman"/>
          <w:sz w:val="24"/>
          <w:szCs w:val="24"/>
        </w:rPr>
        <w:t xml:space="preserve">, and the horizontal rods have energy -2.5 </w:t>
      </w:r>
      <w:proofErr w:type="spellStart"/>
      <w:r w:rsidR="6F21C5D0" w:rsidRPr="00AA46A5">
        <w:rPr>
          <w:rFonts w:ascii="Times New Roman" w:hAnsi="Times New Roman" w:cs="Times New Roman"/>
          <w:sz w:val="24"/>
          <w:szCs w:val="24"/>
        </w:rPr>
        <w:t>kT.</w:t>
      </w:r>
      <w:proofErr w:type="spellEnd"/>
      <w:r w:rsidR="2189A511" w:rsidRPr="00AA46A5">
        <w:rPr>
          <w:rFonts w:ascii="Times New Roman" w:hAnsi="Times New Roman" w:cs="Times New Roman"/>
          <w:sz w:val="24"/>
          <w:szCs w:val="24"/>
        </w:rPr>
        <w:t xml:space="preserve"> All rods have aspect ratio </w:t>
      </w:r>
      <m:oMath>
        <m:r>
          <m:rPr>
            <m:scr m:val="script"/>
          </m:rPr>
          <w:rPr>
            <w:rFonts w:ascii="Cambria Math" w:hAnsi="Cambria Math" w:cs="Times New Roman"/>
            <w:sz w:val="24"/>
            <w:szCs w:val="24"/>
          </w:rPr>
          <m:t>l</m:t>
        </m:r>
      </m:oMath>
      <w:r w:rsidR="2189A511" w:rsidRPr="00AA46A5">
        <w:rPr>
          <w:rFonts w:ascii="Times New Roman" w:eastAsiaTheme="minorEastAsia" w:hAnsi="Times New Roman" w:cs="Times New Roman"/>
          <w:sz w:val="24"/>
          <w:szCs w:val="24"/>
        </w:rPr>
        <w:t xml:space="preserve"> = 7.</w:t>
      </w:r>
    </w:p>
    <w:p w14:paraId="1FC4F1E1" w14:textId="6143D802" w:rsidR="00012F04" w:rsidRPr="00AA46A5" w:rsidRDefault="00012F04" w:rsidP="00DE68AE">
      <w:pPr>
        <w:spacing w:after="0" w:line="360" w:lineRule="auto"/>
        <w:rPr>
          <w:rFonts w:ascii="Times New Roman" w:hAnsi="Times New Roman" w:cs="Times New Roman"/>
          <w:sz w:val="24"/>
          <w:szCs w:val="24"/>
        </w:rPr>
      </w:pPr>
    </w:p>
    <w:p w14:paraId="268A9C87" w14:textId="77777777" w:rsidR="006D0D00" w:rsidRDefault="006D0D00" w:rsidP="00DE68AE">
      <w:pPr>
        <w:spacing w:after="0" w:line="360" w:lineRule="auto"/>
        <w:jc w:val="both"/>
        <w:rPr>
          <w:rFonts w:ascii="Times New Roman" w:hAnsi="Times New Roman" w:cs="Times New Roman"/>
          <w:sz w:val="24"/>
          <w:szCs w:val="24"/>
        </w:rPr>
      </w:pPr>
    </w:p>
    <w:p w14:paraId="68203D30" w14:textId="2342B47C" w:rsidR="006D0D00" w:rsidRDefault="006D0D00"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112C699" wp14:editId="08A697F7">
            <wp:extent cx="4169058" cy="7052733"/>
            <wp:effectExtent l="0" t="0" r="0" b="0"/>
            <wp:docPr id="463062499"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62499" name="Picture 2" descr="A screenshot of a computer scree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11068" cy="7123800"/>
                    </a:xfrm>
                    <a:prstGeom prst="rect">
                      <a:avLst/>
                    </a:prstGeom>
                  </pic:spPr>
                </pic:pic>
              </a:graphicData>
            </a:graphic>
          </wp:inline>
        </w:drawing>
      </w:r>
    </w:p>
    <w:p w14:paraId="2224C374" w14:textId="2AD27D5E" w:rsidR="00E8507D"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4</w:t>
      </w:r>
      <w:r w:rsidRPr="00AA46A5">
        <w:rPr>
          <w:rFonts w:ascii="Times New Roman" w:hAnsi="Times New Roman" w:cs="Times New Roman"/>
          <w:sz w:val="24"/>
          <w:szCs w:val="24"/>
        </w:rPr>
        <w:t>: Snapshots of the final rod configurations from Monte Carlo simulations with different chemical potentials and rod mobilities where the horizontal rods are 1.5x as energetically favorable as rods in other orientations</w:t>
      </w:r>
      <w:r w:rsidR="6F21C5D0" w:rsidRPr="00AA46A5">
        <w:rPr>
          <w:rFonts w:ascii="Times New Roman" w:hAnsi="Times New Roman" w:cs="Times New Roman"/>
          <w:sz w:val="24"/>
          <w:szCs w:val="24"/>
        </w:rPr>
        <w:t>: t</w:t>
      </w:r>
      <w:r w:rsidRPr="00AA46A5">
        <w:rPr>
          <w:rFonts w:ascii="Times New Roman" w:hAnsi="Times New Roman" w:cs="Times New Roman"/>
          <w:sz w:val="24"/>
          <w:szCs w:val="24"/>
        </w:rPr>
        <w:t xml:space="preserve">he baseline rod energy is -2 </w:t>
      </w:r>
      <w:proofErr w:type="spellStart"/>
      <w:r w:rsidRPr="00AA46A5">
        <w:rPr>
          <w:rFonts w:ascii="Times New Roman" w:hAnsi="Times New Roman" w:cs="Times New Roman"/>
          <w:sz w:val="24"/>
          <w:szCs w:val="24"/>
        </w:rPr>
        <w:t>kT</w:t>
      </w:r>
      <w:proofErr w:type="spellEnd"/>
      <w:r w:rsidR="6F21C5D0" w:rsidRPr="00AA46A5">
        <w:rPr>
          <w:rFonts w:ascii="Times New Roman" w:hAnsi="Times New Roman" w:cs="Times New Roman"/>
          <w:sz w:val="24"/>
          <w:szCs w:val="24"/>
        </w:rPr>
        <w:t xml:space="preserve">, and the horizontal rods have energy -3 </w:t>
      </w:r>
      <w:proofErr w:type="spellStart"/>
      <w:r w:rsidR="6F21C5D0" w:rsidRPr="00AA46A5">
        <w:rPr>
          <w:rFonts w:ascii="Times New Roman" w:hAnsi="Times New Roman" w:cs="Times New Roman"/>
          <w:sz w:val="24"/>
          <w:szCs w:val="24"/>
        </w:rPr>
        <w:t>kT.</w:t>
      </w:r>
      <w:proofErr w:type="spellEnd"/>
      <w:r w:rsidR="2189A511" w:rsidRPr="00AA46A5">
        <w:rPr>
          <w:rFonts w:ascii="Times New Roman" w:hAnsi="Times New Roman" w:cs="Times New Roman"/>
          <w:sz w:val="24"/>
          <w:szCs w:val="24"/>
        </w:rPr>
        <w:t xml:space="preserve"> All rods have aspect ratio </w:t>
      </w:r>
      <m:oMath>
        <m:r>
          <m:rPr>
            <m:scr m:val="script"/>
          </m:rPr>
          <w:rPr>
            <w:rFonts w:ascii="Cambria Math" w:hAnsi="Cambria Math" w:cs="Times New Roman"/>
            <w:sz w:val="24"/>
            <w:szCs w:val="24"/>
          </w:rPr>
          <m:t>l</m:t>
        </m:r>
      </m:oMath>
      <w:r w:rsidR="2189A511" w:rsidRPr="00AA46A5">
        <w:rPr>
          <w:rFonts w:ascii="Times New Roman" w:eastAsiaTheme="minorEastAsia" w:hAnsi="Times New Roman" w:cs="Times New Roman"/>
          <w:sz w:val="24"/>
          <w:szCs w:val="24"/>
        </w:rPr>
        <w:t xml:space="preserve"> = 7.</w:t>
      </w:r>
    </w:p>
    <w:p w14:paraId="30F8B429" w14:textId="77777777" w:rsidR="00DE68AE" w:rsidRPr="00AA46A5" w:rsidRDefault="00DE68AE" w:rsidP="00DE68AE">
      <w:pPr>
        <w:spacing w:after="0" w:line="360" w:lineRule="auto"/>
        <w:jc w:val="both"/>
        <w:rPr>
          <w:rFonts w:ascii="Times New Roman" w:hAnsi="Times New Roman" w:cs="Times New Roman"/>
          <w:sz w:val="24"/>
          <w:szCs w:val="24"/>
        </w:rPr>
      </w:pPr>
    </w:p>
    <w:p w14:paraId="54787577" w14:textId="480515EA" w:rsidR="006D0D00" w:rsidRDefault="003062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26822F" wp14:editId="1AE14829">
            <wp:extent cx="4048941" cy="6849533"/>
            <wp:effectExtent l="0" t="0" r="2540" b="0"/>
            <wp:docPr id="5095435"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435" name="Picture 3" descr="A screenshot of a computer scree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20474" cy="6970543"/>
                    </a:xfrm>
                    <a:prstGeom prst="rect">
                      <a:avLst/>
                    </a:prstGeom>
                  </pic:spPr>
                </pic:pic>
              </a:graphicData>
            </a:graphic>
          </wp:inline>
        </w:drawing>
      </w:r>
    </w:p>
    <w:p w14:paraId="2CE1D49E" w14:textId="4FC85BD9"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5</w:t>
      </w:r>
      <w:r w:rsidRPr="00AA46A5">
        <w:rPr>
          <w:rFonts w:ascii="Times New Roman" w:hAnsi="Times New Roman" w:cs="Times New Roman"/>
          <w:sz w:val="24"/>
          <w:szCs w:val="24"/>
        </w:rPr>
        <w:t>: Snapshots of the final rod configurations from Monte Carlo simulations with different chemical potentials and rod mobilities where the horizontal rods are 1.75x as energetically favorable as rods in other orientations</w:t>
      </w:r>
      <w:r w:rsidR="6F21C5D0" w:rsidRPr="00AA46A5">
        <w:rPr>
          <w:rFonts w:ascii="Times New Roman" w:hAnsi="Times New Roman" w:cs="Times New Roman"/>
          <w:sz w:val="24"/>
          <w:szCs w:val="24"/>
        </w:rPr>
        <w:t>: t</w:t>
      </w:r>
      <w:r w:rsidRPr="00AA46A5">
        <w:rPr>
          <w:rFonts w:ascii="Times New Roman" w:hAnsi="Times New Roman" w:cs="Times New Roman"/>
          <w:sz w:val="24"/>
          <w:szCs w:val="24"/>
        </w:rPr>
        <w:t xml:space="preserve">he baseline rod energy is -2 </w:t>
      </w:r>
      <w:proofErr w:type="spellStart"/>
      <w:r w:rsidRPr="00AA46A5">
        <w:rPr>
          <w:rFonts w:ascii="Times New Roman" w:hAnsi="Times New Roman" w:cs="Times New Roman"/>
          <w:sz w:val="24"/>
          <w:szCs w:val="24"/>
        </w:rPr>
        <w:t>kT</w:t>
      </w:r>
      <w:proofErr w:type="spellEnd"/>
      <w:r w:rsidR="6F21C5D0" w:rsidRPr="00AA46A5">
        <w:rPr>
          <w:rFonts w:ascii="Times New Roman" w:hAnsi="Times New Roman" w:cs="Times New Roman"/>
          <w:sz w:val="24"/>
          <w:szCs w:val="24"/>
        </w:rPr>
        <w:t xml:space="preserve">, and the horizontal rods have energy -3.5 </w:t>
      </w:r>
      <w:proofErr w:type="spellStart"/>
      <w:r w:rsidR="6F21C5D0" w:rsidRPr="00AA46A5">
        <w:rPr>
          <w:rFonts w:ascii="Times New Roman" w:hAnsi="Times New Roman" w:cs="Times New Roman"/>
          <w:sz w:val="24"/>
          <w:szCs w:val="24"/>
        </w:rPr>
        <w:t>kT.</w:t>
      </w:r>
      <w:proofErr w:type="spellEnd"/>
      <w:r w:rsidR="2189A511" w:rsidRPr="00AA46A5">
        <w:rPr>
          <w:rFonts w:ascii="Times New Roman" w:hAnsi="Times New Roman" w:cs="Times New Roman"/>
          <w:sz w:val="24"/>
          <w:szCs w:val="24"/>
        </w:rPr>
        <w:t xml:space="preserve"> All rods have aspect ratio </w:t>
      </w:r>
      <m:oMath>
        <m:r>
          <m:rPr>
            <m:scr m:val="script"/>
          </m:rPr>
          <w:rPr>
            <w:rFonts w:ascii="Cambria Math" w:hAnsi="Cambria Math" w:cs="Times New Roman"/>
            <w:sz w:val="24"/>
            <w:szCs w:val="24"/>
          </w:rPr>
          <m:t>l</m:t>
        </m:r>
      </m:oMath>
      <w:r w:rsidR="2189A511" w:rsidRPr="00AA46A5">
        <w:rPr>
          <w:rFonts w:ascii="Times New Roman" w:eastAsiaTheme="minorEastAsia" w:hAnsi="Times New Roman" w:cs="Times New Roman"/>
          <w:sz w:val="24"/>
          <w:szCs w:val="24"/>
        </w:rPr>
        <w:t xml:space="preserve"> = 7.</w:t>
      </w:r>
    </w:p>
    <w:p w14:paraId="2E5DC8A5" w14:textId="6FDE6193" w:rsidR="00F25BA2" w:rsidRPr="00AA46A5" w:rsidRDefault="00911D65" w:rsidP="00DE68A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1522D27" wp14:editId="47058752">
            <wp:extent cx="4204092" cy="7112000"/>
            <wp:effectExtent l="0" t="0" r="0" b="0"/>
            <wp:docPr id="987095564"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95564" name="Picture 4" descr="A screenshot of a computer scree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59453" cy="7205654"/>
                    </a:xfrm>
                    <a:prstGeom prst="rect">
                      <a:avLst/>
                    </a:prstGeom>
                  </pic:spPr>
                </pic:pic>
              </a:graphicData>
            </a:graphic>
          </wp:inline>
        </w:drawing>
      </w:r>
    </w:p>
    <w:p w14:paraId="7453E461" w14:textId="77777777" w:rsidR="00DE68AE"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6</w:t>
      </w:r>
      <w:r w:rsidRPr="00AA46A5">
        <w:rPr>
          <w:rFonts w:ascii="Times New Roman" w:hAnsi="Times New Roman" w:cs="Times New Roman"/>
          <w:sz w:val="24"/>
          <w:szCs w:val="24"/>
        </w:rPr>
        <w:t>: Snapshots of the final rod configurations from Monte Carlo simulations with different chemical potentials and rod mobilities where the horizontal rods are 3x as energetically favorable as rods in other orientations</w:t>
      </w:r>
      <w:r w:rsidR="6F21C5D0" w:rsidRPr="00AA46A5">
        <w:rPr>
          <w:rFonts w:ascii="Times New Roman" w:hAnsi="Times New Roman" w:cs="Times New Roman"/>
          <w:sz w:val="24"/>
          <w:szCs w:val="24"/>
        </w:rPr>
        <w:t>: t</w:t>
      </w:r>
      <w:r w:rsidRPr="00AA46A5">
        <w:rPr>
          <w:rFonts w:ascii="Times New Roman" w:hAnsi="Times New Roman" w:cs="Times New Roman"/>
          <w:sz w:val="24"/>
          <w:szCs w:val="24"/>
        </w:rPr>
        <w:t xml:space="preserve">he baseline rod energy is -2 </w:t>
      </w:r>
      <w:proofErr w:type="spellStart"/>
      <w:r w:rsidRPr="00AA46A5">
        <w:rPr>
          <w:rFonts w:ascii="Times New Roman" w:hAnsi="Times New Roman" w:cs="Times New Roman"/>
          <w:sz w:val="24"/>
          <w:szCs w:val="24"/>
        </w:rPr>
        <w:t>kT</w:t>
      </w:r>
      <w:proofErr w:type="spellEnd"/>
      <w:r w:rsidR="6F21C5D0" w:rsidRPr="00AA46A5">
        <w:rPr>
          <w:rFonts w:ascii="Times New Roman" w:hAnsi="Times New Roman" w:cs="Times New Roman"/>
          <w:sz w:val="24"/>
          <w:szCs w:val="24"/>
        </w:rPr>
        <w:t xml:space="preserve">, and the horizontal rods have energy -6 </w:t>
      </w:r>
      <w:proofErr w:type="spellStart"/>
      <w:r w:rsidR="6F21C5D0" w:rsidRPr="00AA46A5">
        <w:rPr>
          <w:rFonts w:ascii="Times New Roman" w:hAnsi="Times New Roman" w:cs="Times New Roman"/>
          <w:sz w:val="24"/>
          <w:szCs w:val="24"/>
        </w:rPr>
        <w:t>kT.</w:t>
      </w:r>
      <w:proofErr w:type="spellEnd"/>
      <w:r w:rsidR="2189A511" w:rsidRPr="00AA46A5">
        <w:rPr>
          <w:rFonts w:ascii="Times New Roman" w:hAnsi="Times New Roman" w:cs="Times New Roman"/>
          <w:sz w:val="24"/>
          <w:szCs w:val="24"/>
        </w:rPr>
        <w:t xml:space="preserve"> All rods have aspect ratio </w:t>
      </w:r>
      <m:oMath>
        <m:r>
          <m:rPr>
            <m:scr m:val="script"/>
          </m:rPr>
          <w:rPr>
            <w:rFonts w:ascii="Cambria Math" w:hAnsi="Cambria Math" w:cs="Times New Roman"/>
            <w:sz w:val="24"/>
            <w:szCs w:val="24"/>
          </w:rPr>
          <m:t>l</m:t>
        </m:r>
      </m:oMath>
      <w:r w:rsidR="2189A511" w:rsidRPr="00AA46A5">
        <w:rPr>
          <w:rFonts w:ascii="Times New Roman" w:eastAsiaTheme="minorEastAsia" w:hAnsi="Times New Roman" w:cs="Times New Roman"/>
          <w:sz w:val="24"/>
          <w:szCs w:val="24"/>
        </w:rPr>
        <w:t xml:space="preserve"> = 7.</w:t>
      </w:r>
    </w:p>
    <w:p w14:paraId="6BF4263A" w14:textId="08266770" w:rsidR="00DE68AE"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5AF8C5" wp14:editId="7F06E82A">
            <wp:extent cx="4209097" cy="7120467"/>
            <wp:effectExtent l="0" t="0" r="0" b="4445"/>
            <wp:docPr id="1585777024"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77024" name="Picture 5" descr="A screenshot of a computer scree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59210" cy="7205242"/>
                    </a:xfrm>
                    <a:prstGeom prst="rect">
                      <a:avLst/>
                    </a:prstGeom>
                  </pic:spPr>
                </pic:pic>
              </a:graphicData>
            </a:graphic>
          </wp:inline>
        </w:drawing>
      </w:r>
    </w:p>
    <w:p w14:paraId="2624535A" w14:textId="516D5F77" w:rsidR="00CA4AB8" w:rsidRPr="00AA46A5" w:rsidRDefault="20739806"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7</w:t>
      </w:r>
      <w:r w:rsidRPr="00AA46A5">
        <w:rPr>
          <w:rFonts w:ascii="Times New Roman" w:hAnsi="Times New Roman" w:cs="Times New Roman"/>
          <w:sz w:val="24"/>
          <w:szCs w:val="24"/>
        </w:rPr>
        <w:t xml:space="preserve">: Snapshots of the final rod configurations from Monte Carlo simulations with different chemical potentials and rod mobilities where the horizontal rods are 4x as energetically favorable as rods in other orientations: the baseline rod energy is -2 </w:t>
      </w:r>
      <w:proofErr w:type="spellStart"/>
      <w:r w:rsidRPr="00AA46A5">
        <w:rPr>
          <w:rFonts w:ascii="Times New Roman" w:hAnsi="Times New Roman" w:cs="Times New Roman"/>
          <w:sz w:val="24"/>
          <w:szCs w:val="24"/>
        </w:rPr>
        <w:t>kT</w:t>
      </w:r>
      <w:proofErr w:type="spellEnd"/>
      <w:r w:rsidRPr="00AA46A5">
        <w:rPr>
          <w:rFonts w:ascii="Times New Roman" w:hAnsi="Times New Roman" w:cs="Times New Roman"/>
          <w:sz w:val="24"/>
          <w:szCs w:val="24"/>
        </w:rPr>
        <w:t xml:space="preserve">, and the horizontal rods have energy -8 </w:t>
      </w:r>
      <w:proofErr w:type="spellStart"/>
      <w:r w:rsidRPr="00AA46A5">
        <w:rPr>
          <w:rFonts w:ascii="Times New Roman" w:hAnsi="Times New Roman" w:cs="Times New Roman"/>
          <w:sz w:val="24"/>
          <w:szCs w:val="24"/>
        </w:rPr>
        <w:t>kT.</w:t>
      </w:r>
      <w:proofErr w:type="spellEnd"/>
      <w:r w:rsidR="2189A511" w:rsidRPr="00AA46A5">
        <w:rPr>
          <w:rFonts w:ascii="Times New Roman" w:hAnsi="Times New Roman" w:cs="Times New Roman"/>
          <w:sz w:val="24"/>
          <w:szCs w:val="24"/>
        </w:rPr>
        <w:t xml:space="preserve"> All rods have aspect ratio </w:t>
      </w:r>
      <m:oMath>
        <m:r>
          <m:rPr>
            <m:scr m:val="script"/>
          </m:rPr>
          <w:rPr>
            <w:rFonts w:ascii="Cambria Math" w:hAnsi="Cambria Math" w:cs="Times New Roman"/>
            <w:sz w:val="24"/>
            <w:szCs w:val="24"/>
          </w:rPr>
          <m:t>l</m:t>
        </m:r>
      </m:oMath>
      <w:r w:rsidR="2189A511" w:rsidRPr="00AA46A5">
        <w:rPr>
          <w:rFonts w:ascii="Times New Roman" w:eastAsiaTheme="minorEastAsia" w:hAnsi="Times New Roman" w:cs="Times New Roman"/>
          <w:sz w:val="24"/>
          <w:szCs w:val="24"/>
        </w:rPr>
        <w:t xml:space="preserve"> = 7.</w:t>
      </w:r>
    </w:p>
    <w:p w14:paraId="0F9771C4" w14:textId="3C3B5EF7" w:rsidR="00506E67" w:rsidRPr="00AA46A5" w:rsidRDefault="00911D65" w:rsidP="00DE68A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CB6F81B" wp14:editId="18D358EB">
            <wp:extent cx="4465649" cy="7374467"/>
            <wp:effectExtent l="0" t="0" r="5080" b="4445"/>
            <wp:docPr id="1831049797" name="Picture 6" descr="A grid of square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49797" name="Picture 6" descr="A grid of squares with different colors&#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7538" cy="7460155"/>
                    </a:xfrm>
                    <a:prstGeom prst="rect">
                      <a:avLst/>
                    </a:prstGeom>
                  </pic:spPr>
                </pic:pic>
              </a:graphicData>
            </a:graphic>
          </wp:inline>
        </w:drawing>
      </w:r>
    </w:p>
    <w:p w14:paraId="4AA18BDB" w14:textId="267396A1"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8</w:t>
      </w:r>
      <w:r w:rsidRPr="00AA46A5">
        <w:rPr>
          <w:rFonts w:ascii="Times New Roman" w:hAnsi="Times New Roman" w:cs="Times New Roman"/>
          <w:sz w:val="24"/>
          <w:szCs w:val="24"/>
        </w:rPr>
        <w:t>:</w:t>
      </w:r>
      <w:r w:rsidR="6F21C5D0" w:rsidRPr="00AA46A5">
        <w:rPr>
          <w:rFonts w:ascii="Times New Roman" w:hAnsi="Times New Roman" w:cs="Times New Roman"/>
          <w:sz w:val="24"/>
          <w:szCs w:val="24"/>
        </w:rPr>
        <w:t xml:space="preserve"> </w:t>
      </w:r>
      <w:r w:rsidR="4E9623E8" w:rsidRPr="00AA46A5">
        <w:rPr>
          <w:rFonts w:ascii="Times New Roman" w:hAnsi="Times New Roman" w:cs="Times New Roman"/>
          <w:sz w:val="24"/>
          <w:szCs w:val="24"/>
        </w:rPr>
        <w:t xml:space="preserve">Snapshots of the final rod configurations from Monte Carlo simulations with different chemical potentials and rod mobilities where all three rod orientations are equally </w:t>
      </w:r>
      <w:r w:rsidR="57239053" w:rsidRPr="00AA46A5">
        <w:rPr>
          <w:rFonts w:ascii="Times New Roman" w:hAnsi="Times New Roman" w:cs="Times New Roman"/>
          <w:sz w:val="24"/>
          <w:szCs w:val="24"/>
        </w:rPr>
        <w:t>favorable,</w:t>
      </w:r>
      <w:r w:rsidR="4E9623E8" w:rsidRPr="00AA46A5">
        <w:rPr>
          <w:rFonts w:ascii="Times New Roman" w:hAnsi="Times New Roman" w:cs="Times New Roman"/>
          <w:sz w:val="24"/>
          <w:szCs w:val="24"/>
        </w:rPr>
        <w:t xml:space="preserve">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3</m:t>
        </m:r>
      </m:oMath>
      <w:r w:rsidR="4E9623E8" w:rsidRPr="00AA46A5">
        <w:rPr>
          <w:rFonts w:ascii="Times New Roman" w:hAnsi="Times New Roman" w:cs="Times New Roman"/>
          <w:sz w:val="24"/>
          <w:szCs w:val="24"/>
        </w:rPr>
        <w:t>.</w:t>
      </w:r>
    </w:p>
    <w:p w14:paraId="233B53F5" w14:textId="24B606C7" w:rsidR="00911D65"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62EBCAF" wp14:editId="4CDB6C37">
            <wp:extent cx="4404125" cy="7272867"/>
            <wp:effectExtent l="0" t="0" r="3175" b="4445"/>
            <wp:docPr id="1267611868" name="Picture 7" descr="A grid of square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11868" name="Picture 7" descr="A grid of squares with different colors&#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43460" cy="7337823"/>
                    </a:xfrm>
                    <a:prstGeom prst="rect">
                      <a:avLst/>
                    </a:prstGeom>
                  </pic:spPr>
                </pic:pic>
              </a:graphicData>
            </a:graphic>
          </wp:inline>
        </w:drawing>
      </w:r>
    </w:p>
    <w:p w14:paraId="1F296B2B" w14:textId="12174EEB" w:rsidR="00144E88"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S1</w:t>
      </w:r>
      <w:r w:rsidR="00B041B8" w:rsidRPr="00AA46A5">
        <w:rPr>
          <w:rFonts w:ascii="Times New Roman" w:hAnsi="Times New Roman" w:cs="Times New Roman"/>
          <w:sz w:val="24"/>
          <w:szCs w:val="24"/>
        </w:rPr>
        <w:t>9</w:t>
      </w:r>
      <w:r w:rsidRPr="00AA46A5">
        <w:rPr>
          <w:rFonts w:ascii="Times New Roman" w:hAnsi="Times New Roman" w:cs="Times New Roman"/>
          <w:sz w:val="24"/>
          <w:szCs w:val="24"/>
        </w:rPr>
        <w:t>:</w:t>
      </w:r>
      <w:r w:rsidR="4E9623E8" w:rsidRPr="00AA46A5">
        <w:rPr>
          <w:rFonts w:ascii="Times New Roman" w:hAnsi="Times New Roman" w:cs="Times New Roman"/>
          <w:sz w:val="24"/>
          <w:szCs w:val="24"/>
        </w:rPr>
        <w:t xml:space="preserve"> Snapshots of the final rod configurations from Monte Carlo simulations with different chemical potentials and rod mobilities where all three rod orientations are equally </w:t>
      </w:r>
      <w:r w:rsidR="313E31CB" w:rsidRPr="00AA46A5">
        <w:rPr>
          <w:rFonts w:ascii="Times New Roman" w:hAnsi="Times New Roman" w:cs="Times New Roman"/>
          <w:sz w:val="24"/>
          <w:szCs w:val="24"/>
        </w:rPr>
        <w:t>favorable,</w:t>
      </w:r>
      <w:r w:rsidR="4E9623E8" w:rsidRPr="00AA46A5">
        <w:rPr>
          <w:rFonts w:ascii="Times New Roman" w:hAnsi="Times New Roman" w:cs="Times New Roman"/>
          <w:sz w:val="24"/>
          <w:szCs w:val="24"/>
        </w:rPr>
        <w:t xml:space="preserve">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5</m:t>
        </m:r>
      </m:oMath>
      <w:r w:rsidR="4E9623E8" w:rsidRPr="00AA46A5">
        <w:rPr>
          <w:rFonts w:ascii="Times New Roman" w:hAnsi="Times New Roman" w:cs="Times New Roman"/>
          <w:sz w:val="24"/>
          <w:szCs w:val="24"/>
        </w:rPr>
        <w:t>.</w:t>
      </w:r>
    </w:p>
    <w:p w14:paraId="67FF8332" w14:textId="7D09E343" w:rsidR="00DE68AE" w:rsidRPr="00AA46A5"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F6082D0" wp14:editId="156E8B1C">
            <wp:extent cx="4429760" cy="7315200"/>
            <wp:effectExtent l="0" t="0" r="2540" b="0"/>
            <wp:docPr id="688012964" name="Picture 8" descr="A colorful squares with white and blu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12964" name="Picture 8" descr="A colorful squares with white and blue square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56415" cy="7359217"/>
                    </a:xfrm>
                    <a:prstGeom prst="rect">
                      <a:avLst/>
                    </a:prstGeom>
                  </pic:spPr>
                </pic:pic>
              </a:graphicData>
            </a:graphic>
          </wp:inline>
        </w:drawing>
      </w:r>
    </w:p>
    <w:p w14:paraId="24D8D412" w14:textId="01B5CBE2" w:rsidR="00144E88"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w:t>
      </w:r>
      <w:r w:rsidR="00B041B8" w:rsidRPr="00AA46A5">
        <w:rPr>
          <w:rFonts w:ascii="Times New Roman" w:hAnsi="Times New Roman" w:cs="Times New Roman"/>
          <w:sz w:val="24"/>
          <w:szCs w:val="24"/>
        </w:rPr>
        <w:t>20</w:t>
      </w:r>
      <w:r w:rsidRPr="00AA46A5">
        <w:rPr>
          <w:rFonts w:ascii="Times New Roman" w:hAnsi="Times New Roman" w:cs="Times New Roman"/>
          <w:sz w:val="24"/>
          <w:szCs w:val="24"/>
        </w:rPr>
        <w:t>:</w:t>
      </w:r>
      <w:r w:rsidR="4E9623E8" w:rsidRPr="00AA46A5">
        <w:rPr>
          <w:rFonts w:ascii="Times New Roman" w:hAnsi="Times New Roman" w:cs="Times New Roman"/>
          <w:sz w:val="24"/>
          <w:szCs w:val="24"/>
        </w:rPr>
        <w:t xml:space="preserve"> Snapshots of the final rod configurations from Monte Carlo simulations with different chemical potentials and rod mobilities where all three rod orientations are equally </w:t>
      </w:r>
      <w:r w:rsidR="313E31CB" w:rsidRPr="00AA46A5">
        <w:rPr>
          <w:rFonts w:ascii="Times New Roman" w:hAnsi="Times New Roman" w:cs="Times New Roman"/>
          <w:sz w:val="24"/>
          <w:szCs w:val="24"/>
        </w:rPr>
        <w:t>favorable,</w:t>
      </w:r>
      <w:r w:rsidR="4E9623E8" w:rsidRPr="00AA46A5">
        <w:rPr>
          <w:rFonts w:ascii="Times New Roman" w:hAnsi="Times New Roman" w:cs="Times New Roman"/>
          <w:sz w:val="24"/>
          <w:szCs w:val="24"/>
        </w:rPr>
        <w:t xml:space="preserve">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7</m:t>
        </m:r>
      </m:oMath>
      <w:r w:rsidR="4E9623E8" w:rsidRPr="00AA46A5">
        <w:rPr>
          <w:rFonts w:ascii="Times New Roman" w:hAnsi="Times New Roman" w:cs="Times New Roman"/>
          <w:sz w:val="24"/>
          <w:szCs w:val="24"/>
        </w:rPr>
        <w:t>.</w:t>
      </w:r>
    </w:p>
    <w:p w14:paraId="03E5F39A" w14:textId="2B317404" w:rsidR="00DE68AE" w:rsidRPr="00AA46A5"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33C8383" wp14:editId="26B1FE1E">
            <wp:extent cx="4470776" cy="7382933"/>
            <wp:effectExtent l="0" t="0" r="0" b="0"/>
            <wp:docPr id="1918870230" name="Picture 9" descr="A close-up of a gr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70230" name="Picture 9" descr="A close-up of a gri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06773" cy="7442378"/>
                    </a:xfrm>
                    <a:prstGeom prst="rect">
                      <a:avLst/>
                    </a:prstGeom>
                  </pic:spPr>
                </pic:pic>
              </a:graphicData>
            </a:graphic>
          </wp:inline>
        </w:drawing>
      </w:r>
    </w:p>
    <w:p w14:paraId="5D6EE8B6" w14:textId="66E19E71"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w:t>
      </w:r>
      <w:r w:rsidR="64555969" w:rsidRPr="00AA46A5">
        <w:rPr>
          <w:rFonts w:ascii="Times New Roman" w:hAnsi="Times New Roman" w:cs="Times New Roman"/>
          <w:sz w:val="24"/>
          <w:szCs w:val="24"/>
        </w:rPr>
        <w:t>2</w:t>
      </w:r>
      <w:r w:rsidR="00B041B8" w:rsidRPr="00AA46A5">
        <w:rPr>
          <w:rFonts w:ascii="Times New Roman" w:hAnsi="Times New Roman" w:cs="Times New Roman"/>
          <w:sz w:val="24"/>
          <w:szCs w:val="24"/>
        </w:rPr>
        <w:t>1</w:t>
      </w:r>
      <w:r w:rsidRPr="00AA46A5">
        <w:rPr>
          <w:rFonts w:ascii="Times New Roman" w:hAnsi="Times New Roman" w:cs="Times New Roman"/>
          <w:sz w:val="24"/>
          <w:szCs w:val="24"/>
        </w:rPr>
        <w:t>:</w:t>
      </w:r>
      <w:r w:rsidR="4E9623E8" w:rsidRPr="00AA46A5">
        <w:rPr>
          <w:rFonts w:ascii="Times New Roman" w:hAnsi="Times New Roman" w:cs="Times New Roman"/>
          <w:sz w:val="24"/>
          <w:szCs w:val="24"/>
        </w:rPr>
        <w:t xml:space="preserve"> Snapshots of the final rod configurations from Monte Carlo simulations with different chemical potentials and rod mobilities where all three rod orientations are equally </w:t>
      </w:r>
      <w:r w:rsidR="1AF8A79B" w:rsidRPr="00AA46A5">
        <w:rPr>
          <w:rFonts w:ascii="Times New Roman" w:hAnsi="Times New Roman" w:cs="Times New Roman"/>
          <w:sz w:val="24"/>
          <w:szCs w:val="24"/>
        </w:rPr>
        <w:t>favorable,</w:t>
      </w:r>
      <w:r w:rsidR="4E9623E8" w:rsidRPr="00AA46A5">
        <w:rPr>
          <w:rFonts w:ascii="Times New Roman" w:hAnsi="Times New Roman" w:cs="Times New Roman"/>
          <w:sz w:val="24"/>
          <w:szCs w:val="24"/>
        </w:rPr>
        <w:t xml:space="preserve">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10</m:t>
        </m:r>
      </m:oMath>
      <w:r w:rsidR="4E9623E8" w:rsidRPr="00AA46A5">
        <w:rPr>
          <w:rFonts w:ascii="Times New Roman" w:hAnsi="Times New Roman" w:cs="Times New Roman"/>
          <w:sz w:val="24"/>
          <w:szCs w:val="24"/>
        </w:rPr>
        <w:t>.</w:t>
      </w:r>
    </w:p>
    <w:p w14:paraId="69C99DAF" w14:textId="4A3545C2" w:rsidR="00DE68AE"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C1F66B" wp14:editId="75891330">
            <wp:extent cx="4445141" cy="7340600"/>
            <wp:effectExtent l="0" t="0" r="0" b="0"/>
            <wp:docPr id="1745378452" name="Picture 10" descr="A green and whit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78452" name="Picture 10" descr="A green and white square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66436" cy="7375766"/>
                    </a:xfrm>
                    <a:prstGeom prst="rect">
                      <a:avLst/>
                    </a:prstGeom>
                  </pic:spPr>
                </pic:pic>
              </a:graphicData>
            </a:graphic>
          </wp:inline>
        </w:drawing>
      </w:r>
    </w:p>
    <w:p w14:paraId="4AC9463A" w14:textId="27BF1D09"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S2</w:t>
      </w:r>
      <w:r w:rsidR="00B041B8" w:rsidRPr="00AA46A5">
        <w:rPr>
          <w:rFonts w:ascii="Times New Roman" w:hAnsi="Times New Roman" w:cs="Times New Roman"/>
          <w:sz w:val="24"/>
          <w:szCs w:val="24"/>
        </w:rPr>
        <w:t>2</w:t>
      </w:r>
      <w:r w:rsidRPr="00AA46A5">
        <w:rPr>
          <w:rFonts w:ascii="Times New Roman" w:hAnsi="Times New Roman" w:cs="Times New Roman"/>
          <w:sz w:val="24"/>
          <w:szCs w:val="24"/>
        </w:rPr>
        <w:t>:</w:t>
      </w:r>
      <w:r w:rsidR="4E9623E8" w:rsidRPr="00AA46A5">
        <w:rPr>
          <w:rFonts w:ascii="Times New Roman" w:hAnsi="Times New Roman" w:cs="Times New Roman"/>
          <w:sz w:val="24"/>
          <w:szCs w:val="24"/>
        </w:rPr>
        <w:t xml:space="preserve"> Snapshots of the final rod configurations from Monte Carlo simulations with different chemical potentials and rod mobilities where the horizontal rods are twice as energetically favorable as the other orientations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3</m:t>
        </m:r>
      </m:oMath>
      <w:r w:rsidR="4E9623E8" w:rsidRPr="00AA46A5">
        <w:rPr>
          <w:rFonts w:ascii="Times New Roman" w:hAnsi="Times New Roman" w:cs="Times New Roman"/>
          <w:sz w:val="24"/>
          <w:szCs w:val="24"/>
        </w:rPr>
        <w:t>.</w:t>
      </w:r>
    </w:p>
    <w:p w14:paraId="444CB879" w14:textId="56956838" w:rsidR="00DE68AE" w:rsidRDefault="00911D65" w:rsidP="00911D6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CCBFFD0" wp14:editId="455C006C">
            <wp:extent cx="4414379" cy="7289800"/>
            <wp:effectExtent l="0" t="0" r="5715" b="0"/>
            <wp:docPr id="1485142039" name="Picture 11" descr="A grid of square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142039" name="Picture 11" descr="A grid of squares with different colored squares&#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45625" cy="7341400"/>
                    </a:xfrm>
                    <a:prstGeom prst="rect">
                      <a:avLst/>
                    </a:prstGeom>
                  </pic:spPr>
                </pic:pic>
              </a:graphicData>
            </a:graphic>
          </wp:inline>
        </w:drawing>
      </w:r>
    </w:p>
    <w:p w14:paraId="6362F397" w14:textId="77777777" w:rsidR="00DE68AE"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S2</w:t>
      </w:r>
      <w:r w:rsidR="00B041B8" w:rsidRPr="00AA46A5">
        <w:rPr>
          <w:rFonts w:ascii="Times New Roman" w:hAnsi="Times New Roman" w:cs="Times New Roman"/>
          <w:sz w:val="24"/>
          <w:szCs w:val="24"/>
        </w:rPr>
        <w:t>3</w:t>
      </w:r>
      <w:r w:rsidR="46E8EA3B" w:rsidRPr="00AA46A5">
        <w:rPr>
          <w:rFonts w:ascii="Times New Roman" w:hAnsi="Times New Roman" w:cs="Times New Roman"/>
          <w:sz w:val="24"/>
          <w:szCs w:val="24"/>
        </w:rPr>
        <w:t xml:space="preserve">: </w:t>
      </w:r>
      <w:r w:rsidR="4E9623E8" w:rsidRPr="00AA46A5">
        <w:rPr>
          <w:rFonts w:ascii="Times New Roman" w:hAnsi="Times New Roman" w:cs="Times New Roman"/>
          <w:sz w:val="24"/>
          <w:szCs w:val="24"/>
        </w:rPr>
        <w:t xml:space="preserve">Snapshots of the final rod configurations from Monte Carlo simulations with different chemical potentials and rod mobilities where the horizontal rods are twice as energetically favorable as the other orientations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5</m:t>
        </m:r>
      </m:oMath>
      <w:r w:rsidR="4E9623E8" w:rsidRPr="00AA46A5">
        <w:rPr>
          <w:rFonts w:ascii="Times New Roman" w:hAnsi="Times New Roman" w:cs="Times New Roman"/>
          <w:sz w:val="24"/>
          <w:szCs w:val="24"/>
        </w:rPr>
        <w:t>.</w:t>
      </w:r>
    </w:p>
    <w:p w14:paraId="1FC589C0" w14:textId="2015BC83" w:rsidR="00DE68AE" w:rsidRDefault="00911D65" w:rsidP="00911D65">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EDBE49" wp14:editId="0DFD3161">
            <wp:extent cx="4409252" cy="7281333"/>
            <wp:effectExtent l="0" t="0" r="0" b="0"/>
            <wp:docPr id="1210577722" name="Picture 12" descr="A grid of squares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77722" name="Picture 12" descr="A grid of squares with different colored squares&#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62951" cy="7370011"/>
                    </a:xfrm>
                    <a:prstGeom prst="rect">
                      <a:avLst/>
                    </a:prstGeom>
                  </pic:spPr>
                </pic:pic>
              </a:graphicData>
            </a:graphic>
          </wp:inline>
        </w:drawing>
      </w:r>
    </w:p>
    <w:p w14:paraId="7E096DE1" w14:textId="6627CBE2" w:rsidR="00144E88" w:rsidRPr="00AA46A5" w:rsidRDefault="5901B9F4" w:rsidP="00DE68AE">
      <w:pPr>
        <w:spacing w:after="0"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S2</w:t>
      </w:r>
      <w:r w:rsidR="00FF2414" w:rsidRPr="00AA46A5">
        <w:rPr>
          <w:rFonts w:ascii="Times New Roman" w:hAnsi="Times New Roman" w:cs="Times New Roman"/>
          <w:sz w:val="24"/>
          <w:szCs w:val="24"/>
        </w:rPr>
        <w:t>4</w:t>
      </w:r>
      <w:r w:rsidR="46E8EA3B" w:rsidRPr="00AA46A5">
        <w:rPr>
          <w:rFonts w:ascii="Times New Roman" w:hAnsi="Times New Roman" w:cs="Times New Roman"/>
          <w:sz w:val="24"/>
          <w:szCs w:val="24"/>
        </w:rPr>
        <w:t xml:space="preserve">: </w:t>
      </w:r>
      <w:r w:rsidR="4E9623E8" w:rsidRPr="00AA46A5">
        <w:rPr>
          <w:rFonts w:ascii="Times New Roman" w:hAnsi="Times New Roman" w:cs="Times New Roman"/>
          <w:sz w:val="24"/>
          <w:szCs w:val="24"/>
        </w:rPr>
        <w:t xml:space="preserve">Snapshots of the final rod configurations from Monte Carlo simulations with different chemical potentials and rod mobilities where the horizontal rods are twice as energetically favorable as the other orientations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7</m:t>
        </m:r>
      </m:oMath>
      <w:r w:rsidR="4E9623E8" w:rsidRPr="00AA46A5">
        <w:rPr>
          <w:rFonts w:ascii="Times New Roman" w:hAnsi="Times New Roman" w:cs="Times New Roman"/>
          <w:sz w:val="24"/>
          <w:szCs w:val="24"/>
        </w:rPr>
        <w:t>.</w:t>
      </w:r>
    </w:p>
    <w:p w14:paraId="3B4CDCA0" w14:textId="69F32BBD" w:rsidR="00DE68AE" w:rsidRDefault="00911D65" w:rsidP="00911D65">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0E1D325" wp14:editId="4688ED1C">
            <wp:extent cx="4414379" cy="7289800"/>
            <wp:effectExtent l="0" t="0" r="5715" b="0"/>
            <wp:docPr id="1559484737" name="Picture 13" descr="A grid of squares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84737" name="Picture 13" descr="A grid of squares with different colored square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38829" cy="7330176"/>
                    </a:xfrm>
                    <a:prstGeom prst="rect">
                      <a:avLst/>
                    </a:prstGeom>
                  </pic:spPr>
                </pic:pic>
              </a:graphicData>
            </a:graphic>
          </wp:inline>
        </w:drawing>
      </w:r>
    </w:p>
    <w:p w14:paraId="3D92AC3E" w14:textId="0BEDEB9A" w:rsidR="007C62E0" w:rsidRPr="00AA46A5" w:rsidRDefault="5901B9F4" w:rsidP="00F72DD9">
      <w:pPr>
        <w:spacing w:line="360" w:lineRule="auto"/>
        <w:jc w:val="both"/>
        <w:rPr>
          <w:rFonts w:ascii="Times New Roman" w:hAnsi="Times New Roman" w:cs="Times New Roman"/>
          <w:sz w:val="24"/>
          <w:szCs w:val="24"/>
        </w:rPr>
      </w:pPr>
      <w:r w:rsidRPr="00AA46A5">
        <w:rPr>
          <w:rFonts w:ascii="Times New Roman" w:hAnsi="Times New Roman" w:cs="Times New Roman"/>
          <w:sz w:val="24"/>
          <w:szCs w:val="24"/>
        </w:rPr>
        <w:t xml:space="preserve">Figure </w:t>
      </w:r>
      <w:r w:rsidR="704097F5" w:rsidRPr="00AA46A5">
        <w:rPr>
          <w:rFonts w:ascii="Times New Roman" w:hAnsi="Times New Roman" w:cs="Times New Roman"/>
          <w:sz w:val="24"/>
          <w:szCs w:val="24"/>
        </w:rPr>
        <w:t>S2</w:t>
      </w:r>
      <w:r w:rsidR="00FF2414" w:rsidRPr="00AA46A5">
        <w:rPr>
          <w:rFonts w:ascii="Times New Roman" w:hAnsi="Times New Roman" w:cs="Times New Roman"/>
          <w:sz w:val="24"/>
          <w:szCs w:val="24"/>
        </w:rPr>
        <w:t>5</w:t>
      </w:r>
      <w:r w:rsidR="46E8EA3B" w:rsidRPr="00AA46A5">
        <w:rPr>
          <w:rFonts w:ascii="Times New Roman" w:hAnsi="Times New Roman" w:cs="Times New Roman"/>
          <w:sz w:val="24"/>
          <w:szCs w:val="24"/>
        </w:rPr>
        <w:t xml:space="preserve">: </w:t>
      </w:r>
      <w:r w:rsidR="4E9623E8" w:rsidRPr="00AA46A5">
        <w:rPr>
          <w:rFonts w:ascii="Times New Roman" w:hAnsi="Times New Roman" w:cs="Times New Roman"/>
          <w:sz w:val="24"/>
          <w:szCs w:val="24"/>
        </w:rPr>
        <w:t xml:space="preserve">Snapshots of the final rod configurations from Monte Carlo simulations with different chemical potentials and rod mobilities where the horizontal rods are twice as energetically favorable as the other orientations and all rods have aspect ratio </w:t>
      </w:r>
      <m:oMath>
        <m:r>
          <m:rPr>
            <m:scr m:val="script"/>
          </m:rPr>
          <w:rPr>
            <w:rFonts w:ascii="Cambria Math" w:hAnsi="Cambria Math" w:cs="Times New Roman"/>
            <w:sz w:val="24"/>
            <w:szCs w:val="24"/>
          </w:rPr>
          <m:t>l=</m:t>
        </m:r>
        <m:r>
          <w:rPr>
            <w:rFonts w:ascii="Cambria Math" w:hAnsi="Cambria Math" w:cs="Times New Roman"/>
            <w:sz w:val="24"/>
            <w:szCs w:val="24"/>
          </w:rPr>
          <m:t>10</m:t>
        </m:r>
      </m:oMath>
      <w:r w:rsidR="4E9623E8" w:rsidRPr="00AA46A5">
        <w:rPr>
          <w:rFonts w:ascii="Times New Roman" w:hAnsi="Times New Roman" w:cs="Times New Roman"/>
          <w:sz w:val="24"/>
          <w:szCs w:val="24"/>
        </w:rPr>
        <w:t>.</w:t>
      </w:r>
    </w:p>
    <w:sectPr w:rsidR="007C62E0" w:rsidRPr="00AA46A5">
      <w:headerReference w:type="default" r:id="rId36"/>
      <w:footerReference w:type="even" r:id="rId37"/>
      <w:footerReference w:type="default" r:id="rId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6A32AD" w14:textId="77777777" w:rsidR="00285504" w:rsidRDefault="00285504">
      <w:pPr>
        <w:spacing w:after="0" w:line="240" w:lineRule="auto"/>
      </w:pPr>
      <w:r>
        <w:separator/>
      </w:r>
    </w:p>
  </w:endnote>
  <w:endnote w:type="continuationSeparator" w:id="0">
    <w:p w14:paraId="049C3C41" w14:textId="77777777" w:rsidR="00285504" w:rsidRDefault="00285504">
      <w:pPr>
        <w:spacing w:after="0" w:line="240" w:lineRule="auto"/>
      </w:pPr>
      <w:r>
        <w:continuationSeparator/>
      </w:r>
    </w:p>
  </w:endnote>
  <w:endnote w:type="continuationNotice" w:id="1">
    <w:p w14:paraId="02A0E546" w14:textId="77777777" w:rsidR="00285504" w:rsidRDefault="002855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21996268"/>
      <w:docPartObj>
        <w:docPartGallery w:val="Page Numbers (Bottom of Page)"/>
        <w:docPartUnique/>
      </w:docPartObj>
    </w:sdtPr>
    <w:sdtContent>
      <w:p w14:paraId="395CD636" w14:textId="4A22DB88" w:rsidR="0056317A" w:rsidRDefault="0056317A" w:rsidP="00EC6A6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5A80D" w14:textId="77777777" w:rsidR="0056317A" w:rsidRDefault="0056317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52979850"/>
      <w:docPartObj>
        <w:docPartGallery w:val="Page Numbers (Bottom of Page)"/>
        <w:docPartUnique/>
      </w:docPartObj>
    </w:sdtPr>
    <w:sdtContent>
      <w:p w14:paraId="67103E42" w14:textId="75D42308" w:rsidR="0056317A" w:rsidRDefault="0056317A" w:rsidP="00EC6A6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p>
    </w:sdtContent>
  </w:sdt>
  <w:tbl>
    <w:tblPr>
      <w:tblW w:w="0" w:type="auto"/>
      <w:tblLayout w:type="fixed"/>
      <w:tblLook w:val="06A0" w:firstRow="1" w:lastRow="0" w:firstColumn="1" w:lastColumn="0" w:noHBand="1" w:noVBand="1"/>
    </w:tblPr>
    <w:tblGrid>
      <w:gridCol w:w="3120"/>
      <w:gridCol w:w="3120"/>
      <w:gridCol w:w="3120"/>
    </w:tblGrid>
    <w:tr w:rsidR="085B6B07" w14:paraId="4E4D02CF" w14:textId="77777777" w:rsidTr="085B6B07">
      <w:trPr>
        <w:trHeight w:val="300"/>
      </w:trPr>
      <w:tc>
        <w:tcPr>
          <w:tcW w:w="3120" w:type="dxa"/>
        </w:tcPr>
        <w:p w14:paraId="33A22783" w14:textId="011A9EFA" w:rsidR="085B6B07" w:rsidRDefault="085B6B07" w:rsidP="085B6B07">
          <w:pPr>
            <w:pStyle w:val="Header"/>
            <w:ind w:left="-115"/>
          </w:pPr>
        </w:p>
      </w:tc>
      <w:tc>
        <w:tcPr>
          <w:tcW w:w="3120" w:type="dxa"/>
        </w:tcPr>
        <w:p w14:paraId="32BADC65" w14:textId="277D2D28" w:rsidR="085B6B07" w:rsidRDefault="085B6B07" w:rsidP="085B6B07">
          <w:pPr>
            <w:pStyle w:val="Header"/>
            <w:jc w:val="center"/>
          </w:pPr>
        </w:p>
      </w:tc>
      <w:tc>
        <w:tcPr>
          <w:tcW w:w="3120" w:type="dxa"/>
        </w:tcPr>
        <w:p w14:paraId="1074D4F1" w14:textId="1C315087" w:rsidR="085B6B07" w:rsidRDefault="085B6B07" w:rsidP="085B6B07">
          <w:pPr>
            <w:pStyle w:val="Header"/>
            <w:ind w:right="-115"/>
            <w:jc w:val="right"/>
          </w:pPr>
        </w:p>
      </w:tc>
    </w:tr>
  </w:tbl>
  <w:p w14:paraId="45E05100" w14:textId="6AD4E0ED" w:rsidR="085B6B07" w:rsidRDefault="085B6B07" w:rsidP="085B6B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FAF0A9" w14:textId="77777777" w:rsidR="00285504" w:rsidRDefault="00285504">
      <w:pPr>
        <w:spacing w:after="0" w:line="240" w:lineRule="auto"/>
      </w:pPr>
      <w:r>
        <w:separator/>
      </w:r>
    </w:p>
  </w:footnote>
  <w:footnote w:type="continuationSeparator" w:id="0">
    <w:p w14:paraId="1DB61A06" w14:textId="77777777" w:rsidR="00285504" w:rsidRDefault="00285504">
      <w:pPr>
        <w:spacing w:after="0" w:line="240" w:lineRule="auto"/>
      </w:pPr>
      <w:r>
        <w:continuationSeparator/>
      </w:r>
    </w:p>
  </w:footnote>
  <w:footnote w:type="continuationNotice" w:id="1">
    <w:p w14:paraId="20912B57" w14:textId="77777777" w:rsidR="00285504" w:rsidRDefault="0028550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85B6B07" w14:paraId="2CCC0301" w14:textId="77777777" w:rsidTr="085B6B07">
      <w:trPr>
        <w:trHeight w:val="300"/>
      </w:trPr>
      <w:tc>
        <w:tcPr>
          <w:tcW w:w="3120" w:type="dxa"/>
        </w:tcPr>
        <w:p w14:paraId="3487488D" w14:textId="47A810C0" w:rsidR="085B6B07" w:rsidRDefault="085B6B07" w:rsidP="085B6B07">
          <w:pPr>
            <w:pStyle w:val="Header"/>
            <w:ind w:left="-115"/>
          </w:pPr>
        </w:p>
      </w:tc>
      <w:tc>
        <w:tcPr>
          <w:tcW w:w="3120" w:type="dxa"/>
        </w:tcPr>
        <w:p w14:paraId="35C311F2" w14:textId="2F53B821" w:rsidR="085B6B07" w:rsidRDefault="085B6B07" w:rsidP="085B6B07">
          <w:pPr>
            <w:pStyle w:val="Header"/>
            <w:jc w:val="center"/>
          </w:pPr>
        </w:p>
      </w:tc>
      <w:tc>
        <w:tcPr>
          <w:tcW w:w="3120" w:type="dxa"/>
        </w:tcPr>
        <w:p w14:paraId="6E1E6A18" w14:textId="6D61929C" w:rsidR="085B6B07" w:rsidRDefault="085B6B07" w:rsidP="085B6B07">
          <w:pPr>
            <w:pStyle w:val="Header"/>
            <w:ind w:right="-115"/>
            <w:jc w:val="right"/>
          </w:pPr>
        </w:p>
      </w:tc>
    </w:tr>
  </w:tbl>
  <w:p w14:paraId="3964A200" w14:textId="15022610" w:rsidR="085B6B07" w:rsidRDefault="085B6B07" w:rsidP="085B6B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A8724F"/>
    <w:multiLevelType w:val="hybridMultilevel"/>
    <w:tmpl w:val="777087B2"/>
    <w:lvl w:ilvl="0" w:tplc="073AA0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70B0165"/>
    <w:multiLevelType w:val="hybridMultilevel"/>
    <w:tmpl w:val="D4100CAA"/>
    <w:lvl w:ilvl="0" w:tplc="FFFFFFFF">
      <w:start w:val="1"/>
      <w:numFmt w:val="upperLetter"/>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40472908"/>
    <w:multiLevelType w:val="hybridMultilevel"/>
    <w:tmpl w:val="52829CE0"/>
    <w:lvl w:ilvl="0" w:tplc="F828D36C">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24288B"/>
    <w:multiLevelType w:val="hybridMultilevel"/>
    <w:tmpl w:val="D4100CAA"/>
    <w:lvl w:ilvl="0" w:tplc="13D419BE">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E20A3E"/>
    <w:multiLevelType w:val="hybridMultilevel"/>
    <w:tmpl w:val="E1089826"/>
    <w:lvl w:ilvl="0" w:tplc="18361C52">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9EE4E53"/>
    <w:multiLevelType w:val="hybridMultilevel"/>
    <w:tmpl w:val="0E4610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B0E4C00"/>
    <w:multiLevelType w:val="hybridMultilevel"/>
    <w:tmpl w:val="C7EE8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D1516E7"/>
    <w:multiLevelType w:val="multilevel"/>
    <w:tmpl w:val="D4100CAA"/>
    <w:styleLink w:val="CurrentList1"/>
    <w:lvl w:ilvl="0">
      <w:start w:val="1"/>
      <w:numFmt w:val="upp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7CD716AA"/>
    <w:multiLevelType w:val="hybridMultilevel"/>
    <w:tmpl w:val="96D6129A"/>
    <w:lvl w:ilvl="0" w:tplc="13D419BE">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02463315">
    <w:abstractNumId w:val="5"/>
  </w:num>
  <w:num w:numId="2" w16cid:durableId="1088506687">
    <w:abstractNumId w:val="6"/>
  </w:num>
  <w:num w:numId="3" w16cid:durableId="1092581917">
    <w:abstractNumId w:val="0"/>
  </w:num>
  <w:num w:numId="4" w16cid:durableId="737559519">
    <w:abstractNumId w:val="4"/>
  </w:num>
  <w:num w:numId="5" w16cid:durableId="1627810042">
    <w:abstractNumId w:val="2"/>
  </w:num>
  <w:num w:numId="6" w16cid:durableId="1686784782">
    <w:abstractNumId w:val="3"/>
  </w:num>
  <w:num w:numId="7" w16cid:durableId="896550205">
    <w:abstractNumId w:val="1"/>
  </w:num>
  <w:num w:numId="8" w16cid:durableId="1147552420">
    <w:abstractNumId w:val="7"/>
  </w:num>
  <w:num w:numId="9" w16cid:durableId="94569266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4"/>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B158D67"/>
    <w:rsid w:val="00012F04"/>
    <w:rsid w:val="0002067A"/>
    <w:rsid w:val="00021DC5"/>
    <w:rsid w:val="00040542"/>
    <w:rsid w:val="00042547"/>
    <w:rsid w:val="00042775"/>
    <w:rsid w:val="00045431"/>
    <w:rsid w:val="000502C8"/>
    <w:rsid w:val="00081BE9"/>
    <w:rsid w:val="0008609F"/>
    <w:rsid w:val="00090619"/>
    <w:rsid w:val="00092984"/>
    <w:rsid w:val="00094051"/>
    <w:rsid w:val="00096288"/>
    <w:rsid w:val="000A42A6"/>
    <w:rsid w:val="000B2652"/>
    <w:rsid w:val="000B7689"/>
    <w:rsid w:val="000D47AE"/>
    <w:rsid w:val="000D781E"/>
    <w:rsid w:val="000E150D"/>
    <w:rsid w:val="000F4CE5"/>
    <w:rsid w:val="000F753A"/>
    <w:rsid w:val="00105E26"/>
    <w:rsid w:val="001078CB"/>
    <w:rsid w:val="00131480"/>
    <w:rsid w:val="00136D7F"/>
    <w:rsid w:val="001376DF"/>
    <w:rsid w:val="00144240"/>
    <w:rsid w:val="00144E88"/>
    <w:rsid w:val="00162B3C"/>
    <w:rsid w:val="0018654A"/>
    <w:rsid w:val="00190F87"/>
    <w:rsid w:val="0019131E"/>
    <w:rsid w:val="001A7396"/>
    <w:rsid w:val="001D18ED"/>
    <w:rsid w:val="001D3E18"/>
    <w:rsid w:val="001E0B9E"/>
    <w:rsid w:val="001E5AAA"/>
    <w:rsid w:val="00210F41"/>
    <w:rsid w:val="00216D16"/>
    <w:rsid w:val="00223755"/>
    <w:rsid w:val="00257724"/>
    <w:rsid w:val="002705BC"/>
    <w:rsid w:val="00280FE3"/>
    <w:rsid w:val="00282863"/>
    <w:rsid w:val="00285504"/>
    <w:rsid w:val="0029423A"/>
    <w:rsid w:val="00294700"/>
    <w:rsid w:val="00297E76"/>
    <w:rsid w:val="002A4C23"/>
    <w:rsid w:val="002C1845"/>
    <w:rsid w:val="002C6497"/>
    <w:rsid w:val="002D2096"/>
    <w:rsid w:val="002D4AE6"/>
    <w:rsid w:val="002D53CF"/>
    <w:rsid w:val="002F2204"/>
    <w:rsid w:val="002F29D5"/>
    <w:rsid w:val="002F41E3"/>
    <w:rsid w:val="00300E5C"/>
    <w:rsid w:val="00301251"/>
    <w:rsid w:val="003054AD"/>
    <w:rsid w:val="00306265"/>
    <w:rsid w:val="00333AE6"/>
    <w:rsid w:val="003545A2"/>
    <w:rsid w:val="00357CBE"/>
    <w:rsid w:val="00357D27"/>
    <w:rsid w:val="00362AB5"/>
    <w:rsid w:val="00372EB9"/>
    <w:rsid w:val="00381F90"/>
    <w:rsid w:val="00390D43"/>
    <w:rsid w:val="00392D1D"/>
    <w:rsid w:val="00393B78"/>
    <w:rsid w:val="00394E50"/>
    <w:rsid w:val="003A2841"/>
    <w:rsid w:val="003B6437"/>
    <w:rsid w:val="003C38CD"/>
    <w:rsid w:val="003D1454"/>
    <w:rsid w:val="003E25D4"/>
    <w:rsid w:val="003E60E9"/>
    <w:rsid w:val="003F03FC"/>
    <w:rsid w:val="003F1D49"/>
    <w:rsid w:val="003F1F5A"/>
    <w:rsid w:val="003F2AFE"/>
    <w:rsid w:val="00422925"/>
    <w:rsid w:val="00426919"/>
    <w:rsid w:val="00445244"/>
    <w:rsid w:val="00453104"/>
    <w:rsid w:val="004621B4"/>
    <w:rsid w:val="004654E0"/>
    <w:rsid w:val="004748E3"/>
    <w:rsid w:val="004757CB"/>
    <w:rsid w:val="00494DF9"/>
    <w:rsid w:val="004A4505"/>
    <w:rsid w:val="004B054B"/>
    <w:rsid w:val="004B1D99"/>
    <w:rsid w:val="004C4A83"/>
    <w:rsid w:val="004C6FB5"/>
    <w:rsid w:val="004F06A5"/>
    <w:rsid w:val="004F4F9B"/>
    <w:rsid w:val="004F5BA5"/>
    <w:rsid w:val="00506E67"/>
    <w:rsid w:val="00521B1F"/>
    <w:rsid w:val="005236DA"/>
    <w:rsid w:val="00537211"/>
    <w:rsid w:val="0053795C"/>
    <w:rsid w:val="00543EBE"/>
    <w:rsid w:val="0054435D"/>
    <w:rsid w:val="00552208"/>
    <w:rsid w:val="0056317A"/>
    <w:rsid w:val="00564A96"/>
    <w:rsid w:val="005668AA"/>
    <w:rsid w:val="00572F64"/>
    <w:rsid w:val="005876A1"/>
    <w:rsid w:val="00592398"/>
    <w:rsid w:val="005A4BE2"/>
    <w:rsid w:val="005B1545"/>
    <w:rsid w:val="005B2D22"/>
    <w:rsid w:val="005B69B3"/>
    <w:rsid w:val="005B6D31"/>
    <w:rsid w:val="005C7EDB"/>
    <w:rsid w:val="005E505D"/>
    <w:rsid w:val="00616E8C"/>
    <w:rsid w:val="00643C85"/>
    <w:rsid w:val="006502F9"/>
    <w:rsid w:val="006542C3"/>
    <w:rsid w:val="00660886"/>
    <w:rsid w:val="00661BDF"/>
    <w:rsid w:val="00681AE6"/>
    <w:rsid w:val="00684794"/>
    <w:rsid w:val="0069074B"/>
    <w:rsid w:val="00692322"/>
    <w:rsid w:val="00694723"/>
    <w:rsid w:val="006A2E97"/>
    <w:rsid w:val="006A5723"/>
    <w:rsid w:val="006A58B4"/>
    <w:rsid w:val="006A6715"/>
    <w:rsid w:val="006B1CE0"/>
    <w:rsid w:val="006D0D00"/>
    <w:rsid w:val="006D5496"/>
    <w:rsid w:val="006D7FBC"/>
    <w:rsid w:val="006E78D6"/>
    <w:rsid w:val="00720A10"/>
    <w:rsid w:val="00734FB7"/>
    <w:rsid w:val="00752DB5"/>
    <w:rsid w:val="007611F0"/>
    <w:rsid w:val="00764CC4"/>
    <w:rsid w:val="00776361"/>
    <w:rsid w:val="00777548"/>
    <w:rsid w:val="007827A5"/>
    <w:rsid w:val="00786159"/>
    <w:rsid w:val="007961E0"/>
    <w:rsid w:val="00796B81"/>
    <w:rsid w:val="007A76EE"/>
    <w:rsid w:val="007B204A"/>
    <w:rsid w:val="007C4B12"/>
    <w:rsid w:val="007C4C17"/>
    <w:rsid w:val="007C56B6"/>
    <w:rsid w:val="007C62E0"/>
    <w:rsid w:val="007E3425"/>
    <w:rsid w:val="007E4638"/>
    <w:rsid w:val="007F1E75"/>
    <w:rsid w:val="007F4D9B"/>
    <w:rsid w:val="0080183F"/>
    <w:rsid w:val="008122D8"/>
    <w:rsid w:val="00812C64"/>
    <w:rsid w:val="00813ECD"/>
    <w:rsid w:val="008206FA"/>
    <w:rsid w:val="00820A36"/>
    <w:rsid w:val="00825EFE"/>
    <w:rsid w:val="0085274A"/>
    <w:rsid w:val="00853946"/>
    <w:rsid w:val="00855DD7"/>
    <w:rsid w:val="0086568F"/>
    <w:rsid w:val="0087321C"/>
    <w:rsid w:val="00880661"/>
    <w:rsid w:val="00881459"/>
    <w:rsid w:val="008932FB"/>
    <w:rsid w:val="008A4D54"/>
    <w:rsid w:val="008B7964"/>
    <w:rsid w:val="008C71CC"/>
    <w:rsid w:val="008F59F9"/>
    <w:rsid w:val="008F78D5"/>
    <w:rsid w:val="009002A4"/>
    <w:rsid w:val="00903E54"/>
    <w:rsid w:val="00911D65"/>
    <w:rsid w:val="009158EE"/>
    <w:rsid w:val="009247D3"/>
    <w:rsid w:val="00951013"/>
    <w:rsid w:val="00951A1E"/>
    <w:rsid w:val="009628EF"/>
    <w:rsid w:val="00963C85"/>
    <w:rsid w:val="00963E3B"/>
    <w:rsid w:val="0097366A"/>
    <w:rsid w:val="009755D3"/>
    <w:rsid w:val="0098769E"/>
    <w:rsid w:val="00987AA3"/>
    <w:rsid w:val="00997996"/>
    <w:rsid w:val="009B765B"/>
    <w:rsid w:val="009D08D5"/>
    <w:rsid w:val="009E01AD"/>
    <w:rsid w:val="009E21F6"/>
    <w:rsid w:val="009E474F"/>
    <w:rsid w:val="009E71BF"/>
    <w:rsid w:val="009E7D66"/>
    <w:rsid w:val="009F48AE"/>
    <w:rsid w:val="00A05DD0"/>
    <w:rsid w:val="00A34766"/>
    <w:rsid w:val="00A439AF"/>
    <w:rsid w:val="00A47BF6"/>
    <w:rsid w:val="00A570C8"/>
    <w:rsid w:val="00A61453"/>
    <w:rsid w:val="00A61B40"/>
    <w:rsid w:val="00A64B75"/>
    <w:rsid w:val="00A7035A"/>
    <w:rsid w:val="00A711F8"/>
    <w:rsid w:val="00A96DDE"/>
    <w:rsid w:val="00AA2B9C"/>
    <w:rsid w:val="00AA46A5"/>
    <w:rsid w:val="00AB0594"/>
    <w:rsid w:val="00AB3953"/>
    <w:rsid w:val="00AC0A03"/>
    <w:rsid w:val="00AC6528"/>
    <w:rsid w:val="00AD0828"/>
    <w:rsid w:val="00AD1123"/>
    <w:rsid w:val="00AD26AD"/>
    <w:rsid w:val="00AD2795"/>
    <w:rsid w:val="00AD6F75"/>
    <w:rsid w:val="00AE5D8B"/>
    <w:rsid w:val="00AF5B09"/>
    <w:rsid w:val="00B03CBC"/>
    <w:rsid w:val="00B041B8"/>
    <w:rsid w:val="00B1014C"/>
    <w:rsid w:val="00B1209A"/>
    <w:rsid w:val="00B138B6"/>
    <w:rsid w:val="00B13932"/>
    <w:rsid w:val="00B148FA"/>
    <w:rsid w:val="00B21B08"/>
    <w:rsid w:val="00B23AAF"/>
    <w:rsid w:val="00B34255"/>
    <w:rsid w:val="00B57493"/>
    <w:rsid w:val="00B67AF5"/>
    <w:rsid w:val="00B70DBC"/>
    <w:rsid w:val="00B824C5"/>
    <w:rsid w:val="00BA3ECE"/>
    <w:rsid w:val="00BC7976"/>
    <w:rsid w:val="00BD1694"/>
    <w:rsid w:val="00BD213D"/>
    <w:rsid w:val="00BD32AF"/>
    <w:rsid w:val="00BD49CB"/>
    <w:rsid w:val="00BE1551"/>
    <w:rsid w:val="00BE4E00"/>
    <w:rsid w:val="00BE6C47"/>
    <w:rsid w:val="00BF26B0"/>
    <w:rsid w:val="00BF2C58"/>
    <w:rsid w:val="00C01936"/>
    <w:rsid w:val="00C05627"/>
    <w:rsid w:val="00C11CD5"/>
    <w:rsid w:val="00C135FB"/>
    <w:rsid w:val="00C162CD"/>
    <w:rsid w:val="00C1727E"/>
    <w:rsid w:val="00C22BC2"/>
    <w:rsid w:val="00C47F3D"/>
    <w:rsid w:val="00C57F4F"/>
    <w:rsid w:val="00C60B69"/>
    <w:rsid w:val="00C65F13"/>
    <w:rsid w:val="00C73D5B"/>
    <w:rsid w:val="00C82A3F"/>
    <w:rsid w:val="00C92060"/>
    <w:rsid w:val="00C94EA2"/>
    <w:rsid w:val="00C9725E"/>
    <w:rsid w:val="00CA1A7A"/>
    <w:rsid w:val="00CA4AB8"/>
    <w:rsid w:val="00CC345C"/>
    <w:rsid w:val="00CC39EA"/>
    <w:rsid w:val="00CD4730"/>
    <w:rsid w:val="00CD525C"/>
    <w:rsid w:val="00CE6205"/>
    <w:rsid w:val="00CE6C23"/>
    <w:rsid w:val="00D06228"/>
    <w:rsid w:val="00D100EC"/>
    <w:rsid w:val="00D10EC9"/>
    <w:rsid w:val="00D23F5F"/>
    <w:rsid w:val="00D262F1"/>
    <w:rsid w:val="00D401A4"/>
    <w:rsid w:val="00D44851"/>
    <w:rsid w:val="00D670E6"/>
    <w:rsid w:val="00D73426"/>
    <w:rsid w:val="00D75508"/>
    <w:rsid w:val="00D82671"/>
    <w:rsid w:val="00D82BC9"/>
    <w:rsid w:val="00D9107F"/>
    <w:rsid w:val="00DA6147"/>
    <w:rsid w:val="00DC006B"/>
    <w:rsid w:val="00DD5233"/>
    <w:rsid w:val="00DE34FD"/>
    <w:rsid w:val="00DE68AE"/>
    <w:rsid w:val="00E048BC"/>
    <w:rsid w:val="00E079D4"/>
    <w:rsid w:val="00E1201A"/>
    <w:rsid w:val="00E4002E"/>
    <w:rsid w:val="00E45D9F"/>
    <w:rsid w:val="00E46EC4"/>
    <w:rsid w:val="00E47A3A"/>
    <w:rsid w:val="00E6103C"/>
    <w:rsid w:val="00E83722"/>
    <w:rsid w:val="00E84669"/>
    <w:rsid w:val="00E8507D"/>
    <w:rsid w:val="00E91CB2"/>
    <w:rsid w:val="00EA0580"/>
    <w:rsid w:val="00EA268D"/>
    <w:rsid w:val="00EA60F7"/>
    <w:rsid w:val="00EA6AB3"/>
    <w:rsid w:val="00EB01E0"/>
    <w:rsid w:val="00EB609B"/>
    <w:rsid w:val="00EB707D"/>
    <w:rsid w:val="00EC6A68"/>
    <w:rsid w:val="00ED66D8"/>
    <w:rsid w:val="00EF1115"/>
    <w:rsid w:val="00F05249"/>
    <w:rsid w:val="00F10152"/>
    <w:rsid w:val="00F20DF9"/>
    <w:rsid w:val="00F25BA2"/>
    <w:rsid w:val="00F32A4E"/>
    <w:rsid w:val="00F32C28"/>
    <w:rsid w:val="00F33731"/>
    <w:rsid w:val="00F4753C"/>
    <w:rsid w:val="00F63819"/>
    <w:rsid w:val="00F72DD9"/>
    <w:rsid w:val="00F732EB"/>
    <w:rsid w:val="00F76101"/>
    <w:rsid w:val="00F860DD"/>
    <w:rsid w:val="00FC6293"/>
    <w:rsid w:val="00FD7266"/>
    <w:rsid w:val="00FE3D27"/>
    <w:rsid w:val="00FF01D6"/>
    <w:rsid w:val="00FF2414"/>
    <w:rsid w:val="00FF2FA6"/>
    <w:rsid w:val="00FF42A5"/>
    <w:rsid w:val="015CACFA"/>
    <w:rsid w:val="01C2E06F"/>
    <w:rsid w:val="024B6FD2"/>
    <w:rsid w:val="02A2EF61"/>
    <w:rsid w:val="02A7A86A"/>
    <w:rsid w:val="03590A66"/>
    <w:rsid w:val="0368DE35"/>
    <w:rsid w:val="041BDF8C"/>
    <w:rsid w:val="0438C466"/>
    <w:rsid w:val="0491278D"/>
    <w:rsid w:val="059B7F48"/>
    <w:rsid w:val="05DF492C"/>
    <w:rsid w:val="063F9D28"/>
    <w:rsid w:val="069C3FB5"/>
    <w:rsid w:val="06A08450"/>
    <w:rsid w:val="06F1CB71"/>
    <w:rsid w:val="073A9713"/>
    <w:rsid w:val="076E3E34"/>
    <w:rsid w:val="078BEB17"/>
    <w:rsid w:val="07F8DA4F"/>
    <w:rsid w:val="0816A382"/>
    <w:rsid w:val="085B6B07"/>
    <w:rsid w:val="095CA02D"/>
    <w:rsid w:val="097D8169"/>
    <w:rsid w:val="098B15C9"/>
    <w:rsid w:val="0A0CE622"/>
    <w:rsid w:val="0A896D6D"/>
    <w:rsid w:val="0ABCA013"/>
    <w:rsid w:val="0AEC8271"/>
    <w:rsid w:val="0B52FFFD"/>
    <w:rsid w:val="0B86DC1B"/>
    <w:rsid w:val="0BA19F7F"/>
    <w:rsid w:val="0C1FD002"/>
    <w:rsid w:val="0C20F7CB"/>
    <w:rsid w:val="0C356253"/>
    <w:rsid w:val="0C8FBD34"/>
    <w:rsid w:val="0D47CE29"/>
    <w:rsid w:val="0E1196CE"/>
    <w:rsid w:val="0E23F268"/>
    <w:rsid w:val="0E717173"/>
    <w:rsid w:val="0ED6307E"/>
    <w:rsid w:val="0F1A004F"/>
    <w:rsid w:val="0F1F2E5E"/>
    <w:rsid w:val="0F2790CD"/>
    <w:rsid w:val="0F333D2B"/>
    <w:rsid w:val="0FACEBD7"/>
    <w:rsid w:val="10405417"/>
    <w:rsid w:val="1092FA70"/>
    <w:rsid w:val="10D1FA9C"/>
    <w:rsid w:val="1121FBD3"/>
    <w:rsid w:val="12109B79"/>
    <w:rsid w:val="125CA356"/>
    <w:rsid w:val="12F55757"/>
    <w:rsid w:val="13148008"/>
    <w:rsid w:val="1315BD78"/>
    <w:rsid w:val="136C0FE3"/>
    <w:rsid w:val="14599C95"/>
    <w:rsid w:val="146EB6CD"/>
    <w:rsid w:val="14A8AD87"/>
    <w:rsid w:val="1524ACBB"/>
    <w:rsid w:val="159B6FF8"/>
    <w:rsid w:val="15E0D2BA"/>
    <w:rsid w:val="15E62696"/>
    <w:rsid w:val="15EC0EAC"/>
    <w:rsid w:val="16E7917D"/>
    <w:rsid w:val="16FF893C"/>
    <w:rsid w:val="17087CFA"/>
    <w:rsid w:val="173195FA"/>
    <w:rsid w:val="174B31D9"/>
    <w:rsid w:val="175273D4"/>
    <w:rsid w:val="1761AB7E"/>
    <w:rsid w:val="177D003A"/>
    <w:rsid w:val="179C335B"/>
    <w:rsid w:val="17A97A1F"/>
    <w:rsid w:val="17AC4525"/>
    <w:rsid w:val="1812B8D0"/>
    <w:rsid w:val="185394A3"/>
    <w:rsid w:val="195D3268"/>
    <w:rsid w:val="19B50BC5"/>
    <w:rsid w:val="19B94DB5"/>
    <w:rsid w:val="19BD6699"/>
    <w:rsid w:val="1A2BAB17"/>
    <w:rsid w:val="1A5CB940"/>
    <w:rsid w:val="1AF8A79B"/>
    <w:rsid w:val="1B37CE71"/>
    <w:rsid w:val="1C537629"/>
    <w:rsid w:val="1D09F8E6"/>
    <w:rsid w:val="1D183102"/>
    <w:rsid w:val="1D855172"/>
    <w:rsid w:val="1EA3C63E"/>
    <w:rsid w:val="1EB9FB5B"/>
    <w:rsid w:val="1F09FCBB"/>
    <w:rsid w:val="1F8BD808"/>
    <w:rsid w:val="20739806"/>
    <w:rsid w:val="20A3B8E4"/>
    <w:rsid w:val="2189A511"/>
    <w:rsid w:val="21A915A6"/>
    <w:rsid w:val="21E09029"/>
    <w:rsid w:val="22E832B0"/>
    <w:rsid w:val="2406EE9B"/>
    <w:rsid w:val="24682121"/>
    <w:rsid w:val="24B574DE"/>
    <w:rsid w:val="24C0E6AE"/>
    <w:rsid w:val="2549A0BD"/>
    <w:rsid w:val="26431213"/>
    <w:rsid w:val="26C68FEB"/>
    <w:rsid w:val="26E62B56"/>
    <w:rsid w:val="26FF53B3"/>
    <w:rsid w:val="274F3DA5"/>
    <w:rsid w:val="27617095"/>
    <w:rsid w:val="27CCCF55"/>
    <w:rsid w:val="285E88B3"/>
    <w:rsid w:val="29DB80CE"/>
    <w:rsid w:val="2A5D50E5"/>
    <w:rsid w:val="2A86D841"/>
    <w:rsid w:val="2AD920D5"/>
    <w:rsid w:val="2BB99C79"/>
    <w:rsid w:val="2C832F4B"/>
    <w:rsid w:val="2C9FA318"/>
    <w:rsid w:val="2D0D3385"/>
    <w:rsid w:val="2DC8A385"/>
    <w:rsid w:val="2E4D47DB"/>
    <w:rsid w:val="2E6C5675"/>
    <w:rsid w:val="2EA855DD"/>
    <w:rsid w:val="2FB43344"/>
    <w:rsid w:val="309BC749"/>
    <w:rsid w:val="30ED6EA5"/>
    <w:rsid w:val="30F14894"/>
    <w:rsid w:val="313E31CB"/>
    <w:rsid w:val="31567163"/>
    <w:rsid w:val="316367AD"/>
    <w:rsid w:val="3177F186"/>
    <w:rsid w:val="31B87D23"/>
    <w:rsid w:val="32BF7B6C"/>
    <w:rsid w:val="32CC13E8"/>
    <w:rsid w:val="32FDD3D8"/>
    <w:rsid w:val="3329BFE0"/>
    <w:rsid w:val="33A878C9"/>
    <w:rsid w:val="33DDD6BB"/>
    <w:rsid w:val="33FB3F48"/>
    <w:rsid w:val="34035D10"/>
    <w:rsid w:val="341063E3"/>
    <w:rsid w:val="349A8CCB"/>
    <w:rsid w:val="34B7AEE1"/>
    <w:rsid w:val="34DFBEA4"/>
    <w:rsid w:val="34F81049"/>
    <w:rsid w:val="35458F72"/>
    <w:rsid w:val="35A495FC"/>
    <w:rsid w:val="3636CE3B"/>
    <w:rsid w:val="36B82611"/>
    <w:rsid w:val="37CAF48A"/>
    <w:rsid w:val="38B7ABC2"/>
    <w:rsid w:val="3916997A"/>
    <w:rsid w:val="39508BB6"/>
    <w:rsid w:val="39C67BA5"/>
    <w:rsid w:val="3ADDB99F"/>
    <w:rsid w:val="3B9D3FD2"/>
    <w:rsid w:val="3C60F5DA"/>
    <w:rsid w:val="3CAA5AD9"/>
    <w:rsid w:val="3CCB165A"/>
    <w:rsid w:val="3CDAEF85"/>
    <w:rsid w:val="3CF3A7E6"/>
    <w:rsid w:val="3DE60451"/>
    <w:rsid w:val="3E99E6F6"/>
    <w:rsid w:val="3EC39A85"/>
    <w:rsid w:val="3F9F841F"/>
    <w:rsid w:val="3FABCC73"/>
    <w:rsid w:val="3FF8F826"/>
    <w:rsid w:val="403670ED"/>
    <w:rsid w:val="41494498"/>
    <w:rsid w:val="41A7F155"/>
    <w:rsid w:val="420A50C6"/>
    <w:rsid w:val="4214F641"/>
    <w:rsid w:val="422798C2"/>
    <w:rsid w:val="42C75DD6"/>
    <w:rsid w:val="451F526C"/>
    <w:rsid w:val="4565231B"/>
    <w:rsid w:val="456567B2"/>
    <w:rsid w:val="45718E96"/>
    <w:rsid w:val="457E900F"/>
    <w:rsid w:val="45C7FA6E"/>
    <w:rsid w:val="45CFF8AD"/>
    <w:rsid w:val="46C34D8D"/>
    <w:rsid w:val="46E8EA3B"/>
    <w:rsid w:val="47341F74"/>
    <w:rsid w:val="480635DD"/>
    <w:rsid w:val="48977E1E"/>
    <w:rsid w:val="48B84104"/>
    <w:rsid w:val="48DC2F6B"/>
    <w:rsid w:val="4916E635"/>
    <w:rsid w:val="497D8721"/>
    <w:rsid w:val="49E1A058"/>
    <w:rsid w:val="4A18F7F3"/>
    <w:rsid w:val="4A2D7517"/>
    <w:rsid w:val="4A60D2D7"/>
    <w:rsid w:val="4AC445D5"/>
    <w:rsid w:val="4AC46984"/>
    <w:rsid w:val="4AE5EC5F"/>
    <w:rsid w:val="4B2D1AE7"/>
    <w:rsid w:val="4B9455B1"/>
    <w:rsid w:val="4BAA5EB0"/>
    <w:rsid w:val="4BCADC0C"/>
    <w:rsid w:val="4C036CB6"/>
    <w:rsid w:val="4C1D3751"/>
    <w:rsid w:val="4C61BE42"/>
    <w:rsid w:val="4C78C9E9"/>
    <w:rsid w:val="4C84DF7B"/>
    <w:rsid w:val="4CB7C254"/>
    <w:rsid w:val="4E201E73"/>
    <w:rsid w:val="4E6ECD67"/>
    <w:rsid w:val="4E70AF9E"/>
    <w:rsid w:val="4E9623E8"/>
    <w:rsid w:val="4EB4B85D"/>
    <w:rsid w:val="4F1F11A9"/>
    <w:rsid w:val="4F73E108"/>
    <w:rsid w:val="4F7E999B"/>
    <w:rsid w:val="501090F1"/>
    <w:rsid w:val="50550FC1"/>
    <w:rsid w:val="51185CE1"/>
    <w:rsid w:val="5141395F"/>
    <w:rsid w:val="518202A0"/>
    <w:rsid w:val="5240277C"/>
    <w:rsid w:val="5341289D"/>
    <w:rsid w:val="537DE11C"/>
    <w:rsid w:val="54684339"/>
    <w:rsid w:val="546981AF"/>
    <w:rsid w:val="54C021F5"/>
    <w:rsid w:val="55361AFD"/>
    <w:rsid w:val="556180E7"/>
    <w:rsid w:val="5594B3D9"/>
    <w:rsid w:val="55B31CC1"/>
    <w:rsid w:val="56374EE3"/>
    <w:rsid w:val="56562612"/>
    <w:rsid w:val="566760E9"/>
    <w:rsid w:val="566F4E6F"/>
    <w:rsid w:val="56EE9840"/>
    <w:rsid w:val="57239053"/>
    <w:rsid w:val="58AB662C"/>
    <w:rsid w:val="5901B9F4"/>
    <w:rsid w:val="598DC6D4"/>
    <w:rsid w:val="59C135FB"/>
    <w:rsid w:val="5A1E39DA"/>
    <w:rsid w:val="5A32FFEB"/>
    <w:rsid w:val="5A481BC6"/>
    <w:rsid w:val="5A65B1B1"/>
    <w:rsid w:val="5AF75EF5"/>
    <w:rsid w:val="5B158D67"/>
    <w:rsid w:val="5BBF87DF"/>
    <w:rsid w:val="5BCFE1BE"/>
    <w:rsid w:val="5BD9C676"/>
    <w:rsid w:val="5C6E2F19"/>
    <w:rsid w:val="5CF1FC5E"/>
    <w:rsid w:val="5D3B6EAA"/>
    <w:rsid w:val="5DD78424"/>
    <w:rsid w:val="5DE9A8AE"/>
    <w:rsid w:val="5EC71088"/>
    <w:rsid w:val="5ECD9E88"/>
    <w:rsid w:val="605C0810"/>
    <w:rsid w:val="60EEA88E"/>
    <w:rsid w:val="610C1066"/>
    <w:rsid w:val="61102557"/>
    <w:rsid w:val="6146C4F7"/>
    <w:rsid w:val="61861E5F"/>
    <w:rsid w:val="62E6988B"/>
    <w:rsid w:val="62F55E65"/>
    <w:rsid w:val="631A524A"/>
    <w:rsid w:val="636F63E7"/>
    <w:rsid w:val="63CDB67F"/>
    <w:rsid w:val="63FE6CA3"/>
    <w:rsid w:val="6409934B"/>
    <w:rsid w:val="64555969"/>
    <w:rsid w:val="656B07E6"/>
    <w:rsid w:val="65DA4D27"/>
    <w:rsid w:val="65DFCA17"/>
    <w:rsid w:val="65F5CA8E"/>
    <w:rsid w:val="65FBE902"/>
    <w:rsid w:val="662C6924"/>
    <w:rsid w:val="668F05CE"/>
    <w:rsid w:val="66C041BD"/>
    <w:rsid w:val="66E261D2"/>
    <w:rsid w:val="6701AC3D"/>
    <w:rsid w:val="676179E5"/>
    <w:rsid w:val="676FB2FF"/>
    <w:rsid w:val="68732C5A"/>
    <w:rsid w:val="68FBDD30"/>
    <w:rsid w:val="690D1807"/>
    <w:rsid w:val="6A40F5D8"/>
    <w:rsid w:val="6A6AD99D"/>
    <w:rsid w:val="6AA89EED"/>
    <w:rsid w:val="6B7A875E"/>
    <w:rsid w:val="6BB79F27"/>
    <w:rsid w:val="6BBC0E25"/>
    <w:rsid w:val="6BE1F30F"/>
    <w:rsid w:val="6C836462"/>
    <w:rsid w:val="6CCDE51F"/>
    <w:rsid w:val="6D3F5C6B"/>
    <w:rsid w:val="6D596D90"/>
    <w:rsid w:val="6DD7071B"/>
    <w:rsid w:val="6EE9BC99"/>
    <w:rsid w:val="6F0D3BA1"/>
    <w:rsid w:val="6F21C5D0"/>
    <w:rsid w:val="6FE69347"/>
    <w:rsid w:val="70065972"/>
    <w:rsid w:val="70132C22"/>
    <w:rsid w:val="704097F5"/>
    <w:rsid w:val="716FB25E"/>
    <w:rsid w:val="71C92165"/>
    <w:rsid w:val="71F17F9F"/>
    <w:rsid w:val="7204EEA2"/>
    <w:rsid w:val="7242EDC6"/>
    <w:rsid w:val="72B35733"/>
    <w:rsid w:val="72DC9A17"/>
    <w:rsid w:val="744C4148"/>
    <w:rsid w:val="7468A652"/>
    <w:rsid w:val="74DF3BF7"/>
    <w:rsid w:val="74F3E895"/>
    <w:rsid w:val="769F51DF"/>
    <w:rsid w:val="772AD8C9"/>
    <w:rsid w:val="777A07C2"/>
    <w:rsid w:val="77DFC7F0"/>
    <w:rsid w:val="7811DF0C"/>
    <w:rsid w:val="7816B40F"/>
    <w:rsid w:val="78284A4F"/>
    <w:rsid w:val="7839EFFA"/>
    <w:rsid w:val="79125454"/>
    <w:rsid w:val="79509909"/>
    <w:rsid w:val="7ADCC8F0"/>
    <w:rsid w:val="7B0AC1B7"/>
    <w:rsid w:val="7B5478F4"/>
    <w:rsid w:val="7BB54FD6"/>
    <w:rsid w:val="7C4C3C49"/>
    <w:rsid w:val="7D360936"/>
    <w:rsid w:val="7DE4FC40"/>
    <w:rsid w:val="7E3FEF09"/>
    <w:rsid w:val="7ED1A88F"/>
    <w:rsid w:val="7EFDA95D"/>
    <w:rsid w:val="7FBDC8C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158D67"/>
  <w15:chartTrackingRefBased/>
  <w15:docId w15:val="{2EF01F25-7054-4CAE-A639-0799B5C9F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D32AF"/>
    <w:pPr>
      <w:keepNext/>
      <w:keepLines/>
      <w:spacing w:before="400" w:after="120" w:line="276" w:lineRule="auto"/>
      <w:outlineLvl w:val="0"/>
    </w:pPr>
    <w:rPr>
      <w:rFonts w:ascii="Arial" w:eastAsia="SimSun" w:hAnsi="Arial" w:cs="Arial"/>
      <w:sz w:val="40"/>
      <w:szCs w:val="40"/>
      <w:lang w:val="en"/>
    </w:rPr>
  </w:style>
  <w:style w:type="paragraph" w:styleId="Heading2">
    <w:name w:val="heading 2"/>
    <w:basedOn w:val="Normal"/>
    <w:next w:val="Normal"/>
    <w:link w:val="Heading2Char"/>
    <w:uiPriority w:val="9"/>
    <w:semiHidden/>
    <w:unhideWhenUsed/>
    <w:qFormat/>
    <w:rsid w:val="002A4C2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PlaceholderText">
    <w:name w:val="Placeholder Text"/>
    <w:basedOn w:val="DefaultParagraphFont"/>
    <w:uiPriority w:val="99"/>
    <w:semiHidden/>
    <w:rsid w:val="00A570C8"/>
    <w:rPr>
      <w:color w:val="808080"/>
    </w:rPr>
  </w:style>
  <w:style w:type="paragraph" w:styleId="ListParagraph">
    <w:name w:val="List Paragraph"/>
    <w:basedOn w:val="Normal"/>
    <w:uiPriority w:val="34"/>
    <w:qFormat/>
    <w:rsid w:val="00CE6C23"/>
    <w:pPr>
      <w:ind w:left="720"/>
      <w:contextualSpacing/>
    </w:pPr>
  </w:style>
  <w:style w:type="character" w:styleId="CommentReference">
    <w:name w:val="annotation reference"/>
    <w:basedOn w:val="DefaultParagraphFont"/>
    <w:uiPriority w:val="99"/>
    <w:semiHidden/>
    <w:unhideWhenUsed/>
    <w:rsid w:val="00537211"/>
    <w:rPr>
      <w:sz w:val="16"/>
      <w:szCs w:val="16"/>
    </w:rPr>
  </w:style>
  <w:style w:type="paragraph" w:styleId="CommentText">
    <w:name w:val="annotation text"/>
    <w:basedOn w:val="Normal"/>
    <w:link w:val="CommentTextChar"/>
    <w:uiPriority w:val="99"/>
    <w:semiHidden/>
    <w:unhideWhenUsed/>
    <w:rsid w:val="00537211"/>
    <w:pPr>
      <w:spacing w:line="240" w:lineRule="auto"/>
    </w:pPr>
    <w:rPr>
      <w:sz w:val="20"/>
      <w:szCs w:val="20"/>
    </w:rPr>
  </w:style>
  <w:style w:type="character" w:customStyle="1" w:styleId="CommentTextChar">
    <w:name w:val="Comment Text Char"/>
    <w:basedOn w:val="DefaultParagraphFont"/>
    <w:link w:val="CommentText"/>
    <w:uiPriority w:val="99"/>
    <w:semiHidden/>
    <w:rsid w:val="00537211"/>
    <w:rPr>
      <w:sz w:val="20"/>
      <w:szCs w:val="20"/>
    </w:rPr>
  </w:style>
  <w:style w:type="paragraph" w:styleId="CommentSubject">
    <w:name w:val="annotation subject"/>
    <w:basedOn w:val="CommentText"/>
    <w:next w:val="CommentText"/>
    <w:link w:val="CommentSubjectChar"/>
    <w:uiPriority w:val="99"/>
    <w:semiHidden/>
    <w:unhideWhenUsed/>
    <w:rsid w:val="00537211"/>
    <w:rPr>
      <w:b/>
      <w:bCs/>
    </w:rPr>
  </w:style>
  <w:style w:type="character" w:customStyle="1" w:styleId="CommentSubjectChar">
    <w:name w:val="Comment Subject Char"/>
    <w:basedOn w:val="CommentTextChar"/>
    <w:link w:val="CommentSubject"/>
    <w:uiPriority w:val="99"/>
    <w:semiHidden/>
    <w:rsid w:val="00537211"/>
    <w:rPr>
      <w:b/>
      <w:bCs/>
      <w:sz w:val="20"/>
      <w:szCs w:val="20"/>
    </w:rPr>
  </w:style>
  <w:style w:type="character" w:styleId="Hyperlink">
    <w:name w:val="Hyperlink"/>
    <w:basedOn w:val="DefaultParagraphFont"/>
    <w:uiPriority w:val="99"/>
    <w:semiHidden/>
    <w:unhideWhenUsed/>
    <w:rsid w:val="0008609F"/>
    <w:rPr>
      <w:color w:val="0000FF"/>
      <w:u w:val="single"/>
    </w:rPr>
  </w:style>
  <w:style w:type="character" w:customStyle="1" w:styleId="cit-title">
    <w:name w:val="cit-title"/>
    <w:basedOn w:val="DefaultParagraphFont"/>
    <w:rsid w:val="008122D8"/>
  </w:style>
  <w:style w:type="character" w:customStyle="1" w:styleId="cit-year-info">
    <w:name w:val="cit-year-info"/>
    <w:basedOn w:val="DefaultParagraphFont"/>
    <w:rsid w:val="008122D8"/>
  </w:style>
  <w:style w:type="character" w:customStyle="1" w:styleId="cit-volume">
    <w:name w:val="cit-volume"/>
    <w:basedOn w:val="DefaultParagraphFont"/>
    <w:rsid w:val="008122D8"/>
  </w:style>
  <w:style w:type="character" w:customStyle="1" w:styleId="cit-issue">
    <w:name w:val="cit-issue"/>
    <w:basedOn w:val="DefaultParagraphFont"/>
    <w:rsid w:val="008122D8"/>
  </w:style>
  <w:style w:type="character" w:customStyle="1" w:styleId="cit-pagerange">
    <w:name w:val="cit-pagerange"/>
    <w:basedOn w:val="DefaultParagraphFont"/>
    <w:rsid w:val="008122D8"/>
  </w:style>
  <w:style w:type="character" w:customStyle="1" w:styleId="Heading1Char">
    <w:name w:val="Heading 1 Char"/>
    <w:basedOn w:val="DefaultParagraphFont"/>
    <w:link w:val="Heading1"/>
    <w:uiPriority w:val="9"/>
    <w:rsid w:val="00BD32AF"/>
    <w:rPr>
      <w:rFonts w:ascii="Arial" w:eastAsia="SimSun" w:hAnsi="Arial" w:cs="Arial"/>
      <w:sz w:val="40"/>
      <w:szCs w:val="40"/>
      <w:lang w:val="en"/>
    </w:rPr>
  </w:style>
  <w:style w:type="character" w:styleId="PageNumber">
    <w:name w:val="page number"/>
    <w:basedOn w:val="DefaultParagraphFont"/>
    <w:uiPriority w:val="99"/>
    <w:semiHidden/>
    <w:unhideWhenUsed/>
    <w:rsid w:val="0056317A"/>
  </w:style>
  <w:style w:type="paragraph" w:styleId="Revision">
    <w:name w:val="Revision"/>
    <w:hidden/>
    <w:uiPriority w:val="99"/>
    <w:semiHidden/>
    <w:rsid w:val="007611F0"/>
    <w:pPr>
      <w:spacing w:after="0" w:line="240" w:lineRule="auto"/>
    </w:pPr>
  </w:style>
  <w:style w:type="character" w:customStyle="1" w:styleId="Heading2Char">
    <w:name w:val="Heading 2 Char"/>
    <w:basedOn w:val="DefaultParagraphFont"/>
    <w:link w:val="Heading2"/>
    <w:uiPriority w:val="9"/>
    <w:semiHidden/>
    <w:rsid w:val="002A4C23"/>
    <w:rPr>
      <w:rFonts w:asciiTheme="majorHAnsi" w:eastAsiaTheme="majorEastAsia" w:hAnsiTheme="majorHAnsi" w:cstheme="majorBidi"/>
      <w:color w:val="2F5496" w:themeColor="accent1" w:themeShade="BF"/>
      <w:sz w:val="26"/>
      <w:szCs w:val="26"/>
    </w:rPr>
  </w:style>
  <w:style w:type="character" w:customStyle="1" w:styleId="apple-converted-space">
    <w:name w:val="apple-converted-space"/>
    <w:basedOn w:val="DefaultParagraphFont"/>
    <w:rsid w:val="002A4C23"/>
  </w:style>
  <w:style w:type="character" w:customStyle="1" w:styleId="text-red">
    <w:name w:val="text-red"/>
    <w:basedOn w:val="DefaultParagraphFont"/>
    <w:rsid w:val="002A4C23"/>
  </w:style>
  <w:style w:type="numbering" w:customStyle="1" w:styleId="CurrentList1">
    <w:name w:val="Current List1"/>
    <w:uiPriority w:val="99"/>
    <w:rsid w:val="007F4D9B"/>
    <w:pPr>
      <w:numPr>
        <w:numId w:val="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0421287">
      <w:bodyDiv w:val="1"/>
      <w:marLeft w:val="0"/>
      <w:marRight w:val="0"/>
      <w:marTop w:val="0"/>
      <w:marBottom w:val="0"/>
      <w:divBdr>
        <w:top w:val="none" w:sz="0" w:space="0" w:color="auto"/>
        <w:left w:val="none" w:sz="0" w:space="0" w:color="auto"/>
        <w:bottom w:val="none" w:sz="0" w:space="0" w:color="auto"/>
        <w:right w:val="none" w:sz="0" w:space="0" w:color="auto"/>
      </w:divBdr>
    </w:div>
    <w:div w:id="180969794">
      <w:bodyDiv w:val="1"/>
      <w:marLeft w:val="0"/>
      <w:marRight w:val="0"/>
      <w:marTop w:val="0"/>
      <w:marBottom w:val="0"/>
      <w:divBdr>
        <w:top w:val="none" w:sz="0" w:space="0" w:color="auto"/>
        <w:left w:val="none" w:sz="0" w:space="0" w:color="auto"/>
        <w:bottom w:val="none" w:sz="0" w:space="0" w:color="auto"/>
        <w:right w:val="none" w:sz="0" w:space="0" w:color="auto"/>
      </w:divBdr>
    </w:div>
    <w:div w:id="247739381">
      <w:bodyDiv w:val="1"/>
      <w:marLeft w:val="0"/>
      <w:marRight w:val="0"/>
      <w:marTop w:val="0"/>
      <w:marBottom w:val="0"/>
      <w:divBdr>
        <w:top w:val="none" w:sz="0" w:space="0" w:color="auto"/>
        <w:left w:val="none" w:sz="0" w:space="0" w:color="auto"/>
        <w:bottom w:val="none" w:sz="0" w:space="0" w:color="auto"/>
        <w:right w:val="none" w:sz="0" w:space="0" w:color="auto"/>
      </w:divBdr>
    </w:div>
    <w:div w:id="341472576">
      <w:bodyDiv w:val="1"/>
      <w:marLeft w:val="0"/>
      <w:marRight w:val="0"/>
      <w:marTop w:val="0"/>
      <w:marBottom w:val="0"/>
      <w:divBdr>
        <w:top w:val="none" w:sz="0" w:space="0" w:color="auto"/>
        <w:left w:val="none" w:sz="0" w:space="0" w:color="auto"/>
        <w:bottom w:val="none" w:sz="0" w:space="0" w:color="auto"/>
        <w:right w:val="none" w:sz="0" w:space="0" w:color="auto"/>
      </w:divBdr>
    </w:div>
    <w:div w:id="367728541">
      <w:bodyDiv w:val="1"/>
      <w:marLeft w:val="0"/>
      <w:marRight w:val="0"/>
      <w:marTop w:val="0"/>
      <w:marBottom w:val="0"/>
      <w:divBdr>
        <w:top w:val="none" w:sz="0" w:space="0" w:color="auto"/>
        <w:left w:val="none" w:sz="0" w:space="0" w:color="auto"/>
        <w:bottom w:val="none" w:sz="0" w:space="0" w:color="auto"/>
        <w:right w:val="none" w:sz="0" w:space="0" w:color="auto"/>
      </w:divBdr>
    </w:div>
    <w:div w:id="369575184">
      <w:bodyDiv w:val="1"/>
      <w:marLeft w:val="0"/>
      <w:marRight w:val="0"/>
      <w:marTop w:val="0"/>
      <w:marBottom w:val="0"/>
      <w:divBdr>
        <w:top w:val="none" w:sz="0" w:space="0" w:color="auto"/>
        <w:left w:val="none" w:sz="0" w:space="0" w:color="auto"/>
        <w:bottom w:val="none" w:sz="0" w:space="0" w:color="auto"/>
        <w:right w:val="none" w:sz="0" w:space="0" w:color="auto"/>
      </w:divBdr>
    </w:div>
    <w:div w:id="394284990">
      <w:bodyDiv w:val="1"/>
      <w:marLeft w:val="0"/>
      <w:marRight w:val="0"/>
      <w:marTop w:val="0"/>
      <w:marBottom w:val="0"/>
      <w:divBdr>
        <w:top w:val="none" w:sz="0" w:space="0" w:color="auto"/>
        <w:left w:val="none" w:sz="0" w:space="0" w:color="auto"/>
        <w:bottom w:val="none" w:sz="0" w:space="0" w:color="auto"/>
        <w:right w:val="none" w:sz="0" w:space="0" w:color="auto"/>
      </w:divBdr>
      <w:divsChild>
        <w:div w:id="852114517">
          <w:marLeft w:val="640"/>
          <w:marRight w:val="0"/>
          <w:marTop w:val="0"/>
          <w:marBottom w:val="0"/>
          <w:divBdr>
            <w:top w:val="none" w:sz="0" w:space="0" w:color="auto"/>
            <w:left w:val="none" w:sz="0" w:space="0" w:color="auto"/>
            <w:bottom w:val="none" w:sz="0" w:space="0" w:color="auto"/>
            <w:right w:val="none" w:sz="0" w:space="0" w:color="auto"/>
          </w:divBdr>
        </w:div>
        <w:div w:id="974482070">
          <w:marLeft w:val="640"/>
          <w:marRight w:val="0"/>
          <w:marTop w:val="0"/>
          <w:marBottom w:val="0"/>
          <w:divBdr>
            <w:top w:val="none" w:sz="0" w:space="0" w:color="auto"/>
            <w:left w:val="none" w:sz="0" w:space="0" w:color="auto"/>
            <w:bottom w:val="none" w:sz="0" w:space="0" w:color="auto"/>
            <w:right w:val="none" w:sz="0" w:space="0" w:color="auto"/>
          </w:divBdr>
        </w:div>
        <w:div w:id="1027410049">
          <w:marLeft w:val="640"/>
          <w:marRight w:val="0"/>
          <w:marTop w:val="0"/>
          <w:marBottom w:val="0"/>
          <w:divBdr>
            <w:top w:val="none" w:sz="0" w:space="0" w:color="auto"/>
            <w:left w:val="none" w:sz="0" w:space="0" w:color="auto"/>
            <w:bottom w:val="none" w:sz="0" w:space="0" w:color="auto"/>
            <w:right w:val="none" w:sz="0" w:space="0" w:color="auto"/>
          </w:divBdr>
        </w:div>
      </w:divsChild>
    </w:div>
    <w:div w:id="444889733">
      <w:bodyDiv w:val="1"/>
      <w:marLeft w:val="0"/>
      <w:marRight w:val="0"/>
      <w:marTop w:val="0"/>
      <w:marBottom w:val="0"/>
      <w:divBdr>
        <w:top w:val="none" w:sz="0" w:space="0" w:color="auto"/>
        <w:left w:val="none" w:sz="0" w:space="0" w:color="auto"/>
        <w:bottom w:val="none" w:sz="0" w:space="0" w:color="auto"/>
        <w:right w:val="none" w:sz="0" w:space="0" w:color="auto"/>
      </w:divBdr>
      <w:divsChild>
        <w:div w:id="603920809">
          <w:marLeft w:val="640"/>
          <w:marRight w:val="0"/>
          <w:marTop w:val="0"/>
          <w:marBottom w:val="0"/>
          <w:divBdr>
            <w:top w:val="none" w:sz="0" w:space="0" w:color="auto"/>
            <w:left w:val="none" w:sz="0" w:space="0" w:color="auto"/>
            <w:bottom w:val="none" w:sz="0" w:space="0" w:color="auto"/>
            <w:right w:val="none" w:sz="0" w:space="0" w:color="auto"/>
          </w:divBdr>
        </w:div>
        <w:div w:id="658968498">
          <w:marLeft w:val="640"/>
          <w:marRight w:val="0"/>
          <w:marTop w:val="0"/>
          <w:marBottom w:val="0"/>
          <w:divBdr>
            <w:top w:val="none" w:sz="0" w:space="0" w:color="auto"/>
            <w:left w:val="none" w:sz="0" w:space="0" w:color="auto"/>
            <w:bottom w:val="none" w:sz="0" w:space="0" w:color="auto"/>
            <w:right w:val="none" w:sz="0" w:space="0" w:color="auto"/>
          </w:divBdr>
        </w:div>
        <w:div w:id="13579708">
          <w:marLeft w:val="640"/>
          <w:marRight w:val="0"/>
          <w:marTop w:val="0"/>
          <w:marBottom w:val="0"/>
          <w:divBdr>
            <w:top w:val="none" w:sz="0" w:space="0" w:color="auto"/>
            <w:left w:val="none" w:sz="0" w:space="0" w:color="auto"/>
            <w:bottom w:val="none" w:sz="0" w:space="0" w:color="auto"/>
            <w:right w:val="none" w:sz="0" w:space="0" w:color="auto"/>
          </w:divBdr>
        </w:div>
      </w:divsChild>
    </w:div>
    <w:div w:id="533687962">
      <w:bodyDiv w:val="1"/>
      <w:marLeft w:val="0"/>
      <w:marRight w:val="0"/>
      <w:marTop w:val="0"/>
      <w:marBottom w:val="0"/>
      <w:divBdr>
        <w:top w:val="none" w:sz="0" w:space="0" w:color="auto"/>
        <w:left w:val="none" w:sz="0" w:space="0" w:color="auto"/>
        <w:bottom w:val="none" w:sz="0" w:space="0" w:color="auto"/>
        <w:right w:val="none" w:sz="0" w:space="0" w:color="auto"/>
      </w:divBdr>
    </w:div>
    <w:div w:id="543058270">
      <w:bodyDiv w:val="1"/>
      <w:marLeft w:val="0"/>
      <w:marRight w:val="0"/>
      <w:marTop w:val="0"/>
      <w:marBottom w:val="0"/>
      <w:divBdr>
        <w:top w:val="none" w:sz="0" w:space="0" w:color="auto"/>
        <w:left w:val="none" w:sz="0" w:space="0" w:color="auto"/>
        <w:bottom w:val="none" w:sz="0" w:space="0" w:color="auto"/>
        <w:right w:val="none" w:sz="0" w:space="0" w:color="auto"/>
      </w:divBdr>
      <w:divsChild>
        <w:div w:id="409697827">
          <w:marLeft w:val="640"/>
          <w:marRight w:val="0"/>
          <w:marTop w:val="0"/>
          <w:marBottom w:val="0"/>
          <w:divBdr>
            <w:top w:val="none" w:sz="0" w:space="0" w:color="auto"/>
            <w:left w:val="none" w:sz="0" w:space="0" w:color="auto"/>
            <w:bottom w:val="none" w:sz="0" w:space="0" w:color="auto"/>
            <w:right w:val="none" w:sz="0" w:space="0" w:color="auto"/>
          </w:divBdr>
        </w:div>
        <w:div w:id="805320386">
          <w:marLeft w:val="640"/>
          <w:marRight w:val="0"/>
          <w:marTop w:val="0"/>
          <w:marBottom w:val="0"/>
          <w:divBdr>
            <w:top w:val="none" w:sz="0" w:space="0" w:color="auto"/>
            <w:left w:val="none" w:sz="0" w:space="0" w:color="auto"/>
            <w:bottom w:val="none" w:sz="0" w:space="0" w:color="auto"/>
            <w:right w:val="none" w:sz="0" w:space="0" w:color="auto"/>
          </w:divBdr>
        </w:div>
        <w:div w:id="1450467329">
          <w:marLeft w:val="640"/>
          <w:marRight w:val="0"/>
          <w:marTop w:val="0"/>
          <w:marBottom w:val="0"/>
          <w:divBdr>
            <w:top w:val="none" w:sz="0" w:space="0" w:color="auto"/>
            <w:left w:val="none" w:sz="0" w:space="0" w:color="auto"/>
            <w:bottom w:val="none" w:sz="0" w:space="0" w:color="auto"/>
            <w:right w:val="none" w:sz="0" w:space="0" w:color="auto"/>
          </w:divBdr>
        </w:div>
      </w:divsChild>
    </w:div>
    <w:div w:id="614991032">
      <w:bodyDiv w:val="1"/>
      <w:marLeft w:val="0"/>
      <w:marRight w:val="0"/>
      <w:marTop w:val="0"/>
      <w:marBottom w:val="0"/>
      <w:divBdr>
        <w:top w:val="none" w:sz="0" w:space="0" w:color="auto"/>
        <w:left w:val="none" w:sz="0" w:space="0" w:color="auto"/>
        <w:bottom w:val="none" w:sz="0" w:space="0" w:color="auto"/>
        <w:right w:val="none" w:sz="0" w:space="0" w:color="auto"/>
      </w:divBdr>
    </w:div>
    <w:div w:id="621039140">
      <w:bodyDiv w:val="1"/>
      <w:marLeft w:val="0"/>
      <w:marRight w:val="0"/>
      <w:marTop w:val="0"/>
      <w:marBottom w:val="0"/>
      <w:divBdr>
        <w:top w:val="none" w:sz="0" w:space="0" w:color="auto"/>
        <w:left w:val="none" w:sz="0" w:space="0" w:color="auto"/>
        <w:bottom w:val="none" w:sz="0" w:space="0" w:color="auto"/>
        <w:right w:val="none" w:sz="0" w:space="0" w:color="auto"/>
      </w:divBdr>
    </w:div>
    <w:div w:id="668295927">
      <w:bodyDiv w:val="1"/>
      <w:marLeft w:val="0"/>
      <w:marRight w:val="0"/>
      <w:marTop w:val="0"/>
      <w:marBottom w:val="0"/>
      <w:divBdr>
        <w:top w:val="none" w:sz="0" w:space="0" w:color="auto"/>
        <w:left w:val="none" w:sz="0" w:space="0" w:color="auto"/>
        <w:bottom w:val="none" w:sz="0" w:space="0" w:color="auto"/>
        <w:right w:val="none" w:sz="0" w:space="0" w:color="auto"/>
      </w:divBdr>
    </w:div>
    <w:div w:id="686716928">
      <w:bodyDiv w:val="1"/>
      <w:marLeft w:val="0"/>
      <w:marRight w:val="0"/>
      <w:marTop w:val="0"/>
      <w:marBottom w:val="0"/>
      <w:divBdr>
        <w:top w:val="none" w:sz="0" w:space="0" w:color="auto"/>
        <w:left w:val="none" w:sz="0" w:space="0" w:color="auto"/>
        <w:bottom w:val="none" w:sz="0" w:space="0" w:color="auto"/>
        <w:right w:val="none" w:sz="0" w:space="0" w:color="auto"/>
      </w:divBdr>
    </w:div>
    <w:div w:id="751240387">
      <w:bodyDiv w:val="1"/>
      <w:marLeft w:val="0"/>
      <w:marRight w:val="0"/>
      <w:marTop w:val="0"/>
      <w:marBottom w:val="0"/>
      <w:divBdr>
        <w:top w:val="none" w:sz="0" w:space="0" w:color="auto"/>
        <w:left w:val="none" w:sz="0" w:space="0" w:color="auto"/>
        <w:bottom w:val="none" w:sz="0" w:space="0" w:color="auto"/>
        <w:right w:val="none" w:sz="0" w:space="0" w:color="auto"/>
      </w:divBdr>
    </w:div>
    <w:div w:id="755132976">
      <w:bodyDiv w:val="1"/>
      <w:marLeft w:val="0"/>
      <w:marRight w:val="0"/>
      <w:marTop w:val="0"/>
      <w:marBottom w:val="0"/>
      <w:divBdr>
        <w:top w:val="none" w:sz="0" w:space="0" w:color="auto"/>
        <w:left w:val="none" w:sz="0" w:space="0" w:color="auto"/>
        <w:bottom w:val="none" w:sz="0" w:space="0" w:color="auto"/>
        <w:right w:val="none" w:sz="0" w:space="0" w:color="auto"/>
      </w:divBdr>
    </w:div>
    <w:div w:id="839471199">
      <w:bodyDiv w:val="1"/>
      <w:marLeft w:val="0"/>
      <w:marRight w:val="0"/>
      <w:marTop w:val="0"/>
      <w:marBottom w:val="0"/>
      <w:divBdr>
        <w:top w:val="none" w:sz="0" w:space="0" w:color="auto"/>
        <w:left w:val="none" w:sz="0" w:space="0" w:color="auto"/>
        <w:bottom w:val="none" w:sz="0" w:space="0" w:color="auto"/>
        <w:right w:val="none" w:sz="0" w:space="0" w:color="auto"/>
      </w:divBdr>
      <w:divsChild>
        <w:div w:id="544223307">
          <w:marLeft w:val="640"/>
          <w:marRight w:val="0"/>
          <w:marTop w:val="0"/>
          <w:marBottom w:val="0"/>
          <w:divBdr>
            <w:top w:val="none" w:sz="0" w:space="0" w:color="auto"/>
            <w:left w:val="none" w:sz="0" w:space="0" w:color="auto"/>
            <w:bottom w:val="none" w:sz="0" w:space="0" w:color="auto"/>
            <w:right w:val="none" w:sz="0" w:space="0" w:color="auto"/>
          </w:divBdr>
        </w:div>
        <w:div w:id="951471060">
          <w:marLeft w:val="640"/>
          <w:marRight w:val="0"/>
          <w:marTop w:val="0"/>
          <w:marBottom w:val="0"/>
          <w:divBdr>
            <w:top w:val="none" w:sz="0" w:space="0" w:color="auto"/>
            <w:left w:val="none" w:sz="0" w:space="0" w:color="auto"/>
            <w:bottom w:val="none" w:sz="0" w:space="0" w:color="auto"/>
            <w:right w:val="none" w:sz="0" w:space="0" w:color="auto"/>
          </w:divBdr>
        </w:div>
        <w:div w:id="966591319">
          <w:marLeft w:val="640"/>
          <w:marRight w:val="0"/>
          <w:marTop w:val="0"/>
          <w:marBottom w:val="0"/>
          <w:divBdr>
            <w:top w:val="none" w:sz="0" w:space="0" w:color="auto"/>
            <w:left w:val="none" w:sz="0" w:space="0" w:color="auto"/>
            <w:bottom w:val="none" w:sz="0" w:space="0" w:color="auto"/>
            <w:right w:val="none" w:sz="0" w:space="0" w:color="auto"/>
          </w:divBdr>
        </w:div>
      </w:divsChild>
    </w:div>
    <w:div w:id="840118684">
      <w:bodyDiv w:val="1"/>
      <w:marLeft w:val="0"/>
      <w:marRight w:val="0"/>
      <w:marTop w:val="0"/>
      <w:marBottom w:val="0"/>
      <w:divBdr>
        <w:top w:val="none" w:sz="0" w:space="0" w:color="auto"/>
        <w:left w:val="none" w:sz="0" w:space="0" w:color="auto"/>
        <w:bottom w:val="none" w:sz="0" w:space="0" w:color="auto"/>
        <w:right w:val="none" w:sz="0" w:space="0" w:color="auto"/>
      </w:divBdr>
    </w:div>
    <w:div w:id="900798327">
      <w:bodyDiv w:val="1"/>
      <w:marLeft w:val="0"/>
      <w:marRight w:val="0"/>
      <w:marTop w:val="0"/>
      <w:marBottom w:val="0"/>
      <w:divBdr>
        <w:top w:val="none" w:sz="0" w:space="0" w:color="auto"/>
        <w:left w:val="none" w:sz="0" w:space="0" w:color="auto"/>
        <w:bottom w:val="none" w:sz="0" w:space="0" w:color="auto"/>
        <w:right w:val="none" w:sz="0" w:space="0" w:color="auto"/>
      </w:divBdr>
      <w:divsChild>
        <w:div w:id="674263865">
          <w:marLeft w:val="640"/>
          <w:marRight w:val="0"/>
          <w:marTop w:val="0"/>
          <w:marBottom w:val="0"/>
          <w:divBdr>
            <w:top w:val="none" w:sz="0" w:space="0" w:color="auto"/>
            <w:left w:val="none" w:sz="0" w:space="0" w:color="auto"/>
            <w:bottom w:val="none" w:sz="0" w:space="0" w:color="auto"/>
            <w:right w:val="none" w:sz="0" w:space="0" w:color="auto"/>
          </w:divBdr>
        </w:div>
        <w:div w:id="422992179">
          <w:marLeft w:val="640"/>
          <w:marRight w:val="0"/>
          <w:marTop w:val="0"/>
          <w:marBottom w:val="0"/>
          <w:divBdr>
            <w:top w:val="none" w:sz="0" w:space="0" w:color="auto"/>
            <w:left w:val="none" w:sz="0" w:space="0" w:color="auto"/>
            <w:bottom w:val="none" w:sz="0" w:space="0" w:color="auto"/>
            <w:right w:val="none" w:sz="0" w:space="0" w:color="auto"/>
          </w:divBdr>
        </w:div>
        <w:div w:id="1281452348">
          <w:marLeft w:val="640"/>
          <w:marRight w:val="0"/>
          <w:marTop w:val="0"/>
          <w:marBottom w:val="0"/>
          <w:divBdr>
            <w:top w:val="none" w:sz="0" w:space="0" w:color="auto"/>
            <w:left w:val="none" w:sz="0" w:space="0" w:color="auto"/>
            <w:bottom w:val="none" w:sz="0" w:space="0" w:color="auto"/>
            <w:right w:val="none" w:sz="0" w:space="0" w:color="auto"/>
          </w:divBdr>
        </w:div>
      </w:divsChild>
    </w:div>
    <w:div w:id="920606608">
      <w:bodyDiv w:val="1"/>
      <w:marLeft w:val="0"/>
      <w:marRight w:val="0"/>
      <w:marTop w:val="0"/>
      <w:marBottom w:val="0"/>
      <w:divBdr>
        <w:top w:val="none" w:sz="0" w:space="0" w:color="auto"/>
        <w:left w:val="none" w:sz="0" w:space="0" w:color="auto"/>
        <w:bottom w:val="none" w:sz="0" w:space="0" w:color="auto"/>
        <w:right w:val="none" w:sz="0" w:space="0" w:color="auto"/>
      </w:divBdr>
    </w:div>
    <w:div w:id="952786629">
      <w:bodyDiv w:val="1"/>
      <w:marLeft w:val="0"/>
      <w:marRight w:val="0"/>
      <w:marTop w:val="0"/>
      <w:marBottom w:val="0"/>
      <w:divBdr>
        <w:top w:val="none" w:sz="0" w:space="0" w:color="auto"/>
        <w:left w:val="none" w:sz="0" w:space="0" w:color="auto"/>
        <w:bottom w:val="none" w:sz="0" w:space="0" w:color="auto"/>
        <w:right w:val="none" w:sz="0" w:space="0" w:color="auto"/>
      </w:divBdr>
    </w:div>
    <w:div w:id="958727472">
      <w:bodyDiv w:val="1"/>
      <w:marLeft w:val="0"/>
      <w:marRight w:val="0"/>
      <w:marTop w:val="0"/>
      <w:marBottom w:val="0"/>
      <w:divBdr>
        <w:top w:val="none" w:sz="0" w:space="0" w:color="auto"/>
        <w:left w:val="none" w:sz="0" w:space="0" w:color="auto"/>
        <w:bottom w:val="none" w:sz="0" w:space="0" w:color="auto"/>
        <w:right w:val="none" w:sz="0" w:space="0" w:color="auto"/>
      </w:divBdr>
    </w:div>
    <w:div w:id="1046562399">
      <w:bodyDiv w:val="1"/>
      <w:marLeft w:val="0"/>
      <w:marRight w:val="0"/>
      <w:marTop w:val="0"/>
      <w:marBottom w:val="0"/>
      <w:divBdr>
        <w:top w:val="none" w:sz="0" w:space="0" w:color="auto"/>
        <w:left w:val="none" w:sz="0" w:space="0" w:color="auto"/>
        <w:bottom w:val="none" w:sz="0" w:space="0" w:color="auto"/>
        <w:right w:val="none" w:sz="0" w:space="0" w:color="auto"/>
      </w:divBdr>
      <w:divsChild>
        <w:div w:id="456262976">
          <w:marLeft w:val="640"/>
          <w:marRight w:val="0"/>
          <w:marTop w:val="0"/>
          <w:marBottom w:val="0"/>
          <w:divBdr>
            <w:top w:val="none" w:sz="0" w:space="0" w:color="auto"/>
            <w:left w:val="none" w:sz="0" w:space="0" w:color="auto"/>
            <w:bottom w:val="none" w:sz="0" w:space="0" w:color="auto"/>
            <w:right w:val="none" w:sz="0" w:space="0" w:color="auto"/>
          </w:divBdr>
        </w:div>
        <w:div w:id="39331590">
          <w:marLeft w:val="640"/>
          <w:marRight w:val="0"/>
          <w:marTop w:val="0"/>
          <w:marBottom w:val="0"/>
          <w:divBdr>
            <w:top w:val="none" w:sz="0" w:space="0" w:color="auto"/>
            <w:left w:val="none" w:sz="0" w:space="0" w:color="auto"/>
            <w:bottom w:val="none" w:sz="0" w:space="0" w:color="auto"/>
            <w:right w:val="none" w:sz="0" w:space="0" w:color="auto"/>
          </w:divBdr>
        </w:div>
        <w:div w:id="276714349">
          <w:marLeft w:val="640"/>
          <w:marRight w:val="0"/>
          <w:marTop w:val="0"/>
          <w:marBottom w:val="0"/>
          <w:divBdr>
            <w:top w:val="none" w:sz="0" w:space="0" w:color="auto"/>
            <w:left w:val="none" w:sz="0" w:space="0" w:color="auto"/>
            <w:bottom w:val="none" w:sz="0" w:space="0" w:color="auto"/>
            <w:right w:val="none" w:sz="0" w:space="0" w:color="auto"/>
          </w:divBdr>
        </w:div>
      </w:divsChild>
    </w:div>
    <w:div w:id="1175877943">
      <w:bodyDiv w:val="1"/>
      <w:marLeft w:val="0"/>
      <w:marRight w:val="0"/>
      <w:marTop w:val="0"/>
      <w:marBottom w:val="0"/>
      <w:divBdr>
        <w:top w:val="none" w:sz="0" w:space="0" w:color="auto"/>
        <w:left w:val="none" w:sz="0" w:space="0" w:color="auto"/>
        <w:bottom w:val="none" w:sz="0" w:space="0" w:color="auto"/>
        <w:right w:val="none" w:sz="0" w:space="0" w:color="auto"/>
      </w:divBdr>
    </w:div>
    <w:div w:id="1250626088">
      <w:bodyDiv w:val="1"/>
      <w:marLeft w:val="0"/>
      <w:marRight w:val="0"/>
      <w:marTop w:val="0"/>
      <w:marBottom w:val="0"/>
      <w:divBdr>
        <w:top w:val="none" w:sz="0" w:space="0" w:color="auto"/>
        <w:left w:val="none" w:sz="0" w:space="0" w:color="auto"/>
        <w:bottom w:val="none" w:sz="0" w:space="0" w:color="auto"/>
        <w:right w:val="none" w:sz="0" w:space="0" w:color="auto"/>
      </w:divBdr>
    </w:div>
    <w:div w:id="1257906293">
      <w:bodyDiv w:val="1"/>
      <w:marLeft w:val="0"/>
      <w:marRight w:val="0"/>
      <w:marTop w:val="0"/>
      <w:marBottom w:val="0"/>
      <w:divBdr>
        <w:top w:val="none" w:sz="0" w:space="0" w:color="auto"/>
        <w:left w:val="none" w:sz="0" w:space="0" w:color="auto"/>
        <w:bottom w:val="none" w:sz="0" w:space="0" w:color="auto"/>
        <w:right w:val="none" w:sz="0" w:space="0" w:color="auto"/>
      </w:divBdr>
      <w:divsChild>
        <w:div w:id="1885554086">
          <w:marLeft w:val="640"/>
          <w:marRight w:val="0"/>
          <w:marTop w:val="0"/>
          <w:marBottom w:val="0"/>
          <w:divBdr>
            <w:top w:val="none" w:sz="0" w:space="0" w:color="auto"/>
            <w:left w:val="none" w:sz="0" w:space="0" w:color="auto"/>
            <w:bottom w:val="none" w:sz="0" w:space="0" w:color="auto"/>
            <w:right w:val="none" w:sz="0" w:space="0" w:color="auto"/>
          </w:divBdr>
        </w:div>
        <w:div w:id="1531065886">
          <w:marLeft w:val="640"/>
          <w:marRight w:val="0"/>
          <w:marTop w:val="0"/>
          <w:marBottom w:val="0"/>
          <w:divBdr>
            <w:top w:val="none" w:sz="0" w:space="0" w:color="auto"/>
            <w:left w:val="none" w:sz="0" w:space="0" w:color="auto"/>
            <w:bottom w:val="none" w:sz="0" w:space="0" w:color="auto"/>
            <w:right w:val="none" w:sz="0" w:space="0" w:color="auto"/>
          </w:divBdr>
        </w:div>
        <w:div w:id="1748186474">
          <w:marLeft w:val="640"/>
          <w:marRight w:val="0"/>
          <w:marTop w:val="0"/>
          <w:marBottom w:val="0"/>
          <w:divBdr>
            <w:top w:val="none" w:sz="0" w:space="0" w:color="auto"/>
            <w:left w:val="none" w:sz="0" w:space="0" w:color="auto"/>
            <w:bottom w:val="none" w:sz="0" w:space="0" w:color="auto"/>
            <w:right w:val="none" w:sz="0" w:space="0" w:color="auto"/>
          </w:divBdr>
        </w:div>
      </w:divsChild>
    </w:div>
    <w:div w:id="1273896467">
      <w:bodyDiv w:val="1"/>
      <w:marLeft w:val="0"/>
      <w:marRight w:val="0"/>
      <w:marTop w:val="0"/>
      <w:marBottom w:val="0"/>
      <w:divBdr>
        <w:top w:val="none" w:sz="0" w:space="0" w:color="auto"/>
        <w:left w:val="none" w:sz="0" w:space="0" w:color="auto"/>
        <w:bottom w:val="none" w:sz="0" w:space="0" w:color="auto"/>
        <w:right w:val="none" w:sz="0" w:space="0" w:color="auto"/>
      </w:divBdr>
    </w:div>
    <w:div w:id="1291984073">
      <w:bodyDiv w:val="1"/>
      <w:marLeft w:val="0"/>
      <w:marRight w:val="0"/>
      <w:marTop w:val="0"/>
      <w:marBottom w:val="0"/>
      <w:divBdr>
        <w:top w:val="none" w:sz="0" w:space="0" w:color="auto"/>
        <w:left w:val="none" w:sz="0" w:space="0" w:color="auto"/>
        <w:bottom w:val="none" w:sz="0" w:space="0" w:color="auto"/>
        <w:right w:val="none" w:sz="0" w:space="0" w:color="auto"/>
      </w:divBdr>
    </w:div>
    <w:div w:id="1307393990">
      <w:bodyDiv w:val="1"/>
      <w:marLeft w:val="0"/>
      <w:marRight w:val="0"/>
      <w:marTop w:val="0"/>
      <w:marBottom w:val="0"/>
      <w:divBdr>
        <w:top w:val="none" w:sz="0" w:space="0" w:color="auto"/>
        <w:left w:val="none" w:sz="0" w:space="0" w:color="auto"/>
        <w:bottom w:val="none" w:sz="0" w:space="0" w:color="auto"/>
        <w:right w:val="none" w:sz="0" w:space="0" w:color="auto"/>
      </w:divBdr>
      <w:divsChild>
        <w:div w:id="1351029773">
          <w:marLeft w:val="640"/>
          <w:marRight w:val="0"/>
          <w:marTop w:val="0"/>
          <w:marBottom w:val="0"/>
          <w:divBdr>
            <w:top w:val="none" w:sz="0" w:space="0" w:color="auto"/>
            <w:left w:val="none" w:sz="0" w:space="0" w:color="auto"/>
            <w:bottom w:val="none" w:sz="0" w:space="0" w:color="auto"/>
            <w:right w:val="none" w:sz="0" w:space="0" w:color="auto"/>
          </w:divBdr>
        </w:div>
        <w:div w:id="1100293150">
          <w:marLeft w:val="640"/>
          <w:marRight w:val="0"/>
          <w:marTop w:val="0"/>
          <w:marBottom w:val="0"/>
          <w:divBdr>
            <w:top w:val="none" w:sz="0" w:space="0" w:color="auto"/>
            <w:left w:val="none" w:sz="0" w:space="0" w:color="auto"/>
            <w:bottom w:val="none" w:sz="0" w:space="0" w:color="auto"/>
            <w:right w:val="none" w:sz="0" w:space="0" w:color="auto"/>
          </w:divBdr>
        </w:div>
        <w:div w:id="1469738456">
          <w:marLeft w:val="640"/>
          <w:marRight w:val="0"/>
          <w:marTop w:val="0"/>
          <w:marBottom w:val="0"/>
          <w:divBdr>
            <w:top w:val="none" w:sz="0" w:space="0" w:color="auto"/>
            <w:left w:val="none" w:sz="0" w:space="0" w:color="auto"/>
            <w:bottom w:val="none" w:sz="0" w:space="0" w:color="auto"/>
            <w:right w:val="none" w:sz="0" w:space="0" w:color="auto"/>
          </w:divBdr>
        </w:div>
      </w:divsChild>
    </w:div>
    <w:div w:id="1326086170">
      <w:bodyDiv w:val="1"/>
      <w:marLeft w:val="0"/>
      <w:marRight w:val="0"/>
      <w:marTop w:val="0"/>
      <w:marBottom w:val="0"/>
      <w:divBdr>
        <w:top w:val="none" w:sz="0" w:space="0" w:color="auto"/>
        <w:left w:val="none" w:sz="0" w:space="0" w:color="auto"/>
        <w:bottom w:val="none" w:sz="0" w:space="0" w:color="auto"/>
        <w:right w:val="none" w:sz="0" w:space="0" w:color="auto"/>
      </w:divBdr>
      <w:divsChild>
        <w:div w:id="1404910568">
          <w:marLeft w:val="640"/>
          <w:marRight w:val="0"/>
          <w:marTop w:val="0"/>
          <w:marBottom w:val="0"/>
          <w:divBdr>
            <w:top w:val="none" w:sz="0" w:space="0" w:color="auto"/>
            <w:left w:val="none" w:sz="0" w:space="0" w:color="auto"/>
            <w:bottom w:val="none" w:sz="0" w:space="0" w:color="auto"/>
            <w:right w:val="none" w:sz="0" w:space="0" w:color="auto"/>
          </w:divBdr>
        </w:div>
        <w:div w:id="1680039980">
          <w:marLeft w:val="640"/>
          <w:marRight w:val="0"/>
          <w:marTop w:val="0"/>
          <w:marBottom w:val="0"/>
          <w:divBdr>
            <w:top w:val="none" w:sz="0" w:space="0" w:color="auto"/>
            <w:left w:val="none" w:sz="0" w:space="0" w:color="auto"/>
            <w:bottom w:val="none" w:sz="0" w:space="0" w:color="auto"/>
            <w:right w:val="none" w:sz="0" w:space="0" w:color="auto"/>
          </w:divBdr>
        </w:div>
        <w:div w:id="1729455842">
          <w:marLeft w:val="640"/>
          <w:marRight w:val="0"/>
          <w:marTop w:val="0"/>
          <w:marBottom w:val="0"/>
          <w:divBdr>
            <w:top w:val="none" w:sz="0" w:space="0" w:color="auto"/>
            <w:left w:val="none" w:sz="0" w:space="0" w:color="auto"/>
            <w:bottom w:val="none" w:sz="0" w:space="0" w:color="auto"/>
            <w:right w:val="none" w:sz="0" w:space="0" w:color="auto"/>
          </w:divBdr>
        </w:div>
      </w:divsChild>
    </w:div>
    <w:div w:id="1375690825">
      <w:bodyDiv w:val="1"/>
      <w:marLeft w:val="0"/>
      <w:marRight w:val="0"/>
      <w:marTop w:val="0"/>
      <w:marBottom w:val="0"/>
      <w:divBdr>
        <w:top w:val="none" w:sz="0" w:space="0" w:color="auto"/>
        <w:left w:val="none" w:sz="0" w:space="0" w:color="auto"/>
        <w:bottom w:val="none" w:sz="0" w:space="0" w:color="auto"/>
        <w:right w:val="none" w:sz="0" w:space="0" w:color="auto"/>
      </w:divBdr>
    </w:div>
    <w:div w:id="1390574991">
      <w:bodyDiv w:val="1"/>
      <w:marLeft w:val="0"/>
      <w:marRight w:val="0"/>
      <w:marTop w:val="0"/>
      <w:marBottom w:val="0"/>
      <w:divBdr>
        <w:top w:val="none" w:sz="0" w:space="0" w:color="auto"/>
        <w:left w:val="none" w:sz="0" w:space="0" w:color="auto"/>
        <w:bottom w:val="none" w:sz="0" w:space="0" w:color="auto"/>
        <w:right w:val="none" w:sz="0" w:space="0" w:color="auto"/>
      </w:divBdr>
    </w:div>
    <w:div w:id="1420247982">
      <w:bodyDiv w:val="1"/>
      <w:marLeft w:val="0"/>
      <w:marRight w:val="0"/>
      <w:marTop w:val="0"/>
      <w:marBottom w:val="0"/>
      <w:divBdr>
        <w:top w:val="none" w:sz="0" w:space="0" w:color="auto"/>
        <w:left w:val="none" w:sz="0" w:space="0" w:color="auto"/>
        <w:bottom w:val="none" w:sz="0" w:space="0" w:color="auto"/>
        <w:right w:val="none" w:sz="0" w:space="0" w:color="auto"/>
      </w:divBdr>
    </w:div>
    <w:div w:id="1428503881">
      <w:bodyDiv w:val="1"/>
      <w:marLeft w:val="0"/>
      <w:marRight w:val="0"/>
      <w:marTop w:val="0"/>
      <w:marBottom w:val="0"/>
      <w:divBdr>
        <w:top w:val="none" w:sz="0" w:space="0" w:color="auto"/>
        <w:left w:val="none" w:sz="0" w:space="0" w:color="auto"/>
        <w:bottom w:val="none" w:sz="0" w:space="0" w:color="auto"/>
        <w:right w:val="none" w:sz="0" w:space="0" w:color="auto"/>
      </w:divBdr>
      <w:divsChild>
        <w:div w:id="3947579">
          <w:marLeft w:val="640"/>
          <w:marRight w:val="0"/>
          <w:marTop w:val="0"/>
          <w:marBottom w:val="0"/>
          <w:divBdr>
            <w:top w:val="none" w:sz="0" w:space="0" w:color="auto"/>
            <w:left w:val="none" w:sz="0" w:space="0" w:color="auto"/>
            <w:bottom w:val="none" w:sz="0" w:space="0" w:color="auto"/>
            <w:right w:val="none" w:sz="0" w:space="0" w:color="auto"/>
          </w:divBdr>
        </w:div>
        <w:div w:id="1448351101">
          <w:marLeft w:val="640"/>
          <w:marRight w:val="0"/>
          <w:marTop w:val="0"/>
          <w:marBottom w:val="0"/>
          <w:divBdr>
            <w:top w:val="none" w:sz="0" w:space="0" w:color="auto"/>
            <w:left w:val="none" w:sz="0" w:space="0" w:color="auto"/>
            <w:bottom w:val="none" w:sz="0" w:space="0" w:color="auto"/>
            <w:right w:val="none" w:sz="0" w:space="0" w:color="auto"/>
          </w:divBdr>
        </w:div>
        <w:div w:id="897201801">
          <w:marLeft w:val="640"/>
          <w:marRight w:val="0"/>
          <w:marTop w:val="0"/>
          <w:marBottom w:val="0"/>
          <w:divBdr>
            <w:top w:val="none" w:sz="0" w:space="0" w:color="auto"/>
            <w:left w:val="none" w:sz="0" w:space="0" w:color="auto"/>
            <w:bottom w:val="none" w:sz="0" w:space="0" w:color="auto"/>
            <w:right w:val="none" w:sz="0" w:space="0" w:color="auto"/>
          </w:divBdr>
        </w:div>
      </w:divsChild>
    </w:div>
    <w:div w:id="1474372035">
      <w:bodyDiv w:val="1"/>
      <w:marLeft w:val="0"/>
      <w:marRight w:val="0"/>
      <w:marTop w:val="0"/>
      <w:marBottom w:val="0"/>
      <w:divBdr>
        <w:top w:val="none" w:sz="0" w:space="0" w:color="auto"/>
        <w:left w:val="none" w:sz="0" w:space="0" w:color="auto"/>
        <w:bottom w:val="none" w:sz="0" w:space="0" w:color="auto"/>
        <w:right w:val="none" w:sz="0" w:space="0" w:color="auto"/>
      </w:divBdr>
      <w:divsChild>
        <w:div w:id="631636534">
          <w:marLeft w:val="640"/>
          <w:marRight w:val="0"/>
          <w:marTop w:val="0"/>
          <w:marBottom w:val="0"/>
          <w:divBdr>
            <w:top w:val="none" w:sz="0" w:space="0" w:color="auto"/>
            <w:left w:val="none" w:sz="0" w:space="0" w:color="auto"/>
            <w:bottom w:val="none" w:sz="0" w:space="0" w:color="auto"/>
            <w:right w:val="none" w:sz="0" w:space="0" w:color="auto"/>
          </w:divBdr>
        </w:div>
        <w:div w:id="295916272">
          <w:marLeft w:val="640"/>
          <w:marRight w:val="0"/>
          <w:marTop w:val="0"/>
          <w:marBottom w:val="0"/>
          <w:divBdr>
            <w:top w:val="none" w:sz="0" w:space="0" w:color="auto"/>
            <w:left w:val="none" w:sz="0" w:space="0" w:color="auto"/>
            <w:bottom w:val="none" w:sz="0" w:space="0" w:color="auto"/>
            <w:right w:val="none" w:sz="0" w:space="0" w:color="auto"/>
          </w:divBdr>
        </w:div>
        <w:div w:id="694962357">
          <w:marLeft w:val="640"/>
          <w:marRight w:val="0"/>
          <w:marTop w:val="0"/>
          <w:marBottom w:val="0"/>
          <w:divBdr>
            <w:top w:val="none" w:sz="0" w:space="0" w:color="auto"/>
            <w:left w:val="none" w:sz="0" w:space="0" w:color="auto"/>
            <w:bottom w:val="none" w:sz="0" w:space="0" w:color="auto"/>
            <w:right w:val="none" w:sz="0" w:space="0" w:color="auto"/>
          </w:divBdr>
        </w:div>
      </w:divsChild>
    </w:div>
    <w:div w:id="1555773667">
      <w:bodyDiv w:val="1"/>
      <w:marLeft w:val="0"/>
      <w:marRight w:val="0"/>
      <w:marTop w:val="0"/>
      <w:marBottom w:val="0"/>
      <w:divBdr>
        <w:top w:val="none" w:sz="0" w:space="0" w:color="auto"/>
        <w:left w:val="none" w:sz="0" w:space="0" w:color="auto"/>
        <w:bottom w:val="none" w:sz="0" w:space="0" w:color="auto"/>
        <w:right w:val="none" w:sz="0" w:space="0" w:color="auto"/>
      </w:divBdr>
    </w:div>
    <w:div w:id="1593782762">
      <w:bodyDiv w:val="1"/>
      <w:marLeft w:val="0"/>
      <w:marRight w:val="0"/>
      <w:marTop w:val="0"/>
      <w:marBottom w:val="0"/>
      <w:divBdr>
        <w:top w:val="none" w:sz="0" w:space="0" w:color="auto"/>
        <w:left w:val="none" w:sz="0" w:space="0" w:color="auto"/>
        <w:bottom w:val="none" w:sz="0" w:space="0" w:color="auto"/>
        <w:right w:val="none" w:sz="0" w:space="0" w:color="auto"/>
      </w:divBdr>
    </w:div>
    <w:div w:id="1596208386">
      <w:bodyDiv w:val="1"/>
      <w:marLeft w:val="0"/>
      <w:marRight w:val="0"/>
      <w:marTop w:val="0"/>
      <w:marBottom w:val="0"/>
      <w:divBdr>
        <w:top w:val="none" w:sz="0" w:space="0" w:color="auto"/>
        <w:left w:val="none" w:sz="0" w:space="0" w:color="auto"/>
        <w:bottom w:val="none" w:sz="0" w:space="0" w:color="auto"/>
        <w:right w:val="none" w:sz="0" w:space="0" w:color="auto"/>
      </w:divBdr>
      <w:divsChild>
        <w:div w:id="478807973">
          <w:marLeft w:val="640"/>
          <w:marRight w:val="0"/>
          <w:marTop w:val="0"/>
          <w:marBottom w:val="0"/>
          <w:divBdr>
            <w:top w:val="none" w:sz="0" w:space="0" w:color="auto"/>
            <w:left w:val="none" w:sz="0" w:space="0" w:color="auto"/>
            <w:bottom w:val="none" w:sz="0" w:space="0" w:color="auto"/>
            <w:right w:val="none" w:sz="0" w:space="0" w:color="auto"/>
          </w:divBdr>
        </w:div>
        <w:div w:id="1810319141">
          <w:marLeft w:val="640"/>
          <w:marRight w:val="0"/>
          <w:marTop w:val="0"/>
          <w:marBottom w:val="0"/>
          <w:divBdr>
            <w:top w:val="none" w:sz="0" w:space="0" w:color="auto"/>
            <w:left w:val="none" w:sz="0" w:space="0" w:color="auto"/>
            <w:bottom w:val="none" w:sz="0" w:space="0" w:color="auto"/>
            <w:right w:val="none" w:sz="0" w:space="0" w:color="auto"/>
          </w:divBdr>
        </w:div>
        <w:div w:id="991523055">
          <w:marLeft w:val="640"/>
          <w:marRight w:val="0"/>
          <w:marTop w:val="0"/>
          <w:marBottom w:val="0"/>
          <w:divBdr>
            <w:top w:val="none" w:sz="0" w:space="0" w:color="auto"/>
            <w:left w:val="none" w:sz="0" w:space="0" w:color="auto"/>
            <w:bottom w:val="none" w:sz="0" w:space="0" w:color="auto"/>
            <w:right w:val="none" w:sz="0" w:space="0" w:color="auto"/>
          </w:divBdr>
        </w:div>
      </w:divsChild>
    </w:div>
    <w:div w:id="1615820430">
      <w:bodyDiv w:val="1"/>
      <w:marLeft w:val="0"/>
      <w:marRight w:val="0"/>
      <w:marTop w:val="0"/>
      <w:marBottom w:val="0"/>
      <w:divBdr>
        <w:top w:val="none" w:sz="0" w:space="0" w:color="auto"/>
        <w:left w:val="none" w:sz="0" w:space="0" w:color="auto"/>
        <w:bottom w:val="none" w:sz="0" w:space="0" w:color="auto"/>
        <w:right w:val="none" w:sz="0" w:space="0" w:color="auto"/>
      </w:divBdr>
      <w:divsChild>
        <w:div w:id="1760559876">
          <w:marLeft w:val="640"/>
          <w:marRight w:val="0"/>
          <w:marTop w:val="0"/>
          <w:marBottom w:val="0"/>
          <w:divBdr>
            <w:top w:val="none" w:sz="0" w:space="0" w:color="auto"/>
            <w:left w:val="none" w:sz="0" w:space="0" w:color="auto"/>
            <w:bottom w:val="none" w:sz="0" w:space="0" w:color="auto"/>
            <w:right w:val="none" w:sz="0" w:space="0" w:color="auto"/>
          </w:divBdr>
        </w:div>
        <w:div w:id="314340425">
          <w:marLeft w:val="640"/>
          <w:marRight w:val="0"/>
          <w:marTop w:val="0"/>
          <w:marBottom w:val="0"/>
          <w:divBdr>
            <w:top w:val="none" w:sz="0" w:space="0" w:color="auto"/>
            <w:left w:val="none" w:sz="0" w:space="0" w:color="auto"/>
            <w:bottom w:val="none" w:sz="0" w:space="0" w:color="auto"/>
            <w:right w:val="none" w:sz="0" w:space="0" w:color="auto"/>
          </w:divBdr>
        </w:div>
        <w:div w:id="62530341">
          <w:marLeft w:val="640"/>
          <w:marRight w:val="0"/>
          <w:marTop w:val="0"/>
          <w:marBottom w:val="0"/>
          <w:divBdr>
            <w:top w:val="none" w:sz="0" w:space="0" w:color="auto"/>
            <w:left w:val="none" w:sz="0" w:space="0" w:color="auto"/>
            <w:bottom w:val="none" w:sz="0" w:space="0" w:color="auto"/>
            <w:right w:val="none" w:sz="0" w:space="0" w:color="auto"/>
          </w:divBdr>
        </w:div>
      </w:divsChild>
    </w:div>
    <w:div w:id="1635212792">
      <w:bodyDiv w:val="1"/>
      <w:marLeft w:val="0"/>
      <w:marRight w:val="0"/>
      <w:marTop w:val="0"/>
      <w:marBottom w:val="0"/>
      <w:divBdr>
        <w:top w:val="none" w:sz="0" w:space="0" w:color="auto"/>
        <w:left w:val="none" w:sz="0" w:space="0" w:color="auto"/>
        <w:bottom w:val="none" w:sz="0" w:space="0" w:color="auto"/>
        <w:right w:val="none" w:sz="0" w:space="0" w:color="auto"/>
      </w:divBdr>
      <w:divsChild>
        <w:div w:id="1328747762">
          <w:marLeft w:val="640"/>
          <w:marRight w:val="0"/>
          <w:marTop w:val="0"/>
          <w:marBottom w:val="0"/>
          <w:divBdr>
            <w:top w:val="none" w:sz="0" w:space="0" w:color="auto"/>
            <w:left w:val="none" w:sz="0" w:space="0" w:color="auto"/>
            <w:bottom w:val="none" w:sz="0" w:space="0" w:color="auto"/>
            <w:right w:val="none" w:sz="0" w:space="0" w:color="auto"/>
          </w:divBdr>
        </w:div>
        <w:div w:id="1484349411">
          <w:marLeft w:val="640"/>
          <w:marRight w:val="0"/>
          <w:marTop w:val="0"/>
          <w:marBottom w:val="0"/>
          <w:divBdr>
            <w:top w:val="none" w:sz="0" w:space="0" w:color="auto"/>
            <w:left w:val="none" w:sz="0" w:space="0" w:color="auto"/>
            <w:bottom w:val="none" w:sz="0" w:space="0" w:color="auto"/>
            <w:right w:val="none" w:sz="0" w:space="0" w:color="auto"/>
          </w:divBdr>
        </w:div>
        <w:div w:id="1094204983">
          <w:marLeft w:val="640"/>
          <w:marRight w:val="0"/>
          <w:marTop w:val="0"/>
          <w:marBottom w:val="0"/>
          <w:divBdr>
            <w:top w:val="none" w:sz="0" w:space="0" w:color="auto"/>
            <w:left w:val="none" w:sz="0" w:space="0" w:color="auto"/>
            <w:bottom w:val="none" w:sz="0" w:space="0" w:color="auto"/>
            <w:right w:val="none" w:sz="0" w:space="0" w:color="auto"/>
          </w:divBdr>
        </w:div>
      </w:divsChild>
    </w:div>
    <w:div w:id="1709333286">
      <w:bodyDiv w:val="1"/>
      <w:marLeft w:val="0"/>
      <w:marRight w:val="0"/>
      <w:marTop w:val="0"/>
      <w:marBottom w:val="0"/>
      <w:divBdr>
        <w:top w:val="none" w:sz="0" w:space="0" w:color="auto"/>
        <w:left w:val="none" w:sz="0" w:space="0" w:color="auto"/>
        <w:bottom w:val="none" w:sz="0" w:space="0" w:color="auto"/>
        <w:right w:val="none" w:sz="0" w:space="0" w:color="auto"/>
      </w:divBdr>
    </w:div>
    <w:div w:id="1752391947">
      <w:bodyDiv w:val="1"/>
      <w:marLeft w:val="0"/>
      <w:marRight w:val="0"/>
      <w:marTop w:val="0"/>
      <w:marBottom w:val="0"/>
      <w:divBdr>
        <w:top w:val="none" w:sz="0" w:space="0" w:color="auto"/>
        <w:left w:val="none" w:sz="0" w:space="0" w:color="auto"/>
        <w:bottom w:val="none" w:sz="0" w:space="0" w:color="auto"/>
        <w:right w:val="none" w:sz="0" w:space="0" w:color="auto"/>
      </w:divBdr>
    </w:div>
    <w:div w:id="1786801666">
      <w:bodyDiv w:val="1"/>
      <w:marLeft w:val="0"/>
      <w:marRight w:val="0"/>
      <w:marTop w:val="0"/>
      <w:marBottom w:val="0"/>
      <w:divBdr>
        <w:top w:val="none" w:sz="0" w:space="0" w:color="auto"/>
        <w:left w:val="none" w:sz="0" w:space="0" w:color="auto"/>
        <w:bottom w:val="none" w:sz="0" w:space="0" w:color="auto"/>
        <w:right w:val="none" w:sz="0" w:space="0" w:color="auto"/>
      </w:divBdr>
    </w:div>
    <w:div w:id="1793941942">
      <w:bodyDiv w:val="1"/>
      <w:marLeft w:val="0"/>
      <w:marRight w:val="0"/>
      <w:marTop w:val="0"/>
      <w:marBottom w:val="0"/>
      <w:divBdr>
        <w:top w:val="none" w:sz="0" w:space="0" w:color="auto"/>
        <w:left w:val="none" w:sz="0" w:space="0" w:color="auto"/>
        <w:bottom w:val="none" w:sz="0" w:space="0" w:color="auto"/>
        <w:right w:val="none" w:sz="0" w:space="0" w:color="auto"/>
      </w:divBdr>
    </w:div>
    <w:div w:id="1897547136">
      <w:bodyDiv w:val="1"/>
      <w:marLeft w:val="0"/>
      <w:marRight w:val="0"/>
      <w:marTop w:val="0"/>
      <w:marBottom w:val="0"/>
      <w:divBdr>
        <w:top w:val="none" w:sz="0" w:space="0" w:color="auto"/>
        <w:left w:val="none" w:sz="0" w:space="0" w:color="auto"/>
        <w:bottom w:val="none" w:sz="0" w:space="0" w:color="auto"/>
        <w:right w:val="none" w:sz="0" w:space="0" w:color="auto"/>
      </w:divBdr>
    </w:div>
    <w:div w:id="1941063097">
      <w:bodyDiv w:val="1"/>
      <w:marLeft w:val="0"/>
      <w:marRight w:val="0"/>
      <w:marTop w:val="0"/>
      <w:marBottom w:val="0"/>
      <w:divBdr>
        <w:top w:val="none" w:sz="0" w:space="0" w:color="auto"/>
        <w:left w:val="none" w:sz="0" w:space="0" w:color="auto"/>
        <w:bottom w:val="none" w:sz="0" w:space="0" w:color="auto"/>
        <w:right w:val="none" w:sz="0" w:space="0" w:color="auto"/>
      </w:divBdr>
    </w:div>
    <w:div w:id="2092508803">
      <w:bodyDiv w:val="1"/>
      <w:marLeft w:val="0"/>
      <w:marRight w:val="0"/>
      <w:marTop w:val="0"/>
      <w:marBottom w:val="0"/>
      <w:divBdr>
        <w:top w:val="none" w:sz="0" w:space="0" w:color="auto"/>
        <w:left w:val="none" w:sz="0" w:space="0" w:color="auto"/>
        <w:bottom w:val="none" w:sz="0" w:space="0" w:color="auto"/>
        <w:right w:val="none" w:sz="0" w:space="0" w:color="auto"/>
      </w:divBdr>
    </w:div>
    <w:div w:id="213748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emf"/><Relationship Id="rId34" Type="http://schemas.openxmlformats.org/officeDocument/2006/relationships/image" Target="media/image24.png"/><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7CEC655-2BD6-3346-A648-16D46B05BCAA}">
  <we:reference id="wa104382081" version="1.55.1.0" store="en-US" storeType="OMEX"/>
  <we:alternateReferences>
    <we:reference id="wa104382081" version="1.55.1.0" store="en-US" storeType="OMEX"/>
  </we:alternateReferences>
  <we:properties>
    <we:property name="MENDELEY_CITATIONS" value="[]"/>
    <we:property name="MENDELEY_CITATIONS_LOCALE_CODE" value="&quot;en-US&quot;"/>
    <we:property name="MENDELEY_CITATIONS_STYLE" value="{&quot;id&quot;:&quot;https://www.zotero.org/styles/science&quot;,&quot;title&quot;:&quot;Scienc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5B382F948E2D34EAD218B69B07800F8" ma:contentTypeVersion="14" ma:contentTypeDescription="Create a new document." ma:contentTypeScope="" ma:versionID="a3657df3fec1d9e5dc5d8d079dec973b">
  <xsd:schema xmlns:xsd="http://www.w3.org/2001/XMLSchema" xmlns:xs="http://www.w3.org/2001/XMLSchema" xmlns:p="http://schemas.microsoft.com/office/2006/metadata/properties" xmlns:ns2="97887a4f-7539-44e9-8e77-497d36913960" xmlns:ns3="b4810c3b-e49b-4cf4-a13c-4d30db81de35" targetNamespace="http://schemas.microsoft.com/office/2006/metadata/properties" ma:root="true" ma:fieldsID="8f5b9e405ddbc547a718085a1375451f" ns2:_="" ns3:_="">
    <xsd:import namespace="97887a4f-7539-44e9-8e77-497d36913960"/>
    <xsd:import namespace="b4810c3b-e49b-4cf4-a13c-4d30db81de3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887a4f-7539-44e9-8e77-497d369139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60f1aaf-6244-4bb9-9bf9-38bf37385302"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810c3b-e49b-4cf4-a13c-4d30db81de3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1a3ebaf-7ac4-49e5-ae75-31c79a226834}" ma:internalName="TaxCatchAll" ma:showField="CatchAllData" ma:web="b4810c3b-e49b-4cf4-a13c-4d30db81de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b4810c3b-e49b-4cf4-a13c-4d30db81de35" xsi:nil="true"/>
    <lcf76f155ced4ddcb4097134ff3c332f xmlns="97887a4f-7539-44e9-8e77-497d3691396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FF85EB5-B33E-4D7E-A9EA-9D94DD0845E2}">
  <ds:schemaRefs>
    <ds:schemaRef ds:uri="http://schemas.microsoft.com/sharepoint/v3/contenttype/forms"/>
  </ds:schemaRefs>
</ds:datastoreItem>
</file>

<file path=customXml/itemProps2.xml><?xml version="1.0" encoding="utf-8"?>
<ds:datastoreItem xmlns:ds="http://schemas.openxmlformats.org/officeDocument/2006/customXml" ds:itemID="{8BA6C650-F2BA-443F-AAF3-03AC06039B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887a4f-7539-44e9-8e77-497d36913960"/>
    <ds:schemaRef ds:uri="b4810c3b-e49b-4cf4-a13c-4d30db81de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E6335C-42FF-114E-B21C-E1FD8AD87853}">
  <ds:schemaRefs>
    <ds:schemaRef ds:uri="http://schemas.openxmlformats.org/officeDocument/2006/bibliography"/>
  </ds:schemaRefs>
</ds:datastoreItem>
</file>

<file path=customXml/itemProps4.xml><?xml version="1.0" encoding="utf-8"?>
<ds:datastoreItem xmlns:ds="http://schemas.openxmlformats.org/officeDocument/2006/customXml" ds:itemID="{CDAB1B76-6927-48F3-83D0-4144967F6922}">
  <ds:schemaRefs>
    <ds:schemaRef ds:uri="http://schemas.microsoft.com/office/2006/metadata/properties"/>
    <ds:schemaRef ds:uri="http://schemas.microsoft.com/office/infopath/2007/PartnerControls"/>
    <ds:schemaRef ds:uri="b4810c3b-e49b-4cf4-a13c-4d30db81de35"/>
    <ds:schemaRef ds:uri="97887a4f-7539-44e9-8e77-497d36913960"/>
  </ds:schemaRefs>
</ds:datastoreItem>
</file>

<file path=docMetadata/LabelInfo.xml><?xml version="1.0" encoding="utf-8"?>
<clbl:labelList xmlns:clbl="http://schemas.microsoft.com/office/2020/mipLabelMetadata">
  <clbl:label id="{f6b6dd5b-f02f-441a-99a0-162ac5060bd2}" enabled="0" method="" siteId="{f6b6dd5b-f02f-441a-99a0-162ac5060bd2}"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31</Pages>
  <Words>3412</Words>
  <Characters>19451</Characters>
  <Application>Microsoft Office Word</Application>
  <DocSecurity>0</DocSecurity>
  <Lines>162</Lines>
  <Paragraphs>45</Paragraphs>
  <ScaleCrop>false</ScaleCrop>
  <Company/>
  <LinksUpToDate>false</LinksUpToDate>
  <CharactersWithSpaces>22818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Helfrecht, Benjamin A</dc:creator>
  <cp:keywords/>
  <dc:description/>
  <cp:lastModifiedBy>Sakshi Schmid</cp:lastModifiedBy>
  <cp:revision>4</cp:revision>
  <dcterms:created xsi:type="dcterms:W3CDTF">2024-11-18T12:24:00Z</dcterms:created>
  <dcterms:modified xsi:type="dcterms:W3CDTF">2024-12-09T12:26:00Z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0x01010005B382F948E2D34EAD218B69B07800F8</vt:lpwstr>
  </property>
  <property fmtid="{D5CDD505-2E9C-101B-9397-08002B2CF9AE}" pid="3" name="MediaServiceImageTags">
    <vt:lpwstr/>
  </property>
</Properties>
</file>