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87C5" w14:textId="77777777" w:rsidR="006B24A1" w:rsidRPr="006B24A1" w:rsidRDefault="006B24A1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8EF5F92" w14:textId="77777777" w:rsidR="006B24A1" w:rsidRPr="006B24A1" w:rsidRDefault="006B24A1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8CAFCF6" w14:textId="77777777" w:rsidR="006B24A1" w:rsidRPr="006B24A1" w:rsidRDefault="006B24A1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0E02649" w14:textId="77777777" w:rsidR="006B24A1" w:rsidRPr="006B24A1" w:rsidRDefault="006B24A1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FD27E16" w14:textId="77777777" w:rsidR="006B24A1" w:rsidRPr="006B24A1" w:rsidRDefault="006B24A1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B827429" w14:textId="77777777" w:rsidR="006B24A1" w:rsidRPr="006B24A1" w:rsidRDefault="006B24A1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03A2908" w14:textId="27EDF621" w:rsidR="006B24A1" w:rsidRDefault="006B24A1" w:rsidP="006B24A1">
      <w:pPr>
        <w:suppressLineNumbers/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Supplementary </w:t>
      </w:r>
      <w:r w:rsidR="00CE02B6">
        <w:rPr>
          <w:rFonts w:ascii="Times New Roman" w:hAnsi="Times New Roman" w:cs="Times New Roman"/>
          <w:sz w:val="36"/>
          <w:szCs w:val="36"/>
          <w:lang w:val="en-US"/>
        </w:rPr>
        <w:t>Information</w:t>
      </w:r>
    </w:p>
    <w:p w14:paraId="2CE3119B" w14:textId="5CB6146B" w:rsidR="006B24A1" w:rsidRPr="006B24A1" w:rsidRDefault="006B24A1" w:rsidP="006B24A1">
      <w:pPr>
        <w:suppressLineNumbers/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6B24A1">
        <w:rPr>
          <w:rFonts w:ascii="Times New Roman" w:hAnsi="Times New Roman" w:cs="Times New Roman"/>
          <w:sz w:val="36"/>
          <w:szCs w:val="36"/>
          <w:lang w:val="en-US"/>
        </w:rPr>
        <w:t>Topological turning points across the human lifespan</w:t>
      </w:r>
    </w:p>
    <w:p w14:paraId="1E272786" w14:textId="77777777" w:rsidR="006B24A1" w:rsidRPr="008526A3" w:rsidRDefault="006B24A1" w:rsidP="006B24A1">
      <w:pPr>
        <w:suppressLineNumbers/>
        <w:spacing w:line="240" w:lineRule="auto"/>
        <w:jc w:val="center"/>
        <w:rPr>
          <w:rFonts w:ascii="Times New Roman" w:hAnsi="Times New Roman" w:cs="Times New Roman"/>
        </w:rPr>
      </w:pPr>
    </w:p>
    <w:p w14:paraId="5FEEC6D7" w14:textId="77777777" w:rsidR="008526A3" w:rsidRPr="008526A3" w:rsidRDefault="008526A3" w:rsidP="008526A3">
      <w:pPr>
        <w:suppressLineNumbers/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8526A3">
        <w:rPr>
          <w:rFonts w:ascii="Times New Roman" w:hAnsi="Times New Roman" w:cs="Times New Roman"/>
        </w:rPr>
        <w:t>Alexa Mousley</w:t>
      </w:r>
      <w:r w:rsidRPr="008526A3">
        <w:rPr>
          <w:rFonts w:ascii="Times New Roman" w:hAnsi="Times New Roman" w:cs="Times New Roman"/>
          <w:vertAlign w:val="superscript"/>
        </w:rPr>
        <w:t>1*</w:t>
      </w:r>
      <w:r w:rsidRPr="008526A3">
        <w:rPr>
          <w:rFonts w:ascii="Times New Roman" w:hAnsi="Times New Roman" w:cs="Times New Roman"/>
        </w:rPr>
        <w:t>, Richard A.I. Bethlehem</w:t>
      </w:r>
      <w:r w:rsidRPr="008526A3">
        <w:rPr>
          <w:rFonts w:ascii="Times New Roman" w:hAnsi="Times New Roman" w:cs="Times New Roman"/>
          <w:vertAlign w:val="superscript"/>
        </w:rPr>
        <w:t>2</w:t>
      </w:r>
      <w:r w:rsidRPr="008526A3">
        <w:rPr>
          <w:rFonts w:ascii="Times New Roman" w:hAnsi="Times New Roman" w:cs="Times New Roman"/>
        </w:rPr>
        <w:t>, Fang-Cheng Yeh</w:t>
      </w:r>
      <w:r w:rsidRPr="008526A3">
        <w:rPr>
          <w:rFonts w:ascii="Times New Roman" w:hAnsi="Times New Roman" w:cs="Times New Roman"/>
          <w:vertAlign w:val="superscript"/>
        </w:rPr>
        <w:t>3</w:t>
      </w:r>
      <w:r w:rsidRPr="008526A3">
        <w:rPr>
          <w:rFonts w:ascii="Times New Roman" w:hAnsi="Times New Roman" w:cs="Times New Roman"/>
        </w:rPr>
        <w:t xml:space="preserve"> &amp; Duncan E. Astle</w:t>
      </w:r>
      <w:r w:rsidRPr="008526A3">
        <w:rPr>
          <w:rFonts w:ascii="Times New Roman" w:hAnsi="Times New Roman" w:cs="Times New Roman"/>
          <w:vertAlign w:val="superscript"/>
        </w:rPr>
        <w:t>1,4</w:t>
      </w:r>
    </w:p>
    <w:p w14:paraId="664F0137" w14:textId="77777777" w:rsidR="008526A3" w:rsidRPr="008526A3" w:rsidRDefault="008526A3" w:rsidP="008526A3">
      <w:pPr>
        <w:suppressLineNumber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</w:p>
    <w:p w14:paraId="7FEE9662" w14:textId="77777777" w:rsidR="008526A3" w:rsidRPr="008526A3" w:rsidRDefault="008526A3" w:rsidP="008526A3">
      <w:pPr>
        <w:suppressLineNumber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8526A3">
        <w:rPr>
          <w:rFonts w:ascii="Times New Roman" w:hAnsi="Times New Roman" w:cs="Times New Roman"/>
          <w:vertAlign w:val="superscript"/>
        </w:rPr>
        <w:t>1</w:t>
      </w:r>
      <w:r w:rsidRPr="008526A3">
        <w:rPr>
          <w:rFonts w:ascii="Times New Roman" w:hAnsi="Times New Roman" w:cs="Times New Roman"/>
        </w:rPr>
        <w:t>MRC Cognition and Brain Sciences Unit, University of Cambridge, Cambridge, UK</w:t>
      </w:r>
    </w:p>
    <w:p w14:paraId="7F0C3405" w14:textId="77777777" w:rsidR="008526A3" w:rsidRPr="008526A3" w:rsidRDefault="008526A3" w:rsidP="008526A3">
      <w:pPr>
        <w:suppressLineNumbers/>
        <w:spacing w:after="0" w:line="360" w:lineRule="auto"/>
        <w:jc w:val="center"/>
        <w:rPr>
          <w:rFonts w:ascii="Times New Roman" w:hAnsi="Times New Roman" w:cs="Times New Roman"/>
        </w:rPr>
      </w:pPr>
      <w:r w:rsidRPr="008526A3">
        <w:rPr>
          <w:rFonts w:ascii="Times New Roman" w:hAnsi="Times New Roman" w:cs="Times New Roman"/>
          <w:vertAlign w:val="superscript"/>
        </w:rPr>
        <w:t>2</w:t>
      </w:r>
      <w:r w:rsidRPr="008526A3">
        <w:rPr>
          <w:rFonts w:ascii="Times New Roman" w:hAnsi="Times New Roman" w:cs="Times New Roman"/>
        </w:rPr>
        <w:t>Department of Psychology, University of Cambridge, Cambridge, UK</w:t>
      </w:r>
    </w:p>
    <w:p w14:paraId="12349EED" w14:textId="77777777" w:rsidR="008526A3" w:rsidRPr="008526A3" w:rsidRDefault="008526A3" w:rsidP="008526A3">
      <w:pPr>
        <w:suppressLineNumbers/>
        <w:spacing w:after="0" w:line="360" w:lineRule="auto"/>
        <w:jc w:val="center"/>
        <w:rPr>
          <w:rFonts w:ascii="Times New Roman" w:hAnsi="Times New Roman" w:cs="Times New Roman"/>
        </w:rPr>
      </w:pPr>
      <w:r w:rsidRPr="008526A3">
        <w:rPr>
          <w:rFonts w:ascii="Times New Roman" w:hAnsi="Times New Roman" w:cs="Times New Roman"/>
          <w:vertAlign w:val="superscript"/>
        </w:rPr>
        <w:t>3</w:t>
      </w:r>
      <w:r w:rsidRPr="008526A3">
        <w:rPr>
          <w:rFonts w:ascii="Times New Roman" w:hAnsi="Times New Roman" w:cs="Times New Roman"/>
        </w:rPr>
        <w:t>Department of Neurological Surgery, University of Pittsburgh, Pittsburgh, PA, USA</w:t>
      </w:r>
    </w:p>
    <w:p w14:paraId="07C1AE5C" w14:textId="77777777" w:rsidR="008526A3" w:rsidRPr="008526A3" w:rsidRDefault="008526A3" w:rsidP="008526A3">
      <w:pPr>
        <w:suppressLineNumbers/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8526A3">
        <w:rPr>
          <w:rFonts w:ascii="Times New Roman" w:hAnsi="Times New Roman" w:cs="Times New Roman"/>
          <w:vertAlign w:val="superscript"/>
        </w:rPr>
        <w:t>4</w:t>
      </w:r>
      <w:r w:rsidRPr="008526A3">
        <w:rPr>
          <w:rFonts w:ascii="Times New Roman" w:hAnsi="Times New Roman" w:cs="Times New Roman"/>
        </w:rPr>
        <w:t>Department of Psychiatry, University of Cambridge, Cambridge, UK</w:t>
      </w:r>
    </w:p>
    <w:p w14:paraId="359C9022" w14:textId="77777777" w:rsidR="006B24A1" w:rsidRPr="006B24A1" w:rsidRDefault="006B24A1" w:rsidP="006B24A1">
      <w:pPr>
        <w:suppressLineNumbers/>
        <w:spacing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2523BD2" w14:textId="77777777" w:rsidR="006B24A1" w:rsidRPr="006B24A1" w:rsidRDefault="006B24A1" w:rsidP="006B24A1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7CDCE77" w14:textId="77777777" w:rsidR="006B24A1" w:rsidRPr="006B24A1" w:rsidRDefault="006B24A1" w:rsidP="006B24A1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0BD9800" w14:textId="77777777" w:rsidR="006B24A1" w:rsidRPr="006B24A1" w:rsidRDefault="006B24A1" w:rsidP="006B24A1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47CF479" w14:textId="77777777" w:rsidR="006B24A1" w:rsidRPr="006B24A1" w:rsidRDefault="006B24A1" w:rsidP="006B24A1">
      <w:pPr>
        <w:suppressLineNumbers/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8BB6979" w14:textId="77777777" w:rsidR="006B24A1" w:rsidRDefault="006B24A1" w:rsidP="006B24A1">
      <w:pPr>
        <w:suppressLineNumbers/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18067D7A" w14:textId="77777777" w:rsidR="006B24A1" w:rsidRDefault="006B24A1" w:rsidP="006B24A1">
      <w:pPr>
        <w:suppressLineNumbers/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7D7964F4" w14:textId="77777777" w:rsidR="006B24A1" w:rsidRDefault="006B24A1" w:rsidP="006B24A1">
      <w:pPr>
        <w:suppressLineNumbers/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495AA1E" w14:textId="218A9656" w:rsidR="006B24A1" w:rsidRDefault="006B24A1" w:rsidP="006B24A1">
      <w:pPr>
        <w:suppressLineNumbers/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1825EB4" w14:textId="77777777" w:rsidR="008526A3" w:rsidRPr="006B24A1" w:rsidRDefault="008526A3" w:rsidP="006B24A1">
      <w:pPr>
        <w:suppressLineNumbers/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8CA300A" w14:textId="77777777" w:rsidR="006B24A1" w:rsidRPr="006B24A1" w:rsidRDefault="006B24A1" w:rsidP="006B24A1">
      <w:pPr>
        <w:suppressLineNumbers/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FA1CB7E" w14:textId="77777777" w:rsidR="006B24A1" w:rsidRPr="006B24A1" w:rsidRDefault="006B24A1" w:rsidP="006B24A1">
      <w:pPr>
        <w:suppressLineNumbers/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D089523" w14:textId="77777777" w:rsidR="006B24A1" w:rsidRPr="006B24A1" w:rsidRDefault="006B24A1" w:rsidP="006B24A1">
      <w:pPr>
        <w:suppressLineNumber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6B24A1">
        <w:rPr>
          <w:rFonts w:ascii="Times New Roman" w:hAnsi="Times New Roman" w:cs="Times New Roman"/>
        </w:rPr>
        <w:t>*Corresponding author: Alexa Mousley</w:t>
      </w:r>
    </w:p>
    <w:p w14:paraId="2D4E3CED" w14:textId="77777777" w:rsidR="006B24A1" w:rsidRPr="006B24A1" w:rsidRDefault="006B24A1" w:rsidP="006B24A1">
      <w:pPr>
        <w:suppressLineNumber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6B24A1">
        <w:rPr>
          <w:rFonts w:ascii="Times New Roman" w:hAnsi="Times New Roman" w:cs="Times New Roman"/>
        </w:rPr>
        <w:t>Email: alexa.mousley@mrc-cbu.cam.ac.uk</w:t>
      </w:r>
    </w:p>
    <w:p w14:paraId="2D842871" w14:textId="77777777" w:rsidR="006B24A1" w:rsidRPr="006B24A1" w:rsidRDefault="006B24A1" w:rsidP="006B24A1">
      <w:pPr>
        <w:suppressLineNumber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6B24A1">
        <w:rPr>
          <w:rFonts w:ascii="Times New Roman" w:hAnsi="Times New Roman" w:cs="Times New Roman"/>
        </w:rPr>
        <w:t>Address: 15 Chaucer Road, Cambridge, CB2 7EF UK</w:t>
      </w:r>
    </w:p>
    <w:p w14:paraId="30EB57D1" w14:textId="13D9D065" w:rsidR="00DB330B" w:rsidRDefault="00DB330B" w:rsidP="00DB330B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Table 1. </w:t>
      </w:r>
      <w:proofErr w:type="gramStart"/>
      <w:r>
        <w:rPr>
          <w:rFonts w:ascii="Times New Roman" w:hAnsi="Times New Roman" w:cs="Times New Roman"/>
          <w:b/>
          <w:bCs/>
        </w:rPr>
        <w:t>Brief summary</w:t>
      </w:r>
      <w:proofErr w:type="gramEnd"/>
      <w:r>
        <w:rPr>
          <w:rFonts w:ascii="Times New Roman" w:hAnsi="Times New Roman" w:cs="Times New Roman"/>
          <w:b/>
          <w:bCs/>
        </w:rPr>
        <w:t xml:space="preserve"> of all graph theory metrics used.</w:t>
      </w:r>
    </w:p>
    <w:tbl>
      <w:tblPr>
        <w:tblStyle w:val="TableGridLigh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4111"/>
        <w:gridCol w:w="2410"/>
      </w:tblGrid>
      <w:tr w:rsidR="00DB330B" w:rsidRPr="00431F2C" w14:paraId="7D4CF993" w14:textId="77777777" w:rsidTr="00CC53B1">
        <w:tc>
          <w:tcPr>
            <w:tcW w:w="426" w:type="dxa"/>
            <w:tcBorders>
              <w:bottom w:val="single" w:sz="12" w:space="0" w:color="auto"/>
            </w:tcBorders>
          </w:tcPr>
          <w:p w14:paraId="4F94ADF7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E2A9AF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619E8">
              <w:rPr>
                <w:rFonts w:ascii="Times New Roman" w:hAnsi="Times New Roman" w:cs="Times New Roman"/>
                <w:b/>
                <w:bCs/>
                <w:lang w:val="en-US"/>
              </w:rPr>
              <w:t>Metric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9466F5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619E8">
              <w:rPr>
                <w:rFonts w:ascii="Times New Roman" w:hAnsi="Times New Roman" w:cs="Times New Roman"/>
                <w:b/>
                <w:bCs/>
                <w:lang w:val="en-US"/>
              </w:rPr>
              <w:t>Brief Description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E8A50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b/>
                <w:bCs/>
                <w:lang w:val="en-US"/>
              </w:rPr>
              <w:t>BCT function</w:t>
            </w:r>
          </w:p>
        </w:tc>
      </w:tr>
      <w:tr w:rsidR="00DB330B" w:rsidRPr="00431F2C" w14:paraId="474EB139" w14:textId="77777777" w:rsidTr="00CC53B1">
        <w:trPr>
          <w:cantSplit/>
          <w:trHeight w:val="222"/>
        </w:trPr>
        <w:tc>
          <w:tcPr>
            <w:tcW w:w="426" w:type="dxa"/>
            <w:vMerge w:val="restart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0D0F666E" w14:textId="77777777" w:rsidR="00DB330B" w:rsidRPr="00C619E8" w:rsidRDefault="00DB330B" w:rsidP="00CC53B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Global Measures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93E57" w14:textId="77777777" w:rsidR="00DB330B" w:rsidRPr="00C619E8" w:rsidRDefault="00DB330B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Density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3941D0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Percent of connection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C619E8">
              <w:rPr>
                <w:rFonts w:ascii="Times New Roman" w:hAnsi="Times New Roman" w:cs="Times New Roman"/>
                <w:lang w:val="en-US"/>
              </w:rPr>
              <w:t xml:space="preserve"> present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E7080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density_</w:t>
            </w:r>
            <w:proofErr w:type="gramStart"/>
            <w:r w:rsidRPr="00C619E8">
              <w:rPr>
                <w:rFonts w:ascii="Times New Roman" w:hAnsi="Times New Roman" w:cs="Times New Roman"/>
              </w:rPr>
              <w:t>und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  <w:tr w:rsidR="00DB330B" w:rsidRPr="00431F2C" w14:paraId="27ADF3B8" w14:textId="77777777" w:rsidTr="00CC53B1">
        <w:tc>
          <w:tcPr>
            <w:tcW w:w="426" w:type="dxa"/>
            <w:vMerge/>
            <w:tcBorders>
              <w:bottom w:val="single" w:sz="12" w:space="0" w:color="auto"/>
            </w:tcBorders>
          </w:tcPr>
          <w:p w14:paraId="30F1B691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F5B0DE" w14:textId="77777777" w:rsidR="00DB330B" w:rsidRPr="00C619E8" w:rsidRDefault="00DB330B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Modularity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8F0678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Subdivision of network into nonoverlapping nodes (Neman’s Spectral Community Detection)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F810EB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modularity_</w:t>
            </w:r>
            <w:proofErr w:type="gramStart"/>
            <w:r w:rsidRPr="00C619E8">
              <w:rPr>
                <w:rFonts w:ascii="Times New Roman" w:hAnsi="Times New Roman" w:cs="Times New Roman"/>
              </w:rPr>
              <w:t>und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  <w:tr w:rsidR="00DB330B" w:rsidRPr="00431F2C" w14:paraId="6E17A9E3" w14:textId="77777777" w:rsidTr="00CC53B1">
        <w:tc>
          <w:tcPr>
            <w:tcW w:w="426" w:type="dxa"/>
            <w:vMerge/>
            <w:tcBorders>
              <w:bottom w:val="single" w:sz="12" w:space="0" w:color="auto"/>
            </w:tcBorders>
          </w:tcPr>
          <w:p w14:paraId="576BA658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D96944" w14:textId="77777777" w:rsidR="00DB330B" w:rsidRPr="00C619E8" w:rsidRDefault="00DB330B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Global Efficiency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833BD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Average inverse shortest path length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D5B1ED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619E8">
              <w:rPr>
                <w:rFonts w:ascii="Times New Roman" w:hAnsi="Times New Roman" w:cs="Times New Roman"/>
              </w:rPr>
              <w:t>charpath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 – second output</w:t>
            </w:r>
          </w:p>
        </w:tc>
      </w:tr>
      <w:tr w:rsidR="00DB330B" w:rsidRPr="00431F2C" w14:paraId="545B8C51" w14:textId="77777777" w:rsidTr="00CC53B1">
        <w:tc>
          <w:tcPr>
            <w:tcW w:w="426" w:type="dxa"/>
            <w:vMerge/>
            <w:tcBorders>
              <w:bottom w:val="single" w:sz="12" w:space="0" w:color="auto"/>
            </w:tcBorders>
          </w:tcPr>
          <w:p w14:paraId="1CDD4CAC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D328D7" w14:textId="77777777" w:rsidR="00DB330B" w:rsidRPr="00C619E8" w:rsidRDefault="00DB330B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Characteristic Path Length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2AF72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Average shortest path length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1A5A0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619E8">
              <w:rPr>
                <w:rFonts w:ascii="Times New Roman" w:hAnsi="Times New Roman" w:cs="Times New Roman"/>
              </w:rPr>
              <w:t>charpath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 – first output</w:t>
            </w:r>
          </w:p>
        </w:tc>
      </w:tr>
      <w:tr w:rsidR="00DB330B" w:rsidRPr="00431F2C" w14:paraId="1C79EB4D" w14:textId="77777777" w:rsidTr="00CC53B1">
        <w:tc>
          <w:tcPr>
            <w:tcW w:w="426" w:type="dxa"/>
            <w:vMerge/>
            <w:tcBorders>
              <w:bottom w:val="single" w:sz="12" w:space="0" w:color="auto"/>
            </w:tcBorders>
          </w:tcPr>
          <w:p w14:paraId="5722EB2C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A4E3ED" w14:textId="77777777" w:rsidR="00DB330B" w:rsidRPr="00C619E8" w:rsidRDefault="00DB330B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Core/Periphery Structure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8FF58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Subdivide network into two nonoverlapping groups: (1) dense core and (2) sparse periphery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F8C3BD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core_periphery_</w:t>
            </w:r>
            <w:proofErr w:type="gramStart"/>
            <w:r w:rsidRPr="00C619E8">
              <w:rPr>
                <w:rFonts w:ascii="Times New Roman" w:hAnsi="Times New Roman" w:cs="Times New Roman"/>
              </w:rPr>
              <w:t>dir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  <w:tr w:rsidR="00DB330B" w:rsidRPr="00431F2C" w14:paraId="5160F60C" w14:textId="77777777" w:rsidTr="00CC53B1">
        <w:tc>
          <w:tcPr>
            <w:tcW w:w="426" w:type="dxa"/>
            <w:vMerge/>
            <w:tcBorders>
              <w:bottom w:val="single" w:sz="12" w:space="0" w:color="auto"/>
            </w:tcBorders>
          </w:tcPr>
          <w:p w14:paraId="0C44A0F3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DF48B1" w14:textId="5E739331" w:rsidR="00DB330B" w:rsidRPr="00C619E8" w:rsidRDefault="005654A7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Small-</w:t>
            </w:r>
            <w:proofErr w:type="spellStart"/>
            <w:r w:rsidR="008526A3">
              <w:rPr>
                <w:rFonts w:ascii="Times New Roman" w:hAnsi="Times New Roman" w:cs="Times New Roman"/>
                <w:lang w:val="en-US"/>
              </w:rPr>
              <w:t>W</w:t>
            </w:r>
            <w:r>
              <w:rPr>
                <w:rFonts w:ascii="Times New Roman" w:hAnsi="Times New Roman" w:cs="Times New Roman"/>
                <w:lang w:val="en-US"/>
              </w:rPr>
              <w:t>orld</w:t>
            </w:r>
            <w:r w:rsidR="00DB330B" w:rsidRPr="00C619E8">
              <w:rPr>
                <w:rFonts w:ascii="Times New Roman" w:hAnsi="Times New Roman" w:cs="Times New Roman"/>
                <w:lang w:val="en-US"/>
              </w:rPr>
              <w:t>ness</w:t>
            </w:r>
            <w:proofErr w:type="spellEnd"/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F493E7" w14:textId="37F24750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 xml:space="preserve">Ratio between clustering coefficient and characteristic path length, normalized with null models (values &gt; 1 indicates presence of </w:t>
            </w:r>
            <w:r w:rsidR="005654A7">
              <w:rPr>
                <w:rFonts w:ascii="Times New Roman" w:hAnsi="Times New Roman" w:cs="Times New Roman"/>
                <w:lang w:val="en-US"/>
              </w:rPr>
              <w:t>small-</w:t>
            </w:r>
            <w:proofErr w:type="spellStart"/>
            <w:r w:rsidR="005654A7">
              <w:rPr>
                <w:rFonts w:ascii="Times New Roman" w:hAnsi="Times New Roman" w:cs="Times New Roman"/>
                <w:lang w:val="en-US"/>
              </w:rPr>
              <w:t>world</w:t>
            </w:r>
            <w:r w:rsidRPr="00C619E8">
              <w:rPr>
                <w:rFonts w:ascii="Times New Roman" w:hAnsi="Times New Roman" w:cs="Times New Roman"/>
                <w:lang w:val="en-US"/>
              </w:rPr>
              <w:t>ness</w:t>
            </w:r>
            <w:proofErr w:type="spellEnd"/>
            <w:r w:rsidRPr="00C619E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AEA73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 xml:space="preserve">custom function using </w:t>
            </w:r>
            <w:proofErr w:type="spellStart"/>
            <w:r w:rsidRPr="00C619E8">
              <w:rPr>
                <w:rFonts w:ascii="Times New Roman" w:hAnsi="Times New Roman" w:cs="Times New Roman"/>
                <w:lang w:val="en-US"/>
              </w:rPr>
              <w:t>randmio_</w:t>
            </w:r>
            <w:proofErr w:type="gramStart"/>
            <w:r w:rsidRPr="00C619E8">
              <w:rPr>
                <w:rFonts w:ascii="Times New Roman" w:hAnsi="Times New Roman" w:cs="Times New Roman"/>
                <w:lang w:val="en-US"/>
              </w:rPr>
              <w:t>und</w:t>
            </w:r>
            <w:proofErr w:type="spellEnd"/>
            <w:r w:rsidRPr="00C619E8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  <w:lang w:val="en-US"/>
              </w:rPr>
              <w:t>) for null models</w:t>
            </w:r>
          </w:p>
        </w:tc>
      </w:tr>
      <w:tr w:rsidR="00DB330B" w:rsidRPr="00431F2C" w14:paraId="7A05C430" w14:textId="77777777" w:rsidTr="00CC53B1">
        <w:tc>
          <w:tcPr>
            <w:tcW w:w="426" w:type="dxa"/>
            <w:vMerge/>
            <w:tcBorders>
              <w:bottom w:val="single" w:sz="12" w:space="0" w:color="auto"/>
            </w:tcBorders>
          </w:tcPr>
          <w:p w14:paraId="0FCC1403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86EEA" w14:textId="77777777" w:rsidR="00DB330B" w:rsidRPr="00C619E8" w:rsidRDefault="00DB330B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K-Core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3C6D8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 xml:space="preserve">Largest subnetwork comprising of nodes with degree </w:t>
            </w:r>
            <w:r w:rsidRPr="00C619E8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C619E8">
              <w:rPr>
                <w:rFonts w:ascii="Times New Roman" w:hAnsi="Times New Roman" w:cs="Times New Roman"/>
                <w:lang w:val="en-US"/>
              </w:rPr>
              <w:t>or larger (</w:t>
            </w:r>
            <w:r w:rsidRPr="00C619E8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C619E8">
              <w:rPr>
                <w:rFonts w:ascii="Times New Roman" w:hAnsi="Times New Roman" w:cs="Times New Roman"/>
                <w:lang w:val="en-US"/>
              </w:rPr>
              <w:t>= 6)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04362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kcore_</w:t>
            </w:r>
            <w:proofErr w:type="gramStart"/>
            <w:r w:rsidRPr="00C619E8">
              <w:rPr>
                <w:rFonts w:ascii="Times New Roman" w:hAnsi="Times New Roman" w:cs="Times New Roman"/>
              </w:rPr>
              <w:t>bu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  <w:tr w:rsidR="00DB330B" w:rsidRPr="00431F2C" w14:paraId="48218218" w14:textId="77777777" w:rsidTr="00CC53B1">
        <w:tc>
          <w:tcPr>
            <w:tcW w:w="426" w:type="dxa"/>
            <w:vMerge/>
            <w:tcBorders>
              <w:bottom w:val="single" w:sz="12" w:space="0" w:color="auto"/>
            </w:tcBorders>
          </w:tcPr>
          <w:p w14:paraId="4A44717A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241E4" w14:textId="77777777" w:rsidR="00DB330B" w:rsidRPr="00C619E8" w:rsidRDefault="00DB330B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S-Core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66A93C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Largest subnetwork comprising of nodes with strength</w:t>
            </w:r>
            <w:r w:rsidRPr="00C619E8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s </w:t>
            </w:r>
            <w:r w:rsidRPr="00C619E8">
              <w:rPr>
                <w:rFonts w:ascii="Times New Roman" w:hAnsi="Times New Roman" w:cs="Times New Roman"/>
                <w:lang w:val="en-US"/>
              </w:rPr>
              <w:t>or larger (</w:t>
            </w:r>
            <w:r w:rsidRPr="00C619E8">
              <w:rPr>
                <w:rFonts w:ascii="Times New Roman" w:hAnsi="Times New Roman" w:cs="Times New Roman"/>
                <w:i/>
                <w:iCs/>
                <w:lang w:val="en-US"/>
              </w:rPr>
              <w:t>s</w:t>
            </w:r>
            <w:r w:rsidRPr="00C619E8">
              <w:rPr>
                <w:rFonts w:ascii="Times New Roman" w:hAnsi="Times New Roman" w:cs="Times New Roman"/>
                <w:lang w:val="en-US"/>
              </w:rPr>
              <w:t xml:space="preserve"> = 0.6)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7741BC" w14:textId="77777777" w:rsidR="00DB330B" w:rsidRPr="00C619E8" w:rsidRDefault="00DB330B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score_</w:t>
            </w:r>
            <w:proofErr w:type="gramStart"/>
            <w:r w:rsidRPr="00C619E8">
              <w:rPr>
                <w:rFonts w:ascii="Times New Roman" w:hAnsi="Times New Roman" w:cs="Times New Roman"/>
              </w:rPr>
              <w:t>wu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  <w:tr w:rsidR="00EA6B16" w:rsidRPr="00431F2C" w14:paraId="64EE6ED1" w14:textId="77777777" w:rsidTr="00CC53B1">
        <w:trPr>
          <w:cantSplit/>
          <w:trHeight w:val="341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4888A06B" w14:textId="77777777" w:rsidR="00EA6B16" w:rsidRPr="00C619E8" w:rsidRDefault="00EA6B16" w:rsidP="00CC53B1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Local Measures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F1093" w14:textId="15CDC913" w:rsidR="00EA6B16" w:rsidRPr="00C619E8" w:rsidRDefault="00EA6B16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Strength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AB99DC" w14:textId="41A3865C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Sum of edge weights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A918B" w14:textId="238D9CEE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strengths_</w:t>
            </w:r>
            <w:proofErr w:type="gramStart"/>
            <w:r w:rsidRPr="00C619E8">
              <w:rPr>
                <w:rFonts w:ascii="Times New Roman" w:hAnsi="Times New Roman" w:cs="Times New Roman"/>
              </w:rPr>
              <w:t>und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  <w:tr w:rsidR="00EA6B16" w:rsidRPr="00431F2C" w14:paraId="4B699F4C" w14:textId="77777777" w:rsidTr="00CC53B1">
        <w:tc>
          <w:tcPr>
            <w:tcW w:w="426" w:type="dxa"/>
            <w:vMerge/>
          </w:tcPr>
          <w:p w14:paraId="2A1E224A" w14:textId="77777777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164CF8" w14:textId="06F9EAB0" w:rsidR="00EA6B16" w:rsidRPr="00C619E8" w:rsidRDefault="00EA6B16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Local Efficiency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3A900" w14:textId="55C82470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Global efficiency calculated in neighborhood of nodes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C735D9" w14:textId="577A7EBE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efficiency_</w:t>
            </w:r>
            <w:proofErr w:type="gramStart"/>
            <w:r w:rsidRPr="00C619E8">
              <w:rPr>
                <w:rFonts w:ascii="Times New Roman" w:hAnsi="Times New Roman" w:cs="Times New Roman"/>
              </w:rPr>
              <w:t>wei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  <w:tr w:rsidR="00EA6B16" w:rsidRPr="00431F2C" w14:paraId="084FC8DC" w14:textId="77777777" w:rsidTr="00CC53B1">
        <w:tc>
          <w:tcPr>
            <w:tcW w:w="426" w:type="dxa"/>
            <w:vMerge/>
          </w:tcPr>
          <w:p w14:paraId="2E10FBCE" w14:textId="77777777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8D577" w14:textId="3E4188EB" w:rsidR="00EA6B16" w:rsidRPr="00C619E8" w:rsidRDefault="00EA6B16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Clustering Coefficient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228F1" w14:textId="5A1D9094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Fraction of </w:t>
            </w:r>
            <w:proofErr w:type="spellStart"/>
            <w:r>
              <w:rPr>
                <w:rFonts w:ascii="Times New Roman" w:hAnsi="Times New Roman" w:cs="Times New Roman"/>
              </w:rPr>
              <w:t>neighbors</w:t>
            </w:r>
            <w:proofErr w:type="spellEnd"/>
            <w:r>
              <w:rPr>
                <w:rFonts w:ascii="Times New Roman" w:hAnsi="Times New Roman" w:cs="Times New Roman"/>
              </w:rPr>
              <w:t xml:space="preserve"> that are </w:t>
            </w:r>
            <w:proofErr w:type="spellStart"/>
            <w:r>
              <w:rPr>
                <w:rFonts w:ascii="Times New Roman" w:hAnsi="Times New Roman" w:cs="Times New Roman"/>
              </w:rPr>
              <w:t>neighbors</w:t>
            </w:r>
            <w:proofErr w:type="spellEnd"/>
            <w:r>
              <w:rPr>
                <w:rFonts w:ascii="Times New Roman" w:hAnsi="Times New Roman" w:cs="Times New Roman"/>
              </w:rPr>
              <w:t xml:space="preserve"> with each other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9A945" w14:textId="31E2FF26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clustering_coef_</w:t>
            </w:r>
            <w:proofErr w:type="gramStart"/>
            <w:r w:rsidRPr="00C619E8">
              <w:rPr>
                <w:rFonts w:ascii="Times New Roman" w:hAnsi="Times New Roman" w:cs="Times New Roman"/>
              </w:rPr>
              <w:t>wu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  <w:tr w:rsidR="00EA6B16" w:rsidRPr="00431F2C" w14:paraId="7F9F8050" w14:textId="77777777" w:rsidTr="00CC53B1">
        <w:tc>
          <w:tcPr>
            <w:tcW w:w="426" w:type="dxa"/>
            <w:vMerge/>
          </w:tcPr>
          <w:p w14:paraId="77D95F15" w14:textId="77777777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1AD8D" w14:textId="33718815" w:rsidR="00EA6B16" w:rsidRPr="00C619E8" w:rsidRDefault="00EA6B16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Betweenness Centrality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BDD0D" w14:textId="79A562AE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Fraction of all shortest paths that pass through each node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2C2BF6" w14:textId="009C3E84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betweenness_</w:t>
            </w:r>
            <w:proofErr w:type="gramStart"/>
            <w:r w:rsidRPr="00C619E8">
              <w:rPr>
                <w:rFonts w:ascii="Times New Roman" w:hAnsi="Times New Roman" w:cs="Times New Roman"/>
              </w:rPr>
              <w:t>wei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  <w:tr w:rsidR="00EA6B16" w:rsidRPr="00431F2C" w14:paraId="0E9FB911" w14:textId="77777777" w:rsidTr="00CC53B1">
        <w:tc>
          <w:tcPr>
            <w:tcW w:w="426" w:type="dxa"/>
            <w:vMerge/>
          </w:tcPr>
          <w:p w14:paraId="250A7852" w14:textId="77777777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6B3FD" w14:textId="5E2E8FAD" w:rsidR="00EA6B16" w:rsidRPr="00C619E8" w:rsidRDefault="00EA6B16" w:rsidP="00CC53B1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Subgraph Centrality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3AE5B" w14:textId="3F810905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19E8">
              <w:rPr>
                <w:rFonts w:ascii="Times New Roman" w:hAnsi="Times New Roman" w:cs="Times New Roman"/>
                <w:lang w:val="en-US"/>
              </w:rPr>
              <w:t>Weighted sum of all close walks starting and ending at the node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48A70" w14:textId="4C6831B1" w:rsidR="00EA6B16" w:rsidRPr="00C619E8" w:rsidRDefault="00EA6B16" w:rsidP="00CC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19E8">
              <w:rPr>
                <w:rFonts w:ascii="Times New Roman" w:hAnsi="Times New Roman" w:cs="Times New Roman"/>
              </w:rPr>
              <w:t>subgraph_</w:t>
            </w:r>
            <w:proofErr w:type="gramStart"/>
            <w:r w:rsidRPr="00C619E8">
              <w:rPr>
                <w:rFonts w:ascii="Times New Roman" w:hAnsi="Times New Roman" w:cs="Times New Roman"/>
              </w:rPr>
              <w:t>centrality</w:t>
            </w:r>
            <w:proofErr w:type="spellEnd"/>
            <w:r w:rsidRPr="00C619E8">
              <w:rPr>
                <w:rFonts w:ascii="Times New Roman" w:hAnsi="Times New Roman" w:cs="Times New Roman"/>
              </w:rPr>
              <w:t>(</w:t>
            </w:r>
            <w:proofErr w:type="gramEnd"/>
            <w:r w:rsidRPr="00C619E8">
              <w:rPr>
                <w:rFonts w:ascii="Times New Roman" w:hAnsi="Times New Roman" w:cs="Times New Roman"/>
              </w:rPr>
              <w:t>)</w:t>
            </w:r>
          </w:p>
        </w:tc>
      </w:tr>
    </w:tbl>
    <w:p w14:paraId="07D711CD" w14:textId="77777777" w:rsidR="00DB330B" w:rsidRPr="0002265D" w:rsidRDefault="00DB330B" w:rsidP="00DB330B">
      <w:pPr>
        <w:spacing w:line="240" w:lineRule="auto"/>
        <w:rPr>
          <w:rFonts w:ascii="Times New Roman" w:hAnsi="Times New Roman" w:cs="Times New Roman"/>
          <w:lang w:val="en-US"/>
        </w:rPr>
      </w:pPr>
      <w:r w:rsidRPr="0002265D">
        <w:rPr>
          <w:rFonts w:ascii="Times New Roman" w:hAnsi="Times New Roman" w:cs="Times New Roman"/>
          <w:b/>
          <w:bCs/>
          <w:sz w:val="21"/>
          <w:szCs w:val="21"/>
        </w:rPr>
        <w:t xml:space="preserve">Note: </w:t>
      </w:r>
      <w:r>
        <w:rPr>
          <w:rFonts w:ascii="Times New Roman" w:hAnsi="Times New Roman" w:cs="Times New Roman"/>
          <w:sz w:val="21"/>
          <w:szCs w:val="21"/>
        </w:rPr>
        <w:t xml:space="preserve">Brief descriptions are based on definitions from </w:t>
      </w:r>
      <w:proofErr w:type="spellStart"/>
      <w:r>
        <w:rPr>
          <w:rFonts w:ascii="Times New Roman" w:hAnsi="Times New Roman" w:cs="Times New Roman"/>
          <w:sz w:val="21"/>
          <w:szCs w:val="21"/>
        </w:rPr>
        <w:t>Rubinov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sz w:val="21"/>
          <w:szCs w:val="21"/>
        </w:rPr>
        <w:t>Sporns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(2010).</w:t>
      </w:r>
    </w:p>
    <w:p w14:paraId="490A7305" w14:textId="77777777" w:rsidR="00DB330B" w:rsidRPr="00EA0AC7" w:rsidRDefault="00DB330B" w:rsidP="006B24A1">
      <w:pPr>
        <w:suppressLineNumbers/>
        <w:spacing w:line="240" w:lineRule="auto"/>
        <w:rPr>
          <w:rFonts w:ascii="Times New Roman" w:hAnsi="Times New Roman" w:cs="Times New Roman"/>
        </w:rPr>
      </w:pPr>
    </w:p>
    <w:p w14:paraId="50D8DBDC" w14:textId="2EDD5CE6" w:rsidR="0065767C" w:rsidRDefault="0065767C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A8AC5B6" w14:textId="77777777" w:rsidR="00C54386" w:rsidRDefault="00C54386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E93F59A" w14:textId="77777777" w:rsidR="00C54386" w:rsidRDefault="00C54386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5D1426C" w14:textId="77777777" w:rsidR="00C54386" w:rsidRDefault="00C54386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385445F" w14:textId="77777777" w:rsidR="00C54386" w:rsidRDefault="00C54386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61DF4A6" w14:textId="77777777" w:rsidR="00C54386" w:rsidRDefault="00C54386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C1C144C" w14:textId="77777777" w:rsidR="00C54386" w:rsidRDefault="00C54386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55F63BA" w14:textId="77777777" w:rsidR="00C54386" w:rsidRDefault="00C54386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1E9E565" w14:textId="77777777" w:rsidR="00C54386" w:rsidRDefault="00C54386" w:rsidP="0065767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EDAD79C" w14:textId="24D2861F" w:rsidR="00C54386" w:rsidRDefault="00C54386" w:rsidP="00C5438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B700FA8" wp14:editId="4B49F40C">
            <wp:extent cx="5731510" cy="5394960"/>
            <wp:effectExtent l="0" t="0" r="0" b="2540"/>
            <wp:docPr id="979956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56814" name="Picture 97995681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1510" cy="539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6A132" w14:textId="0FF84A09" w:rsidR="0065767C" w:rsidRPr="0065767C" w:rsidRDefault="0065767C" w:rsidP="00752078">
      <w:pPr>
        <w:spacing w:line="240" w:lineRule="auto"/>
        <w:jc w:val="both"/>
        <w:rPr>
          <w:rFonts w:ascii="Times New Roman" w:hAnsi="Times New Roman" w:cs="Times New Roman"/>
        </w:rPr>
      </w:pPr>
      <w:r w:rsidRPr="00766C0A">
        <w:rPr>
          <w:rFonts w:ascii="Times New Roman" w:hAnsi="Times New Roman" w:cs="Times New Roman"/>
          <w:b/>
          <w:bCs/>
        </w:rPr>
        <w:t xml:space="preserve">Supplementary Figure </w:t>
      </w:r>
      <w:r w:rsidR="00EA0AC7">
        <w:rPr>
          <w:rFonts w:ascii="Times New Roman" w:hAnsi="Times New Roman" w:cs="Times New Roman"/>
          <w:b/>
          <w:bCs/>
        </w:rPr>
        <w:t>1</w:t>
      </w:r>
      <w:r w:rsidRPr="00766C0A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Variable density thresholding procedure and exploration of multiple controlled-density levels. (</w:t>
      </w:r>
      <w:r w:rsidR="00C54386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) </w:t>
      </w:r>
      <w:r w:rsidR="00170EE2">
        <w:rPr>
          <w:rFonts w:ascii="Times New Roman" w:hAnsi="Times New Roman" w:cs="Times New Roman"/>
        </w:rPr>
        <w:t xml:space="preserve">Generalized additive model of </w:t>
      </w:r>
      <w:proofErr w:type="spellStart"/>
      <w:r w:rsidR="00170EE2">
        <w:rPr>
          <w:rFonts w:ascii="Times New Roman" w:hAnsi="Times New Roman" w:cs="Times New Roman"/>
        </w:rPr>
        <w:t>unthresholded</w:t>
      </w:r>
      <w:proofErr w:type="spellEnd"/>
      <w:r w:rsidR="00170EE2">
        <w:rPr>
          <w:rFonts w:ascii="Times New Roman" w:hAnsi="Times New Roman" w:cs="Times New Roman"/>
        </w:rPr>
        <w:t xml:space="preserve"> network density (‘Raw’) while controlling for sex, dataset, atlas</w:t>
      </w:r>
      <w:r w:rsidR="000E308A">
        <w:rPr>
          <w:rFonts w:ascii="Times New Roman" w:hAnsi="Times New Roman" w:cs="Times New Roman"/>
        </w:rPr>
        <w:t>,</w:t>
      </w:r>
      <w:r w:rsidR="00170EE2">
        <w:rPr>
          <w:rFonts w:ascii="Times New Roman" w:hAnsi="Times New Roman" w:cs="Times New Roman"/>
        </w:rPr>
        <w:t xml:space="preserve"> and neurodiversity group (neurotypical or neurodiverse). This regression was reduced by 30% (multiplied by 0.70)</w:t>
      </w:r>
      <w:r w:rsidR="000E308A">
        <w:rPr>
          <w:rFonts w:ascii="Times New Roman" w:hAnsi="Times New Roman" w:cs="Times New Roman"/>
        </w:rPr>
        <w:t>,</w:t>
      </w:r>
      <w:r w:rsidR="00170EE2">
        <w:rPr>
          <w:rFonts w:ascii="Times New Roman" w:hAnsi="Times New Roman" w:cs="Times New Roman"/>
        </w:rPr>
        <w:t xml:space="preserve"> which was used to get age-specific target densities for thresholding (‘Reduced’). Violin plots show examples of density for age bins 0, 30, 60</w:t>
      </w:r>
      <w:r w:rsidR="000E308A">
        <w:rPr>
          <w:rFonts w:ascii="Times New Roman" w:hAnsi="Times New Roman" w:cs="Times New Roman"/>
        </w:rPr>
        <w:t>,</w:t>
      </w:r>
      <w:r w:rsidR="00170EE2">
        <w:rPr>
          <w:rFonts w:ascii="Times New Roman" w:hAnsi="Times New Roman" w:cs="Times New Roman"/>
        </w:rPr>
        <w:t xml:space="preserve"> and 90 years before thresholding (black) and after thresholding to target density (blue).</w:t>
      </w:r>
      <w:r>
        <w:rPr>
          <w:rFonts w:ascii="Times New Roman" w:hAnsi="Times New Roman" w:cs="Times New Roman"/>
        </w:rPr>
        <w:t xml:space="preserve"> </w:t>
      </w:r>
      <w:r w:rsidRPr="0065767C">
        <w:rPr>
          <w:rFonts w:ascii="Times New Roman" w:hAnsi="Times New Roman" w:cs="Times New Roman"/>
          <w:b/>
          <w:bCs/>
        </w:rPr>
        <w:t>(</w:t>
      </w:r>
      <w:r w:rsidR="00C54386">
        <w:rPr>
          <w:rFonts w:ascii="Times New Roman" w:hAnsi="Times New Roman" w:cs="Times New Roman"/>
          <w:b/>
          <w:bCs/>
        </w:rPr>
        <w:t>b</w:t>
      </w:r>
      <w:r w:rsidRPr="0065767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="00170EE2">
        <w:rPr>
          <w:rFonts w:ascii="Times New Roman" w:hAnsi="Times New Roman" w:cs="Times New Roman"/>
        </w:rPr>
        <w:t xml:space="preserve">Sensitivity analysis for density-controlled thresholding where all networks have the same </w:t>
      </w:r>
      <w:r w:rsidR="00170EE2" w:rsidRPr="00170EE2">
        <w:rPr>
          <w:rFonts w:ascii="Times New Roman" w:hAnsi="Times New Roman" w:cs="Times New Roman"/>
          <w:i/>
          <w:iCs/>
        </w:rPr>
        <w:t xml:space="preserve">exact </w:t>
      </w:r>
      <w:r w:rsidR="00170EE2">
        <w:rPr>
          <w:rFonts w:ascii="Times New Roman" w:hAnsi="Times New Roman" w:cs="Times New Roman"/>
        </w:rPr>
        <w:t>density. Seven t</w:t>
      </w:r>
      <w:r>
        <w:rPr>
          <w:rFonts w:ascii="Times New Roman" w:hAnsi="Times New Roman" w:cs="Times New Roman"/>
        </w:rPr>
        <w:t xml:space="preserve">opological measures </w:t>
      </w:r>
      <w:r w:rsidR="00170EE2">
        <w:rPr>
          <w:rFonts w:ascii="Times New Roman" w:hAnsi="Times New Roman" w:cs="Times New Roman"/>
        </w:rPr>
        <w:t>significantly change across age across controlled density to 10%, 8%</w:t>
      </w:r>
      <w:r w:rsidR="000E308A">
        <w:rPr>
          <w:rFonts w:ascii="Times New Roman" w:hAnsi="Times New Roman" w:cs="Times New Roman"/>
        </w:rPr>
        <w:t>,</w:t>
      </w:r>
      <w:r w:rsidR="00170EE2">
        <w:rPr>
          <w:rFonts w:ascii="Times New Roman" w:hAnsi="Times New Roman" w:cs="Times New Roman"/>
        </w:rPr>
        <w:t xml:space="preserve"> and 5%. Trajectories indicate 10% and 8% </w:t>
      </w:r>
      <w:r w:rsidR="00C54386">
        <w:rPr>
          <w:rFonts w:ascii="Times New Roman" w:hAnsi="Times New Roman" w:cs="Times New Roman"/>
        </w:rPr>
        <w:t>have</w:t>
      </w:r>
      <w:r w:rsidR="00170EE2">
        <w:rPr>
          <w:rFonts w:ascii="Times New Roman" w:hAnsi="Times New Roman" w:cs="Times New Roman"/>
        </w:rPr>
        <w:t xml:space="preserve"> similar</w:t>
      </w:r>
      <w:r w:rsidR="00C54386">
        <w:rPr>
          <w:rFonts w:ascii="Times New Roman" w:hAnsi="Times New Roman" w:cs="Times New Roman"/>
        </w:rPr>
        <w:t xml:space="preserve"> patterns</w:t>
      </w:r>
      <w:r w:rsidR="00170EE2">
        <w:rPr>
          <w:rFonts w:ascii="Times New Roman" w:hAnsi="Times New Roman" w:cs="Times New Roman"/>
        </w:rPr>
        <w:t xml:space="preserve">, whereas very sparse networks (5%) show different patterns on some but not all metrics. *** indicates </w:t>
      </w:r>
      <w:r w:rsidR="00170EE2" w:rsidRPr="00170EE2">
        <w:rPr>
          <w:rFonts w:ascii="Times New Roman" w:hAnsi="Times New Roman" w:cs="Times New Roman"/>
          <w:i/>
          <w:iCs/>
        </w:rPr>
        <w:t>p</w:t>
      </w:r>
      <w:r w:rsidR="00170EE2">
        <w:rPr>
          <w:rFonts w:ascii="Times New Roman" w:hAnsi="Times New Roman" w:cs="Times New Roman"/>
        </w:rPr>
        <w:t xml:space="preserve"> &lt; 0.001.</w:t>
      </w:r>
    </w:p>
    <w:p w14:paraId="38F90660" w14:textId="77777777" w:rsidR="0065767C" w:rsidRPr="0065767C" w:rsidRDefault="0065767C" w:rsidP="00766C0A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09F4EDAE" w14:textId="77777777" w:rsidR="0065767C" w:rsidRDefault="0065767C" w:rsidP="00766C0A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875A4F2" w14:textId="77777777" w:rsidR="00146990" w:rsidRDefault="00146990" w:rsidP="00F81ADC">
      <w:pPr>
        <w:spacing w:after="0" w:line="240" w:lineRule="auto"/>
        <w:rPr>
          <w:rFonts w:ascii="Times New Roman" w:hAnsi="Times New Roman" w:cs="Times New Roman"/>
          <w:kern w:val="0"/>
        </w:rPr>
      </w:pPr>
    </w:p>
    <w:p w14:paraId="10021603" w14:textId="77777777" w:rsidR="0075106E" w:rsidRDefault="0075106E" w:rsidP="00E40C71">
      <w:pPr>
        <w:spacing w:line="240" w:lineRule="auto"/>
        <w:rPr>
          <w:rFonts w:ascii="Times New Roman" w:hAnsi="Times New Roman" w:cs="Times New Roman"/>
        </w:rPr>
      </w:pPr>
    </w:p>
    <w:p w14:paraId="6D370C1B" w14:textId="6FC78942" w:rsidR="00E40C71" w:rsidRDefault="00E40C71" w:rsidP="00E40C71">
      <w:pPr>
        <w:spacing w:line="240" w:lineRule="auto"/>
        <w:rPr>
          <w:rFonts w:ascii="Times New Roman" w:hAnsi="Times New Roman" w:cs="Times New Roman"/>
        </w:rPr>
      </w:pPr>
    </w:p>
    <w:p w14:paraId="6618D99E" w14:textId="78DE2C4C" w:rsidR="000E308A" w:rsidRPr="007627DC" w:rsidRDefault="000E308A" w:rsidP="000E308A">
      <w:pPr>
        <w:spacing w:line="240" w:lineRule="auto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6DF3172" wp14:editId="31055D2B">
            <wp:extent cx="5724000" cy="2516364"/>
            <wp:effectExtent l="0" t="0" r="3810" b="0"/>
            <wp:docPr id="178042606" name="Picture 1" descr="A graph of different types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2606" name="Picture 1" descr="A graph of different types of graphs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"/>
                    <a:stretch/>
                  </pic:blipFill>
                  <pic:spPr bwMode="auto">
                    <a:xfrm>
                      <a:off x="0" y="0"/>
                      <a:ext cx="5724000" cy="2516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6C0A">
        <w:rPr>
          <w:rFonts w:ascii="Times New Roman" w:hAnsi="Times New Roman" w:cs="Times New Roman"/>
          <w:b/>
          <w:bCs/>
        </w:rPr>
        <w:t xml:space="preserve">Supplementary </w:t>
      </w:r>
      <w:r w:rsidRPr="000E308A">
        <w:rPr>
          <w:rFonts w:ascii="Times New Roman" w:hAnsi="Times New Roman" w:cs="Times New Roman"/>
          <w:b/>
          <w:bCs/>
        </w:rPr>
        <w:t>Figure 2.</w:t>
      </w:r>
      <w:r w:rsidRPr="000E308A">
        <w:rPr>
          <w:rFonts w:ascii="Times New Roman" w:hAnsi="Times New Roman" w:cs="Times New Roman"/>
          <w:b/>
          <w:bCs/>
          <w:shd w:val="clear" w:color="auto" w:fill="FFFFFF"/>
        </w:rPr>
        <w:t xml:space="preserve"> Sex-stratified turning points. (a) </w:t>
      </w:r>
      <w:r w:rsidRPr="000E308A">
        <w:rPr>
          <w:rFonts w:ascii="Times New Roman" w:hAnsi="Times New Roman" w:cs="Times New Roman"/>
          <w:shd w:val="clear" w:color="auto" w:fill="FFFFFF"/>
        </w:rPr>
        <w:t>Across all turning points identified in female manifolds, major turning points converge around six, 31</w:t>
      </w:r>
      <w:r>
        <w:rPr>
          <w:rFonts w:ascii="Times New Roman" w:hAnsi="Times New Roman" w:cs="Times New Roman"/>
          <w:shd w:val="clear" w:color="auto" w:fill="FFFFFF"/>
        </w:rPr>
        <w:t>,</w:t>
      </w:r>
      <w:r w:rsidRPr="000E308A">
        <w:rPr>
          <w:rFonts w:ascii="Times New Roman" w:hAnsi="Times New Roman" w:cs="Times New Roman"/>
          <w:shd w:val="clear" w:color="auto" w:fill="FFFFFF"/>
        </w:rPr>
        <w:t xml:space="preserve"> and 83 years old. </w:t>
      </w:r>
      <w:r w:rsidRPr="000E308A">
        <w:rPr>
          <w:rFonts w:ascii="Times New Roman" w:hAnsi="Times New Roman" w:cs="Times New Roman"/>
          <w:b/>
          <w:bCs/>
          <w:shd w:val="clear" w:color="auto" w:fill="FFFFFF"/>
        </w:rPr>
        <w:t xml:space="preserve">(b) </w:t>
      </w:r>
      <w:r w:rsidRPr="000E308A">
        <w:rPr>
          <w:rFonts w:ascii="Times New Roman" w:hAnsi="Times New Roman" w:cs="Times New Roman"/>
          <w:shd w:val="clear" w:color="auto" w:fill="FFFFFF"/>
        </w:rPr>
        <w:t xml:space="preserve">Lines of best fit through example female and male manifolds. </w:t>
      </w:r>
      <w:r w:rsidR="00211C11">
        <w:rPr>
          <w:rFonts w:ascii="Times New Roman" w:hAnsi="Times New Roman" w:cs="Times New Roman"/>
          <w:shd w:val="clear" w:color="auto" w:fill="FFFFFF"/>
        </w:rPr>
        <w:t>Red spheres identify turning point</w:t>
      </w:r>
      <w:r>
        <w:rPr>
          <w:rFonts w:ascii="Times New Roman" w:hAnsi="Times New Roman" w:cs="Times New Roman"/>
          <w:shd w:val="clear" w:color="auto" w:fill="FFFFFF"/>
        </w:rPr>
        <w:t>s</w:t>
      </w:r>
      <w:r w:rsidRPr="000E308A">
        <w:rPr>
          <w:rFonts w:ascii="Times New Roman" w:hAnsi="Times New Roman" w:cs="Times New Roman"/>
          <w:shd w:val="clear" w:color="auto" w:fill="FFFFFF"/>
        </w:rPr>
        <w:t xml:space="preserve"> for females and blue spheres for males. </w:t>
      </w:r>
      <w:r w:rsidRPr="000E308A">
        <w:rPr>
          <w:rFonts w:ascii="Times New Roman" w:hAnsi="Times New Roman" w:cs="Times New Roman"/>
          <w:b/>
          <w:bCs/>
          <w:shd w:val="clear" w:color="auto" w:fill="FFFFFF"/>
        </w:rPr>
        <w:t>(c)</w:t>
      </w:r>
      <w:r w:rsidRPr="000E308A">
        <w:rPr>
          <w:rFonts w:ascii="Times New Roman" w:hAnsi="Times New Roman" w:cs="Times New Roman"/>
          <w:shd w:val="clear" w:color="auto" w:fill="FFFFFF"/>
        </w:rPr>
        <w:t xml:space="preserve"> Major turning points occurred around nine, 35, and 82 years old across all turning points for males.</w:t>
      </w:r>
      <w:r>
        <w:rPr>
          <w:shd w:val="clear" w:color="auto" w:fill="FFFFFF"/>
        </w:rPr>
        <w:t xml:space="preserve">  </w:t>
      </w:r>
    </w:p>
    <w:p w14:paraId="1721E098" w14:textId="62616A52" w:rsidR="000E308A" w:rsidRPr="000E308A" w:rsidRDefault="000E308A" w:rsidP="000E308A">
      <w:pPr>
        <w:spacing w:after="0" w:line="240" w:lineRule="auto"/>
        <w:rPr>
          <w:rFonts w:ascii="Times New Roman" w:hAnsi="Times New Roman" w:cs="Times New Roman"/>
        </w:rPr>
      </w:pPr>
    </w:p>
    <w:p w14:paraId="71260503" w14:textId="77777777" w:rsidR="000E308A" w:rsidRDefault="000E308A" w:rsidP="00E40C7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07B2FB9" w14:textId="77777777" w:rsidR="000E308A" w:rsidRDefault="000E308A" w:rsidP="00E40C7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FDE24FD" w14:textId="77777777" w:rsidR="000E308A" w:rsidRDefault="000E308A" w:rsidP="00E40C7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BAF62B4" w14:textId="77777777" w:rsidR="000E308A" w:rsidRDefault="000E308A" w:rsidP="00E40C7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4300D2C" w14:textId="77777777" w:rsidR="000E308A" w:rsidRDefault="000E308A" w:rsidP="00E40C7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8F4223C" w14:textId="77777777" w:rsidR="000E308A" w:rsidRDefault="000E308A" w:rsidP="00E40C7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E2F60C8" w14:textId="77777777" w:rsidR="000E308A" w:rsidRDefault="000E308A" w:rsidP="00E40C7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17C68DA" w14:textId="77777777" w:rsidR="000E308A" w:rsidRDefault="000E308A" w:rsidP="00E40C7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8D0B82C" w14:textId="77777777" w:rsidR="000E308A" w:rsidRDefault="000E308A" w:rsidP="00E40C71">
      <w:pPr>
        <w:spacing w:line="240" w:lineRule="auto"/>
        <w:rPr>
          <w:rFonts w:ascii="Times New Roman" w:hAnsi="Times New Roman" w:cs="Times New Roman"/>
        </w:rPr>
      </w:pPr>
    </w:p>
    <w:p w14:paraId="23933575" w14:textId="65E846A7" w:rsidR="00C54386" w:rsidRPr="00766C0A" w:rsidRDefault="00913575" w:rsidP="00C5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EB62BD" wp14:editId="7F710D8A">
            <wp:extent cx="5688000" cy="4277634"/>
            <wp:effectExtent l="0" t="0" r="1905" b="2540"/>
            <wp:docPr id="808453322" name="Picture 1" descr="A group of data char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453322" name="Picture 1" descr="A group of data charts&#10;&#10;Description automatically generated with medium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"/>
                    <a:stretch/>
                  </pic:blipFill>
                  <pic:spPr bwMode="auto">
                    <a:xfrm>
                      <a:off x="0" y="0"/>
                      <a:ext cx="5688000" cy="4277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AF882B" w14:textId="48705601" w:rsidR="00785740" w:rsidRPr="00766C0A" w:rsidRDefault="00785740" w:rsidP="007520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6C0A">
        <w:rPr>
          <w:rFonts w:ascii="Times New Roman" w:hAnsi="Times New Roman" w:cs="Times New Roman"/>
          <w:b/>
          <w:bCs/>
        </w:rPr>
        <w:t xml:space="preserve">Supplementary Figure </w:t>
      </w:r>
      <w:r w:rsidR="003C5D24">
        <w:rPr>
          <w:rFonts w:ascii="Times New Roman" w:hAnsi="Times New Roman" w:cs="Times New Roman"/>
          <w:b/>
          <w:bCs/>
        </w:rPr>
        <w:t>3</w:t>
      </w:r>
      <w:r w:rsidRPr="00766C0A">
        <w:rPr>
          <w:rFonts w:ascii="Times New Roman" w:hAnsi="Times New Roman" w:cs="Times New Roman"/>
          <w:b/>
          <w:bCs/>
        </w:rPr>
        <w:t>. Assessment of harmonization methods.</w:t>
      </w:r>
      <w:r w:rsidRPr="00766C0A">
        <w:rPr>
          <w:rFonts w:ascii="Times New Roman" w:hAnsi="Times New Roman" w:cs="Times New Roman"/>
        </w:rPr>
        <w:t xml:space="preserve"> </w:t>
      </w:r>
      <w:r w:rsidRPr="00766C0A">
        <w:rPr>
          <w:rFonts w:ascii="Times New Roman" w:hAnsi="Times New Roman" w:cs="Times New Roman"/>
          <w:b/>
          <w:bCs/>
        </w:rPr>
        <w:t>(</w:t>
      </w:r>
      <w:r w:rsidR="00C54386">
        <w:rPr>
          <w:rFonts w:ascii="Times New Roman" w:hAnsi="Times New Roman" w:cs="Times New Roman"/>
          <w:b/>
          <w:bCs/>
        </w:rPr>
        <w:t xml:space="preserve">a) </w:t>
      </w:r>
      <w:r w:rsidR="00DB25EA" w:rsidRPr="00766C0A">
        <w:rPr>
          <w:rFonts w:ascii="Times New Roman" w:hAnsi="Times New Roman" w:cs="Times New Roman"/>
        </w:rPr>
        <w:t>Variable density networks</w:t>
      </w:r>
      <w:r w:rsidR="00D633D9" w:rsidRPr="00766C0A">
        <w:rPr>
          <w:rFonts w:ascii="Times New Roman" w:hAnsi="Times New Roman" w:cs="Times New Roman"/>
        </w:rPr>
        <w:t xml:space="preserve"> and </w:t>
      </w:r>
      <w:r w:rsidR="00D633D9" w:rsidRPr="00766C0A">
        <w:rPr>
          <w:rFonts w:ascii="Times New Roman" w:hAnsi="Times New Roman" w:cs="Times New Roman"/>
          <w:b/>
          <w:bCs/>
        </w:rPr>
        <w:t>(</w:t>
      </w:r>
      <w:r w:rsidR="00C54386">
        <w:rPr>
          <w:rFonts w:ascii="Times New Roman" w:hAnsi="Times New Roman" w:cs="Times New Roman"/>
          <w:b/>
          <w:bCs/>
        </w:rPr>
        <w:t>b</w:t>
      </w:r>
      <w:r w:rsidR="00D633D9" w:rsidRPr="00766C0A">
        <w:rPr>
          <w:rFonts w:ascii="Times New Roman" w:hAnsi="Times New Roman" w:cs="Times New Roman"/>
          <w:b/>
          <w:bCs/>
        </w:rPr>
        <w:t xml:space="preserve">) </w:t>
      </w:r>
      <w:r w:rsidR="00D633D9" w:rsidRPr="00766C0A">
        <w:rPr>
          <w:rFonts w:ascii="Times New Roman" w:hAnsi="Times New Roman" w:cs="Times New Roman"/>
        </w:rPr>
        <w:t xml:space="preserve">density-controlled networks with </w:t>
      </w:r>
      <w:r w:rsidR="00913575">
        <w:rPr>
          <w:rFonts w:ascii="Times New Roman" w:hAnsi="Times New Roman" w:cs="Times New Roman"/>
        </w:rPr>
        <w:t xml:space="preserve">five </w:t>
      </w:r>
      <w:r w:rsidR="00D633D9" w:rsidRPr="00766C0A">
        <w:rPr>
          <w:rFonts w:ascii="Times New Roman" w:hAnsi="Times New Roman" w:cs="Times New Roman"/>
        </w:rPr>
        <w:t>different harmonization methods</w:t>
      </w:r>
      <w:r w:rsidR="00913575">
        <w:rPr>
          <w:rFonts w:ascii="Times New Roman" w:hAnsi="Times New Roman" w:cs="Times New Roman"/>
        </w:rPr>
        <w:t xml:space="preserve"> compared across</w:t>
      </w:r>
      <w:r w:rsidR="00D633D9" w:rsidRPr="00766C0A">
        <w:rPr>
          <w:rFonts w:ascii="Times New Roman" w:hAnsi="Times New Roman" w:cs="Times New Roman"/>
        </w:rPr>
        <w:t xml:space="preserve"> </w:t>
      </w:r>
      <w:r w:rsidR="00DB25EA" w:rsidRPr="00766C0A">
        <w:rPr>
          <w:rFonts w:ascii="Times New Roman" w:hAnsi="Times New Roman" w:cs="Times New Roman"/>
        </w:rPr>
        <w:t xml:space="preserve">density, modularity, core/periphery, global efficiency, average </w:t>
      </w:r>
      <w:r w:rsidR="006A003C" w:rsidRPr="00766C0A">
        <w:rPr>
          <w:rFonts w:ascii="Times New Roman" w:hAnsi="Times New Roman" w:cs="Times New Roman"/>
        </w:rPr>
        <w:t>degree,</w:t>
      </w:r>
      <w:r w:rsidR="00DB25EA" w:rsidRPr="00766C0A">
        <w:rPr>
          <w:rFonts w:ascii="Times New Roman" w:hAnsi="Times New Roman" w:cs="Times New Roman"/>
        </w:rPr>
        <w:t xml:space="preserve"> and average strength</w:t>
      </w:r>
      <w:r w:rsidR="00D633D9" w:rsidRPr="00766C0A">
        <w:rPr>
          <w:rFonts w:ascii="Times New Roman" w:hAnsi="Times New Roman" w:cs="Times New Roman"/>
        </w:rPr>
        <w:t xml:space="preserve"> across age. </w:t>
      </w:r>
      <w:r w:rsidR="00913575">
        <w:rPr>
          <w:rFonts w:ascii="Times New Roman" w:hAnsi="Times New Roman" w:cs="Times New Roman"/>
        </w:rPr>
        <w:t xml:space="preserve">‘Double’ harmonized refers to harmonizing across atlas and then dataset. </w:t>
      </w:r>
      <w:r w:rsidR="00D633D9" w:rsidRPr="00766C0A">
        <w:rPr>
          <w:rFonts w:ascii="Times New Roman" w:hAnsi="Times New Roman" w:cs="Times New Roman"/>
        </w:rPr>
        <w:t xml:space="preserve">The tables include the number of significant effects of dataset within age bins across all </w:t>
      </w:r>
      <w:r w:rsidR="000E1456">
        <w:rPr>
          <w:rFonts w:ascii="Times New Roman" w:hAnsi="Times New Roman" w:cs="Times New Roman"/>
        </w:rPr>
        <w:t xml:space="preserve">six </w:t>
      </w:r>
      <w:r w:rsidR="00D633D9" w:rsidRPr="00766C0A">
        <w:rPr>
          <w:rFonts w:ascii="Times New Roman" w:hAnsi="Times New Roman" w:cs="Times New Roman"/>
        </w:rPr>
        <w:t>measures after FDR correction.</w:t>
      </w:r>
    </w:p>
    <w:p w14:paraId="7C98AC17" w14:textId="4A639BEC" w:rsidR="00785740" w:rsidRPr="00766C0A" w:rsidRDefault="00785740" w:rsidP="00F81ADC">
      <w:pPr>
        <w:spacing w:line="240" w:lineRule="auto"/>
        <w:rPr>
          <w:rFonts w:ascii="Times New Roman" w:hAnsi="Times New Roman" w:cs="Times New Roman"/>
        </w:rPr>
      </w:pPr>
    </w:p>
    <w:p w14:paraId="3FE2B5B2" w14:textId="2A954AAB" w:rsidR="00785740" w:rsidRPr="00766C0A" w:rsidRDefault="00785740" w:rsidP="00F81ADC">
      <w:pPr>
        <w:spacing w:line="240" w:lineRule="auto"/>
        <w:rPr>
          <w:rFonts w:ascii="Times New Roman" w:hAnsi="Times New Roman" w:cs="Times New Roman"/>
        </w:rPr>
      </w:pPr>
    </w:p>
    <w:p w14:paraId="45358AB5" w14:textId="77777777" w:rsidR="00785740" w:rsidRPr="00766C0A" w:rsidRDefault="00785740" w:rsidP="00F81ADC">
      <w:pPr>
        <w:spacing w:line="240" w:lineRule="auto"/>
        <w:rPr>
          <w:rFonts w:ascii="Times New Roman" w:hAnsi="Times New Roman" w:cs="Times New Roman"/>
        </w:rPr>
      </w:pPr>
    </w:p>
    <w:p w14:paraId="39EF5A63" w14:textId="77777777" w:rsidR="00785740" w:rsidRPr="00766C0A" w:rsidRDefault="00785740" w:rsidP="00F81ADC">
      <w:pPr>
        <w:spacing w:line="240" w:lineRule="auto"/>
        <w:rPr>
          <w:rFonts w:ascii="Times New Roman" w:hAnsi="Times New Roman" w:cs="Times New Roman"/>
        </w:rPr>
      </w:pPr>
    </w:p>
    <w:p w14:paraId="62106BF3" w14:textId="77777777" w:rsidR="00785740" w:rsidRPr="00766C0A" w:rsidRDefault="00785740" w:rsidP="00F81ADC">
      <w:pPr>
        <w:spacing w:line="240" w:lineRule="auto"/>
        <w:rPr>
          <w:rFonts w:ascii="Times New Roman" w:hAnsi="Times New Roman" w:cs="Times New Roman"/>
        </w:rPr>
      </w:pPr>
    </w:p>
    <w:p w14:paraId="2695FA5D" w14:textId="77777777" w:rsidR="00D633D9" w:rsidRPr="00766C0A" w:rsidRDefault="00D633D9" w:rsidP="00F81ADC">
      <w:pPr>
        <w:spacing w:line="240" w:lineRule="auto"/>
        <w:rPr>
          <w:rFonts w:ascii="Times New Roman" w:hAnsi="Times New Roman" w:cs="Times New Roman"/>
        </w:rPr>
      </w:pPr>
    </w:p>
    <w:p w14:paraId="74B0ACD8" w14:textId="77777777" w:rsidR="00D633D9" w:rsidRPr="00766C0A" w:rsidRDefault="00D633D9" w:rsidP="00F81ADC">
      <w:pPr>
        <w:spacing w:line="240" w:lineRule="auto"/>
        <w:rPr>
          <w:rFonts w:ascii="Times New Roman" w:hAnsi="Times New Roman" w:cs="Times New Roman"/>
        </w:rPr>
      </w:pPr>
    </w:p>
    <w:p w14:paraId="15C20768" w14:textId="77777777" w:rsidR="00D633D9" w:rsidRPr="00766C0A" w:rsidRDefault="00D633D9" w:rsidP="00F81ADC">
      <w:pPr>
        <w:spacing w:line="240" w:lineRule="auto"/>
        <w:rPr>
          <w:rFonts w:ascii="Times New Roman" w:hAnsi="Times New Roman" w:cs="Times New Roman"/>
        </w:rPr>
      </w:pPr>
    </w:p>
    <w:p w14:paraId="7F08E912" w14:textId="77777777" w:rsidR="0035686A" w:rsidRDefault="0035686A" w:rsidP="00F81ADC">
      <w:pPr>
        <w:spacing w:line="240" w:lineRule="auto"/>
        <w:rPr>
          <w:rFonts w:ascii="Times New Roman" w:hAnsi="Times New Roman" w:cs="Times New Roman"/>
        </w:rPr>
      </w:pPr>
    </w:p>
    <w:p w14:paraId="6E32DB6C" w14:textId="601DFD78" w:rsidR="0035686A" w:rsidRDefault="0035686A" w:rsidP="00F81ADC">
      <w:pPr>
        <w:spacing w:line="240" w:lineRule="auto"/>
        <w:rPr>
          <w:rFonts w:ascii="Times New Roman" w:hAnsi="Times New Roman" w:cs="Times New Roman"/>
        </w:rPr>
      </w:pPr>
    </w:p>
    <w:p w14:paraId="6A7C74E1" w14:textId="77777777" w:rsidR="00C54386" w:rsidRDefault="00C54386" w:rsidP="00F81ADC">
      <w:pPr>
        <w:spacing w:line="240" w:lineRule="auto"/>
        <w:rPr>
          <w:rFonts w:ascii="Times New Roman" w:hAnsi="Times New Roman" w:cs="Times New Roman"/>
        </w:rPr>
      </w:pPr>
    </w:p>
    <w:p w14:paraId="5C5AF4A7" w14:textId="77777777" w:rsidR="00C54386" w:rsidRDefault="00C54386" w:rsidP="00F81ADC">
      <w:pPr>
        <w:spacing w:line="240" w:lineRule="auto"/>
        <w:rPr>
          <w:rFonts w:ascii="Times New Roman" w:hAnsi="Times New Roman" w:cs="Times New Roman"/>
        </w:rPr>
      </w:pPr>
    </w:p>
    <w:p w14:paraId="4F7EE091" w14:textId="77777777" w:rsidR="00C54386" w:rsidRDefault="00C54386" w:rsidP="00F81ADC">
      <w:pPr>
        <w:spacing w:line="240" w:lineRule="auto"/>
        <w:rPr>
          <w:rFonts w:ascii="Times New Roman" w:hAnsi="Times New Roman" w:cs="Times New Roman"/>
        </w:rPr>
      </w:pPr>
    </w:p>
    <w:p w14:paraId="4F69B4D5" w14:textId="217E33A4" w:rsidR="00C54386" w:rsidRDefault="00C54386" w:rsidP="00C543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8FE702" wp14:editId="2F74DB14">
            <wp:extent cx="5760000" cy="4361184"/>
            <wp:effectExtent l="0" t="0" r="6350" b="0"/>
            <wp:docPr id="75179012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9012" name="Picture 3" descr="A screenshot of a graph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" r="3210"/>
                    <a:stretch/>
                  </pic:blipFill>
                  <pic:spPr bwMode="auto">
                    <a:xfrm>
                      <a:off x="0" y="0"/>
                      <a:ext cx="5760000" cy="4361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EB620" w14:textId="52B4571D" w:rsidR="00D633D9" w:rsidRPr="00403BB1" w:rsidRDefault="0035686A" w:rsidP="007520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6C0A">
        <w:rPr>
          <w:rFonts w:ascii="Times New Roman" w:hAnsi="Times New Roman" w:cs="Times New Roman"/>
          <w:b/>
          <w:bCs/>
        </w:rPr>
        <w:t xml:space="preserve">Supplementary Figure </w:t>
      </w:r>
      <w:r w:rsidR="003C5D24">
        <w:rPr>
          <w:rFonts w:ascii="Times New Roman" w:hAnsi="Times New Roman" w:cs="Times New Roman"/>
          <w:b/>
          <w:bCs/>
        </w:rPr>
        <w:t>4</w:t>
      </w:r>
      <w:r w:rsidRPr="00766C0A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Sensitivity analyses for turning points</w:t>
      </w:r>
      <w:r w:rsidRPr="00766C0A">
        <w:rPr>
          <w:rFonts w:ascii="Times New Roman" w:hAnsi="Times New Roman" w:cs="Times New Roman"/>
          <w:b/>
          <w:bCs/>
        </w:rPr>
        <w:t>.</w:t>
      </w:r>
      <w:r w:rsidR="00403BB1">
        <w:rPr>
          <w:rFonts w:ascii="Times New Roman" w:hAnsi="Times New Roman" w:cs="Times New Roman"/>
          <w:b/>
          <w:bCs/>
        </w:rPr>
        <w:t xml:space="preserve"> (</w:t>
      </w:r>
      <w:r w:rsidR="00C54386">
        <w:rPr>
          <w:rFonts w:ascii="Times New Roman" w:hAnsi="Times New Roman" w:cs="Times New Roman"/>
          <w:b/>
          <w:bCs/>
        </w:rPr>
        <w:t>a</w:t>
      </w:r>
      <w:r w:rsidR="00403BB1">
        <w:rPr>
          <w:rFonts w:ascii="Times New Roman" w:hAnsi="Times New Roman" w:cs="Times New Roman"/>
          <w:b/>
          <w:bCs/>
        </w:rPr>
        <w:t xml:space="preserve">) </w:t>
      </w:r>
      <w:r w:rsidR="00403BB1">
        <w:rPr>
          <w:rFonts w:ascii="Times New Roman" w:hAnsi="Times New Roman" w:cs="Times New Roman"/>
        </w:rPr>
        <w:t>On the left</w:t>
      </w:r>
      <w:r w:rsidR="00CF2406">
        <w:rPr>
          <w:rFonts w:ascii="Times New Roman" w:hAnsi="Times New Roman" w:cs="Times New Roman"/>
        </w:rPr>
        <w:t xml:space="preserve"> is</w:t>
      </w:r>
      <w:r w:rsidR="00403BB1">
        <w:rPr>
          <w:rFonts w:ascii="Times New Roman" w:hAnsi="Times New Roman" w:cs="Times New Roman"/>
        </w:rPr>
        <w:t xml:space="preserve"> the manifold space with polynomial lines of best fit with degrees three, five</w:t>
      </w:r>
      <w:r w:rsidR="00CF2406">
        <w:rPr>
          <w:rFonts w:ascii="Times New Roman" w:hAnsi="Times New Roman" w:cs="Times New Roman"/>
        </w:rPr>
        <w:t>,</w:t>
      </w:r>
      <w:r w:rsidR="00403BB1">
        <w:rPr>
          <w:rFonts w:ascii="Times New Roman" w:hAnsi="Times New Roman" w:cs="Times New Roman"/>
        </w:rPr>
        <w:t xml:space="preserve"> and 12. Visual inspection of these lines led to the decision to run the </w:t>
      </w:r>
      <w:r w:rsidR="00211C11">
        <w:rPr>
          <w:rFonts w:ascii="Times New Roman" w:hAnsi="Times New Roman" w:cs="Times New Roman"/>
        </w:rPr>
        <w:t>primary</w:t>
      </w:r>
      <w:r w:rsidR="00403BB1">
        <w:rPr>
          <w:rFonts w:ascii="Times New Roman" w:hAnsi="Times New Roman" w:cs="Times New Roman"/>
        </w:rPr>
        <w:t xml:space="preserve"> analysis with degree five. In the </w:t>
      </w:r>
      <w:proofErr w:type="spellStart"/>
      <w:r w:rsidR="00403BB1">
        <w:rPr>
          <w:rFonts w:ascii="Times New Roman" w:hAnsi="Times New Roman" w:cs="Times New Roman"/>
        </w:rPr>
        <w:t>center</w:t>
      </w:r>
      <w:proofErr w:type="spellEnd"/>
      <w:r w:rsidR="00403BB1">
        <w:rPr>
          <w:rFonts w:ascii="Times New Roman" w:hAnsi="Times New Roman" w:cs="Times New Roman"/>
        </w:rPr>
        <w:t xml:space="preserve">, </w:t>
      </w:r>
      <w:r w:rsidR="00C54386">
        <w:rPr>
          <w:rFonts w:ascii="Times New Roman" w:hAnsi="Times New Roman" w:cs="Times New Roman"/>
        </w:rPr>
        <w:t>a h</w:t>
      </w:r>
      <w:r w:rsidR="00403BB1">
        <w:rPr>
          <w:rFonts w:ascii="Times New Roman" w:hAnsi="Times New Roman" w:cs="Times New Roman"/>
        </w:rPr>
        <w:t xml:space="preserve">istogram and density plot for all turning points identified with lines of best fit with degrees 2-12. </w:t>
      </w:r>
      <w:r w:rsidR="00211C11">
        <w:rPr>
          <w:rFonts w:ascii="Times New Roman" w:hAnsi="Times New Roman" w:cs="Times New Roman"/>
        </w:rPr>
        <w:t>T</w:t>
      </w:r>
      <w:r w:rsidR="00403BB1">
        <w:rPr>
          <w:rFonts w:ascii="Times New Roman" w:hAnsi="Times New Roman" w:cs="Times New Roman"/>
        </w:rPr>
        <w:t>urning point density plots for lines of best fit with specific degrees</w:t>
      </w:r>
      <w:r w:rsidR="00211C11">
        <w:rPr>
          <w:rFonts w:ascii="Times New Roman" w:hAnsi="Times New Roman" w:cs="Times New Roman"/>
        </w:rPr>
        <w:t xml:space="preserve"> on the right</w:t>
      </w:r>
      <w:r w:rsidR="00403BB1">
        <w:rPr>
          <w:rFonts w:ascii="Times New Roman" w:hAnsi="Times New Roman" w:cs="Times New Roman"/>
        </w:rPr>
        <w:t xml:space="preserve">. These highlight that low degree lines (&lt; 5) </w:t>
      </w:r>
      <w:r w:rsidR="00C54386">
        <w:rPr>
          <w:rFonts w:ascii="Times New Roman" w:hAnsi="Times New Roman" w:cs="Times New Roman"/>
        </w:rPr>
        <w:t xml:space="preserve">capture a </w:t>
      </w:r>
      <w:r w:rsidR="00403BB1">
        <w:rPr>
          <w:rFonts w:ascii="Times New Roman" w:hAnsi="Times New Roman" w:cs="Times New Roman"/>
        </w:rPr>
        <w:t xml:space="preserve">teen to </w:t>
      </w:r>
      <w:r w:rsidR="00146990">
        <w:rPr>
          <w:rFonts w:ascii="Times New Roman" w:hAnsi="Times New Roman" w:cs="Times New Roman"/>
        </w:rPr>
        <w:t>20-year-old</w:t>
      </w:r>
      <w:r w:rsidR="00403BB1">
        <w:rPr>
          <w:rFonts w:ascii="Times New Roman" w:hAnsi="Times New Roman" w:cs="Times New Roman"/>
        </w:rPr>
        <w:t xml:space="preserve"> turning point</w:t>
      </w:r>
      <w:r w:rsidR="00CF2406">
        <w:rPr>
          <w:rFonts w:ascii="Times New Roman" w:hAnsi="Times New Roman" w:cs="Times New Roman"/>
        </w:rPr>
        <w:t>,</w:t>
      </w:r>
      <w:r w:rsidR="00403BB1">
        <w:rPr>
          <w:rFonts w:ascii="Times New Roman" w:hAnsi="Times New Roman" w:cs="Times New Roman"/>
        </w:rPr>
        <w:t xml:space="preserve"> which disappears for higher degree lines – likely separating into the </w:t>
      </w:r>
      <w:r w:rsidR="00170EE2">
        <w:rPr>
          <w:rFonts w:ascii="Times New Roman" w:hAnsi="Times New Roman" w:cs="Times New Roman"/>
        </w:rPr>
        <w:t>8–9-year-old</w:t>
      </w:r>
      <w:r w:rsidR="00403BB1">
        <w:rPr>
          <w:rFonts w:ascii="Times New Roman" w:hAnsi="Times New Roman" w:cs="Times New Roman"/>
        </w:rPr>
        <w:t xml:space="preserve"> and </w:t>
      </w:r>
      <w:r w:rsidR="0075106E">
        <w:rPr>
          <w:rFonts w:ascii="Times New Roman" w:hAnsi="Times New Roman" w:cs="Times New Roman"/>
        </w:rPr>
        <w:t>30–32-year-old</w:t>
      </w:r>
      <w:r w:rsidR="00403BB1">
        <w:rPr>
          <w:rFonts w:ascii="Times New Roman" w:hAnsi="Times New Roman" w:cs="Times New Roman"/>
        </w:rPr>
        <w:t xml:space="preserve"> turning points. High degree lines (&gt; 8) additionally </w:t>
      </w:r>
      <w:r w:rsidR="00C54386">
        <w:rPr>
          <w:rFonts w:ascii="Times New Roman" w:hAnsi="Times New Roman" w:cs="Times New Roman"/>
        </w:rPr>
        <w:t xml:space="preserve">include two middle-to-late age turning points, falling between 50-74 years old, whereas a degree of 5 only has 62 years old as a turning point. </w:t>
      </w:r>
      <w:r w:rsidR="00403BB1">
        <w:rPr>
          <w:rFonts w:ascii="Times New Roman" w:hAnsi="Times New Roman" w:cs="Times New Roman"/>
          <w:b/>
          <w:bCs/>
        </w:rPr>
        <w:t>(</w:t>
      </w:r>
      <w:r w:rsidR="00C54386">
        <w:rPr>
          <w:rFonts w:ascii="Times New Roman" w:hAnsi="Times New Roman" w:cs="Times New Roman"/>
          <w:b/>
          <w:bCs/>
        </w:rPr>
        <w:t>a</w:t>
      </w:r>
      <w:r w:rsidR="00403BB1">
        <w:rPr>
          <w:rFonts w:ascii="Times New Roman" w:hAnsi="Times New Roman" w:cs="Times New Roman"/>
          <w:b/>
          <w:bCs/>
        </w:rPr>
        <w:t xml:space="preserve">) </w:t>
      </w:r>
      <w:r w:rsidR="00403BB1">
        <w:rPr>
          <w:rFonts w:ascii="Times New Roman" w:hAnsi="Times New Roman" w:cs="Times New Roman"/>
        </w:rPr>
        <w:t xml:space="preserve">Multiple turning point density plots with </w:t>
      </w:r>
      <w:r w:rsidR="00211C11">
        <w:rPr>
          <w:rFonts w:ascii="Times New Roman" w:hAnsi="Times New Roman" w:cs="Times New Roman"/>
        </w:rPr>
        <w:t>various</w:t>
      </w:r>
      <w:r w:rsidR="00403BB1">
        <w:rPr>
          <w:rFonts w:ascii="Times New Roman" w:hAnsi="Times New Roman" w:cs="Times New Roman"/>
        </w:rPr>
        <w:t xml:space="preserve"> age windows demonstrate that from one to </w:t>
      </w:r>
      <w:r w:rsidR="00170EE2">
        <w:rPr>
          <w:rFonts w:ascii="Times New Roman" w:hAnsi="Times New Roman" w:cs="Times New Roman"/>
        </w:rPr>
        <w:t>10-year</w:t>
      </w:r>
      <w:r w:rsidR="00403BB1">
        <w:rPr>
          <w:rFonts w:ascii="Times New Roman" w:hAnsi="Times New Roman" w:cs="Times New Roman"/>
        </w:rPr>
        <w:t xml:space="preserve"> age windows, the four major turning points are highly consistent. </w:t>
      </w:r>
      <w:r w:rsidR="00403BB1">
        <w:rPr>
          <w:rFonts w:ascii="Times New Roman" w:hAnsi="Times New Roman" w:cs="Times New Roman"/>
          <w:b/>
          <w:bCs/>
        </w:rPr>
        <w:t>(</w:t>
      </w:r>
      <w:r w:rsidR="00C54386">
        <w:rPr>
          <w:rFonts w:ascii="Times New Roman" w:hAnsi="Times New Roman" w:cs="Times New Roman"/>
          <w:b/>
          <w:bCs/>
        </w:rPr>
        <w:t>c</w:t>
      </w:r>
      <w:r w:rsidR="00403BB1">
        <w:rPr>
          <w:rFonts w:ascii="Times New Roman" w:hAnsi="Times New Roman" w:cs="Times New Roman"/>
          <w:b/>
          <w:bCs/>
        </w:rPr>
        <w:t xml:space="preserve">) </w:t>
      </w:r>
      <w:r w:rsidR="00403BB1">
        <w:rPr>
          <w:rFonts w:ascii="Times New Roman" w:hAnsi="Times New Roman" w:cs="Times New Roman"/>
        </w:rPr>
        <w:t xml:space="preserve">Multiple turning point density plots with </w:t>
      </w:r>
      <w:r w:rsidR="00211C11">
        <w:rPr>
          <w:rFonts w:ascii="Times New Roman" w:hAnsi="Times New Roman" w:cs="Times New Roman"/>
        </w:rPr>
        <w:t>various</w:t>
      </w:r>
      <w:r w:rsidR="00403BB1">
        <w:rPr>
          <w:rFonts w:ascii="Times New Roman" w:hAnsi="Times New Roman" w:cs="Times New Roman"/>
        </w:rPr>
        <w:t xml:space="preserve"> gradient thresholds </w:t>
      </w:r>
      <w:r w:rsidR="007973A8">
        <w:rPr>
          <w:rFonts w:ascii="Times New Roman" w:hAnsi="Times New Roman" w:cs="Times New Roman"/>
        </w:rPr>
        <w:t>highlight that the four turning points are stable across most thresholds</w:t>
      </w:r>
      <w:r w:rsidR="00C54386">
        <w:rPr>
          <w:rFonts w:ascii="Times New Roman" w:hAnsi="Times New Roman" w:cs="Times New Roman"/>
        </w:rPr>
        <w:t>.</w:t>
      </w:r>
      <w:r w:rsidR="00403BB1">
        <w:rPr>
          <w:rFonts w:ascii="Times New Roman" w:hAnsi="Times New Roman" w:cs="Times New Roman"/>
        </w:rPr>
        <w:t xml:space="preserve"> </w:t>
      </w:r>
      <w:r w:rsidR="00403BB1">
        <w:rPr>
          <w:rFonts w:ascii="Times New Roman" w:hAnsi="Times New Roman" w:cs="Times New Roman"/>
          <w:b/>
          <w:bCs/>
        </w:rPr>
        <w:t>(</w:t>
      </w:r>
      <w:r w:rsidR="00C54386">
        <w:rPr>
          <w:rFonts w:ascii="Times New Roman" w:hAnsi="Times New Roman" w:cs="Times New Roman"/>
          <w:b/>
          <w:bCs/>
        </w:rPr>
        <w:t>d</w:t>
      </w:r>
      <w:r w:rsidR="00403BB1">
        <w:rPr>
          <w:rFonts w:ascii="Times New Roman" w:hAnsi="Times New Roman" w:cs="Times New Roman"/>
          <w:b/>
          <w:bCs/>
        </w:rPr>
        <w:t xml:space="preserve">) </w:t>
      </w:r>
      <w:r w:rsidR="00403BB1">
        <w:rPr>
          <w:rFonts w:ascii="Times New Roman" w:hAnsi="Times New Roman" w:cs="Times New Roman"/>
        </w:rPr>
        <w:t xml:space="preserve">Histogram and density plots for turning points identified in UMAP projection of variable density network topology. </w:t>
      </w:r>
      <w:r w:rsidR="00211C11">
        <w:rPr>
          <w:rFonts w:ascii="Times New Roman" w:hAnsi="Times New Roman" w:cs="Times New Roman"/>
        </w:rPr>
        <w:t>T</w:t>
      </w:r>
      <w:r w:rsidR="00C54386">
        <w:rPr>
          <w:rFonts w:ascii="Times New Roman" w:hAnsi="Times New Roman" w:cs="Times New Roman"/>
        </w:rPr>
        <w:t>hese sensitivity analyses suggest robust identification of turning points falling around 8, 32, 62</w:t>
      </w:r>
      <w:r w:rsidR="00CF2406">
        <w:rPr>
          <w:rFonts w:ascii="Times New Roman" w:hAnsi="Times New Roman" w:cs="Times New Roman"/>
        </w:rPr>
        <w:t>,</w:t>
      </w:r>
      <w:r w:rsidR="00C54386">
        <w:rPr>
          <w:rFonts w:ascii="Times New Roman" w:hAnsi="Times New Roman" w:cs="Times New Roman"/>
        </w:rPr>
        <w:t xml:space="preserve"> and 85 years old.</w:t>
      </w:r>
    </w:p>
    <w:p w14:paraId="0DFE1EDD" w14:textId="77777777" w:rsidR="00431F2C" w:rsidRDefault="00431F2C" w:rsidP="00F81AD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A190E76" w14:textId="77777777" w:rsidR="00B931DA" w:rsidRDefault="00B931DA" w:rsidP="00F81ADC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62FF89B" w14:textId="77777777" w:rsidR="00B931DA" w:rsidRDefault="00B931DA" w:rsidP="00B931DA">
      <w:pPr>
        <w:spacing w:line="240" w:lineRule="auto"/>
        <w:rPr>
          <w:rFonts w:ascii="Times New Roman" w:hAnsi="Times New Roman" w:cs="Times New Roman"/>
        </w:rPr>
      </w:pPr>
    </w:p>
    <w:p w14:paraId="2901FB7F" w14:textId="77777777" w:rsidR="0075106E" w:rsidRDefault="0075106E" w:rsidP="00B931DA">
      <w:pPr>
        <w:spacing w:line="240" w:lineRule="auto"/>
        <w:rPr>
          <w:rFonts w:ascii="Times New Roman" w:hAnsi="Times New Roman" w:cs="Times New Roman"/>
        </w:rPr>
      </w:pPr>
    </w:p>
    <w:p w14:paraId="2D15E7F2" w14:textId="77777777" w:rsidR="00553C3A" w:rsidRDefault="00553C3A" w:rsidP="00B931DA">
      <w:pPr>
        <w:spacing w:line="240" w:lineRule="auto"/>
        <w:rPr>
          <w:rFonts w:ascii="Times New Roman" w:hAnsi="Times New Roman" w:cs="Times New Roman"/>
        </w:rPr>
      </w:pPr>
    </w:p>
    <w:p w14:paraId="25880859" w14:textId="77777777" w:rsidR="00EA0AC7" w:rsidRDefault="00EA0AC7" w:rsidP="00B931DA">
      <w:pPr>
        <w:spacing w:line="240" w:lineRule="auto"/>
        <w:rPr>
          <w:rFonts w:ascii="Times New Roman" w:hAnsi="Times New Roman" w:cs="Times New Roman"/>
        </w:rPr>
      </w:pPr>
    </w:p>
    <w:sectPr w:rsidR="00EA0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66569"/>
    <w:multiLevelType w:val="hybridMultilevel"/>
    <w:tmpl w:val="D24A169E"/>
    <w:lvl w:ilvl="0" w:tplc="3AE6D2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2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B3"/>
    <w:rsid w:val="0002265D"/>
    <w:rsid w:val="00083CB1"/>
    <w:rsid w:val="000B1255"/>
    <w:rsid w:val="000E1456"/>
    <w:rsid w:val="000E308A"/>
    <w:rsid w:val="000F1BB3"/>
    <w:rsid w:val="00143C54"/>
    <w:rsid w:val="00146990"/>
    <w:rsid w:val="00170EE2"/>
    <w:rsid w:val="001C3AB3"/>
    <w:rsid w:val="00205408"/>
    <w:rsid w:val="00211C11"/>
    <w:rsid w:val="0025473D"/>
    <w:rsid w:val="00260178"/>
    <w:rsid w:val="002854E6"/>
    <w:rsid w:val="0035686A"/>
    <w:rsid w:val="003762E8"/>
    <w:rsid w:val="00394860"/>
    <w:rsid w:val="003C5D24"/>
    <w:rsid w:val="00403BB1"/>
    <w:rsid w:val="00431F2C"/>
    <w:rsid w:val="004366E0"/>
    <w:rsid w:val="004E3CDA"/>
    <w:rsid w:val="00534B56"/>
    <w:rsid w:val="00535291"/>
    <w:rsid w:val="00553C3A"/>
    <w:rsid w:val="005654A7"/>
    <w:rsid w:val="005A1FE1"/>
    <w:rsid w:val="005B49D0"/>
    <w:rsid w:val="006074D2"/>
    <w:rsid w:val="0065767C"/>
    <w:rsid w:val="00672FC7"/>
    <w:rsid w:val="006A003C"/>
    <w:rsid w:val="006A728D"/>
    <w:rsid w:val="006B24A1"/>
    <w:rsid w:val="006C38E6"/>
    <w:rsid w:val="006D2EE7"/>
    <w:rsid w:val="006D3EB4"/>
    <w:rsid w:val="006E3307"/>
    <w:rsid w:val="0075106E"/>
    <w:rsid w:val="00752078"/>
    <w:rsid w:val="00766C0A"/>
    <w:rsid w:val="00773472"/>
    <w:rsid w:val="00785740"/>
    <w:rsid w:val="0079552C"/>
    <w:rsid w:val="007973A8"/>
    <w:rsid w:val="008526A3"/>
    <w:rsid w:val="00913575"/>
    <w:rsid w:val="00962E64"/>
    <w:rsid w:val="00A12B79"/>
    <w:rsid w:val="00AB0C1C"/>
    <w:rsid w:val="00B000F9"/>
    <w:rsid w:val="00B14373"/>
    <w:rsid w:val="00B73774"/>
    <w:rsid w:val="00B931DA"/>
    <w:rsid w:val="00C12C3E"/>
    <w:rsid w:val="00C15D14"/>
    <w:rsid w:val="00C54386"/>
    <w:rsid w:val="00C619E8"/>
    <w:rsid w:val="00C61F4E"/>
    <w:rsid w:val="00CE02B6"/>
    <w:rsid w:val="00CF2406"/>
    <w:rsid w:val="00D633D9"/>
    <w:rsid w:val="00D83486"/>
    <w:rsid w:val="00D95DBD"/>
    <w:rsid w:val="00DB25EA"/>
    <w:rsid w:val="00DB330B"/>
    <w:rsid w:val="00DC4F28"/>
    <w:rsid w:val="00E40C71"/>
    <w:rsid w:val="00EA0AC7"/>
    <w:rsid w:val="00EA6B16"/>
    <w:rsid w:val="00F42D8C"/>
    <w:rsid w:val="00F81ADC"/>
    <w:rsid w:val="00FA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23F6"/>
  <w15:chartTrackingRefBased/>
  <w15:docId w15:val="{ED45AEF1-4708-484B-BDF4-8DDE4787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BB1"/>
  </w:style>
  <w:style w:type="paragraph" w:styleId="Heading1">
    <w:name w:val="heading 1"/>
    <w:basedOn w:val="Normal"/>
    <w:next w:val="Normal"/>
    <w:link w:val="Heading1Char"/>
    <w:uiPriority w:val="9"/>
    <w:qFormat/>
    <w:rsid w:val="001C3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A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A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A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A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AB3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766C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CB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EBF387-002C-0046-9B2C-AD7368E3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836</Words>
  <Characters>4667</Characters>
  <Application>Microsoft Office Word</Application>
  <DocSecurity>0</DocSecurity>
  <Lines>95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Mousley</dc:creator>
  <cp:keywords/>
  <dc:description/>
  <cp:lastModifiedBy>Alexa Mousley</cp:lastModifiedBy>
  <cp:revision>2</cp:revision>
  <dcterms:created xsi:type="dcterms:W3CDTF">2025-02-17T21:59:00Z</dcterms:created>
  <dcterms:modified xsi:type="dcterms:W3CDTF">2025-02-17T21:59:00Z</dcterms:modified>
</cp:coreProperties>
</file>