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328AE" w14:textId="50391D7E" w:rsidR="000E36C0" w:rsidRDefault="000E36C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Table X. </w:t>
      </w:r>
      <w:r w:rsidR="002A6C03">
        <w:rPr>
          <w:rFonts w:ascii="Arial" w:hAnsi="Arial" w:cs="Arial"/>
          <w:sz w:val="18"/>
          <w:szCs w:val="18"/>
        </w:rPr>
        <w:t>Baseline serum candidate osteoarthritis</w:t>
      </w:r>
      <w:r>
        <w:rPr>
          <w:rFonts w:ascii="Arial" w:hAnsi="Arial" w:cs="Arial"/>
          <w:sz w:val="18"/>
          <w:szCs w:val="18"/>
        </w:rPr>
        <w:t xml:space="preserve"> biomarker</w:t>
      </w:r>
      <w:r w:rsidR="002A6C03">
        <w:rPr>
          <w:rFonts w:ascii="Arial" w:hAnsi="Arial" w:cs="Arial"/>
          <w:sz w:val="18"/>
          <w:szCs w:val="18"/>
        </w:rPr>
        <w:t xml:space="preserve"> concentrations </w:t>
      </w:r>
      <w:r>
        <w:rPr>
          <w:rFonts w:ascii="Arial" w:hAnsi="Arial" w:cs="Arial"/>
          <w:sz w:val="18"/>
          <w:szCs w:val="18"/>
        </w:rPr>
        <w:t xml:space="preserve"> </w:t>
      </w:r>
    </w:p>
    <w:tbl>
      <w:tblPr>
        <w:tblW w:w="13593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2117"/>
        <w:gridCol w:w="2117"/>
        <w:gridCol w:w="2117"/>
        <w:gridCol w:w="2117"/>
        <w:gridCol w:w="2117"/>
        <w:gridCol w:w="2117"/>
      </w:tblGrid>
      <w:tr w:rsidR="002A6C03" w:rsidRPr="00EF2253" w14:paraId="624D00D5" w14:textId="77777777" w:rsidTr="002A6C03">
        <w:trPr>
          <w:trHeight w:val="303"/>
        </w:trPr>
        <w:tc>
          <w:tcPr>
            <w:tcW w:w="89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FF08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B36A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EF2253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Total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4BCDDB8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E36C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Unexposed</w:t>
            </w:r>
          </w:p>
        </w:tc>
        <w:tc>
          <w:tcPr>
            <w:tcW w:w="211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D18E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E36C0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Exposed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77E1C23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E36C0">
              <w:rPr>
                <w:rFonts w:ascii="Calibri" w:hAnsi="Calibri" w:cs="Calibri"/>
                <w:sz w:val="21"/>
                <w:szCs w:val="21"/>
              </w:rPr>
              <w:t>Exp-NA</w:t>
            </w:r>
          </w:p>
        </w:tc>
        <w:tc>
          <w:tcPr>
            <w:tcW w:w="211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C0A459B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E36C0">
              <w:rPr>
                <w:rFonts w:ascii="Calibri" w:hAnsi="Calibri" w:cs="Calibri"/>
                <w:sz w:val="21"/>
                <w:szCs w:val="21"/>
              </w:rPr>
              <w:t>Exp-A</w:t>
            </w:r>
          </w:p>
        </w:tc>
        <w:tc>
          <w:tcPr>
            <w:tcW w:w="211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11D0B72" w14:textId="231A06EE" w:rsidR="000E36C0" w:rsidRPr="00EF2253" w:rsidRDefault="00BE19E1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Exp-K</w:t>
            </w:r>
          </w:p>
        </w:tc>
      </w:tr>
      <w:tr w:rsidR="002A6C03" w:rsidRPr="00EF2253" w14:paraId="7A57615D" w14:textId="77777777" w:rsidTr="002A6C03">
        <w:trPr>
          <w:trHeight w:val="303"/>
        </w:trPr>
        <w:tc>
          <w:tcPr>
            <w:tcW w:w="89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E536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2FCC" w14:textId="5EB5CF44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EF2253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N=1,1</w:t>
            </w:r>
            <w:r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18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5D27" w14:textId="3A6E1744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EF2253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N=5</w:t>
            </w:r>
            <w:r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53</w:t>
            </w:r>
          </w:p>
        </w:tc>
        <w:tc>
          <w:tcPr>
            <w:tcW w:w="211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9C47" w14:textId="7212B7D0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EF2253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N=</w:t>
            </w:r>
            <w:r w:rsidR="007211F1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565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140D" w14:textId="160D8969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E36C0">
              <w:rPr>
                <w:rFonts w:ascii="Calibri" w:hAnsi="Calibri" w:cs="Calibri"/>
                <w:sz w:val="21"/>
                <w:szCs w:val="21"/>
              </w:rPr>
              <w:t>N=3</w:t>
            </w:r>
            <w:r w:rsidR="002A6C03">
              <w:rPr>
                <w:rFonts w:ascii="Calibri" w:hAnsi="Calibri" w:cs="Calibri"/>
                <w:sz w:val="21"/>
                <w:szCs w:val="21"/>
              </w:rPr>
              <w:t>89</w:t>
            </w: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22C6" w14:textId="34EBF016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E36C0">
              <w:rPr>
                <w:rFonts w:ascii="Calibri" w:hAnsi="Calibri" w:cs="Calibri"/>
                <w:sz w:val="21"/>
                <w:szCs w:val="21"/>
              </w:rPr>
              <w:t>N=14</w:t>
            </w:r>
            <w:r w:rsidR="002A6C03"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B68F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E36C0">
              <w:rPr>
                <w:rFonts w:ascii="Calibri" w:hAnsi="Calibri" w:cs="Calibri"/>
                <w:sz w:val="21"/>
                <w:szCs w:val="21"/>
              </w:rPr>
              <w:t>N=35</w:t>
            </w:r>
          </w:p>
        </w:tc>
      </w:tr>
      <w:tr w:rsidR="002A6C03" w:rsidRPr="00EF2253" w14:paraId="53CA028C" w14:textId="77777777" w:rsidTr="002A6C03">
        <w:trPr>
          <w:trHeight w:val="303"/>
        </w:trPr>
        <w:tc>
          <w:tcPr>
            <w:tcW w:w="8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2FB0" w14:textId="32402DF8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F225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IL</w:t>
            </w:r>
            <w:r w:rsidR="00BE19E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  <w:r w:rsidRPr="00EF225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  <w:r w:rsidR="00BE19E1" w:rsidRPr="00D33C48">
              <w:rPr>
                <w:rFonts w:ascii="Arial" w:hAnsi="Arial" w:cs="Arial"/>
                <w:sz w:val="21"/>
                <w:szCs w:val="21"/>
              </w:rPr>
              <w:sym w:font="Symbol" w:char="F062"/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3300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EF2253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0.02 (0.02-0.06)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6C75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EF2253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0.02 (0.02-0.06)</w:t>
            </w:r>
          </w:p>
        </w:tc>
        <w:tc>
          <w:tcPr>
            <w:tcW w:w="21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75BC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EF2253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0.02 (0.02-0.06)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6DBD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E36C0">
              <w:rPr>
                <w:rFonts w:ascii="Calibri" w:hAnsi="Calibri" w:cs="Calibri"/>
                <w:sz w:val="21"/>
                <w:szCs w:val="21"/>
              </w:rPr>
              <w:t>0.02 (0.02-0.06)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A73B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E36C0">
              <w:rPr>
                <w:rFonts w:ascii="Calibri" w:hAnsi="Calibri" w:cs="Calibri"/>
                <w:sz w:val="21"/>
                <w:szCs w:val="21"/>
              </w:rPr>
              <w:t>0.02 (0.02-0.06)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456C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E36C0">
              <w:rPr>
                <w:rFonts w:ascii="Calibri" w:hAnsi="Calibri" w:cs="Calibri"/>
                <w:sz w:val="21"/>
                <w:szCs w:val="21"/>
              </w:rPr>
              <w:t>0.02 (0.02-0.06)</w:t>
            </w:r>
          </w:p>
        </w:tc>
      </w:tr>
      <w:tr w:rsidR="002A6C03" w:rsidRPr="00EF2253" w14:paraId="21CE55DC" w14:textId="77777777" w:rsidTr="002A6C03">
        <w:trPr>
          <w:trHeight w:val="303"/>
        </w:trPr>
        <w:tc>
          <w:tcPr>
            <w:tcW w:w="89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8530" w14:textId="3814C428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F225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TNF</w:t>
            </w:r>
            <w:r w:rsidR="00BE19E1" w:rsidRPr="00D33C48">
              <w:rPr>
                <w:rFonts w:ascii="Arial" w:hAnsi="Arial" w:cs="Arial"/>
                <w:sz w:val="21"/>
                <w:szCs w:val="21"/>
              </w:rPr>
              <w:sym w:font="Symbol" w:char="F061"/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2B1F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EF2253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1.94 (0.58)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364E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EF2253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1.94 (0.64)</w:t>
            </w:r>
          </w:p>
        </w:tc>
        <w:tc>
          <w:tcPr>
            <w:tcW w:w="211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1358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EF2253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1.93 (0.52)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FBFA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E36C0">
              <w:rPr>
                <w:rFonts w:ascii="Calibri" w:hAnsi="Calibri" w:cs="Calibri"/>
                <w:sz w:val="21"/>
                <w:szCs w:val="21"/>
              </w:rPr>
              <w:t>1.94 (0.56)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82A539A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E36C0">
              <w:rPr>
                <w:rFonts w:ascii="Calibri" w:hAnsi="Calibri" w:cs="Calibri"/>
                <w:sz w:val="21"/>
                <w:szCs w:val="21"/>
              </w:rPr>
              <w:t>1.92 (0.41)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AD6141D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E36C0">
              <w:rPr>
                <w:rFonts w:ascii="Calibri" w:hAnsi="Calibri" w:cs="Calibri"/>
                <w:sz w:val="21"/>
                <w:szCs w:val="21"/>
              </w:rPr>
              <w:t>1.93 (0.42)</w:t>
            </w:r>
          </w:p>
        </w:tc>
      </w:tr>
      <w:tr w:rsidR="002A6C03" w:rsidRPr="00EF2253" w14:paraId="5EA6A28A" w14:textId="77777777" w:rsidTr="002A6C03">
        <w:trPr>
          <w:trHeight w:val="303"/>
        </w:trPr>
        <w:tc>
          <w:tcPr>
            <w:tcW w:w="89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8AAE" w14:textId="0B768A8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F225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IL</w:t>
            </w:r>
            <w:r w:rsidR="00BE19E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  <w:r w:rsidRPr="00EF225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17</w:t>
            </w:r>
            <w:r w:rsidR="00BE19E1" w:rsidRPr="00D33C48">
              <w:rPr>
                <w:rFonts w:ascii="Arial" w:hAnsi="Arial" w:cs="Arial"/>
                <w:sz w:val="21"/>
                <w:szCs w:val="21"/>
              </w:rPr>
              <w:sym w:font="Symbol" w:char="F061"/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D9B4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EF2253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1.30 (0.97-1.82)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9379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EF2253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1.27 (0.96-1.82)</w:t>
            </w:r>
          </w:p>
        </w:tc>
        <w:tc>
          <w:tcPr>
            <w:tcW w:w="211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74EF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EF2253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1.33 (0.98-1.82)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9E7C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E36C0">
              <w:rPr>
                <w:rFonts w:ascii="Calibri" w:hAnsi="Calibri" w:cs="Calibri"/>
                <w:sz w:val="21"/>
                <w:szCs w:val="21"/>
              </w:rPr>
              <w:t>1.32 (0.99-1.77)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FDCD497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E36C0">
              <w:rPr>
                <w:rFonts w:ascii="Calibri" w:hAnsi="Calibri" w:cs="Calibri"/>
                <w:sz w:val="21"/>
                <w:szCs w:val="21"/>
              </w:rPr>
              <w:t>1.33 (0.96-1.91)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5D45AA8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E36C0">
              <w:rPr>
                <w:rFonts w:ascii="Calibri" w:hAnsi="Calibri" w:cs="Calibri"/>
                <w:sz w:val="21"/>
                <w:szCs w:val="21"/>
              </w:rPr>
              <w:t>1.23 (0.99-1.73)</w:t>
            </w:r>
          </w:p>
        </w:tc>
      </w:tr>
      <w:tr w:rsidR="002A6C03" w:rsidRPr="00EF2253" w14:paraId="0E910120" w14:textId="77777777" w:rsidTr="002A6C03">
        <w:trPr>
          <w:trHeight w:val="303"/>
        </w:trPr>
        <w:tc>
          <w:tcPr>
            <w:tcW w:w="89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7B39" w14:textId="1FBDF436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F225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CTX</w:t>
            </w:r>
            <w:r w:rsidR="00BE19E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  <w:r w:rsidRPr="00EF225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II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138C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EF2253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0.20 (0.05-0.64)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B387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EF2253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0.22 (0.05-0.67)</w:t>
            </w:r>
          </w:p>
        </w:tc>
        <w:tc>
          <w:tcPr>
            <w:tcW w:w="211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41CC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EF2253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0.18 (0.05-0.62)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FD68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E36C0">
              <w:rPr>
                <w:rFonts w:ascii="Calibri" w:hAnsi="Calibri" w:cs="Calibri"/>
                <w:sz w:val="21"/>
                <w:szCs w:val="21"/>
              </w:rPr>
              <w:t>0.20 (0.05-0.62)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A0677DD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E36C0">
              <w:rPr>
                <w:rFonts w:ascii="Calibri" w:hAnsi="Calibri" w:cs="Calibri"/>
                <w:sz w:val="21"/>
                <w:szCs w:val="21"/>
              </w:rPr>
              <w:t>0.15 (0.05-0.70)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5314781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E36C0">
              <w:rPr>
                <w:rFonts w:ascii="Calibri" w:hAnsi="Calibri" w:cs="Calibri"/>
                <w:sz w:val="21"/>
                <w:szCs w:val="21"/>
              </w:rPr>
              <w:t>0.05 (0.05-0.37)</w:t>
            </w:r>
          </w:p>
        </w:tc>
      </w:tr>
      <w:tr w:rsidR="002A6C03" w:rsidRPr="00EF2253" w14:paraId="71688C9C" w14:textId="77777777" w:rsidTr="002A6C03">
        <w:trPr>
          <w:trHeight w:val="303"/>
        </w:trPr>
        <w:tc>
          <w:tcPr>
            <w:tcW w:w="89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D342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F225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Leptin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7261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EF2253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5.65 (3.04-9.29)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C030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EF2253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5.51 (2.97-8.75)</w:t>
            </w:r>
          </w:p>
        </w:tc>
        <w:tc>
          <w:tcPr>
            <w:tcW w:w="211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E02E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EF2253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5.80 (3.23-9.93)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3062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E36C0">
              <w:rPr>
                <w:rFonts w:ascii="Calibri" w:hAnsi="Calibri" w:cs="Calibri"/>
                <w:sz w:val="21"/>
                <w:szCs w:val="21"/>
              </w:rPr>
              <w:t>5.68 (3.16-9.37)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667FA1E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E36C0">
              <w:rPr>
                <w:rFonts w:ascii="Calibri" w:hAnsi="Calibri" w:cs="Calibri"/>
                <w:sz w:val="21"/>
                <w:szCs w:val="21"/>
              </w:rPr>
              <w:t>6.09 (3.16-11.67)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DF3148E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E36C0">
              <w:rPr>
                <w:rFonts w:ascii="Calibri" w:hAnsi="Calibri" w:cs="Calibri"/>
                <w:sz w:val="21"/>
                <w:szCs w:val="21"/>
              </w:rPr>
              <w:t>8.68 (4.57-12.86)</w:t>
            </w:r>
          </w:p>
        </w:tc>
      </w:tr>
      <w:tr w:rsidR="002A6C03" w:rsidRPr="00EF2253" w14:paraId="0D09BE66" w14:textId="77777777" w:rsidTr="002A6C03">
        <w:trPr>
          <w:trHeight w:val="303"/>
        </w:trPr>
        <w:tc>
          <w:tcPr>
            <w:tcW w:w="89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34A2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F225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COMP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FD5A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EF2253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263.56 (88.53)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18A6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EF2253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267.07 (88.71)</w:t>
            </w:r>
          </w:p>
        </w:tc>
        <w:tc>
          <w:tcPr>
            <w:tcW w:w="211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5F90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EF2253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260.11 (88.30)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E730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E36C0">
              <w:rPr>
                <w:rFonts w:ascii="Calibri" w:hAnsi="Calibri" w:cs="Calibri"/>
                <w:sz w:val="21"/>
                <w:szCs w:val="21"/>
              </w:rPr>
              <w:t>280.31 (86.15)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913E80B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E36C0">
              <w:rPr>
                <w:rFonts w:ascii="Calibri" w:hAnsi="Calibri" w:cs="Calibri"/>
                <w:sz w:val="21"/>
                <w:szCs w:val="21"/>
              </w:rPr>
              <w:t>208.57 (76.20)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BB9AC0A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E36C0">
              <w:rPr>
                <w:rFonts w:ascii="Calibri" w:hAnsi="Calibri" w:cs="Calibri"/>
                <w:sz w:val="21"/>
                <w:szCs w:val="21"/>
              </w:rPr>
              <w:t>243.25 (69.00)</w:t>
            </w:r>
          </w:p>
        </w:tc>
      </w:tr>
      <w:tr w:rsidR="002A6C03" w:rsidRPr="00EF2253" w14:paraId="7EF0F3FD" w14:textId="77777777" w:rsidTr="002A6C03">
        <w:trPr>
          <w:trHeight w:val="303"/>
        </w:trPr>
        <w:tc>
          <w:tcPr>
            <w:tcW w:w="89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FC76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F225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Adipo</w:t>
            </w:r>
            <w:proofErr w:type="spellEnd"/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178E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EF2253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6.33 (4.49)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7082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EF2253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6.21 (4.01)</w:t>
            </w:r>
          </w:p>
        </w:tc>
        <w:tc>
          <w:tcPr>
            <w:tcW w:w="211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27D6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EF2253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6.46 (4.91)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F2EA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E36C0">
              <w:rPr>
                <w:rFonts w:ascii="Calibri" w:hAnsi="Calibri" w:cs="Calibri"/>
                <w:sz w:val="21"/>
                <w:szCs w:val="21"/>
              </w:rPr>
              <w:t>6.62 (5.25)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E23E15C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E36C0">
              <w:rPr>
                <w:rFonts w:ascii="Calibri" w:hAnsi="Calibri" w:cs="Calibri"/>
                <w:sz w:val="21"/>
                <w:szCs w:val="21"/>
              </w:rPr>
              <w:t>6.29 (4.36)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18964E8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E36C0">
              <w:rPr>
                <w:rFonts w:ascii="Calibri" w:hAnsi="Calibri" w:cs="Calibri"/>
                <w:sz w:val="21"/>
                <w:szCs w:val="21"/>
              </w:rPr>
              <w:t>5.32 (2.33)</w:t>
            </w:r>
          </w:p>
        </w:tc>
      </w:tr>
      <w:tr w:rsidR="002A6C03" w:rsidRPr="00EF2253" w14:paraId="2231A5EE" w14:textId="77777777" w:rsidTr="002A6C03">
        <w:trPr>
          <w:trHeight w:val="303"/>
        </w:trPr>
        <w:tc>
          <w:tcPr>
            <w:tcW w:w="89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3DB2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F225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PIIANP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E18E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EF2253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109.10 (73.90-160.10)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E338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EF2253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109.20 (74.60-158.30)</w:t>
            </w:r>
          </w:p>
        </w:tc>
        <w:tc>
          <w:tcPr>
            <w:tcW w:w="21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C4FF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EF2253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109.10 (72.90-160.70)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2275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E36C0">
              <w:rPr>
                <w:rFonts w:ascii="Calibri" w:hAnsi="Calibri" w:cs="Calibri"/>
                <w:sz w:val="21"/>
                <w:szCs w:val="21"/>
              </w:rPr>
              <w:t>111.40 (74.90-168.50)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322C8B4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E36C0">
              <w:rPr>
                <w:rFonts w:ascii="Calibri" w:hAnsi="Calibri" w:cs="Calibri"/>
                <w:sz w:val="21"/>
                <w:szCs w:val="21"/>
              </w:rPr>
              <w:t>107.10 (71.50-155.50)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87A984D" w14:textId="77777777" w:rsidR="000E36C0" w:rsidRPr="00EF2253" w:rsidRDefault="000E36C0" w:rsidP="0058438B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E36C0">
              <w:rPr>
                <w:rFonts w:ascii="Calibri" w:hAnsi="Calibri" w:cs="Calibri"/>
                <w:sz w:val="21"/>
                <w:szCs w:val="21"/>
              </w:rPr>
              <w:t>92.60 (68.10-123.40)</w:t>
            </w:r>
          </w:p>
        </w:tc>
      </w:tr>
    </w:tbl>
    <w:p w14:paraId="3C1C2CA2" w14:textId="532294DB" w:rsidR="00910336" w:rsidRDefault="000E36C0">
      <w:pPr>
        <w:rPr>
          <w:rFonts w:ascii="Arial" w:hAnsi="Arial" w:cs="Arial"/>
          <w:sz w:val="18"/>
          <w:szCs w:val="18"/>
        </w:rPr>
      </w:pPr>
      <w:r w:rsidRPr="00D33C48">
        <w:rPr>
          <w:rFonts w:ascii="Arial" w:hAnsi="Arial" w:cs="Arial"/>
          <w:sz w:val="18"/>
          <w:szCs w:val="18"/>
        </w:rPr>
        <w:t xml:space="preserve">IL – Interleukin, TNF – Tumour Necrosis Factor, CTX-II – C-terminal cross-linked telopeptide of type II collagen, COMP – cartilage oligomeric protein, PIIANP – N-propeptide of collagen IIA, </w:t>
      </w:r>
      <w:proofErr w:type="spellStart"/>
      <w:r w:rsidRPr="00D33C48">
        <w:rPr>
          <w:rFonts w:ascii="Arial" w:hAnsi="Arial" w:cs="Arial"/>
          <w:sz w:val="18"/>
          <w:szCs w:val="18"/>
        </w:rPr>
        <w:t>Adipo</w:t>
      </w:r>
      <w:proofErr w:type="spellEnd"/>
      <w:r w:rsidRPr="00D33C48">
        <w:rPr>
          <w:rFonts w:ascii="Arial" w:hAnsi="Arial" w:cs="Arial"/>
          <w:sz w:val="18"/>
          <w:szCs w:val="18"/>
        </w:rPr>
        <w:t xml:space="preserve"> – Adiponectin</w:t>
      </w:r>
      <w:r w:rsidR="00BE19E1">
        <w:rPr>
          <w:rFonts w:ascii="Arial" w:hAnsi="Arial" w:cs="Arial"/>
          <w:sz w:val="18"/>
          <w:szCs w:val="18"/>
        </w:rPr>
        <w:t>. Exp-NA: Exposed - No lower limb amputation, Exp-A: Exposed – Lower Limb Amputation, Exp-K: Exposed – Knee Injured</w:t>
      </w:r>
      <w:r w:rsidR="00D45D44">
        <w:rPr>
          <w:rFonts w:ascii="Arial" w:hAnsi="Arial" w:cs="Arial"/>
          <w:sz w:val="18"/>
          <w:szCs w:val="18"/>
        </w:rPr>
        <w:t>.</w:t>
      </w:r>
    </w:p>
    <w:p w14:paraId="7DA754E4" w14:textId="7566F8DA" w:rsidR="007211F1" w:rsidRDefault="007211F1">
      <w:r>
        <w:rPr>
          <w:rFonts w:ascii="Arial" w:hAnsi="Arial" w:cs="Arial"/>
          <w:sz w:val="18"/>
          <w:szCs w:val="18"/>
        </w:rPr>
        <w:t>At baseline, 1118 of 1145 had serum collected, 553/565 unexposed and 565/579 exposed. The 27 participants without samples were due to participant refusal, unable to obtain sample or laboratory error.</w:t>
      </w:r>
    </w:p>
    <w:sectPr w:rsidR="007211F1" w:rsidSect="007E72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59"/>
    <w:rsid w:val="00007E6B"/>
    <w:rsid w:val="00026224"/>
    <w:rsid w:val="00082B3B"/>
    <w:rsid w:val="00086237"/>
    <w:rsid w:val="0009675D"/>
    <w:rsid w:val="000C37FF"/>
    <w:rsid w:val="000E1415"/>
    <w:rsid w:val="000E36C0"/>
    <w:rsid w:val="000F4913"/>
    <w:rsid w:val="000F6E10"/>
    <w:rsid w:val="00130095"/>
    <w:rsid w:val="001651D6"/>
    <w:rsid w:val="00181709"/>
    <w:rsid w:val="001B6401"/>
    <w:rsid w:val="001F0D75"/>
    <w:rsid w:val="00227B18"/>
    <w:rsid w:val="00254B2F"/>
    <w:rsid w:val="002A6C03"/>
    <w:rsid w:val="002B30B0"/>
    <w:rsid w:val="002F416D"/>
    <w:rsid w:val="002F5AE5"/>
    <w:rsid w:val="00314985"/>
    <w:rsid w:val="00350EFC"/>
    <w:rsid w:val="00357493"/>
    <w:rsid w:val="0036149E"/>
    <w:rsid w:val="00377E72"/>
    <w:rsid w:val="003B60BE"/>
    <w:rsid w:val="003E51B2"/>
    <w:rsid w:val="003E7720"/>
    <w:rsid w:val="00402456"/>
    <w:rsid w:val="00411599"/>
    <w:rsid w:val="0041686D"/>
    <w:rsid w:val="004771F2"/>
    <w:rsid w:val="004A59C5"/>
    <w:rsid w:val="004F6F88"/>
    <w:rsid w:val="00513B0B"/>
    <w:rsid w:val="005206A5"/>
    <w:rsid w:val="00524E12"/>
    <w:rsid w:val="00524E57"/>
    <w:rsid w:val="00547235"/>
    <w:rsid w:val="0059171A"/>
    <w:rsid w:val="005B580E"/>
    <w:rsid w:val="005B7485"/>
    <w:rsid w:val="00643932"/>
    <w:rsid w:val="00646A10"/>
    <w:rsid w:val="00652F27"/>
    <w:rsid w:val="006A3FE2"/>
    <w:rsid w:val="006E6785"/>
    <w:rsid w:val="007025A4"/>
    <w:rsid w:val="007211F1"/>
    <w:rsid w:val="007231AA"/>
    <w:rsid w:val="00776FD5"/>
    <w:rsid w:val="00781192"/>
    <w:rsid w:val="007E3EDD"/>
    <w:rsid w:val="007E5884"/>
    <w:rsid w:val="007E7259"/>
    <w:rsid w:val="007F282E"/>
    <w:rsid w:val="00807901"/>
    <w:rsid w:val="008414B4"/>
    <w:rsid w:val="008917A3"/>
    <w:rsid w:val="008A5542"/>
    <w:rsid w:val="008F0915"/>
    <w:rsid w:val="008F2B35"/>
    <w:rsid w:val="00902D7F"/>
    <w:rsid w:val="00910336"/>
    <w:rsid w:val="0091368B"/>
    <w:rsid w:val="00921F11"/>
    <w:rsid w:val="00927F81"/>
    <w:rsid w:val="00955A06"/>
    <w:rsid w:val="009759D0"/>
    <w:rsid w:val="00991EAC"/>
    <w:rsid w:val="00A2226B"/>
    <w:rsid w:val="00A7758A"/>
    <w:rsid w:val="00A94D4E"/>
    <w:rsid w:val="00AD3101"/>
    <w:rsid w:val="00B25BB0"/>
    <w:rsid w:val="00B362B2"/>
    <w:rsid w:val="00B463AA"/>
    <w:rsid w:val="00B8130D"/>
    <w:rsid w:val="00BB75C5"/>
    <w:rsid w:val="00BE19E1"/>
    <w:rsid w:val="00BE760C"/>
    <w:rsid w:val="00BF1056"/>
    <w:rsid w:val="00C10ED7"/>
    <w:rsid w:val="00C22289"/>
    <w:rsid w:val="00CD315D"/>
    <w:rsid w:val="00CD5E12"/>
    <w:rsid w:val="00D42DFA"/>
    <w:rsid w:val="00D43581"/>
    <w:rsid w:val="00D45D44"/>
    <w:rsid w:val="00D51F3F"/>
    <w:rsid w:val="00D701AD"/>
    <w:rsid w:val="00D97B02"/>
    <w:rsid w:val="00DD6C1E"/>
    <w:rsid w:val="00E34140"/>
    <w:rsid w:val="00E40E9B"/>
    <w:rsid w:val="00E4267B"/>
    <w:rsid w:val="00E61B3F"/>
    <w:rsid w:val="00E85787"/>
    <w:rsid w:val="00EE09C4"/>
    <w:rsid w:val="00EF2253"/>
    <w:rsid w:val="00F219FA"/>
    <w:rsid w:val="00F21E79"/>
    <w:rsid w:val="00F23034"/>
    <w:rsid w:val="00F7306F"/>
    <w:rsid w:val="00FB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1BEF5A"/>
  <w15:chartTrackingRefBased/>
  <w15:docId w15:val="{6C1E6E20-A7A0-2442-A2CA-031FBF74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D315D"/>
    <w:pPr>
      <w:keepNext/>
      <w:keepLines/>
      <w:spacing w:before="240" w:line="259" w:lineRule="auto"/>
      <w:outlineLvl w:val="0"/>
    </w:pPr>
    <w:rPr>
      <w:rFonts w:ascii="Arial" w:eastAsiaTheme="majorEastAsia" w:hAnsi="Arial" w:cstheme="majorBidi"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15D"/>
    <w:rPr>
      <w:rFonts w:ascii="Arial" w:eastAsiaTheme="majorEastAsia" w:hAnsi="Arial" w:cstheme="majorBidi"/>
      <w:color w:val="000000" w:themeColor="text1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9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210</Words>
  <Characters>1309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O'Sullivan</dc:creator>
  <cp:keywords/>
  <dc:description/>
  <cp:lastModifiedBy>Oliver O'Sullivan</cp:lastModifiedBy>
  <cp:revision>2</cp:revision>
  <dcterms:created xsi:type="dcterms:W3CDTF">2024-09-10T10:48:00Z</dcterms:created>
  <dcterms:modified xsi:type="dcterms:W3CDTF">2024-09-10T12:25:00Z</dcterms:modified>
</cp:coreProperties>
</file>