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ABC73" w14:textId="6DFCE771" w:rsidR="00F9134F" w:rsidRDefault="00F9134F"/>
    <w:p w14:paraId="13E46E4F" w14:textId="1A47BAC9" w:rsidR="00F9134F" w:rsidRDefault="00D6390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275269" wp14:editId="7B16EC89">
                <wp:simplePos x="0" y="0"/>
                <wp:positionH relativeFrom="column">
                  <wp:posOffset>886587</wp:posOffset>
                </wp:positionH>
                <wp:positionV relativeFrom="paragraph">
                  <wp:posOffset>327660</wp:posOffset>
                </wp:positionV>
                <wp:extent cx="4306824" cy="6492240"/>
                <wp:effectExtent l="0" t="0" r="0" b="0"/>
                <wp:wrapNone/>
                <wp:docPr id="20148226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6824" cy="6492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EA0EC" w14:textId="23623E53" w:rsidR="00B84A31" w:rsidRDefault="00582F95" w:rsidP="00B84A3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FDBB8A" wp14:editId="73BA3415">
                                  <wp:extent cx="4297680" cy="5563731"/>
                                  <wp:effectExtent l="0" t="0" r="0" b="0"/>
                                  <wp:docPr id="1614907960" name="Picture 3" descr="A close-up of a plan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14907960" name="Picture 3" descr="A close-up of a plant&#10;&#10;Description automatically generated"/>
                                          <pic:cNvPicPr/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693" t="2245" r="3683" b="137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82938" cy="58035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30753F" w14:textId="41F759AE" w:rsidR="00B84A31" w:rsidRPr="00582F95" w:rsidRDefault="00B84A31" w:rsidP="00B84A31">
                            <w:pPr>
                              <w:rPr>
                                <w:u w:val="single"/>
                              </w:rPr>
                            </w:pPr>
                            <w:r w:rsidRPr="00B84A31">
                              <w:rPr>
                                <w:b/>
                                <w:bCs/>
                              </w:rPr>
                              <w:t>Supplementa</w:t>
                            </w:r>
                            <w:r w:rsidR="008D485B">
                              <w:rPr>
                                <w:b/>
                                <w:bCs/>
                              </w:rPr>
                              <w:t xml:space="preserve">ry </w:t>
                            </w:r>
                            <w:r w:rsidRPr="00B84A31">
                              <w:rPr>
                                <w:b/>
                                <w:bCs/>
                              </w:rPr>
                              <w:t>Figure S</w:t>
                            </w:r>
                            <w:r w:rsidR="008D485B">
                              <w:rPr>
                                <w:b/>
                                <w:bCs/>
                              </w:rPr>
                              <w:t>1</w:t>
                            </w:r>
                            <w:r>
                              <w:t xml:space="preserve">. </w:t>
                            </w:r>
                            <w:r w:rsidR="00582F95">
                              <w:t xml:space="preserve">Representative images of VIGS-mediated silencing of </w:t>
                            </w:r>
                            <w:proofErr w:type="spellStart"/>
                            <w:r w:rsidR="00582F95">
                              <w:rPr>
                                <w:i/>
                                <w:iCs/>
                              </w:rPr>
                              <w:t>cloroplastos</w:t>
                            </w:r>
                            <w:proofErr w:type="spellEnd"/>
                            <w:r w:rsidR="00582F95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="00582F95">
                              <w:rPr>
                                <w:i/>
                                <w:iCs/>
                              </w:rPr>
                              <w:t>alternados</w:t>
                            </w:r>
                            <w:proofErr w:type="spellEnd"/>
                            <w:r w:rsidR="00582F95">
                              <w:rPr>
                                <w:i/>
                                <w:iCs/>
                              </w:rPr>
                              <w:t xml:space="preserve"> 1</w:t>
                            </w:r>
                            <w:r w:rsidR="00582F95">
                              <w:t>(</w:t>
                            </w:r>
                            <w:r w:rsidR="00582F95">
                              <w:rPr>
                                <w:i/>
                                <w:iCs/>
                              </w:rPr>
                              <w:t>Cla1</w:t>
                            </w:r>
                            <w:r w:rsidR="00582F95">
                              <w:t xml:space="preserve">), which is involved in chloroplast development. Silencing </w:t>
                            </w:r>
                            <w:r w:rsidR="00582F95">
                              <w:rPr>
                                <w:i/>
                                <w:iCs/>
                              </w:rPr>
                              <w:t>Cla1</w:t>
                            </w:r>
                            <w:r w:rsidR="00582F95">
                              <w:t xml:space="preserve"> </w:t>
                            </w:r>
                            <w:r w:rsidR="00AE5FAC">
                              <w:t xml:space="preserve">functions </w:t>
                            </w:r>
                            <w:r w:rsidR="00582F95">
                              <w:t xml:space="preserve">as a visual marker for the timing and efficacy of VIGS-mediated gene silencing as other GOIs (i.e. </w:t>
                            </w:r>
                            <w:r w:rsidR="00582F95">
                              <w:rPr>
                                <w:i/>
                                <w:iCs/>
                              </w:rPr>
                              <w:t>GhHydra1</w:t>
                            </w:r>
                            <w:r w:rsidR="00582F95">
                              <w:t xml:space="preserve">) </w:t>
                            </w:r>
                            <w:r w:rsidR="00F9134F">
                              <w:t xml:space="preserve">do not </w:t>
                            </w:r>
                            <w:r w:rsidR="00582F95">
                              <w:t>result in an observable phenotype.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752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9.8pt;margin-top:25.8pt;width:339.1pt;height:51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" fillcolor="white [3201]" stroked="f" strokeweight=".5pt">
                <v:textbox inset="0,0,0,0">
                  <w:txbxContent>
                    <w:p w14:paraId="74BEA0EC" w14:textId="23623E53" w:rsidR="00B84A31" w:rsidRDefault="00582F95" w:rsidP="00B84A31">
                      <w:r>
                        <w:rPr>
                          <w:noProof/>
                        </w:rPr>
                        <w:drawing>
                          <wp:inline distT="0" distB="0" distL="0" distR="0" wp14:anchorId="0AFDBB8A" wp14:editId="73BA3415">
                            <wp:extent cx="4297680" cy="5563731"/>
                            <wp:effectExtent l="0" t="0" r="0" b="0"/>
                            <wp:docPr id="1614907960" name="Picture 3" descr="A close-up of a plan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14907960" name="Picture 3" descr="A close-up of a plant&#10;&#10;Description automatically generated"/>
                                    <pic:cNvPicPr/>
                                  </pic:nvPicPr>
                                  <pic:blipFill rotWithShape="1"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693" t="2245" r="3683" b="137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482938" cy="580356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30753F" w14:textId="41F759AE" w:rsidR="00B84A31" w:rsidRPr="00582F95" w:rsidRDefault="00B84A31" w:rsidP="00B84A31">
                      <w:pPr>
                        <w:rPr>
                          <w:u w:val="single"/>
                        </w:rPr>
                      </w:pPr>
                      <w:r w:rsidRPr="00B84A31">
                        <w:rPr>
                          <w:b/>
                          <w:bCs/>
                        </w:rPr>
                        <w:t>Supplementa</w:t>
                      </w:r>
                      <w:r w:rsidR="008D485B">
                        <w:rPr>
                          <w:b/>
                          <w:bCs/>
                        </w:rPr>
                        <w:t xml:space="preserve">ry </w:t>
                      </w:r>
                      <w:r w:rsidRPr="00B84A31">
                        <w:rPr>
                          <w:b/>
                          <w:bCs/>
                        </w:rPr>
                        <w:t>Figure S</w:t>
                      </w:r>
                      <w:r w:rsidR="008D485B">
                        <w:rPr>
                          <w:b/>
                          <w:bCs/>
                        </w:rPr>
                        <w:t>1</w:t>
                      </w:r>
                      <w:r>
                        <w:t xml:space="preserve">. </w:t>
                      </w:r>
                      <w:r w:rsidR="00582F95">
                        <w:t xml:space="preserve">Representative images of VIGS-mediated silencing of </w:t>
                      </w:r>
                      <w:proofErr w:type="spellStart"/>
                      <w:r w:rsidR="00582F95">
                        <w:rPr>
                          <w:i/>
                          <w:iCs/>
                        </w:rPr>
                        <w:t>cloroplastos</w:t>
                      </w:r>
                      <w:proofErr w:type="spellEnd"/>
                      <w:r w:rsidR="00582F95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="00582F95">
                        <w:rPr>
                          <w:i/>
                          <w:iCs/>
                        </w:rPr>
                        <w:t>alternados</w:t>
                      </w:r>
                      <w:proofErr w:type="spellEnd"/>
                      <w:r w:rsidR="00582F95">
                        <w:rPr>
                          <w:i/>
                          <w:iCs/>
                        </w:rPr>
                        <w:t xml:space="preserve"> 1</w:t>
                      </w:r>
                      <w:r w:rsidR="00582F95">
                        <w:t>(</w:t>
                      </w:r>
                      <w:r w:rsidR="00582F95">
                        <w:rPr>
                          <w:i/>
                          <w:iCs/>
                        </w:rPr>
                        <w:t>Cla1</w:t>
                      </w:r>
                      <w:r w:rsidR="00582F95">
                        <w:t xml:space="preserve">), which is involved in chloroplast development. Silencing </w:t>
                      </w:r>
                      <w:r w:rsidR="00582F95">
                        <w:rPr>
                          <w:i/>
                          <w:iCs/>
                        </w:rPr>
                        <w:t>Cla1</w:t>
                      </w:r>
                      <w:r w:rsidR="00582F95">
                        <w:t xml:space="preserve"> </w:t>
                      </w:r>
                      <w:r w:rsidR="00AE5FAC">
                        <w:t xml:space="preserve">functions </w:t>
                      </w:r>
                      <w:r w:rsidR="00582F95">
                        <w:t xml:space="preserve">as a visual marker for the timing and efficacy of VIGS-mediated gene silencing as other GOIs (i.e. </w:t>
                      </w:r>
                      <w:r w:rsidR="00582F95">
                        <w:rPr>
                          <w:i/>
                          <w:iCs/>
                        </w:rPr>
                        <w:t>GhHydra1</w:t>
                      </w:r>
                      <w:r w:rsidR="00582F95">
                        <w:t xml:space="preserve">) </w:t>
                      </w:r>
                      <w:r w:rsidR="00F9134F">
                        <w:t xml:space="preserve">do not </w:t>
                      </w:r>
                      <w:r w:rsidR="00582F95">
                        <w:t>result in an observable phenotype.</w:t>
                      </w:r>
                    </w:p>
                  </w:txbxContent>
                </v:textbox>
              </v:shape>
            </w:pict>
          </mc:Fallback>
        </mc:AlternateContent>
      </w:r>
      <w:r w:rsidR="00F9134F">
        <w:br w:type="page"/>
      </w:r>
    </w:p>
    <w:p w14:paraId="2B83DE68" w14:textId="780D0729" w:rsidR="00F9134F" w:rsidRDefault="002E758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5CC50" wp14:editId="1CA74132">
                <wp:simplePos x="0" y="0"/>
                <wp:positionH relativeFrom="column">
                  <wp:posOffset>-29845</wp:posOffset>
                </wp:positionH>
                <wp:positionV relativeFrom="paragraph">
                  <wp:posOffset>-108019</wp:posOffset>
                </wp:positionV>
                <wp:extent cx="5951220" cy="2955472"/>
                <wp:effectExtent l="0" t="0" r="5080" b="3810"/>
                <wp:wrapNone/>
                <wp:docPr id="10240022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1220" cy="29554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A61345" w14:textId="61E4610E" w:rsidR="00B84A31" w:rsidRDefault="00B84A3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6C4BF4" wp14:editId="14BBF66E">
                                  <wp:extent cx="5951764" cy="1855371"/>
                                  <wp:effectExtent l="0" t="0" r="5080" b="0"/>
                                  <wp:docPr id="1246972847" name="Picture 2" descr="A close-up of a dna tes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46972847" name="Picture 2" descr="A close-up of a dna test&#10;&#10;Description automatically generated"/>
                                          <pic:cNvPicPr/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206" t="27617" r="4647" b="3179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16580" cy="18755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15C7E6" w14:textId="46AFE67E" w:rsidR="00B84A31" w:rsidRPr="00B84A31" w:rsidRDefault="00B84A31">
                            <w:pPr>
                              <w:rPr>
                                <w:u w:val="single"/>
                              </w:rPr>
                            </w:pPr>
                            <w:r w:rsidRPr="00B84A31">
                              <w:rPr>
                                <w:b/>
                                <w:bCs/>
                              </w:rPr>
                              <w:t>Supplementa</w:t>
                            </w:r>
                            <w:r w:rsidR="008D485B">
                              <w:rPr>
                                <w:b/>
                                <w:bCs/>
                              </w:rPr>
                              <w:t>ry</w:t>
                            </w:r>
                            <w:r w:rsidRPr="00B84A31">
                              <w:rPr>
                                <w:b/>
                                <w:bCs/>
                              </w:rPr>
                              <w:t xml:space="preserve"> Figure S</w:t>
                            </w:r>
                            <w:r w:rsidR="008D485B">
                              <w:rPr>
                                <w:b/>
                                <w:bCs/>
                              </w:rPr>
                              <w:t>2</w:t>
                            </w:r>
                            <w:r>
                              <w:t xml:space="preserve">. </w:t>
                            </w:r>
                            <w:r w:rsidR="003A24C7">
                              <w:t>Agarose (1.5%) g</w:t>
                            </w:r>
                            <w:r>
                              <w:t xml:space="preserve">el electrophoresis of conventional PCR amplicons for qPCR primer sets. Only 3µL of 50µL reactions were loaded in the lanes. Remaining products were column-purified and used as template for evaluating reaction efficiencies as described in Materials and Methods subsection </w:t>
                            </w:r>
                            <w:r>
                              <w:rPr>
                                <w:i/>
                                <w:iCs/>
                              </w:rPr>
                              <w:t>cDNA synthesis and RT-qPCR optimization.</w:t>
                            </w:r>
                            <w:r>
                              <w:t xml:space="preserve"> + positive control reaction; - no</w:t>
                            </w:r>
                            <w:r w:rsidR="00F62F6A">
                              <w:t xml:space="preserve"> </w:t>
                            </w:r>
                            <w:r>
                              <w:t xml:space="preserve">template control reaction. </w:t>
                            </w:r>
                            <w:r w:rsidR="002E7587">
                              <w:t>Black a</w:t>
                            </w:r>
                            <w:r>
                              <w:t>rrow indicates 500bp marker on ladder</w:t>
                            </w:r>
                            <w:r w:rsidR="007E6EC5">
                              <w:t xml:space="preserve"> (L)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5CC50" id="_x0000_s1027" type="#_x0000_t202" style="position:absolute;margin-left:-2.35pt;margin-top:-8.5pt;width:468.6pt;height:2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" fillcolor="white [3201]" stroked="f" strokeweight=".5pt">
                <v:textbox inset="0,0,0,0">
                  <w:txbxContent>
                    <w:p w14:paraId="67A61345" w14:textId="61E4610E" w:rsidR="00B84A31" w:rsidRDefault="00B84A31">
                      <w:r>
                        <w:rPr>
                          <w:noProof/>
                        </w:rPr>
                        <w:drawing>
                          <wp:inline distT="0" distB="0" distL="0" distR="0" wp14:anchorId="116C4BF4" wp14:editId="14BBF66E">
                            <wp:extent cx="5951764" cy="1855371"/>
                            <wp:effectExtent l="0" t="0" r="5080" b="0"/>
                            <wp:docPr id="1246972847" name="Picture 2" descr="A close-up of a dna tes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46972847" name="Picture 2" descr="A close-up of a dna test&#10;&#10;Description automatically generated"/>
                                    <pic:cNvPicPr/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206" t="27617" r="4647" b="3179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016580" cy="187557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15C7E6" w14:textId="46AFE67E" w:rsidR="00B84A31" w:rsidRPr="00B84A31" w:rsidRDefault="00B84A31">
                      <w:pPr>
                        <w:rPr>
                          <w:u w:val="single"/>
                        </w:rPr>
                      </w:pPr>
                      <w:r w:rsidRPr="00B84A31">
                        <w:rPr>
                          <w:b/>
                          <w:bCs/>
                        </w:rPr>
                        <w:t>Supplementa</w:t>
                      </w:r>
                      <w:r w:rsidR="008D485B">
                        <w:rPr>
                          <w:b/>
                          <w:bCs/>
                        </w:rPr>
                        <w:t>ry</w:t>
                      </w:r>
                      <w:r w:rsidRPr="00B84A31">
                        <w:rPr>
                          <w:b/>
                          <w:bCs/>
                        </w:rPr>
                        <w:t xml:space="preserve"> Figure S</w:t>
                      </w:r>
                      <w:r w:rsidR="008D485B">
                        <w:rPr>
                          <w:b/>
                          <w:bCs/>
                        </w:rPr>
                        <w:t>2</w:t>
                      </w:r>
                      <w:r>
                        <w:t xml:space="preserve">. </w:t>
                      </w:r>
                      <w:r w:rsidR="003A24C7">
                        <w:t>Agarose (1.5%) g</w:t>
                      </w:r>
                      <w:r>
                        <w:t xml:space="preserve">el electrophoresis of conventional PCR amplicons for qPCR primer sets. Only 3µL of 50µL reactions were loaded in the lanes. Remaining products were column-purified and used as template for evaluating reaction efficiencies as described in Materials and Methods subsection </w:t>
                      </w:r>
                      <w:r>
                        <w:rPr>
                          <w:i/>
                          <w:iCs/>
                        </w:rPr>
                        <w:t>cDNA synthesis and RT-qPCR optimization.</w:t>
                      </w:r>
                      <w:r>
                        <w:t xml:space="preserve"> + positive control reaction; - no</w:t>
                      </w:r>
                      <w:r w:rsidR="00F62F6A">
                        <w:t xml:space="preserve"> </w:t>
                      </w:r>
                      <w:r>
                        <w:t xml:space="preserve">template control reaction. </w:t>
                      </w:r>
                      <w:r w:rsidR="002E7587">
                        <w:t>Black a</w:t>
                      </w:r>
                      <w:r>
                        <w:t>rrow indicates 500bp marker on ladder</w:t>
                      </w:r>
                      <w:r w:rsidR="007E6EC5">
                        <w:t xml:space="preserve"> (L)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06B9416" w14:textId="0D151D02" w:rsidR="00F9134F" w:rsidRPr="002E7587" w:rsidRDefault="00F9134F">
      <w:pPr>
        <w:rPr>
          <w:color w:val="FF0000"/>
        </w:rPr>
      </w:pPr>
      <w:r>
        <w:br w:type="page"/>
      </w:r>
    </w:p>
    <w:p w14:paraId="4C38C7FA" w14:textId="7E06841B" w:rsidR="004E7CC6" w:rsidRDefault="004E7CC6" w:rsidP="00FC4030">
      <w:pPr>
        <w:pStyle w:val="Caption"/>
        <w:keepNext/>
        <w:rPr>
          <w:b/>
          <w:bCs/>
          <w:i w:val="0"/>
          <w:iCs w:val="0"/>
          <w:color w:val="000000" w:themeColor="text1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19CF32" wp14:editId="09BC0F33">
                <wp:simplePos x="0" y="0"/>
                <wp:positionH relativeFrom="column">
                  <wp:posOffset>347472</wp:posOffset>
                </wp:positionH>
                <wp:positionV relativeFrom="paragraph">
                  <wp:posOffset>-384048</wp:posOffset>
                </wp:positionV>
                <wp:extent cx="5238750" cy="8357616"/>
                <wp:effectExtent l="0" t="0" r="6350" b="0"/>
                <wp:wrapNone/>
                <wp:docPr id="4990638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83576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0DA06B" w14:textId="09FD227E" w:rsidR="006C4314" w:rsidRDefault="00DF206F" w:rsidP="006C431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210162" wp14:editId="23D7B03C">
                                  <wp:extent cx="5239342" cy="7242048"/>
                                  <wp:effectExtent l="0" t="0" r="6350" b="0"/>
                                  <wp:docPr id="126877133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877133" name="Picture 126877133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329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60965" cy="72719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5CFC86B" w14:textId="302E5878" w:rsidR="006C4314" w:rsidRPr="003B3E2F" w:rsidRDefault="006C4314" w:rsidP="006C4314">
                            <w:pPr>
                              <w:rPr>
                                <w:u w:val="single"/>
                              </w:rPr>
                            </w:pPr>
                            <w:r w:rsidRPr="00B84A31">
                              <w:rPr>
                                <w:b/>
                                <w:bCs/>
                              </w:rPr>
                              <w:t>Supplementa</w:t>
                            </w:r>
                            <w:r w:rsidR="008B442B">
                              <w:rPr>
                                <w:b/>
                                <w:bCs/>
                              </w:rPr>
                              <w:t>ry</w:t>
                            </w:r>
                            <w:r w:rsidRPr="00B84A31">
                              <w:rPr>
                                <w:b/>
                                <w:bCs/>
                              </w:rPr>
                              <w:t xml:space="preserve"> Figure S</w:t>
                            </w:r>
                            <w:r w:rsidR="008B442B">
                              <w:rPr>
                                <w:b/>
                                <w:bCs/>
                              </w:rPr>
                              <w:t>3</w:t>
                            </w:r>
                            <w:r>
                              <w:t xml:space="preserve">. </w:t>
                            </w:r>
                            <w:r w:rsidR="00BA59C1">
                              <w:t>Representative r</w:t>
                            </w:r>
                            <w:r w:rsidR="00016B4B">
                              <w:t xml:space="preserve">everse-transcription </w:t>
                            </w:r>
                            <w:r w:rsidR="00BA59C1">
                              <w:t>quantitative PCR reactio</w:t>
                            </w:r>
                            <w:r w:rsidR="00DF206F">
                              <w:t xml:space="preserve">n </w:t>
                            </w:r>
                            <w:r w:rsidR="003B3E2F">
                              <w:t>amplifications</w:t>
                            </w:r>
                            <w:r w:rsidR="00DF206F">
                              <w:t xml:space="preserve"> and melt peaks</w:t>
                            </w:r>
                            <w:r w:rsidR="00597037">
                              <w:t xml:space="preserve"> from a 384-well plate ran in this study. Biological replicates were evenly distributed across plates. All samples were run in technical triplicates. </w:t>
                            </w:r>
                            <w:r w:rsidR="00BA59C1">
                              <w:t xml:space="preserve"> </w:t>
                            </w:r>
                            <w:r w:rsidR="00BA59C1" w:rsidRPr="00BA59C1">
                              <w:rPr>
                                <w:b/>
                                <w:bCs/>
                              </w:rPr>
                              <w:t>a.</w:t>
                            </w:r>
                            <w:r w:rsidR="00BA59C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A59C1">
                              <w:t>Representati</w:t>
                            </w:r>
                            <w:r w:rsidR="009B4DDE">
                              <w:t xml:space="preserve">ve </w:t>
                            </w:r>
                            <w:r w:rsidR="00BA59C1">
                              <w:t xml:space="preserve">RFU amplification plot. </w:t>
                            </w:r>
                            <w:r w:rsidR="003B3E2F">
                              <w:rPr>
                                <w:b/>
                                <w:bCs/>
                              </w:rPr>
                              <w:t xml:space="preserve">b. </w:t>
                            </w:r>
                            <w:r w:rsidR="00BA59C1">
                              <w:t xml:space="preserve">Melt </w:t>
                            </w:r>
                            <w:r w:rsidR="003B3E2F">
                              <w:t>peak</w:t>
                            </w:r>
                            <w:r w:rsidR="00983B9F">
                              <w:t xml:space="preserve"> with a single peak</w:t>
                            </w:r>
                            <w:r w:rsidR="003B3E2F">
                              <w:t xml:space="preserve"> for</w:t>
                            </w:r>
                            <w:r w:rsidR="0044242A">
                              <w:t xml:space="preserve"> </w:t>
                            </w:r>
                            <w:r w:rsidR="003B3E2F">
                              <w:rPr>
                                <w:i/>
                                <w:iCs/>
                              </w:rPr>
                              <w:t>GhHydra1</w:t>
                            </w:r>
                            <w:r w:rsidR="003B3E2F">
                              <w:t xml:space="preserve">. </w:t>
                            </w:r>
                            <w:r w:rsidR="003B3E2F">
                              <w:rPr>
                                <w:b/>
                                <w:bCs/>
                              </w:rPr>
                              <w:t xml:space="preserve">c-g. </w:t>
                            </w:r>
                            <w:r w:rsidR="003B3E2F">
                              <w:t>Melt peaks for candidate reference genes in this study showing single peaks, indicating high amplification specificity to the template.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9CF32" id="_x0000_s1028" type="#_x0000_t202" style="position:absolute;margin-left:27.35pt;margin-top:-30.25pt;width:412.5pt;height:65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" fillcolor="white [3201]" stroked="f" strokeweight=".5pt">
                <v:textbox inset="0,0,0,0">
                  <w:txbxContent>
                    <w:p w14:paraId="000DA06B" w14:textId="09FD227E" w:rsidR="006C4314" w:rsidRDefault="00DF206F" w:rsidP="006C4314">
                      <w:r>
                        <w:rPr>
                          <w:noProof/>
                        </w:rPr>
                        <w:drawing>
                          <wp:inline distT="0" distB="0" distL="0" distR="0" wp14:anchorId="4F210162" wp14:editId="23D7B03C">
                            <wp:extent cx="5239342" cy="7242048"/>
                            <wp:effectExtent l="0" t="0" r="6350" b="0"/>
                            <wp:docPr id="126877133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6877133" name="Picture 126877133"/>
                                    <pic:cNvPicPr/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329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260965" cy="727193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5CFC86B" w14:textId="302E5878" w:rsidR="006C4314" w:rsidRPr="003B3E2F" w:rsidRDefault="006C4314" w:rsidP="006C4314">
                      <w:pPr>
                        <w:rPr>
                          <w:u w:val="single"/>
                        </w:rPr>
                      </w:pPr>
                      <w:r w:rsidRPr="00B84A31">
                        <w:rPr>
                          <w:b/>
                          <w:bCs/>
                        </w:rPr>
                        <w:t>Supplementa</w:t>
                      </w:r>
                      <w:r w:rsidR="008B442B">
                        <w:rPr>
                          <w:b/>
                          <w:bCs/>
                        </w:rPr>
                        <w:t>ry</w:t>
                      </w:r>
                      <w:r w:rsidRPr="00B84A31">
                        <w:rPr>
                          <w:b/>
                          <w:bCs/>
                        </w:rPr>
                        <w:t xml:space="preserve"> Figure S</w:t>
                      </w:r>
                      <w:r w:rsidR="008B442B">
                        <w:rPr>
                          <w:b/>
                          <w:bCs/>
                        </w:rPr>
                        <w:t>3</w:t>
                      </w:r>
                      <w:r>
                        <w:t xml:space="preserve">. </w:t>
                      </w:r>
                      <w:r w:rsidR="00BA59C1">
                        <w:t>Representative r</w:t>
                      </w:r>
                      <w:r w:rsidR="00016B4B">
                        <w:t xml:space="preserve">everse-transcription </w:t>
                      </w:r>
                      <w:r w:rsidR="00BA59C1">
                        <w:t>quantitative PCR reactio</w:t>
                      </w:r>
                      <w:r w:rsidR="00DF206F">
                        <w:t xml:space="preserve">n </w:t>
                      </w:r>
                      <w:r w:rsidR="003B3E2F">
                        <w:t>amplifications</w:t>
                      </w:r>
                      <w:r w:rsidR="00DF206F">
                        <w:t xml:space="preserve"> and melt peaks</w:t>
                      </w:r>
                      <w:r w:rsidR="00597037">
                        <w:t xml:space="preserve"> from a 384-well plate ran in this study. Biological replicates were evenly distributed across plates. All samples were run in technical triplicates. </w:t>
                      </w:r>
                      <w:r w:rsidR="00BA59C1">
                        <w:t xml:space="preserve"> </w:t>
                      </w:r>
                      <w:r w:rsidR="00BA59C1" w:rsidRPr="00BA59C1">
                        <w:rPr>
                          <w:b/>
                          <w:bCs/>
                        </w:rPr>
                        <w:t>a.</w:t>
                      </w:r>
                      <w:r w:rsidR="00BA59C1">
                        <w:rPr>
                          <w:b/>
                          <w:bCs/>
                        </w:rPr>
                        <w:t xml:space="preserve"> </w:t>
                      </w:r>
                      <w:r w:rsidR="00BA59C1">
                        <w:t>Representati</w:t>
                      </w:r>
                      <w:r w:rsidR="009B4DDE">
                        <w:t xml:space="preserve">ve </w:t>
                      </w:r>
                      <w:r w:rsidR="00BA59C1">
                        <w:t xml:space="preserve">RFU amplification plot. </w:t>
                      </w:r>
                      <w:r w:rsidR="003B3E2F">
                        <w:rPr>
                          <w:b/>
                          <w:bCs/>
                        </w:rPr>
                        <w:t xml:space="preserve">b. </w:t>
                      </w:r>
                      <w:r w:rsidR="00BA59C1">
                        <w:t xml:space="preserve">Melt </w:t>
                      </w:r>
                      <w:r w:rsidR="003B3E2F">
                        <w:t>peak</w:t>
                      </w:r>
                      <w:r w:rsidR="00983B9F">
                        <w:t xml:space="preserve"> with a single peak</w:t>
                      </w:r>
                      <w:r w:rsidR="003B3E2F">
                        <w:t xml:space="preserve"> for</w:t>
                      </w:r>
                      <w:r w:rsidR="0044242A">
                        <w:t xml:space="preserve"> </w:t>
                      </w:r>
                      <w:r w:rsidR="003B3E2F">
                        <w:rPr>
                          <w:i/>
                          <w:iCs/>
                        </w:rPr>
                        <w:t>GhHydra1</w:t>
                      </w:r>
                      <w:r w:rsidR="003B3E2F">
                        <w:t xml:space="preserve">. </w:t>
                      </w:r>
                      <w:r w:rsidR="003B3E2F">
                        <w:rPr>
                          <w:b/>
                          <w:bCs/>
                        </w:rPr>
                        <w:t xml:space="preserve">c-g. </w:t>
                      </w:r>
                      <w:r w:rsidR="003B3E2F">
                        <w:t>Melt peaks for candidate reference genes in this study showing single peaks, indicating high amplification specificity to the template.</w:t>
                      </w:r>
                    </w:p>
                  </w:txbxContent>
                </v:textbox>
              </v:shape>
            </w:pict>
          </mc:Fallback>
        </mc:AlternateContent>
      </w:r>
    </w:p>
    <w:p w14:paraId="30D513AE" w14:textId="7390C7DB" w:rsidR="004E7CC6" w:rsidRDefault="004E7CC6" w:rsidP="00FC4030">
      <w:pPr>
        <w:pStyle w:val="Caption"/>
        <w:keepNext/>
        <w:rPr>
          <w:b/>
          <w:bCs/>
          <w:i w:val="0"/>
          <w:iCs w:val="0"/>
          <w:color w:val="000000" w:themeColor="text1"/>
          <w:sz w:val="22"/>
          <w:szCs w:val="22"/>
        </w:rPr>
      </w:pPr>
    </w:p>
    <w:p w14:paraId="10C83E83" w14:textId="77777777" w:rsidR="004E7CC6" w:rsidRDefault="004E7CC6" w:rsidP="00FC4030">
      <w:pPr>
        <w:pStyle w:val="Caption"/>
        <w:keepNext/>
        <w:rPr>
          <w:b/>
          <w:bCs/>
          <w:i w:val="0"/>
          <w:iCs w:val="0"/>
          <w:color w:val="000000" w:themeColor="text1"/>
          <w:sz w:val="22"/>
          <w:szCs w:val="22"/>
        </w:rPr>
      </w:pPr>
    </w:p>
    <w:p w14:paraId="097BD50E" w14:textId="77777777" w:rsidR="004E7CC6" w:rsidRDefault="004E7CC6" w:rsidP="00FC4030">
      <w:pPr>
        <w:pStyle w:val="Caption"/>
        <w:keepNext/>
        <w:rPr>
          <w:b/>
          <w:bCs/>
          <w:i w:val="0"/>
          <w:iCs w:val="0"/>
          <w:color w:val="000000" w:themeColor="text1"/>
          <w:sz w:val="22"/>
          <w:szCs w:val="22"/>
        </w:rPr>
      </w:pPr>
    </w:p>
    <w:p w14:paraId="6C8D703D" w14:textId="77777777" w:rsidR="004E7CC6" w:rsidRDefault="004E7CC6" w:rsidP="00FC4030">
      <w:pPr>
        <w:pStyle w:val="Caption"/>
        <w:keepNext/>
        <w:rPr>
          <w:b/>
          <w:bCs/>
          <w:i w:val="0"/>
          <w:iCs w:val="0"/>
          <w:color w:val="000000" w:themeColor="text1"/>
          <w:sz w:val="22"/>
          <w:szCs w:val="22"/>
        </w:rPr>
      </w:pPr>
    </w:p>
    <w:p w14:paraId="70BF569A" w14:textId="77777777" w:rsidR="004E7CC6" w:rsidRDefault="004E7CC6" w:rsidP="00FC4030">
      <w:pPr>
        <w:pStyle w:val="Caption"/>
        <w:keepNext/>
        <w:rPr>
          <w:b/>
          <w:bCs/>
          <w:i w:val="0"/>
          <w:iCs w:val="0"/>
          <w:color w:val="000000" w:themeColor="text1"/>
          <w:sz w:val="22"/>
          <w:szCs w:val="22"/>
        </w:rPr>
      </w:pPr>
    </w:p>
    <w:p w14:paraId="4121188B" w14:textId="77777777" w:rsidR="004E7CC6" w:rsidRDefault="004E7CC6" w:rsidP="00FC4030">
      <w:pPr>
        <w:pStyle w:val="Caption"/>
        <w:keepNext/>
        <w:rPr>
          <w:b/>
          <w:bCs/>
          <w:i w:val="0"/>
          <w:iCs w:val="0"/>
          <w:color w:val="000000" w:themeColor="text1"/>
          <w:sz w:val="22"/>
          <w:szCs w:val="22"/>
        </w:rPr>
      </w:pPr>
    </w:p>
    <w:p w14:paraId="6E7F12B0" w14:textId="77777777" w:rsidR="004E7CC6" w:rsidRDefault="004E7CC6" w:rsidP="00FC4030">
      <w:pPr>
        <w:pStyle w:val="Caption"/>
        <w:keepNext/>
        <w:rPr>
          <w:b/>
          <w:bCs/>
          <w:i w:val="0"/>
          <w:iCs w:val="0"/>
          <w:color w:val="000000" w:themeColor="text1"/>
          <w:sz w:val="22"/>
          <w:szCs w:val="22"/>
        </w:rPr>
      </w:pPr>
    </w:p>
    <w:p w14:paraId="5139329E" w14:textId="77777777" w:rsidR="004E7CC6" w:rsidRDefault="004E7CC6" w:rsidP="00FC4030">
      <w:pPr>
        <w:pStyle w:val="Caption"/>
        <w:keepNext/>
        <w:rPr>
          <w:b/>
          <w:bCs/>
          <w:i w:val="0"/>
          <w:iCs w:val="0"/>
          <w:color w:val="000000" w:themeColor="text1"/>
          <w:sz w:val="22"/>
          <w:szCs w:val="22"/>
        </w:rPr>
      </w:pPr>
    </w:p>
    <w:p w14:paraId="314B61EE" w14:textId="77777777" w:rsidR="004E7CC6" w:rsidRDefault="004E7CC6" w:rsidP="00FC4030">
      <w:pPr>
        <w:pStyle w:val="Caption"/>
        <w:keepNext/>
        <w:rPr>
          <w:b/>
          <w:bCs/>
          <w:i w:val="0"/>
          <w:iCs w:val="0"/>
          <w:color w:val="000000" w:themeColor="text1"/>
          <w:sz w:val="22"/>
          <w:szCs w:val="22"/>
        </w:rPr>
      </w:pPr>
    </w:p>
    <w:p w14:paraId="64B88B36" w14:textId="77777777" w:rsidR="004E7CC6" w:rsidRDefault="004E7CC6" w:rsidP="00FC4030">
      <w:pPr>
        <w:pStyle w:val="Caption"/>
        <w:keepNext/>
        <w:rPr>
          <w:b/>
          <w:bCs/>
          <w:i w:val="0"/>
          <w:iCs w:val="0"/>
          <w:color w:val="000000" w:themeColor="text1"/>
          <w:sz w:val="22"/>
          <w:szCs w:val="22"/>
        </w:rPr>
      </w:pPr>
    </w:p>
    <w:p w14:paraId="15F5AAD3" w14:textId="77777777" w:rsidR="004E7CC6" w:rsidRDefault="004E7CC6" w:rsidP="00FC4030">
      <w:pPr>
        <w:pStyle w:val="Caption"/>
        <w:keepNext/>
        <w:rPr>
          <w:b/>
          <w:bCs/>
          <w:i w:val="0"/>
          <w:iCs w:val="0"/>
          <w:color w:val="000000" w:themeColor="text1"/>
          <w:sz w:val="22"/>
          <w:szCs w:val="22"/>
        </w:rPr>
      </w:pPr>
    </w:p>
    <w:p w14:paraId="03C144E0" w14:textId="77777777" w:rsidR="004E7CC6" w:rsidRDefault="004E7CC6" w:rsidP="00FC4030">
      <w:pPr>
        <w:pStyle w:val="Caption"/>
        <w:keepNext/>
        <w:rPr>
          <w:b/>
          <w:bCs/>
          <w:i w:val="0"/>
          <w:iCs w:val="0"/>
          <w:color w:val="000000" w:themeColor="text1"/>
          <w:sz w:val="22"/>
          <w:szCs w:val="22"/>
        </w:rPr>
      </w:pPr>
    </w:p>
    <w:p w14:paraId="378DAECA" w14:textId="77777777" w:rsidR="004E7CC6" w:rsidRDefault="004E7CC6" w:rsidP="00FC4030">
      <w:pPr>
        <w:pStyle w:val="Caption"/>
        <w:keepNext/>
        <w:rPr>
          <w:b/>
          <w:bCs/>
          <w:i w:val="0"/>
          <w:iCs w:val="0"/>
          <w:color w:val="000000" w:themeColor="text1"/>
          <w:sz w:val="22"/>
          <w:szCs w:val="22"/>
        </w:rPr>
      </w:pPr>
    </w:p>
    <w:p w14:paraId="69B42163" w14:textId="77777777" w:rsidR="004E7CC6" w:rsidRDefault="004E7CC6" w:rsidP="00FC4030">
      <w:pPr>
        <w:pStyle w:val="Caption"/>
        <w:keepNext/>
        <w:rPr>
          <w:b/>
          <w:bCs/>
          <w:i w:val="0"/>
          <w:iCs w:val="0"/>
          <w:color w:val="000000" w:themeColor="text1"/>
          <w:sz w:val="22"/>
          <w:szCs w:val="22"/>
        </w:rPr>
      </w:pPr>
    </w:p>
    <w:p w14:paraId="2BD3B76E" w14:textId="77777777" w:rsidR="004E7CC6" w:rsidRDefault="004E7CC6" w:rsidP="00FC4030">
      <w:pPr>
        <w:pStyle w:val="Caption"/>
        <w:keepNext/>
        <w:rPr>
          <w:b/>
          <w:bCs/>
          <w:i w:val="0"/>
          <w:iCs w:val="0"/>
          <w:color w:val="000000" w:themeColor="text1"/>
          <w:sz w:val="22"/>
          <w:szCs w:val="22"/>
        </w:rPr>
      </w:pPr>
    </w:p>
    <w:p w14:paraId="0CC79CAE" w14:textId="77777777" w:rsidR="004E7CC6" w:rsidRDefault="004E7CC6" w:rsidP="00FC4030">
      <w:pPr>
        <w:pStyle w:val="Caption"/>
        <w:keepNext/>
        <w:rPr>
          <w:b/>
          <w:bCs/>
          <w:i w:val="0"/>
          <w:iCs w:val="0"/>
          <w:color w:val="000000" w:themeColor="text1"/>
          <w:sz w:val="22"/>
          <w:szCs w:val="22"/>
        </w:rPr>
      </w:pPr>
    </w:p>
    <w:p w14:paraId="02A3B157" w14:textId="77777777" w:rsidR="004E7CC6" w:rsidRDefault="004E7CC6" w:rsidP="00FC4030">
      <w:pPr>
        <w:pStyle w:val="Caption"/>
        <w:keepNext/>
        <w:rPr>
          <w:b/>
          <w:bCs/>
          <w:i w:val="0"/>
          <w:iCs w:val="0"/>
          <w:color w:val="000000" w:themeColor="text1"/>
          <w:sz w:val="22"/>
          <w:szCs w:val="22"/>
        </w:rPr>
      </w:pPr>
    </w:p>
    <w:p w14:paraId="40DE56FA" w14:textId="77777777" w:rsidR="004E7CC6" w:rsidRDefault="004E7CC6" w:rsidP="00FC4030">
      <w:pPr>
        <w:pStyle w:val="Caption"/>
        <w:keepNext/>
        <w:rPr>
          <w:b/>
          <w:bCs/>
          <w:i w:val="0"/>
          <w:iCs w:val="0"/>
          <w:color w:val="000000" w:themeColor="text1"/>
          <w:sz w:val="22"/>
          <w:szCs w:val="22"/>
        </w:rPr>
      </w:pPr>
    </w:p>
    <w:p w14:paraId="305FF1F5" w14:textId="77777777" w:rsidR="004E7CC6" w:rsidRDefault="004E7CC6" w:rsidP="00FC4030">
      <w:pPr>
        <w:pStyle w:val="Caption"/>
        <w:keepNext/>
        <w:rPr>
          <w:b/>
          <w:bCs/>
          <w:i w:val="0"/>
          <w:iCs w:val="0"/>
          <w:color w:val="000000" w:themeColor="text1"/>
          <w:sz w:val="22"/>
          <w:szCs w:val="22"/>
        </w:rPr>
      </w:pPr>
    </w:p>
    <w:p w14:paraId="76D29902" w14:textId="77777777" w:rsidR="004E7CC6" w:rsidRDefault="004E7CC6" w:rsidP="00FC4030">
      <w:pPr>
        <w:pStyle w:val="Caption"/>
        <w:keepNext/>
        <w:rPr>
          <w:b/>
          <w:bCs/>
          <w:i w:val="0"/>
          <w:iCs w:val="0"/>
          <w:color w:val="000000" w:themeColor="text1"/>
          <w:sz w:val="22"/>
          <w:szCs w:val="22"/>
        </w:rPr>
      </w:pPr>
    </w:p>
    <w:p w14:paraId="54EFC0F7" w14:textId="77777777" w:rsidR="004E7CC6" w:rsidRDefault="004E7CC6" w:rsidP="00FC4030">
      <w:pPr>
        <w:pStyle w:val="Caption"/>
        <w:keepNext/>
        <w:rPr>
          <w:b/>
          <w:bCs/>
          <w:i w:val="0"/>
          <w:iCs w:val="0"/>
          <w:color w:val="000000" w:themeColor="text1"/>
          <w:sz w:val="22"/>
          <w:szCs w:val="22"/>
        </w:rPr>
      </w:pPr>
    </w:p>
    <w:p w14:paraId="579532F9" w14:textId="77777777" w:rsidR="004E7CC6" w:rsidRDefault="004E7CC6" w:rsidP="00FC4030">
      <w:pPr>
        <w:pStyle w:val="Caption"/>
        <w:keepNext/>
        <w:rPr>
          <w:b/>
          <w:bCs/>
          <w:i w:val="0"/>
          <w:iCs w:val="0"/>
          <w:color w:val="000000" w:themeColor="text1"/>
          <w:sz w:val="22"/>
          <w:szCs w:val="22"/>
        </w:rPr>
      </w:pPr>
    </w:p>
    <w:p w14:paraId="27790F53" w14:textId="77777777" w:rsidR="004E7CC6" w:rsidRDefault="004E7CC6" w:rsidP="00FC4030">
      <w:pPr>
        <w:pStyle w:val="Caption"/>
        <w:keepNext/>
        <w:rPr>
          <w:b/>
          <w:bCs/>
          <w:i w:val="0"/>
          <w:iCs w:val="0"/>
          <w:color w:val="000000" w:themeColor="text1"/>
          <w:sz w:val="22"/>
          <w:szCs w:val="22"/>
        </w:rPr>
      </w:pPr>
    </w:p>
    <w:p w14:paraId="41B760B3" w14:textId="77777777" w:rsidR="004E7CC6" w:rsidRDefault="004E7CC6" w:rsidP="00FC4030">
      <w:pPr>
        <w:pStyle w:val="Caption"/>
        <w:keepNext/>
        <w:rPr>
          <w:b/>
          <w:bCs/>
          <w:i w:val="0"/>
          <w:iCs w:val="0"/>
          <w:color w:val="000000" w:themeColor="text1"/>
          <w:sz w:val="22"/>
          <w:szCs w:val="22"/>
        </w:rPr>
      </w:pPr>
    </w:p>
    <w:p w14:paraId="7478EF28" w14:textId="77777777" w:rsidR="004E7CC6" w:rsidRDefault="004E7CC6" w:rsidP="00FC4030">
      <w:pPr>
        <w:pStyle w:val="Caption"/>
        <w:keepNext/>
        <w:rPr>
          <w:b/>
          <w:bCs/>
          <w:i w:val="0"/>
          <w:iCs w:val="0"/>
          <w:color w:val="000000" w:themeColor="text1"/>
          <w:sz w:val="22"/>
          <w:szCs w:val="22"/>
        </w:rPr>
      </w:pPr>
    </w:p>
    <w:p w14:paraId="4ED68EB8" w14:textId="77777777" w:rsidR="004E7CC6" w:rsidRDefault="004E7CC6" w:rsidP="00FC4030">
      <w:pPr>
        <w:pStyle w:val="Caption"/>
        <w:keepNext/>
        <w:rPr>
          <w:b/>
          <w:bCs/>
          <w:i w:val="0"/>
          <w:iCs w:val="0"/>
          <w:color w:val="000000" w:themeColor="text1"/>
          <w:sz w:val="22"/>
          <w:szCs w:val="22"/>
        </w:rPr>
      </w:pPr>
    </w:p>
    <w:p w14:paraId="38C21E64" w14:textId="77777777" w:rsidR="004E7CC6" w:rsidRDefault="004E7CC6" w:rsidP="00FC4030">
      <w:pPr>
        <w:pStyle w:val="Caption"/>
        <w:keepNext/>
        <w:rPr>
          <w:b/>
          <w:bCs/>
          <w:i w:val="0"/>
          <w:iCs w:val="0"/>
          <w:color w:val="000000" w:themeColor="text1"/>
          <w:sz w:val="22"/>
          <w:szCs w:val="22"/>
        </w:rPr>
      </w:pPr>
    </w:p>
    <w:p w14:paraId="5A359BC3" w14:textId="77777777" w:rsidR="004E7CC6" w:rsidRDefault="004E7CC6" w:rsidP="00FC4030">
      <w:pPr>
        <w:pStyle w:val="Caption"/>
        <w:keepNext/>
        <w:rPr>
          <w:b/>
          <w:bCs/>
          <w:i w:val="0"/>
          <w:iCs w:val="0"/>
          <w:color w:val="000000" w:themeColor="text1"/>
          <w:sz w:val="22"/>
          <w:szCs w:val="22"/>
        </w:rPr>
      </w:pPr>
    </w:p>
    <w:p w14:paraId="363991AF" w14:textId="5ECE760B" w:rsidR="00FC4030" w:rsidRPr="00FC4030" w:rsidRDefault="00FC4030" w:rsidP="00FC4030">
      <w:pPr>
        <w:pStyle w:val="Caption"/>
        <w:keepNext/>
        <w:rPr>
          <w:b/>
          <w:bCs/>
          <w:i w:val="0"/>
          <w:iCs w:val="0"/>
          <w:color w:val="000000" w:themeColor="text1"/>
          <w:sz w:val="22"/>
          <w:szCs w:val="22"/>
        </w:rPr>
      </w:pPr>
      <w:r>
        <w:rPr>
          <w:b/>
          <w:bCs/>
          <w:i w:val="0"/>
          <w:iCs w:val="0"/>
          <w:color w:val="000000" w:themeColor="text1"/>
          <w:sz w:val="22"/>
          <w:szCs w:val="22"/>
        </w:rPr>
        <w:lastRenderedPageBreak/>
        <w:t>Supplementa</w:t>
      </w:r>
      <w:r w:rsidR="00DA5468">
        <w:rPr>
          <w:b/>
          <w:bCs/>
          <w:i w:val="0"/>
          <w:iCs w:val="0"/>
          <w:color w:val="000000" w:themeColor="text1"/>
          <w:sz w:val="22"/>
          <w:szCs w:val="22"/>
        </w:rPr>
        <w:t>ry</w:t>
      </w:r>
      <w:r>
        <w:rPr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r w:rsidRPr="00FC4030">
        <w:rPr>
          <w:b/>
          <w:bCs/>
          <w:i w:val="0"/>
          <w:iCs w:val="0"/>
          <w:color w:val="000000" w:themeColor="text1"/>
          <w:sz w:val="22"/>
          <w:szCs w:val="22"/>
        </w:rPr>
        <w:t xml:space="preserve">Table </w:t>
      </w:r>
      <w:r w:rsidR="00D6390C">
        <w:rPr>
          <w:b/>
          <w:bCs/>
          <w:i w:val="0"/>
          <w:iCs w:val="0"/>
          <w:color w:val="000000" w:themeColor="text1"/>
          <w:sz w:val="22"/>
          <w:szCs w:val="22"/>
        </w:rPr>
        <w:t>S</w:t>
      </w:r>
      <w:r w:rsidR="00DA5468">
        <w:rPr>
          <w:b/>
          <w:bCs/>
          <w:i w:val="0"/>
          <w:iCs w:val="0"/>
          <w:color w:val="000000" w:themeColor="text1"/>
          <w:sz w:val="22"/>
          <w:szCs w:val="22"/>
        </w:rPr>
        <w:t>1</w:t>
      </w:r>
      <w:r>
        <w:rPr>
          <w:b/>
          <w:bCs/>
          <w:i w:val="0"/>
          <w:iCs w:val="0"/>
          <w:color w:val="000000" w:themeColor="text1"/>
          <w:sz w:val="22"/>
          <w:szCs w:val="22"/>
        </w:rPr>
        <w:t xml:space="preserve">. Gene accession numbers, amplicon sequences, and standard curve </w:t>
      </w:r>
      <w:r w:rsidR="004B07F2">
        <w:rPr>
          <w:b/>
          <w:bCs/>
          <w:i w:val="0"/>
          <w:iCs w:val="0"/>
          <w:color w:val="000000" w:themeColor="text1"/>
          <w:sz w:val="22"/>
          <w:szCs w:val="22"/>
        </w:rPr>
        <w:t>values</w:t>
      </w:r>
      <w:r w:rsidR="006A7B8C">
        <w:rPr>
          <w:b/>
          <w:bCs/>
          <w:i w:val="0"/>
          <w:iCs w:val="0"/>
          <w:color w:val="000000" w:themeColor="text1"/>
          <w:sz w:val="22"/>
          <w:szCs w:val="22"/>
        </w:rPr>
        <w:t xml:space="preserve"> for qPCR reactions</w:t>
      </w:r>
      <w:r w:rsidR="004B07F2">
        <w:rPr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r>
        <w:rPr>
          <w:b/>
          <w:bCs/>
          <w:i w:val="0"/>
          <w:iCs w:val="0"/>
          <w:color w:val="000000" w:themeColor="text1"/>
          <w:sz w:val="22"/>
          <w:szCs w:val="22"/>
        </w:rPr>
        <w:t xml:space="preserve">in this study. Highlighted </w:t>
      </w:r>
      <w:r w:rsidR="004B07F2">
        <w:rPr>
          <w:b/>
          <w:bCs/>
          <w:i w:val="0"/>
          <w:iCs w:val="0"/>
          <w:color w:val="000000" w:themeColor="text1"/>
          <w:sz w:val="22"/>
          <w:szCs w:val="22"/>
        </w:rPr>
        <w:t>regions</w:t>
      </w:r>
      <w:r>
        <w:rPr>
          <w:b/>
          <w:bCs/>
          <w:i w:val="0"/>
          <w:iCs w:val="0"/>
          <w:color w:val="000000" w:themeColor="text1"/>
          <w:sz w:val="22"/>
          <w:szCs w:val="22"/>
        </w:rPr>
        <w:t xml:space="preserve"> indicate forward and reverse primer</w:t>
      </w:r>
      <w:r w:rsidR="004B07F2">
        <w:rPr>
          <w:b/>
          <w:bCs/>
          <w:i w:val="0"/>
          <w:iCs w:val="0"/>
          <w:color w:val="000000" w:themeColor="text1"/>
          <w:sz w:val="22"/>
          <w:szCs w:val="22"/>
        </w:rPr>
        <w:t xml:space="preserve"> sequences</w:t>
      </w:r>
      <w:r>
        <w:rPr>
          <w:b/>
          <w:bCs/>
          <w:i w:val="0"/>
          <w:iCs w:val="0"/>
          <w:color w:val="000000" w:themeColor="text1"/>
          <w:sz w:val="22"/>
          <w:szCs w:val="22"/>
        </w:rPr>
        <w:t xml:space="preserve"> for qPCR reactions. Note: Reverse complement the reverse primer (second highlighted </w:t>
      </w:r>
      <w:r w:rsidR="004B07F2">
        <w:rPr>
          <w:b/>
          <w:bCs/>
          <w:i w:val="0"/>
          <w:iCs w:val="0"/>
          <w:color w:val="000000" w:themeColor="text1"/>
          <w:sz w:val="22"/>
          <w:szCs w:val="22"/>
        </w:rPr>
        <w:t>region</w:t>
      </w:r>
      <w:r>
        <w:rPr>
          <w:b/>
          <w:bCs/>
          <w:i w:val="0"/>
          <w:iCs w:val="0"/>
          <w:color w:val="000000" w:themeColor="text1"/>
          <w:sz w:val="22"/>
          <w:szCs w:val="22"/>
        </w:rPr>
        <w:t xml:space="preserve">) </w:t>
      </w:r>
      <w:r w:rsidR="00DF206F">
        <w:rPr>
          <w:b/>
          <w:bCs/>
          <w:i w:val="0"/>
          <w:iCs w:val="0"/>
          <w:color w:val="000000" w:themeColor="text1"/>
          <w:sz w:val="22"/>
          <w:szCs w:val="22"/>
        </w:rPr>
        <w:t>to</w:t>
      </w:r>
      <w:r>
        <w:rPr>
          <w:b/>
          <w:bCs/>
          <w:i w:val="0"/>
          <w:iCs w:val="0"/>
          <w:color w:val="000000" w:themeColor="text1"/>
          <w:sz w:val="22"/>
          <w:szCs w:val="22"/>
        </w:rPr>
        <w:t xml:space="preserve"> order</w:t>
      </w:r>
      <w:r w:rsidR="004B07F2">
        <w:rPr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r>
        <w:rPr>
          <w:b/>
          <w:bCs/>
          <w:i w:val="0"/>
          <w:iCs w:val="0"/>
          <w:color w:val="000000" w:themeColor="text1"/>
          <w:sz w:val="22"/>
          <w:szCs w:val="22"/>
        </w:rPr>
        <w:t>primers.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10"/>
        <w:gridCol w:w="1980"/>
        <w:gridCol w:w="90"/>
        <w:gridCol w:w="2070"/>
        <w:gridCol w:w="1170"/>
        <w:gridCol w:w="1170"/>
        <w:gridCol w:w="1075"/>
      </w:tblGrid>
      <w:tr w:rsidR="00073C7D" w14:paraId="2F9E5909" w14:textId="77777777" w:rsidTr="00FA0E25">
        <w:trPr>
          <w:trHeight w:val="800"/>
        </w:trPr>
        <w:tc>
          <w:tcPr>
            <w:tcW w:w="1710" w:type="dxa"/>
            <w:tcBorders>
              <w:left w:val="nil"/>
              <w:bottom w:val="single" w:sz="4" w:space="0" w:color="auto"/>
              <w:right w:val="nil"/>
            </w:tcBorders>
          </w:tcPr>
          <w:p w14:paraId="36695379" w14:textId="161FAEF4" w:rsidR="00303DC8" w:rsidRPr="00543FA7" w:rsidRDefault="00303DC8" w:rsidP="00C5504F">
            <w:pPr>
              <w:jc w:val="center"/>
              <w:rPr>
                <w:sz w:val="22"/>
                <w:szCs w:val="22"/>
              </w:rPr>
            </w:pPr>
            <w:r w:rsidRPr="00543FA7">
              <w:rPr>
                <w:sz w:val="22"/>
                <w:szCs w:val="22"/>
              </w:rPr>
              <w:t>Gene name</w:t>
            </w:r>
          </w:p>
        </w:tc>
        <w:tc>
          <w:tcPr>
            <w:tcW w:w="207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1AC3D08" w14:textId="77777777" w:rsidR="00303DC8" w:rsidRPr="00543FA7" w:rsidRDefault="00303DC8" w:rsidP="00C5504F">
            <w:pPr>
              <w:jc w:val="center"/>
              <w:rPr>
                <w:sz w:val="22"/>
                <w:szCs w:val="22"/>
              </w:rPr>
            </w:pPr>
            <w:r w:rsidRPr="00543FA7">
              <w:rPr>
                <w:sz w:val="22"/>
                <w:szCs w:val="22"/>
              </w:rPr>
              <w:t>Accession</w:t>
            </w:r>
          </w:p>
          <w:p w14:paraId="01B42905" w14:textId="50F1F611" w:rsidR="00985339" w:rsidRPr="00543FA7" w:rsidRDefault="00985339" w:rsidP="00C5504F">
            <w:pPr>
              <w:jc w:val="center"/>
              <w:rPr>
                <w:sz w:val="22"/>
                <w:szCs w:val="22"/>
              </w:rPr>
            </w:pPr>
            <w:r w:rsidRPr="00543FA7">
              <w:rPr>
                <w:sz w:val="22"/>
                <w:szCs w:val="22"/>
              </w:rPr>
              <w:t>number</w:t>
            </w:r>
          </w:p>
        </w:tc>
        <w:tc>
          <w:tcPr>
            <w:tcW w:w="2070" w:type="dxa"/>
            <w:tcBorders>
              <w:left w:val="nil"/>
              <w:bottom w:val="single" w:sz="4" w:space="0" w:color="auto"/>
              <w:right w:val="nil"/>
            </w:tcBorders>
          </w:tcPr>
          <w:p w14:paraId="5CFCCFF9" w14:textId="65187D5D" w:rsidR="00303DC8" w:rsidRPr="00543FA7" w:rsidRDefault="00303DC8" w:rsidP="00C5504F">
            <w:pPr>
              <w:jc w:val="center"/>
              <w:rPr>
                <w:sz w:val="22"/>
                <w:szCs w:val="22"/>
              </w:rPr>
            </w:pPr>
            <w:r w:rsidRPr="00543FA7">
              <w:rPr>
                <w:sz w:val="22"/>
                <w:szCs w:val="22"/>
              </w:rPr>
              <w:t>Amplicon</w:t>
            </w:r>
            <w:r w:rsidR="00FA0E25">
              <w:rPr>
                <w:sz w:val="22"/>
                <w:szCs w:val="22"/>
              </w:rPr>
              <w:t xml:space="preserve"> sequence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</w:tcPr>
          <w:p w14:paraId="69C36157" w14:textId="7F15CB86" w:rsidR="00303DC8" w:rsidRPr="00543FA7" w:rsidRDefault="00303DC8" w:rsidP="00C5504F">
            <w:pPr>
              <w:jc w:val="center"/>
              <w:rPr>
                <w:sz w:val="22"/>
                <w:szCs w:val="22"/>
              </w:rPr>
            </w:pPr>
            <w:r w:rsidRPr="00543FA7">
              <w:rPr>
                <w:sz w:val="22"/>
                <w:szCs w:val="22"/>
              </w:rPr>
              <w:t>Amplicon size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</w:tcPr>
          <w:p w14:paraId="077A374D" w14:textId="5451CA0A" w:rsidR="00303DC8" w:rsidRPr="00543FA7" w:rsidRDefault="00303DC8" w:rsidP="00C5504F">
            <w:pPr>
              <w:jc w:val="center"/>
              <w:rPr>
                <w:sz w:val="22"/>
                <w:szCs w:val="22"/>
              </w:rPr>
            </w:pPr>
            <w:r w:rsidRPr="00543FA7">
              <w:rPr>
                <w:sz w:val="22"/>
                <w:szCs w:val="22"/>
              </w:rPr>
              <w:t>Reaction efficiency</w:t>
            </w:r>
            <w:r w:rsidR="00073C7D" w:rsidRPr="00543FA7">
              <w:rPr>
                <w:sz w:val="22"/>
                <w:szCs w:val="22"/>
              </w:rPr>
              <w:t xml:space="preserve"> (%)</w:t>
            </w:r>
          </w:p>
        </w:tc>
        <w:tc>
          <w:tcPr>
            <w:tcW w:w="1075" w:type="dxa"/>
            <w:tcBorders>
              <w:left w:val="nil"/>
              <w:bottom w:val="single" w:sz="4" w:space="0" w:color="auto"/>
              <w:right w:val="nil"/>
            </w:tcBorders>
          </w:tcPr>
          <w:p w14:paraId="5469EF4F" w14:textId="20C646F3" w:rsidR="00303DC8" w:rsidRPr="00543FA7" w:rsidRDefault="00303DC8" w:rsidP="00C5504F">
            <w:pPr>
              <w:jc w:val="center"/>
              <w:rPr>
                <w:sz w:val="22"/>
                <w:szCs w:val="22"/>
              </w:rPr>
            </w:pPr>
            <w:r w:rsidRPr="00543FA7">
              <w:rPr>
                <w:sz w:val="22"/>
                <w:szCs w:val="22"/>
              </w:rPr>
              <w:t>Standard curve</w:t>
            </w:r>
          </w:p>
          <w:p w14:paraId="76A83FA3" w14:textId="024CB936" w:rsidR="00303DC8" w:rsidRPr="00543FA7" w:rsidRDefault="00303DC8" w:rsidP="00C5504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543FA7">
              <w:rPr>
                <w:sz w:val="22"/>
                <w:szCs w:val="22"/>
              </w:rPr>
              <w:t>R</w:t>
            </w:r>
            <w:r w:rsidRPr="00543FA7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073C7D" w14:paraId="3EAA445C" w14:textId="77777777" w:rsidTr="00FA0E25">
        <w:trPr>
          <w:trHeight w:val="850"/>
        </w:trPr>
        <w:tc>
          <w:tcPr>
            <w:tcW w:w="1710" w:type="dxa"/>
            <w:tcBorders>
              <w:left w:val="nil"/>
              <w:right w:val="nil"/>
            </w:tcBorders>
          </w:tcPr>
          <w:p w14:paraId="7E001C11" w14:textId="58373117" w:rsidR="00543FA7" w:rsidRPr="00FA0E25" w:rsidRDefault="00543FA7" w:rsidP="00FA0E25">
            <w:pPr>
              <w:jc w:val="center"/>
              <w:rPr>
                <w:i/>
                <w:iCs/>
                <w:sz w:val="22"/>
                <w:szCs w:val="22"/>
              </w:rPr>
            </w:pPr>
            <w:r w:rsidRPr="00FA0E25">
              <w:rPr>
                <w:i/>
                <w:iCs/>
                <w:sz w:val="22"/>
                <w:szCs w:val="22"/>
              </w:rPr>
              <w:t>Serine/threonine protein phosphatase</w:t>
            </w:r>
          </w:p>
          <w:p w14:paraId="6CA7E663" w14:textId="4817C5F6" w:rsidR="00543FA7" w:rsidRPr="00FA0E25" w:rsidRDefault="00543FA7" w:rsidP="00FA0E25">
            <w:pPr>
              <w:jc w:val="center"/>
              <w:rPr>
                <w:i/>
                <w:iCs/>
                <w:sz w:val="22"/>
                <w:szCs w:val="22"/>
              </w:rPr>
            </w:pPr>
            <w:r w:rsidRPr="00FA0E25">
              <w:rPr>
                <w:i/>
                <w:iCs/>
                <w:sz w:val="22"/>
                <w:szCs w:val="22"/>
              </w:rPr>
              <w:t>2a1</w:t>
            </w:r>
          </w:p>
          <w:p w14:paraId="68CA7BAB" w14:textId="016E53A7" w:rsidR="00303DC8" w:rsidRPr="00FA0E25" w:rsidRDefault="00543FA7" w:rsidP="00FA0E25">
            <w:pPr>
              <w:jc w:val="center"/>
              <w:rPr>
                <w:sz w:val="22"/>
                <w:szCs w:val="22"/>
              </w:rPr>
            </w:pPr>
            <w:r w:rsidRPr="00FA0E25">
              <w:rPr>
                <w:sz w:val="22"/>
                <w:szCs w:val="22"/>
              </w:rPr>
              <w:t>(</w:t>
            </w:r>
            <w:r w:rsidR="00303DC8" w:rsidRPr="00FA0E25">
              <w:rPr>
                <w:i/>
                <w:iCs/>
                <w:sz w:val="22"/>
                <w:szCs w:val="22"/>
              </w:rPr>
              <w:t>Pp2a1</w:t>
            </w:r>
            <w:r w:rsidRPr="00FA0E25">
              <w:rPr>
                <w:sz w:val="22"/>
                <w:szCs w:val="22"/>
              </w:rPr>
              <w:t>)</w:t>
            </w:r>
          </w:p>
        </w:tc>
        <w:tc>
          <w:tcPr>
            <w:tcW w:w="1980" w:type="dxa"/>
            <w:tcBorders>
              <w:left w:val="nil"/>
              <w:right w:val="nil"/>
            </w:tcBorders>
          </w:tcPr>
          <w:p w14:paraId="3AF74150" w14:textId="581C9790" w:rsidR="00303DC8" w:rsidRPr="00543FA7" w:rsidRDefault="005E5D25" w:rsidP="00C5504F">
            <w:pPr>
              <w:jc w:val="center"/>
              <w:rPr>
                <w:sz w:val="22"/>
                <w:szCs w:val="22"/>
              </w:rPr>
            </w:pPr>
            <w:r w:rsidRPr="00543FA7">
              <w:rPr>
                <w:sz w:val="22"/>
                <w:szCs w:val="22"/>
              </w:rPr>
              <w:t>XM_041080556.1</w:t>
            </w:r>
          </w:p>
        </w:tc>
        <w:tc>
          <w:tcPr>
            <w:tcW w:w="2160" w:type="dxa"/>
            <w:gridSpan w:val="2"/>
            <w:tcBorders>
              <w:left w:val="nil"/>
              <w:right w:val="nil"/>
            </w:tcBorders>
          </w:tcPr>
          <w:p w14:paraId="780FC27C" w14:textId="16A65D26" w:rsidR="00303DC8" w:rsidRPr="00FA0E25" w:rsidRDefault="00303DC8" w:rsidP="00C5504F">
            <w:pPr>
              <w:rPr>
                <w:sz w:val="16"/>
                <w:szCs w:val="16"/>
              </w:rPr>
            </w:pPr>
            <w:r w:rsidRPr="00FA0E25">
              <w:rPr>
                <w:sz w:val="16"/>
                <w:szCs w:val="16"/>
                <w:highlight w:val="yellow"/>
              </w:rPr>
              <w:t>GATCCTTGTGGAGGAGTGGA</w:t>
            </w:r>
            <w:r w:rsidRPr="00FA0E25">
              <w:rPr>
                <w:sz w:val="16"/>
                <w:szCs w:val="16"/>
              </w:rPr>
              <w:t>ATGTTCAGCCGGTGAAGTGTCCGGTCACCGTCTGCGGCGATATCCACGGCCAATTTCACG</w:t>
            </w:r>
            <w:r w:rsidRPr="00FA0E25">
              <w:rPr>
                <w:sz w:val="16"/>
                <w:szCs w:val="16"/>
                <w:highlight w:val="yellow"/>
              </w:rPr>
              <w:t>ATCTCGTCGAACTGTTTCGC</w:t>
            </w:r>
          </w:p>
        </w:tc>
        <w:tc>
          <w:tcPr>
            <w:tcW w:w="1170" w:type="dxa"/>
            <w:tcBorders>
              <w:left w:val="nil"/>
              <w:right w:val="nil"/>
            </w:tcBorders>
          </w:tcPr>
          <w:p w14:paraId="0FA50A4F" w14:textId="647705FB" w:rsidR="00303DC8" w:rsidRPr="00543FA7" w:rsidRDefault="00951238" w:rsidP="00C5504F">
            <w:pPr>
              <w:jc w:val="center"/>
              <w:rPr>
                <w:sz w:val="22"/>
                <w:szCs w:val="22"/>
              </w:rPr>
            </w:pPr>
            <w:r w:rsidRPr="00543FA7">
              <w:rPr>
                <w:sz w:val="22"/>
                <w:szCs w:val="22"/>
              </w:rPr>
              <w:t>100bp</w:t>
            </w:r>
          </w:p>
        </w:tc>
        <w:tc>
          <w:tcPr>
            <w:tcW w:w="1170" w:type="dxa"/>
            <w:tcBorders>
              <w:left w:val="nil"/>
              <w:right w:val="nil"/>
            </w:tcBorders>
          </w:tcPr>
          <w:p w14:paraId="49892488" w14:textId="37870EFF" w:rsidR="00303DC8" w:rsidRPr="00543FA7" w:rsidRDefault="00951238" w:rsidP="00C5504F">
            <w:pPr>
              <w:jc w:val="center"/>
              <w:rPr>
                <w:sz w:val="22"/>
                <w:szCs w:val="22"/>
              </w:rPr>
            </w:pPr>
            <w:r w:rsidRPr="00543FA7">
              <w:rPr>
                <w:sz w:val="22"/>
                <w:szCs w:val="22"/>
              </w:rPr>
              <w:t>120.</w:t>
            </w:r>
            <w:r w:rsidR="00073C7D" w:rsidRPr="00543FA7">
              <w:rPr>
                <w:sz w:val="22"/>
                <w:szCs w:val="22"/>
              </w:rPr>
              <w:t>3</w:t>
            </w:r>
          </w:p>
        </w:tc>
        <w:tc>
          <w:tcPr>
            <w:tcW w:w="1075" w:type="dxa"/>
            <w:tcBorders>
              <w:left w:val="nil"/>
              <w:right w:val="nil"/>
            </w:tcBorders>
          </w:tcPr>
          <w:p w14:paraId="2D4B5936" w14:textId="314ABFDA" w:rsidR="00303DC8" w:rsidRPr="00543FA7" w:rsidRDefault="00951238" w:rsidP="00C5504F">
            <w:pPr>
              <w:jc w:val="center"/>
              <w:rPr>
                <w:sz w:val="22"/>
                <w:szCs w:val="22"/>
              </w:rPr>
            </w:pPr>
            <w:r w:rsidRPr="00543FA7">
              <w:rPr>
                <w:sz w:val="22"/>
                <w:szCs w:val="22"/>
              </w:rPr>
              <w:t>0.997</w:t>
            </w:r>
          </w:p>
        </w:tc>
      </w:tr>
      <w:tr w:rsidR="00073C7D" w14:paraId="0217A9AC" w14:textId="77777777" w:rsidTr="00FA0E25">
        <w:trPr>
          <w:trHeight w:val="275"/>
        </w:trPr>
        <w:tc>
          <w:tcPr>
            <w:tcW w:w="1710" w:type="dxa"/>
            <w:tcBorders>
              <w:left w:val="nil"/>
              <w:right w:val="nil"/>
            </w:tcBorders>
          </w:tcPr>
          <w:p w14:paraId="24F5EA61" w14:textId="128829B0" w:rsidR="00543FA7" w:rsidRPr="00FA0E25" w:rsidRDefault="00543FA7" w:rsidP="00FA0E25">
            <w:pPr>
              <w:jc w:val="center"/>
              <w:rPr>
                <w:i/>
                <w:iCs/>
                <w:sz w:val="22"/>
                <w:szCs w:val="22"/>
              </w:rPr>
            </w:pPr>
            <w:r w:rsidRPr="00FA0E25">
              <w:rPr>
                <w:i/>
                <w:iCs/>
                <w:sz w:val="22"/>
                <w:szCs w:val="22"/>
              </w:rPr>
              <w:t>Transmembrane 9 superfamily member 5-like</w:t>
            </w:r>
          </w:p>
          <w:p w14:paraId="250D4BCD" w14:textId="0F860EE4" w:rsidR="00303DC8" w:rsidRPr="00FA0E25" w:rsidRDefault="00543FA7" w:rsidP="00FA0E25">
            <w:pPr>
              <w:jc w:val="center"/>
              <w:rPr>
                <w:sz w:val="22"/>
                <w:szCs w:val="22"/>
              </w:rPr>
            </w:pPr>
            <w:r w:rsidRPr="00FA0E25">
              <w:rPr>
                <w:sz w:val="22"/>
                <w:szCs w:val="22"/>
              </w:rPr>
              <w:t>(</w:t>
            </w:r>
            <w:r w:rsidR="00303DC8" w:rsidRPr="00FA0E25">
              <w:rPr>
                <w:i/>
                <w:iCs/>
                <w:sz w:val="22"/>
                <w:szCs w:val="22"/>
              </w:rPr>
              <w:t>Tmn5</w:t>
            </w:r>
            <w:r w:rsidRPr="00FA0E25">
              <w:rPr>
                <w:sz w:val="22"/>
                <w:szCs w:val="22"/>
              </w:rPr>
              <w:t>)</w:t>
            </w:r>
          </w:p>
        </w:tc>
        <w:tc>
          <w:tcPr>
            <w:tcW w:w="1980" w:type="dxa"/>
            <w:tcBorders>
              <w:left w:val="nil"/>
              <w:right w:val="nil"/>
            </w:tcBorders>
          </w:tcPr>
          <w:p w14:paraId="0A21AACD" w14:textId="222C4448" w:rsidR="00303DC8" w:rsidRPr="00543FA7" w:rsidRDefault="00C5504F" w:rsidP="00C5504F">
            <w:pPr>
              <w:ind w:left="720" w:hanging="720"/>
              <w:jc w:val="center"/>
              <w:rPr>
                <w:sz w:val="22"/>
                <w:szCs w:val="22"/>
              </w:rPr>
            </w:pPr>
            <w:r w:rsidRPr="00543FA7">
              <w:rPr>
                <w:sz w:val="22"/>
                <w:szCs w:val="22"/>
              </w:rPr>
              <w:t>XM_016895405.2</w:t>
            </w:r>
          </w:p>
        </w:tc>
        <w:tc>
          <w:tcPr>
            <w:tcW w:w="2160" w:type="dxa"/>
            <w:gridSpan w:val="2"/>
            <w:tcBorders>
              <w:left w:val="nil"/>
              <w:right w:val="nil"/>
            </w:tcBorders>
          </w:tcPr>
          <w:p w14:paraId="133958E3" w14:textId="2F936757" w:rsidR="00303DC8" w:rsidRPr="00FA0E25" w:rsidRDefault="00C5504F" w:rsidP="00C5504F">
            <w:pPr>
              <w:rPr>
                <w:sz w:val="16"/>
                <w:szCs w:val="16"/>
              </w:rPr>
            </w:pPr>
            <w:r w:rsidRPr="00FA0E25">
              <w:rPr>
                <w:sz w:val="16"/>
                <w:szCs w:val="16"/>
                <w:highlight w:val="yellow"/>
              </w:rPr>
              <w:t>CTCACCATTCCATTACTTGTGTTG</w:t>
            </w:r>
            <w:r w:rsidRPr="00FA0E25">
              <w:rPr>
                <w:sz w:val="16"/>
                <w:szCs w:val="16"/>
              </w:rPr>
              <w:t>GGTGGGGTGATAGGATACCTCTTTAGGTCCGAGTTTCAGTCACCTTGTGCTACTAAA</w:t>
            </w:r>
            <w:r w:rsidRPr="00FA0E25">
              <w:rPr>
                <w:sz w:val="16"/>
                <w:szCs w:val="16"/>
                <w:highlight w:val="yellow"/>
              </w:rPr>
              <w:t>AGATACCCGAGAGAGATTCCTC</w:t>
            </w:r>
          </w:p>
        </w:tc>
        <w:tc>
          <w:tcPr>
            <w:tcW w:w="1170" w:type="dxa"/>
            <w:tcBorders>
              <w:left w:val="nil"/>
              <w:right w:val="nil"/>
            </w:tcBorders>
          </w:tcPr>
          <w:p w14:paraId="1A13C9F1" w14:textId="41631DC0" w:rsidR="00303DC8" w:rsidRPr="00543FA7" w:rsidRDefault="00073C7D" w:rsidP="00C5504F">
            <w:pPr>
              <w:jc w:val="center"/>
              <w:rPr>
                <w:sz w:val="22"/>
                <w:szCs w:val="22"/>
              </w:rPr>
            </w:pPr>
            <w:r w:rsidRPr="00543FA7">
              <w:rPr>
                <w:sz w:val="22"/>
                <w:szCs w:val="22"/>
              </w:rPr>
              <w:t>103bp</w:t>
            </w:r>
          </w:p>
        </w:tc>
        <w:tc>
          <w:tcPr>
            <w:tcW w:w="1170" w:type="dxa"/>
            <w:tcBorders>
              <w:left w:val="nil"/>
              <w:right w:val="nil"/>
            </w:tcBorders>
          </w:tcPr>
          <w:p w14:paraId="0436F55A" w14:textId="112AE07A" w:rsidR="00303DC8" w:rsidRPr="00543FA7" w:rsidRDefault="00736434" w:rsidP="00C5504F">
            <w:pPr>
              <w:jc w:val="center"/>
              <w:rPr>
                <w:sz w:val="22"/>
                <w:szCs w:val="22"/>
              </w:rPr>
            </w:pPr>
            <w:r w:rsidRPr="00543FA7">
              <w:rPr>
                <w:sz w:val="22"/>
                <w:szCs w:val="22"/>
              </w:rPr>
              <w:t>112.1</w:t>
            </w:r>
          </w:p>
        </w:tc>
        <w:tc>
          <w:tcPr>
            <w:tcW w:w="1075" w:type="dxa"/>
            <w:tcBorders>
              <w:left w:val="nil"/>
              <w:right w:val="nil"/>
            </w:tcBorders>
          </w:tcPr>
          <w:p w14:paraId="4B6F2628" w14:textId="5CA0543E" w:rsidR="00303DC8" w:rsidRPr="00543FA7" w:rsidRDefault="00736434" w:rsidP="00C5504F">
            <w:pPr>
              <w:jc w:val="center"/>
              <w:rPr>
                <w:sz w:val="22"/>
                <w:szCs w:val="22"/>
              </w:rPr>
            </w:pPr>
            <w:r w:rsidRPr="00543FA7">
              <w:rPr>
                <w:sz w:val="22"/>
                <w:szCs w:val="22"/>
              </w:rPr>
              <w:t>0.998</w:t>
            </w:r>
          </w:p>
        </w:tc>
      </w:tr>
      <w:tr w:rsidR="00073C7D" w14:paraId="73FA91A6" w14:textId="77777777" w:rsidTr="00FA0E25">
        <w:trPr>
          <w:trHeight w:val="275"/>
        </w:trPr>
        <w:tc>
          <w:tcPr>
            <w:tcW w:w="1710" w:type="dxa"/>
            <w:tcBorders>
              <w:left w:val="nil"/>
              <w:right w:val="nil"/>
            </w:tcBorders>
          </w:tcPr>
          <w:p w14:paraId="59CE3360" w14:textId="5695CE0E" w:rsidR="00543FA7" w:rsidRPr="00FA0E25" w:rsidRDefault="00543FA7" w:rsidP="00FA0E25">
            <w:pPr>
              <w:jc w:val="center"/>
              <w:rPr>
                <w:sz w:val="22"/>
                <w:szCs w:val="22"/>
              </w:rPr>
            </w:pPr>
            <w:r w:rsidRPr="00FA0E25">
              <w:rPr>
                <w:i/>
                <w:iCs/>
                <w:sz w:val="22"/>
                <w:szCs w:val="22"/>
              </w:rPr>
              <w:t>trichome birefringence-like 6</w:t>
            </w:r>
          </w:p>
          <w:p w14:paraId="60D4D67E" w14:textId="03366BB2" w:rsidR="00303DC8" w:rsidRPr="00FA0E25" w:rsidRDefault="00543FA7" w:rsidP="00FA0E25">
            <w:pPr>
              <w:jc w:val="center"/>
              <w:rPr>
                <w:sz w:val="22"/>
                <w:szCs w:val="22"/>
              </w:rPr>
            </w:pPr>
            <w:r w:rsidRPr="00FA0E25">
              <w:rPr>
                <w:sz w:val="22"/>
                <w:szCs w:val="22"/>
              </w:rPr>
              <w:t>(</w:t>
            </w:r>
            <w:r w:rsidR="00303DC8" w:rsidRPr="00FA0E25">
              <w:rPr>
                <w:i/>
                <w:iCs/>
                <w:sz w:val="22"/>
                <w:szCs w:val="22"/>
              </w:rPr>
              <w:t>Tbl6</w:t>
            </w:r>
            <w:r w:rsidRPr="00FA0E25">
              <w:rPr>
                <w:sz w:val="22"/>
                <w:szCs w:val="22"/>
              </w:rPr>
              <w:t>)</w:t>
            </w:r>
          </w:p>
        </w:tc>
        <w:tc>
          <w:tcPr>
            <w:tcW w:w="1980" w:type="dxa"/>
            <w:tcBorders>
              <w:left w:val="nil"/>
              <w:right w:val="nil"/>
            </w:tcBorders>
          </w:tcPr>
          <w:p w14:paraId="603583A7" w14:textId="232511C9" w:rsidR="00303DC8" w:rsidRPr="00543FA7" w:rsidRDefault="00985339" w:rsidP="00C5504F">
            <w:pPr>
              <w:jc w:val="center"/>
              <w:rPr>
                <w:sz w:val="22"/>
                <w:szCs w:val="22"/>
              </w:rPr>
            </w:pPr>
            <w:r w:rsidRPr="00543FA7">
              <w:rPr>
                <w:sz w:val="22"/>
                <w:szCs w:val="22"/>
              </w:rPr>
              <w:t>XM_016880182.2</w:t>
            </w:r>
          </w:p>
        </w:tc>
        <w:tc>
          <w:tcPr>
            <w:tcW w:w="2160" w:type="dxa"/>
            <w:gridSpan w:val="2"/>
            <w:tcBorders>
              <w:left w:val="nil"/>
              <w:right w:val="nil"/>
            </w:tcBorders>
          </w:tcPr>
          <w:p w14:paraId="640AD7CA" w14:textId="13452684" w:rsidR="00303DC8" w:rsidRPr="00FA0E25" w:rsidRDefault="00073C7D" w:rsidP="00C5504F">
            <w:pPr>
              <w:rPr>
                <w:sz w:val="16"/>
                <w:szCs w:val="16"/>
              </w:rPr>
            </w:pPr>
            <w:r w:rsidRPr="00FA0E25">
              <w:rPr>
                <w:sz w:val="16"/>
                <w:szCs w:val="16"/>
                <w:highlight w:val="yellow"/>
              </w:rPr>
              <w:t>AGCAGATCCAGAGACAAGAAAG</w:t>
            </w:r>
            <w:r w:rsidRPr="00FA0E25">
              <w:rPr>
                <w:sz w:val="16"/>
                <w:szCs w:val="16"/>
              </w:rPr>
              <w:t>TGAAGGTGAAGTTGTAGAAGATGGTGATGGTGATGGTGAAATTGAGGATGTTGAAGAGG</w:t>
            </w:r>
            <w:r w:rsidRPr="00FA0E25">
              <w:rPr>
                <w:sz w:val="16"/>
                <w:szCs w:val="16"/>
                <w:highlight w:val="yellow"/>
              </w:rPr>
              <w:t>ATACACCTGCACCTACAATGG</w:t>
            </w:r>
          </w:p>
        </w:tc>
        <w:tc>
          <w:tcPr>
            <w:tcW w:w="1170" w:type="dxa"/>
            <w:tcBorders>
              <w:left w:val="nil"/>
              <w:right w:val="nil"/>
            </w:tcBorders>
          </w:tcPr>
          <w:p w14:paraId="0F053B47" w14:textId="4D273901" w:rsidR="00303DC8" w:rsidRPr="00543FA7" w:rsidRDefault="00073C7D" w:rsidP="00C5504F">
            <w:pPr>
              <w:jc w:val="center"/>
              <w:rPr>
                <w:sz w:val="22"/>
                <w:szCs w:val="22"/>
              </w:rPr>
            </w:pPr>
            <w:r w:rsidRPr="00543FA7">
              <w:rPr>
                <w:sz w:val="22"/>
                <w:szCs w:val="22"/>
              </w:rPr>
              <w:t>102bp</w:t>
            </w:r>
          </w:p>
        </w:tc>
        <w:tc>
          <w:tcPr>
            <w:tcW w:w="1170" w:type="dxa"/>
            <w:tcBorders>
              <w:left w:val="nil"/>
              <w:right w:val="nil"/>
            </w:tcBorders>
          </w:tcPr>
          <w:p w14:paraId="56BFBA34" w14:textId="2C5B3595" w:rsidR="00303DC8" w:rsidRPr="00543FA7" w:rsidRDefault="00736434" w:rsidP="00C5504F">
            <w:pPr>
              <w:jc w:val="center"/>
              <w:rPr>
                <w:sz w:val="22"/>
                <w:szCs w:val="22"/>
              </w:rPr>
            </w:pPr>
            <w:r w:rsidRPr="00543FA7">
              <w:rPr>
                <w:sz w:val="22"/>
                <w:szCs w:val="22"/>
              </w:rPr>
              <w:t>126.4</w:t>
            </w:r>
          </w:p>
        </w:tc>
        <w:tc>
          <w:tcPr>
            <w:tcW w:w="1075" w:type="dxa"/>
            <w:tcBorders>
              <w:left w:val="nil"/>
              <w:right w:val="nil"/>
            </w:tcBorders>
          </w:tcPr>
          <w:p w14:paraId="14574B90" w14:textId="219CB765" w:rsidR="00303DC8" w:rsidRPr="00543FA7" w:rsidRDefault="00736434" w:rsidP="00C5504F">
            <w:pPr>
              <w:jc w:val="center"/>
              <w:rPr>
                <w:sz w:val="22"/>
                <w:szCs w:val="22"/>
              </w:rPr>
            </w:pPr>
            <w:r w:rsidRPr="00543FA7">
              <w:rPr>
                <w:sz w:val="22"/>
                <w:szCs w:val="22"/>
              </w:rPr>
              <w:t>0.997</w:t>
            </w:r>
          </w:p>
        </w:tc>
      </w:tr>
      <w:tr w:rsidR="00073C7D" w14:paraId="10ED8F1A" w14:textId="77777777" w:rsidTr="00FA0E25">
        <w:trPr>
          <w:trHeight w:val="275"/>
        </w:trPr>
        <w:tc>
          <w:tcPr>
            <w:tcW w:w="1710" w:type="dxa"/>
            <w:tcBorders>
              <w:left w:val="nil"/>
              <w:right w:val="nil"/>
            </w:tcBorders>
          </w:tcPr>
          <w:p w14:paraId="46B95E78" w14:textId="7F676B0C" w:rsidR="00543FA7" w:rsidRPr="00FA0E25" w:rsidRDefault="00543FA7" w:rsidP="00FA0E25">
            <w:pPr>
              <w:jc w:val="center"/>
              <w:rPr>
                <w:i/>
                <w:iCs/>
                <w:sz w:val="22"/>
                <w:szCs w:val="22"/>
              </w:rPr>
            </w:pPr>
            <w:r w:rsidRPr="00FA0E25">
              <w:rPr>
                <w:i/>
                <w:iCs/>
                <w:sz w:val="22"/>
                <w:szCs w:val="22"/>
              </w:rPr>
              <w:t>polyubiquitin 14</w:t>
            </w:r>
          </w:p>
          <w:p w14:paraId="6EB2924D" w14:textId="4BF9E7B2" w:rsidR="00303DC8" w:rsidRPr="00FA0E25" w:rsidRDefault="00FA0E25" w:rsidP="00FA0E25">
            <w:pPr>
              <w:jc w:val="center"/>
              <w:rPr>
                <w:sz w:val="22"/>
                <w:szCs w:val="22"/>
              </w:rPr>
            </w:pPr>
            <w:r w:rsidRPr="00FA0E25">
              <w:rPr>
                <w:sz w:val="22"/>
                <w:szCs w:val="22"/>
              </w:rPr>
              <w:t>(</w:t>
            </w:r>
            <w:r w:rsidR="00303DC8" w:rsidRPr="00FA0E25">
              <w:rPr>
                <w:i/>
                <w:iCs/>
                <w:sz w:val="22"/>
                <w:szCs w:val="22"/>
              </w:rPr>
              <w:t>Ubq14</w:t>
            </w:r>
            <w:r w:rsidRPr="00FA0E25">
              <w:rPr>
                <w:sz w:val="22"/>
                <w:szCs w:val="22"/>
              </w:rPr>
              <w:t>)</w:t>
            </w:r>
          </w:p>
        </w:tc>
        <w:tc>
          <w:tcPr>
            <w:tcW w:w="1980" w:type="dxa"/>
            <w:tcBorders>
              <w:left w:val="nil"/>
              <w:right w:val="nil"/>
            </w:tcBorders>
          </w:tcPr>
          <w:p w14:paraId="53A37DB2" w14:textId="10B869D3" w:rsidR="00303DC8" w:rsidRPr="00543FA7" w:rsidRDefault="00073C7D" w:rsidP="00C5504F">
            <w:pPr>
              <w:jc w:val="center"/>
              <w:rPr>
                <w:sz w:val="22"/>
                <w:szCs w:val="22"/>
              </w:rPr>
            </w:pPr>
            <w:r w:rsidRPr="00543FA7">
              <w:rPr>
                <w:sz w:val="22"/>
                <w:szCs w:val="22"/>
              </w:rPr>
              <w:t>XM_016855771.2</w:t>
            </w:r>
          </w:p>
        </w:tc>
        <w:tc>
          <w:tcPr>
            <w:tcW w:w="2160" w:type="dxa"/>
            <w:gridSpan w:val="2"/>
            <w:tcBorders>
              <w:left w:val="nil"/>
              <w:right w:val="nil"/>
            </w:tcBorders>
          </w:tcPr>
          <w:p w14:paraId="79BAE5E0" w14:textId="3C2DB50A" w:rsidR="00303DC8" w:rsidRPr="00FA0E25" w:rsidRDefault="00073C7D" w:rsidP="00C5504F">
            <w:pPr>
              <w:rPr>
                <w:sz w:val="16"/>
                <w:szCs w:val="16"/>
              </w:rPr>
            </w:pPr>
            <w:r w:rsidRPr="00FA0E25">
              <w:rPr>
                <w:sz w:val="16"/>
                <w:szCs w:val="16"/>
                <w:highlight w:val="yellow"/>
              </w:rPr>
              <w:t>CAACGCTCCATCTTGTCCTT</w:t>
            </w:r>
            <w:r w:rsidRPr="00FA0E25">
              <w:rPr>
                <w:sz w:val="16"/>
                <w:szCs w:val="16"/>
              </w:rPr>
              <w:t>CGTTTGCGTGGCGGGATGCAAATCTTCGTTAAGAC</w:t>
            </w:r>
            <w:r w:rsidRPr="00FA0E25">
              <w:rPr>
                <w:sz w:val="16"/>
                <w:szCs w:val="16"/>
                <w:highlight w:val="yellow"/>
              </w:rPr>
              <w:t>GCTTACGGGAAAGACGATCA</w:t>
            </w:r>
          </w:p>
        </w:tc>
        <w:tc>
          <w:tcPr>
            <w:tcW w:w="1170" w:type="dxa"/>
            <w:tcBorders>
              <w:left w:val="nil"/>
              <w:right w:val="nil"/>
            </w:tcBorders>
          </w:tcPr>
          <w:p w14:paraId="1211B58B" w14:textId="18AAED36" w:rsidR="00303DC8" w:rsidRPr="00543FA7" w:rsidRDefault="00073C7D" w:rsidP="00C5504F">
            <w:pPr>
              <w:jc w:val="center"/>
              <w:rPr>
                <w:sz w:val="22"/>
                <w:szCs w:val="22"/>
              </w:rPr>
            </w:pPr>
            <w:r w:rsidRPr="00543FA7">
              <w:rPr>
                <w:sz w:val="22"/>
                <w:szCs w:val="22"/>
              </w:rPr>
              <w:t>75bp</w:t>
            </w:r>
          </w:p>
        </w:tc>
        <w:tc>
          <w:tcPr>
            <w:tcW w:w="1170" w:type="dxa"/>
            <w:tcBorders>
              <w:left w:val="nil"/>
              <w:right w:val="nil"/>
            </w:tcBorders>
          </w:tcPr>
          <w:p w14:paraId="4C6E5004" w14:textId="693F3F56" w:rsidR="00303DC8" w:rsidRPr="00543FA7" w:rsidRDefault="00736434" w:rsidP="00C5504F">
            <w:pPr>
              <w:jc w:val="center"/>
              <w:rPr>
                <w:sz w:val="22"/>
                <w:szCs w:val="22"/>
              </w:rPr>
            </w:pPr>
            <w:r w:rsidRPr="00543FA7">
              <w:rPr>
                <w:sz w:val="22"/>
                <w:szCs w:val="22"/>
              </w:rPr>
              <w:t>99.9</w:t>
            </w:r>
          </w:p>
        </w:tc>
        <w:tc>
          <w:tcPr>
            <w:tcW w:w="1075" w:type="dxa"/>
            <w:tcBorders>
              <w:left w:val="nil"/>
              <w:right w:val="nil"/>
            </w:tcBorders>
          </w:tcPr>
          <w:p w14:paraId="3F007DF9" w14:textId="4AC86B82" w:rsidR="00303DC8" w:rsidRPr="00543FA7" w:rsidRDefault="00736434" w:rsidP="00C5504F">
            <w:pPr>
              <w:jc w:val="center"/>
              <w:rPr>
                <w:sz w:val="22"/>
                <w:szCs w:val="22"/>
              </w:rPr>
            </w:pPr>
            <w:r w:rsidRPr="00543FA7">
              <w:rPr>
                <w:sz w:val="22"/>
                <w:szCs w:val="22"/>
              </w:rPr>
              <w:t>0.995</w:t>
            </w:r>
          </w:p>
        </w:tc>
      </w:tr>
      <w:tr w:rsidR="00073C7D" w14:paraId="1CD6428C" w14:textId="77777777" w:rsidTr="00FA0E25">
        <w:trPr>
          <w:trHeight w:val="275"/>
        </w:trPr>
        <w:tc>
          <w:tcPr>
            <w:tcW w:w="1710" w:type="dxa"/>
            <w:tcBorders>
              <w:left w:val="nil"/>
              <w:right w:val="nil"/>
            </w:tcBorders>
          </w:tcPr>
          <w:p w14:paraId="5788835E" w14:textId="3C1C29F6" w:rsidR="00FA0E25" w:rsidRPr="00FA0E25" w:rsidRDefault="00FA0E25" w:rsidP="00FA0E25">
            <w:pPr>
              <w:jc w:val="center"/>
              <w:rPr>
                <w:i/>
                <w:iCs/>
                <w:sz w:val="22"/>
                <w:szCs w:val="22"/>
              </w:rPr>
            </w:pPr>
            <w:r w:rsidRPr="00FA0E25">
              <w:rPr>
                <w:i/>
                <w:iCs/>
                <w:sz w:val="22"/>
                <w:szCs w:val="22"/>
              </w:rPr>
              <w:t>actin-7</w:t>
            </w:r>
          </w:p>
          <w:p w14:paraId="0497A387" w14:textId="1766C448" w:rsidR="00303DC8" w:rsidRPr="00FA0E25" w:rsidRDefault="00FA0E25" w:rsidP="00FA0E25">
            <w:pPr>
              <w:jc w:val="center"/>
              <w:rPr>
                <w:sz w:val="22"/>
                <w:szCs w:val="22"/>
              </w:rPr>
            </w:pPr>
            <w:r w:rsidRPr="00FA0E25">
              <w:rPr>
                <w:sz w:val="22"/>
                <w:szCs w:val="22"/>
              </w:rPr>
              <w:t>(</w:t>
            </w:r>
            <w:r w:rsidR="00303DC8" w:rsidRPr="00FA0E25">
              <w:rPr>
                <w:i/>
                <w:iCs/>
                <w:sz w:val="22"/>
                <w:szCs w:val="22"/>
              </w:rPr>
              <w:t>Act7</w:t>
            </w:r>
            <w:r w:rsidRPr="00FA0E25">
              <w:rPr>
                <w:sz w:val="22"/>
                <w:szCs w:val="22"/>
              </w:rPr>
              <w:t>)</w:t>
            </w:r>
          </w:p>
        </w:tc>
        <w:tc>
          <w:tcPr>
            <w:tcW w:w="1980" w:type="dxa"/>
            <w:tcBorders>
              <w:left w:val="nil"/>
              <w:right w:val="nil"/>
            </w:tcBorders>
          </w:tcPr>
          <w:p w14:paraId="486925AB" w14:textId="7D0EFCD2" w:rsidR="00303DC8" w:rsidRPr="00543FA7" w:rsidRDefault="005E5D25" w:rsidP="00C5504F">
            <w:pPr>
              <w:jc w:val="center"/>
              <w:rPr>
                <w:sz w:val="22"/>
                <w:szCs w:val="22"/>
              </w:rPr>
            </w:pPr>
            <w:r w:rsidRPr="00543FA7">
              <w:rPr>
                <w:sz w:val="22"/>
                <w:szCs w:val="22"/>
              </w:rPr>
              <w:t>NM_001327051.1</w:t>
            </w:r>
          </w:p>
        </w:tc>
        <w:tc>
          <w:tcPr>
            <w:tcW w:w="2160" w:type="dxa"/>
            <w:gridSpan w:val="2"/>
            <w:tcBorders>
              <w:left w:val="nil"/>
              <w:right w:val="nil"/>
            </w:tcBorders>
          </w:tcPr>
          <w:p w14:paraId="44DE0715" w14:textId="6E518601" w:rsidR="00303DC8" w:rsidRPr="00FA0E25" w:rsidRDefault="00CA6305" w:rsidP="00C5504F">
            <w:pPr>
              <w:rPr>
                <w:sz w:val="16"/>
                <w:szCs w:val="16"/>
              </w:rPr>
            </w:pPr>
            <w:r w:rsidRPr="00FA0E25">
              <w:rPr>
                <w:sz w:val="16"/>
                <w:szCs w:val="16"/>
                <w:highlight w:val="yellow"/>
              </w:rPr>
              <w:t>GACCGCATGAGCAAGGAGAT</w:t>
            </w:r>
            <w:r w:rsidRPr="00FA0E25">
              <w:rPr>
                <w:sz w:val="16"/>
                <w:szCs w:val="16"/>
              </w:rPr>
              <w:t>CACTGCTCTTGCTCCAAGCAGCATGAAGATTAAGGTCGTTGCGCCACCAGAGAGAAAGTACAGTGTCTGGATTGGAGGAT</w:t>
            </w:r>
            <w:r w:rsidRPr="00FA0E25">
              <w:rPr>
                <w:sz w:val="16"/>
                <w:szCs w:val="16"/>
                <w:highlight w:val="yellow"/>
              </w:rPr>
              <w:t>CTATCTTGGCATCACTCAGCACCTTCCAGC</w:t>
            </w:r>
          </w:p>
        </w:tc>
        <w:tc>
          <w:tcPr>
            <w:tcW w:w="1170" w:type="dxa"/>
            <w:tcBorders>
              <w:left w:val="nil"/>
              <w:right w:val="nil"/>
            </w:tcBorders>
          </w:tcPr>
          <w:p w14:paraId="14C27F9B" w14:textId="677698D8" w:rsidR="00303DC8" w:rsidRPr="00543FA7" w:rsidRDefault="00073C7D" w:rsidP="00C5504F">
            <w:pPr>
              <w:jc w:val="center"/>
              <w:rPr>
                <w:sz w:val="22"/>
                <w:szCs w:val="22"/>
              </w:rPr>
            </w:pPr>
            <w:r w:rsidRPr="00543FA7">
              <w:rPr>
                <w:sz w:val="22"/>
                <w:szCs w:val="22"/>
              </w:rPr>
              <w:t>130bp</w:t>
            </w:r>
          </w:p>
        </w:tc>
        <w:tc>
          <w:tcPr>
            <w:tcW w:w="1170" w:type="dxa"/>
            <w:tcBorders>
              <w:left w:val="nil"/>
              <w:right w:val="nil"/>
            </w:tcBorders>
          </w:tcPr>
          <w:p w14:paraId="04A62206" w14:textId="4796CC8A" w:rsidR="00303DC8" w:rsidRPr="00543FA7" w:rsidRDefault="00736434" w:rsidP="00C5504F">
            <w:pPr>
              <w:jc w:val="center"/>
              <w:rPr>
                <w:sz w:val="22"/>
                <w:szCs w:val="22"/>
              </w:rPr>
            </w:pPr>
            <w:r w:rsidRPr="00543FA7">
              <w:rPr>
                <w:sz w:val="22"/>
                <w:szCs w:val="22"/>
              </w:rPr>
              <w:t>110.7</w:t>
            </w:r>
          </w:p>
        </w:tc>
        <w:tc>
          <w:tcPr>
            <w:tcW w:w="1075" w:type="dxa"/>
            <w:tcBorders>
              <w:left w:val="nil"/>
              <w:right w:val="nil"/>
            </w:tcBorders>
          </w:tcPr>
          <w:p w14:paraId="7473E2F2" w14:textId="5DE23848" w:rsidR="00303DC8" w:rsidRPr="00543FA7" w:rsidRDefault="00736434" w:rsidP="00C5504F">
            <w:pPr>
              <w:jc w:val="center"/>
              <w:rPr>
                <w:sz w:val="22"/>
                <w:szCs w:val="22"/>
              </w:rPr>
            </w:pPr>
            <w:r w:rsidRPr="00543FA7">
              <w:rPr>
                <w:sz w:val="22"/>
                <w:szCs w:val="22"/>
              </w:rPr>
              <w:t>0.996</w:t>
            </w:r>
          </w:p>
        </w:tc>
      </w:tr>
      <w:tr w:rsidR="00073C7D" w14:paraId="10389C9E" w14:textId="77777777" w:rsidTr="00FA0E25">
        <w:trPr>
          <w:trHeight w:val="275"/>
        </w:trPr>
        <w:tc>
          <w:tcPr>
            <w:tcW w:w="1710" w:type="dxa"/>
            <w:tcBorders>
              <w:left w:val="nil"/>
              <w:right w:val="nil"/>
            </w:tcBorders>
          </w:tcPr>
          <w:p w14:paraId="6BBBCD35" w14:textId="63DF4634" w:rsidR="00FA0E25" w:rsidRPr="00FA0E25" w:rsidRDefault="00FA0E25" w:rsidP="00FA0E25">
            <w:pPr>
              <w:jc w:val="center"/>
              <w:rPr>
                <w:i/>
                <w:iCs/>
                <w:sz w:val="22"/>
                <w:szCs w:val="22"/>
              </w:rPr>
            </w:pPr>
            <w:r w:rsidRPr="00FA0E25">
              <w:rPr>
                <w:i/>
                <w:iCs/>
                <w:sz w:val="22"/>
                <w:szCs w:val="22"/>
              </w:rPr>
              <w:t>ubiquitin extension protein</w:t>
            </w:r>
          </w:p>
          <w:p w14:paraId="62C3A63C" w14:textId="1B800A9B" w:rsidR="00303DC8" w:rsidRPr="00FA0E25" w:rsidRDefault="00FA0E25" w:rsidP="00FA0E25">
            <w:pPr>
              <w:jc w:val="center"/>
              <w:rPr>
                <w:sz w:val="22"/>
                <w:szCs w:val="22"/>
              </w:rPr>
            </w:pPr>
            <w:r w:rsidRPr="00FA0E25">
              <w:rPr>
                <w:sz w:val="22"/>
                <w:szCs w:val="22"/>
              </w:rPr>
              <w:t>(</w:t>
            </w:r>
            <w:r w:rsidR="00303DC8" w:rsidRPr="00FA0E25">
              <w:rPr>
                <w:i/>
                <w:iCs/>
                <w:sz w:val="22"/>
                <w:szCs w:val="22"/>
              </w:rPr>
              <w:t>Ubq7</w:t>
            </w:r>
            <w:r w:rsidRPr="00FA0E25">
              <w:rPr>
                <w:sz w:val="22"/>
                <w:szCs w:val="22"/>
              </w:rPr>
              <w:t>)</w:t>
            </w:r>
          </w:p>
        </w:tc>
        <w:tc>
          <w:tcPr>
            <w:tcW w:w="1980" w:type="dxa"/>
            <w:tcBorders>
              <w:left w:val="nil"/>
              <w:right w:val="nil"/>
            </w:tcBorders>
          </w:tcPr>
          <w:p w14:paraId="06CD408A" w14:textId="2167EB11" w:rsidR="00303DC8" w:rsidRPr="00543FA7" w:rsidRDefault="00073C7D" w:rsidP="00C5504F">
            <w:pPr>
              <w:jc w:val="center"/>
              <w:rPr>
                <w:sz w:val="22"/>
                <w:szCs w:val="22"/>
              </w:rPr>
            </w:pPr>
            <w:r w:rsidRPr="00543FA7">
              <w:rPr>
                <w:sz w:val="22"/>
                <w:szCs w:val="22"/>
              </w:rPr>
              <w:t>DQ116441.1</w:t>
            </w:r>
          </w:p>
        </w:tc>
        <w:tc>
          <w:tcPr>
            <w:tcW w:w="2160" w:type="dxa"/>
            <w:gridSpan w:val="2"/>
            <w:tcBorders>
              <w:left w:val="nil"/>
              <w:right w:val="nil"/>
            </w:tcBorders>
          </w:tcPr>
          <w:p w14:paraId="0A0BEF9B" w14:textId="70248B42" w:rsidR="00303DC8" w:rsidRPr="00FA0E25" w:rsidRDefault="00073C7D" w:rsidP="00C5504F">
            <w:pPr>
              <w:rPr>
                <w:sz w:val="16"/>
                <w:szCs w:val="16"/>
              </w:rPr>
            </w:pPr>
            <w:r w:rsidRPr="00FA0E25">
              <w:rPr>
                <w:sz w:val="16"/>
                <w:szCs w:val="16"/>
                <w:highlight w:val="yellow"/>
              </w:rPr>
              <w:t>CCTGACCAACAACGTCTTATCT</w:t>
            </w:r>
            <w:r w:rsidRPr="00FA0E25">
              <w:rPr>
                <w:sz w:val="16"/>
                <w:szCs w:val="16"/>
              </w:rPr>
              <w:t>TCGCCGGCAAGCAACTCGAAGATGGCCGCACCTTAGCCGACTACAACATCCAGAAG</w:t>
            </w:r>
            <w:r w:rsidRPr="00FA0E25">
              <w:rPr>
                <w:sz w:val="16"/>
                <w:szCs w:val="16"/>
                <w:highlight w:val="yellow"/>
              </w:rPr>
              <w:t>GAATCCACTCTACACCTTGTCC</w:t>
            </w:r>
          </w:p>
        </w:tc>
        <w:tc>
          <w:tcPr>
            <w:tcW w:w="1170" w:type="dxa"/>
            <w:tcBorders>
              <w:left w:val="nil"/>
              <w:right w:val="nil"/>
            </w:tcBorders>
          </w:tcPr>
          <w:p w14:paraId="06F3C895" w14:textId="3114F775" w:rsidR="00303DC8" w:rsidRPr="00543FA7" w:rsidRDefault="00497529" w:rsidP="00C5504F">
            <w:pPr>
              <w:jc w:val="center"/>
              <w:rPr>
                <w:sz w:val="22"/>
                <w:szCs w:val="22"/>
              </w:rPr>
            </w:pPr>
            <w:r w:rsidRPr="00543FA7">
              <w:rPr>
                <w:sz w:val="22"/>
                <w:szCs w:val="22"/>
              </w:rPr>
              <w:t>100bp</w:t>
            </w:r>
          </w:p>
        </w:tc>
        <w:tc>
          <w:tcPr>
            <w:tcW w:w="1170" w:type="dxa"/>
            <w:tcBorders>
              <w:left w:val="nil"/>
              <w:right w:val="nil"/>
            </w:tcBorders>
          </w:tcPr>
          <w:p w14:paraId="5162A33E" w14:textId="191939F7" w:rsidR="00303DC8" w:rsidRPr="00543FA7" w:rsidRDefault="00736434" w:rsidP="00C5504F">
            <w:pPr>
              <w:jc w:val="center"/>
              <w:rPr>
                <w:sz w:val="22"/>
                <w:szCs w:val="22"/>
              </w:rPr>
            </w:pPr>
            <w:r w:rsidRPr="00543FA7">
              <w:rPr>
                <w:sz w:val="22"/>
                <w:szCs w:val="22"/>
              </w:rPr>
              <w:t>102.7</w:t>
            </w:r>
          </w:p>
        </w:tc>
        <w:tc>
          <w:tcPr>
            <w:tcW w:w="1075" w:type="dxa"/>
            <w:tcBorders>
              <w:left w:val="nil"/>
              <w:right w:val="nil"/>
            </w:tcBorders>
          </w:tcPr>
          <w:p w14:paraId="501D5452" w14:textId="57896B21" w:rsidR="00303DC8" w:rsidRPr="00543FA7" w:rsidRDefault="00736434" w:rsidP="00C5504F">
            <w:pPr>
              <w:jc w:val="center"/>
              <w:rPr>
                <w:sz w:val="22"/>
                <w:szCs w:val="22"/>
              </w:rPr>
            </w:pPr>
            <w:r w:rsidRPr="00543FA7">
              <w:rPr>
                <w:sz w:val="22"/>
                <w:szCs w:val="22"/>
              </w:rPr>
              <w:t>0.997</w:t>
            </w:r>
          </w:p>
        </w:tc>
      </w:tr>
      <w:tr w:rsidR="00073C7D" w14:paraId="37BD1479" w14:textId="77777777" w:rsidTr="00FA0E25">
        <w:trPr>
          <w:trHeight w:val="275"/>
        </w:trPr>
        <w:tc>
          <w:tcPr>
            <w:tcW w:w="1710" w:type="dxa"/>
            <w:tcBorders>
              <w:left w:val="nil"/>
              <w:right w:val="nil"/>
            </w:tcBorders>
          </w:tcPr>
          <w:p w14:paraId="7FD680C1" w14:textId="63874F9B" w:rsidR="00FA0E25" w:rsidRPr="00FA0E25" w:rsidRDefault="00FA0E25" w:rsidP="00FA0E25">
            <w:pPr>
              <w:jc w:val="center"/>
              <w:rPr>
                <w:sz w:val="22"/>
                <w:szCs w:val="22"/>
              </w:rPr>
            </w:pPr>
            <w:r w:rsidRPr="00FA0E25">
              <w:rPr>
                <w:b/>
                <w:bCs/>
                <w:i/>
                <w:iCs/>
                <w:sz w:val="22"/>
                <w:szCs w:val="22"/>
              </w:rPr>
              <w:t>∆</w:t>
            </w:r>
            <w:r w:rsidRPr="00FA0E25">
              <w:rPr>
                <w:i/>
                <w:iCs/>
                <w:sz w:val="22"/>
                <w:szCs w:val="22"/>
                <w:vertAlign w:val="superscript"/>
              </w:rPr>
              <w:t>8</w:t>
            </w:r>
            <w:r w:rsidRPr="00FA0E25">
              <w:rPr>
                <w:i/>
                <w:iCs/>
                <w:sz w:val="22"/>
                <w:szCs w:val="22"/>
              </w:rPr>
              <w:t>-</w:t>
            </w:r>
            <w:r w:rsidRPr="00FA0E25">
              <w:rPr>
                <w:b/>
                <w:bCs/>
                <w:i/>
                <w:iCs/>
                <w:sz w:val="22"/>
                <w:szCs w:val="22"/>
              </w:rPr>
              <w:t>∆</w:t>
            </w:r>
            <w:r w:rsidRPr="00FA0E25">
              <w:rPr>
                <w:i/>
                <w:iCs/>
                <w:sz w:val="22"/>
                <w:szCs w:val="22"/>
                <w:vertAlign w:val="superscript"/>
              </w:rPr>
              <w:t>7</w:t>
            </w:r>
            <w:r w:rsidRPr="00FA0E25">
              <w:rPr>
                <w:i/>
                <w:iCs/>
                <w:sz w:val="22"/>
                <w:szCs w:val="22"/>
              </w:rPr>
              <w:t xml:space="preserve"> sterol isomerase</w:t>
            </w:r>
          </w:p>
          <w:p w14:paraId="66DD102B" w14:textId="69D5507A" w:rsidR="00303DC8" w:rsidRPr="00FA0E25" w:rsidRDefault="00FA0E25" w:rsidP="00FA0E25">
            <w:pPr>
              <w:jc w:val="center"/>
              <w:rPr>
                <w:sz w:val="22"/>
                <w:szCs w:val="22"/>
              </w:rPr>
            </w:pPr>
            <w:r w:rsidRPr="00FA0E25">
              <w:rPr>
                <w:sz w:val="22"/>
                <w:szCs w:val="22"/>
              </w:rPr>
              <w:t>(</w:t>
            </w:r>
            <w:r w:rsidRPr="00FA0E25">
              <w:rPr>
                <w:i/>
                <w:iCs/>
                <w:sz w:val="22"/>
                <w:szCs w:val="22"/>
              </w:rPr>
              <w:t>Gh</w:t>
            </w:r>
            <w:r w:rsidR="00303DC8" w:rsidRPr="00FA0E25">
              <w:rPr>
                <w:i/>
                <w:iCs/>
                <w:sz w:val="22"/>
                <w:szCs w:val="22"/>
              </w:rPr>
              <w:t>Hyd</w:t>
            </w:r>
            <w:r w:rsidRPr="00FA0E25">
              <w:rPr>
                <w:i/>
                <w:iCs/>
                <w:sz w:val="22"/>
                <w:szCs w:val="22"/>
              </w:rPr>
              <w:t>ra</w:t>
            </w:r>
            <w:r w:rsidR="00303DC8" w:rsidRPr="00FA0E25">
              <w:rPr>
                <w:i/>
                <w:iCs/>
                <w:sz w:val="22"/>
                <w:szCs w:val="22"/>
              </w:rPr>
              <w:t>1</w:t>
            </w:r>
            <w:r w:rsidRPr="00FA0E25">
              <w:rPr>
                <w:sz w:val="22"/>
                <w:szCs w:val="22"/>
              </w:rPr>
              <w:t>)</w:t>
            </w:r>
          </w:p>
        </w:tc>
        <w:tc>
          <w:tcPr>
            <w:tcW w:w="1980" w:type="dxa"/>
            <w:tcBorders>
              <w:left w:val="nil"/>
              <w:right w:val="nil"/>
            </w:tcBorders>
          </w:tcPr>
          <w:p w14:paraId="49C2395B" w14:textId="330E6A0F" w:rsidR="00303DC8" w:rsidRPr="00543FA7" w:rsidRDefault="00497529" w:rsidP="00C5504F">
            <w:pPr>
              <w:jc w:val="center"/>
              <w:rPr>
                <w:sz w:val="22"/>
                <w:szCs w:val="22"/>
              </w:rPr>
            </w:pPr>
            <w:r w:rsidRPr="00543FA7">
              <w:rPr>
                <w:sz w:val="22"/>
                <w:szCs w:val="22"/>
              </w:rPr>
              <w:t>GU989256.1</w:t>
            </w:r>
          </w:p>
        </w:tc>
        <w:tc>
          <w:tcPr>
            <w:tcW w:w="2160" w:type="dxa"/>
            <w:gridSpan w:val="2"/>
            <w:tcBorders>
              <w:left w:val="nil"/>
              <w:right w:val="nil"/>
            </w:tcBorders>
          </w:tcPr>
          <w:p w14:paraId="384B44E6" w14:textId="020ACF90" w:rsidR="00303DC8" w:rsidRPr="00FA0E25" w:rsidRDefault="00497529" w:rsidP="00C5504F">
            <w:pPr>
              <w:rPr>
                <w:sz w:val="16"/>
                <w:szCs w:val="16"/>
              </w:rPr>
            </w:pPr>
            <w:r w:rsidRPr="00FA0E25">
              <w:rPr>
                <w:sz w:val="16"/>
                <w:szCs w:val="16"/>
                <w:highlight w:val="yellow"/>
              </w:rPr>
              <w:t>TCTGCAACTGCCTGGATATG</w:t>
            </w:r>
            <w:r w:rsidRPr="00FA0E25">
              <w:rPr>
                <w:sz w:val="16"/>
                <w:szCs w:val="16"/>
              </w:rPr>
              <w:t>TTCCCGTCTCCCTTTCTCAGTCCACCATTCTTACCGTCTATGGTCTCTCTTCCCTGCTCGTCGTCTCCC</w:t>
            </w:r>
            <w:r w:rsidRPr="00FA0E25">
              <w:rPr>
                <w:sz w:val="16"/>
                <w:szCs w:val="16"/>
                <w:highlight w:val="yellow"/>
              </w:rPr>
              <w:t>TTGTTTGGTTCCTCTCTGGG</w:t>
            </w:r>
          </w:p>
        </w:tc>
        <w:tc>
          <w:tcPr>
            <w:tcW w:w="1170" w:type="dxa"/>
            <w:tcBorders>
              <w:left w:val="nil"/>
              <w:right w:val="nil"/>
            </w:tcBorders>
          </w:tcPr>
          <w:p w14:paraId="3A9EF5CF" w14:textId="37138F8F" w:rsidR="00303DC8" w:rsidRPr="00543FA7" w:rsidRDefault="00497529" w:rsidP="00C5504F">
            <w:pPr>
              <w:jc w:val="center"/>
              <w:rPr>
                <w:sz w:val="22"/>
                <w:szCs w:val="22"/>
              </w:rPr>
            </w:pPr>
            <w:r w:rsidRPr="00543FA7">
              <w:rPr>
                <w:sz w:val="22"/>
                <w:szCs w:val="22"/>
              </w:rPr>
              <w:t>109bp</w:t>
            </w:r>
          </w:p>
        </w:tc>
        <w:tc>
          <w:tcPr>
            <w:tcW w:w="1170" w:type="dxa"/>
            <w:tcBorders>
              <w:left w:val="nil"/>
              <w:right w:val="nil"/>
            </w:tcBorders>
          </w:tcPr>
          <w:p w14:paraId="7F48E042" w14:textId="3C168EBC" w:rsidR="00303DC8" w:rsidRPr="00543FA7" w:rsidRDefault="00736434" w:rsidP="00C5504F">
            <w:pPr>
              <w:jc w:val="center"/>
              <w:rPr>
                <w:sz w:val="22"/>
                <w:szCs w:val="22"/>
              </w:rPr>
            </w:pPr>
            <w:r w:rsidRPr="00543FA7">
              <w:rPr>
                <w:sz w:val="22"/>
                <w:szCs w:val="22"/>
              </w:rPr>
              <w:t>111.7</w:t>
            </w:r>
          </w:p>
        </w:tc>
        <w:tc>
          <w:tcPr>
            <w:tcW w:w="1075" w:type="dxa"/>
            <w:tcBorders>
              <w:left w:val="nil"/>
              <w:right w:val="nil"/>
            </w:tcBorders>
          </w:tcPr>
          <w:p w14:paraId="29D050EB" w14:textId="7C806AD9" w:rsidR="00303DC8" w:rsidRPr="00543FA7" w:rsidRDefault="00736434" w:rsidP="00C5504F">
            <w:pPr>
              <w:jc w:val="center"/>
              <w:rPr>
                <w:sz w:val="22"/>
                <w:szCs w:val="22"/>
              </w:rPr>
            </w:pPr>
            <w:r w:rsidRPr="00543FA7">
              <w:rPr>
                <w:sz w:val="22"/>
                <w:szCs w:val="22"/>
              </w:rPr>
              <w:t>0.998</w:t>
            </w:r>
          </w:p>
        </w:tc>
      </w:tr>
    </w:tbl>
    <w:p w14:paraId="612962A5" w14:textId="17646A37" w:rsidR="00E64C78" w:rsidRDefault="00E64C78" w:rsidP="00C5504F">
      <w:pPr>
        <w:jc w:val="center"/>
      </w:pPr>
    </w:p>
    <w:p w14:paraId="6836296D" w14:textId="490ACF0F" w:rsidR="00AC1A72" w:rsidRDefault="00AC1A72" w:rsidP="004E7CC6"/>
    <w:p w14:paraId="714933AF" w14:textId="77777777" w:rsidR="004E7CC6" w:rsidRDefault="004E7CC6" w:rsidP="004E7CC6"/>
    <w:p w14:paraId="5273E152" w14:textId="77777777" w:rsidR="004E7CC6" w:rsidRDefault="004E7CC6" w:rsidP="004E7CC6"/>
    <w:p w14:paraId="6AC33FB0" w14:textId="77777777" w:rsidR="00BA59C1" w:rsidRDefault="00BA59C1" w:rsidP="00C5504F">
      <w:pPr>
        <w:jc w:val="center"/>
      </w:pPr>
    </w:p>
    <w:p w14:paraId="01B330A0" w14:textId="77777777" w:rsidR="00E866F7" w:rsidRDefault="00E866F7" w:rsidP="00390D3F">
      <w:pPr>
        <w:pStyle w:val="Caption"/>
        <w:keepNext/>
        <w:spacing w:after="0"/>
        <w:rPr>
          <w:b/>
          <w:bCs/>
          <w:i w:val="0"/>
          <w:iCs w:val="0"/>
          <w:color w:val="000000" w:themeColor="text1"/>
          <w:sz w:val="22"/>
          <w:szCs w:val="22"/>
        </w:rPr>
      </w:pPr>
    </w:p>
    <w:p w14:paraId="7AD3F3F8" w14:textId="77777777" w:rsidR="00E866F7" w:rsidRDefault="00E866F7" w:rsidP="00390D3F">
      <w:pPr>
        <w:pStyle w:val="Caption"/>
        <w:keepNext/>
        <w:spacing w:after="0"/>
        <w:rPr>
          <w:b/>
          <w:bCs/>
          <w:i w:val="0"/>
          <w:iCs w:val="0"/>
          <w:color w:val="000000" w:themeColor="text1"/>
          <w:sz w:val="22"/>
          <w:szCs w:val="22"/>
        </w:rPr>
      </w:pPr>
    </w:p>
    <w:p w14:paraId="2472B866" w14:textId="77777777" w:rsidR="00E866F7" w:rsidRDefault="00E866F7" w:rsidP="00390D3F">
      <w:pPr>
        <w:pStyle w:val="Caption"/>
        <w:keepNext/>
        <w:spacing w:after="0"/>
        <w:rPr>
          <w:b/>
          <w:bCs/>
          <w:i w:val="0"/>
          <w:iCs w:val="0"/>
          <w:color w:val="000000" w:themeColor="text1"/>
          <w:sz w:val="22"/>
          <w:szCs w:val="22"/>
        </w:rPr>
      </w:pPr>
    </w:p>
    <w:p w14:paraId="478B936D" w14:textId="6AE64BB1" w:rsidR="00D6390C" w:rsidRPr="00D6390C" w:rsidRDefault="00D6390C" w:rsidP="00390D3F">
      <w:pPr>
        <w:pStyle w:val="Caption"/>
        <w:keepNext/>
        <w:spacing w:after="0"/>
        <w:rPr>
          <w:b/>
          <w:bCs/>
          <w:i w:val="0"/>
          <w:iCs w:val="0"/>
          <w:color w:val="000000" w:themeColor="text1"/>
          <w:sz w:val="22"/>
          <w:szCs w:val="22"/>
          <w:u w:val="single"/>
        </w:rPr>
      </w:pPr>
      <w:r w:rsidRPr="00D6390C">
        <w:rPr>
          <w:b/>
          <w:bCs/>
          <w:i w:val="0"/>
          <w:iCs w:val="0"/>
          <w:color w:val="000000" w:themeColor="text1"/>
          <w:sz w:val="22"/>
          <w:szCs w:val="22"/>
        </w:rPr>
        <w:t>Supplementa</w:t>
      </w:r>
      <w:r w:rsidR="00DA5468">
        <w:rPr>
          <w:b/>
          <w:bCs/>
          <w:i w:val="0"/>
          <w:iCs w:val="0"/>
          <w:color w:val="000000" w:themeColor="text1"/>
          <w:sz w:val="22"/>
          <w:szCs w:val="22"/>
        </w:rPr>
        <w:t>ry</w:t>
      </w:r>
      <w:r w:rsidRPr="00D6390C">
        <w:rPr>
          <w:b/>
          <w:bCs/>
          <w:i w:val="0"/>
          <w:iCs w:val="0"/>
          <w:color w:val="000000" w:themeColor="text1"/>
          <w:sz w:val="22"/>
          <w:szCs w:val="22"/>
        </w:rPr>
        <w:t xml:space="preserve"> Table S</w:t>
      </w:r>
      <w:r w:rsidR="00E2022E">
        <w:rPr>
          <w:b/>
          <w:bCs/>
          <w:i w:val="0"/>
          <w:iCs w:val="0"/>
          <w:color w:val="000000" w:themeColor="text1"/>
          <w:sz w:val="22"/>
          <w:szCs w:val="22"/>
        </w:rPr>
        <w:t>2</w:t>
      </w:r>
      <w:r w:rsidRPr="00D6390C">
        <w:rPr>
          <w:b/>
          <w:bCs/>
          <w:i w:val="0"/>
          <w:iCs w:val="0"/>
          <w:color w:val="000000" w:themeColor="text1"/>
          <w:sz w:val="22"/>
          <w:szCs w:val="22"/>
        </w:rPr>
        <w:t>.</w:t>
      </w:r>
      <w:r>
        <w:rPr>
          <w:b/>
          <w:bCs/>
          <w:i w:val="0"/>
          <w:iCs w:val="0"/>
          <w:color w:val="000000" w:themeColor="text1"/>
          <w:sz w:val="22"/>
          <w:szCs w:val="22"/>
        </w:rPr>
        <w:t xml:space="preserve"> Descriptive statistics of cycle threshold (Ct) values for all samples in this study. </w:t>
      </w:r>
      <w:r>
        <w:rPr>
          <w:b/>
          <w:bCs/>
          <w:color w:val="000000" w:themeColor="text1"/>
          <w:sz w:val="22"/>
          <w:szCs w:val="22"/>
        </w:rPr>
        <w:t xml:space="preserve">Act7 </w:t>
      </w:r>
      <w:r>
        <w:rPr>
          <w:b/>
          <w:bCs/>
          <w:i w:val="0"/>
          <w:iCs w:val="0"/>
          <w:color w:val="000000" w:themeColor="text1"/>
          <w:sz w:val="22"/>
          <w:szCs w:val="22"/>
        </w:rPr>
        <w:t xml:space="preserve">was the most highly expressed reference gene whereas </w:t>
      </w:r>
      <w:r>
        <w:rPr>
          <w:b/>
          <w:bCs/>
          <w:color w:val="000000" w:themeColor="text1"/>
          <w:sz w:val="22"/>
          <w:szCs w:val="22"/>
        </w:rPr>
        <w:t>Tmn5</w:t>
      </w:r>
      <w:r>
        <w:rPr>
          <w:b/>
          <w:bCs/>
          <w:i w:val="0"/>
          <w:iCs w:val="0"/>
          <w:color w:val="000000" w:themeColor="text1"/>
          <w:sz w:val="22"/>
          <w:szCs w:val="22"/>
        </w:rPr>
        <w:t xml:space="preserve"> was the most lowly expressed. </w:t>
      </w:r>
      <w:r w:rsidRPr="00D6390C">
        <w:rPr>
          <w:b/>
          <w:bCs/>
          <w:color w:val="000000" w:themeColor="text1"/>
          <w:sz w:val="22"/>
          <w:szCs w:val="22"/>
        </w:rPr>
        <w:t>Tmn5</w:t>
      </w:r>
      <w:r>
        <w:rPr>
          <w:b/>
          <w:bCs/>
          <w:i w:val="0"/>
          <w:iCs w:val="0"/>
          <w:color w:val="000000" w:themeColor="text1"/>
          <w:sz w:val="22"/>
          <w:szCs w:val="22"/>
        </w:rPr>
        <w:t xml:space="preserve"> had the lowest standard deviation (SD) whereas </w:t>
      </w:r>
      <w:r>
        <w:rPr>
          <w:b/>
          <w:bCs/>
          <w:color w:val="000000" w:themeColor="text1"/>
          <w:sz w:val="22"/>
          <w:szCs w:val="22"/>
        </w:rPr>
        <w:t xml:space="preserve">Ubq7 </w:t>
      </w:r>
      <w:r>
        <w:rPr>
          <w:b/>
          <w:bCs/>
          <w:i w:val="0"/>
          <w:iCs w:val="0"/>
          <w:color w:val="000000" w:themeColor="text1"/>
          <w:sz w:val="22"/>
          <w:szCs w:val="22"/>
        </w:rPr>
        <w:t xml:space="preserve">had the highest SD. </w:t>
      </w:r>
      <w:r w:rsidRPr="00D6390C">
        <w:rPr>
          <w:b/>
          <w:bCs/>
          <w:color w:val="000000" w:themeColor="text1"/>
          <w:sz w:val="22"/>
          <w:szCs w:val="22"/>
        </w:rPr>
        <w:t>GhHydra1</w:t>
      </w:r>
      <w:r w:rsidRPr="00D6390C">
        <w:rPr>
          <w:b/>
          <w:bCs/>
          <w:i w:val="0"/>
          <w:iCs w:val="0"/>
          <w:color w:val="000000" w:themeColor="text1"/>
          <w:sz w:val="22"/>
          <w:szCs w:val="22"/>
        </w:rPr>
        <w:t xml:space="preserve"> is </w:t>
      </w:r>
      <w:r w:rsidR="00390D3F">
        <w:rPr>
          <w:b/>
          <w:bCs/>
          <w:i w:val="0"/>
          <w:iCs w:val="0"/>
          <w:color w:val="000000" w:themeColor="text1"/>
          <w:sz w:val="22"/>
          <w:szCs w:val="22"/>
        </w:rPr>
        <w:t>required for</w:t>
      </w:r>
      <w:r w:rsidRPr="00D6390C">
        <w:rPr>
          <w:b/>
          <w:bCs/>
          <w:i w:val="0"/>
          <w:iCs w:val="0"/>
          <w:color w:val="000000" w:themeColor="text1"/>
          <w:sz w:val="22"/>
          <w:szCs w:val="22"/>
        </w:rPr>
        <w:t xml:space="preserve"> phytosterol biosynthesis and the gene of interest in this study.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2305"/>
        <w:gridCol w:w="1870"/>
        <w:gridCol w:w="1870"/>
        <w:gridCol w:w="1870"/>
      </w:tblGrid>
      <w:tr w:rsidR="00BA59C1" w14:paraId="7D474B23" w14:textId="77777777" w:rsidTr="00AC1A72">
        <w:tc>
          <w:tcPr>
            <w:tcW w:w="1435" w:type="dxa"/>
          </w:tcPr>
          <w:p w14:paraId="5DD27405" w14:textId="30E5E2E0" w:rsidR="00BA59C1" w:rsidRDefault="00BA59C1" w:rsidP="00390D3F">
            <w:pPr>
              <w:jc w:val="center"/>
            </w:pPr>
            <w:r>
              <w:t>Gene target</w:t>
            </w:r>
          </w:p>
        </w:tc>
        <w:tc>
          <w:tcPr>
            <w:tcW w:w="2305" w:type="dxa"/>
          </w:tcPr>
          <w:p w14:paraId="6DB9BA48" w14:textId="7DF24F95" w:rsidR="00BA59C1" w:rsidRDefault="00BA59C1" w:rsidP="00390D3F">
            <w:pPr>
              <w:jc w:val="center"/>
            </w:pPr>
            <w:r>
              <w:t>Mean Ct</w:t>
            </w:r>
          </w:p>
        </w:tc>
        <w:tc>
          <w:tcPr>
            <w:tcW w:w="1870" w:type="dxa"/>
          </w:tcPr>
          <w:p w14:paraId="092C4D87" w14:textId="046A5FAC" w:rsidR="00BA59C1" w:rsidRDefault="00BA59C1" w:rsidP="00390D3F">
            <w:pPr>
              <w:jc w:val="center"/>
            </w:pPr>
            <w:r>
              <w:t>Ct SD</w:t>
            </w:r>
          </w:p>
        </w:tc>
        <w:tc>
          <w:tcPr>
            <w:tcW w:w="1870" w:type="dxa"/>
          </w:tcPr>
          <w:p w14:paraId="03A6E0C7" w14:textId="7EEFB52A" w:rsidR="00BA59C1" w:rsidRDefault="00BA59C1" w:rsidP="00390D3F">
            <w:pPr>
              <w:jc w:val="center"/>
            </w:pPr>
            <w:r>
              <w:t>Min Ct</w:t>
            </w:r>
          </w:p>
        </w:tc>
        <w:tc>
          <w:tcPr>
            <w:tcW w:w="1870" w:type="dxa"/>
          </w:tcPr>
          <w:p w14:paraId="3409F6A1" w14:textId="5C32278A" w:rsidR="00BA59C1" w:rsidRDefault="00BA59C1" w:rsidP="00390D3F">
            <w:pPr>
              <w:jc w:val="center"/>
            </w:pPr>
            <w:r>
              <w:t>Max Ct</w:t>
            </w:r>
          </w:p>
        </w:tc>
      </w:tr>
      <w:tr w:rsidR="00BA59C1" w14:paraId="14F1AD23" w14:textId="77777777" w:rsidTr="00390D3F">
        <w:trPr>
          <w:trHeight w:val="224"/>
        </w:trPr>
        <w:tc>
          <w:tcPr>
            <w:tcW w:w="1435" w:type="dxa"/>
          </w:tcPr>
          <w:p w14:paraId="331A76F3" w14:textId="1B08AF6F" w:rsidR="00BA59C1" w:rsidRPr="00BA59C1" w:rsidRDefault="00BA59C1" w:rsidP="00390D3F">
            <w:pPr>
              <w:jc w:val="center"/>
              <w:rPr>
                <w:i/>
                <w:iCs/>
              </w:rPr>
            </w:pPr>
            <w:r w:rsidRPr="00BA59C1">
              <w:rPr>
                <w:i/>
                <w:iCs/>
              </w:rPr>
              <w:t>Pp2a1</w:t>
            </w:r>
          </w:p>
        </w:tc>
        <w:tc>
          <w:tcPr>
            <w:tcW w:w="2305" w:type="dxa"/>
          </w:tcPr>
          <w:p w14:paraId="19521E13" w14:textId="13B9D5C4" w:rsidR="00BA59C1" w:rsidRDefault="00BA59C1" w:rsidP="00390D3F">
            <w:pPr>
              <w:jc w:val="center"/>
            </w:pPr>
            <w:r>
              <w:t>27.8</w:t>
            </w:r>
          </w:p>
        </w:tc>
        <w:tc>
          <w:tcPr>
            <w:tcW w:w="1870" w:type="dxa"/>
          </w:tcPr>
          <w:p w14:paraId="7E58718D" w14:textId="2595BE9A" w:rsidR="00BA59C1" w:rsidRDefault="00BA59C1" w:rsidP="00390D3F">
            <w:pPr>
              <w:jc w:val="center"/>
            </w:pPr>
            <w:r>
              <w:t>1.88</w:t>
            </w:r>
          </w:p>
        </w:tc>
        <w:tc>
          <w:tcPr>
            <w:tcW w:w="1870" w:type="dxa"/>
          </w:tcPr>
          <w:p w14:paraId="22092656" w14:textId="7C67D56D" w:rsidR="00BA59C1" w:rsidRDefault="00BA59C1" w:rsidP="00390D3F">
            <w:pPr>
              <w:jc w:val="center"/>
            </w:pPr>
            <w:r>
              <w:t>24.9</w:t>
            </w:r>
          </w:p>
        </w:tc>
        <w:tc>
          <w:tcPr>
            <w:tcW w:w="1870" w:type="dxa"/>
          </w:tcPr>
          <w:p w14:paraId="54106B50" w14:textId="73BF8B96" w:rsidR="00BA59C1" w:rsidRDefault="00BA59C1" w:rsidP="00390D3F">
            <w:pPr>
              <w:jc w:val="center"/>
            </w:pPr>
            <w:r>
              <w:t>35.1</w:t>
            </w:r>
          </w:p>
        </w:tc>
      </w:tr>
      <w:tr w:rsidR="00BA59C1" w14:paraId="6FC0A9BB" w14:textId="77777777" w:rsidTr="00AC1A72">
        <w:tc>
          <w:tcPr>
            <w:tcW w:w="1435" w:type="dxa"/>
          </w:tcPr>
          <w:p w14:paraId="168BDFB9" w14:textId="6D843D64" w:rsidR="00BA59C1" w:rsidRPr="00BA59C1" w:rsidRDefault="00BA59C1" w:rsidP="00390D3F">
            <w:pPr>
              <w:jc w:val="center"/>
              <w:rPr>
                <w:i/>
                <w:iCs/>
              </w:rPr>
            </w:pPr>
            <w:r w:rsidRPr="00BA59C1">
              <w:rPr>
                <w:i/>
                <w:iCs/>
              </w:rPr>
              <w:t>Tmn5</w:t>
            </w:r>
          </w:p>
        </w:tc>
        <w:tc>
          <w:tcPr>
            <w:tcW w:w="2305" w:type="dxa"/>
          </w:tcPr>
          <w:p w14:paraId="0F12850A" w14:textId="2A5CBBF5" w:rsidR="00BA59C1" w:rsidRDefault="00BA59C1" w:rsidP="00390D3F">
            <w:pPr>
              <w:jc w:val="center"/>
            </w:pPr>
            <w:r>
              <w:t>30.6</w:t>
            </w:r>
          </w:p>
        </w:tc>
        <w:tc>
          <w:tcPr>
            <w:tcW w:w="1870" w:type="dxa"/>
          </w:tcPr>
          <w:p w14:paraId="54869963" w14:textId="54AC5A04" w:rsidR="00BA59C1" w:rsidRDefault="00BA59C1" w:rsidP="00390D3F">
            <w:pPr>
              <w:jc w:val="center"/>
            </w:pPr>
            <w:r>
              <w:t>1.54</w:t>
            </w:r>
          </w:p>
        </w:tc>
        <w:tc>
          <w:tcPr>
            <w:tcW w:w="1870" w:type="dxa"/>
          </w:tcPr>
          <w:p w14:paraId="4AB7531D" w14:textId="6F2CE535" w:rsidR="00BA59C1" w:rsidRDefault="00BA59C1" w:rsidP="00390D3F">
            <w:pPr>
              <w:jc w:val="center"/>
            </w:pPr>
            <w:r>
              <w:t>27.7</w:t>
            </w:r>
          </w:p>
        </w:tc>
        <w:tc>
          <w:tcPr>
            <w:tcW w:w="1870" w:type="dxa"/>
          </w:tcPr>
          <w:p w14:paraId="75FC6BCE" w14:textId="26DC317A" w:rsidR="00BA59C1" w:rsidRDefault="00BA59C1" w:rsidP="00390D3F">
            <w:pPr>
              <w:jc w:val="center"/>
            </w:pPr>
            <w:r>
              <w:t>37.0</w:t>
            </w:r>
          </w:p>
        </w:tc>
      </w:tr>
      <w:tr w:rsidR="00BA59C1" w14:paraId="1EE924BC" w14:textId="77777777" w:rsidTr="00AC1A72">
        <w:tc>
          <w:tcPr>
            <w:tcW w:w="1435" w:type="dxa"/>
          </w:tcPr>
          <w:p w14:paraId="4D3C5A5A" w14:textId="65E0E1E2" w:rsidR="00BA59C1" w:rsidRPr="00BA59C1" w:rsidRDefault="00BA59C1" w:rsidP="00390D3F">
            <w:pPr>
              <w:jc w:val="center"/>
              <w:rPr>
                <w:i/>
                <w:iCs/>
              </w:rPr>
            </w:pPr>
            <w:r w:rsidRPr="00BA59C1">
              <w:rPr>
                <w:i/>
                <w:iCs/>
              </w:rPr>
              <w:t>Tbl6</w:t>
            </w:r>
          </w:p>
        </w:tc>
        <w:tc>
          <w:tcPr>
            <w:tcW w:w="2305" w:type="dxa"/>
          </w:tcPr>
          <w:p w14:paraId="1F630C6F" w14:textId="47936605" w:rsidR="00BA59C1" w:rsidRDefault="00BA59C1" w:rsidP="00390D3F">
            <w:pPr>
              <w:jc w:val="center"/>
            </w:pPr>
            <w:r>
              <w:t>30.3</w:t>
            </w:r>
          </w:p>
        </w:tc>
        <w:tc>
          <w:tcPr>
            <w:tcW w:w="1870" w:type="dxa"/>
          </w:tcPr>
          <w:p w14:paraId="35E0BAB8" w14:textId="79259AF9" w:rsidR="00BA59C1" w:rsidRDefault="00BA59C1" w:rsidP="00390D3F">
            <w:pPr>
              <w:jc w:val="center"/>
            </w:pPr>
            <w:r>
              <w:t>1.58</w:t>
            </w:r>
          </w:p>
        </w:tc>
        <w:tc>
          <w:tcPr>
            <w:tcW w:w="1870" w:type="dxa"/>
          </w:tcPr>
          <w:p w14:paraId="0967E7C2" w14:textId="2675316E" w:rsidR="00BA59C1" w:rsidRDefault="00BA59C1" w:rsidP="00390D3F">
            <w:pPr>
              <w:jc w:val="center"/>
            </w:pPr>
            <w:r>
              <w:t>27.6</w:t>
            </w:r>
          </w:p>
        </w:tc>
        <w:tc>
          <w:tcPr>
            <w:tcW w:w="1870" w:type="dxa"/>
          </w:tcPr>
          <w:p w14:paraId="7232B8D1" w14:textId="2BC93BDA" w:rsidR="00BA59C1" w:rsidRDefault="00BA59C1" w:rsidP="00390D3F">
            <w:pPr>
              <w:jc w:val="center"/>
            </w:pPr>
            <w:r>
              <w:t>34.8</w:t>
            </w:r>
          </w:p>
        </w:tc>
      </w:tr>
      <w:tr w:rsidR="00BA59C1" w14:paraId="7C882D40" w14:textId="77777777" w:rsidTr="00AC1A72">
        <w:tc>
          <w:tcPr>
            <w:tcW w:w="1435" w:type="dxa"/>
          </w:tcPr>
          <w:p w14:paraId="71330F0B" w14:textId="0DCDE109" w:rsidR="00BA59C1" w:rsidRPr="00BA59C1" w:rsidRDefault="00BA59C1" w:rsidP="00390D3F">
            <w:pPr>
              <w:jc w:val="center"/>
              <w:rPr>
                <w:i/>
                <w:iCs/>
              </w:rPr>
            </w:pPr>
            <w:r w:rsidRPr="00BA59C1">
              <w:rPr>
                <w:i/>
                <w:iCs/>
              </w:rPr>
              <w:t>Ubq14</w:t>
            </w:r>
          </w:p>
        </w:tc>
        <w:tc>
          <w:tcPr>
            <w:tcW w:w="2305" w:type="dxa"/>
          </w:tcPr>
          <w:p w14:paraId="4ED51587" w14:textId="7C7C046B" w:rsidR="00BA59C1" w:rsidRDefault="00910540" w:rsidP="00390D3F">
            <w:pPr>
              <w:jc w:val="center"/>
            </w:pPr>
            <w:r>
              <w:t>26.4</w:t>
            </w:r>
          </w:p>
        </w:tc>
        <w:tc>
          <w:tcPr>
            <w:tcW w:w="1870" w:type="dxa"/>
          </w:tcPr>
          <w:p w14:paraId="5FA7B189" w14:textId="1DA8E6B6" w:rsidR="00BA59C1" w:rsidRDefault="00910540" w:rsidP="00390D3F">
            <w:pPr>
              <w:jc w:val="center"/>
            </w:pPr>
            <w:r>
              <w:t>2.48</w:t>
            </w:r>
          </w:p>
        </w:tc>
        <w:tc>
          <w:tcPr>
            <w:tcW w:w="1870" w:type="dxa"/>
          </w:tcPr>
          <w:p w14:paraId="3F52B846" w14:textId="3C234F2D" w:rsidR="00BA59C1" w:rsidRDefault="00910540" w:rsidP="00390D3F">
            <w:pPr>
              <w:jc w:val="center"/>
            </w:pPr>
            <w:r>
              <w:t>19.8</w:t>
            </w:r>
          </w:p>
        </w:tc>
        <w:tc>
          <w:tcPr>
            <w:tcW w:w="1870" w:type="dxa"/>
          </w:tcPr>
          <w:p w14:paraId="637437A9" w14:textId="7A171B24" w:rsidR="00BA59C1" w:rsidRDefault="00910540" w:rsidP="00390D3F">
            <w:pPr>
              <w:jc w:val="center"/>
            </w:pPr>
            <w:r>
              <w:t>33.7</w:t>
            </w:r>
          </w:p>
        </w:tc>
      </w:tr>
      <w:tr w:rsidR="00BA59C1" w14:paraId="6A0DB7B1" w14:textId="77777777" w:rsidTr="00AC1A72">
        <w:tc>
          <w:tcPr>
            <w:tcW w:w="1435" w:type="dxa"/>
          </w:tcPr>
          <w:p w14:paraId="0F3CEECF" w14:textId="1863F497" w:rsidR="00BA59C1" w:rsidRPr="00BA59C1" w:rsidRDefault="00BA59C1" w:rsidP="00390D3F">
            <w:pPr>
              <w:jc w:val="center"/>
              <w:rPr>
                <w:i/>
                <w:iCs/>
              </w:rPr>
            </w:pPr>
            <w:r w:rsidRPr="00BA59C1">
              <w:rPr>
                <w:i/>
                <w:iCs/>
              </w:rPr>
              <w:t>Act7</w:t>
            </w:r>
          </w:p>
        </w:tc>
        <w:tc>
          <w:tcPr>
            <w:tcW w:w="2305" w:type="dxa"/>
          </w:tcPr>
          <w:p w14:paraId="2FA226BC" w14:textId="4CAC6D4A" w:rsidR="00BA59C1" w:rsidRDefault="00910540" w:rsidP="00390D3F">
            <w:pPr>
              <w:jc w:val="center"/>
            </w:pPr>
            <w:r>
              <w:t>21.7</w:t>
            </w:r>
          </w:p>
        </w:tc>
        <w:tc>
          <w:tcPr>
            <w:tcW w:w="1870" w:type="dxa"/>
          </w:tcPr>
          <w:p w14:paraId="7AB4C23A" w14:textId="4036BB40" w:rsidR="00BA59C1" w:rsidRDefault="00910540" w:rsidP="00390D3F">
            <w:pPr>
              <w:jc w:val="center"/>
            </w:pPr>
            <w:r>
              <w:t>1.77</w:t>
            </w:r>
          </w:p>
        </w:tc>
        <w:tc>
          <w:tcPr>
            <w:tcW w:w="1870" w:type="dxa"/>
          </w:tcPr>
          <w:p w14:paraId="038C134D" w14:textId="3F597AAD" w:rsidR="00BA59C1" w:rsidRDefault="00910540" w:rsidP="00390D3F">
            <w:pPr>
              <w:jc w:val="center"/>
            </w:pPr>
            <w:r>
              <w:t>19.4</w:t>
            </w:r>
          </w:p>
        </w:tc>
        <w:tc>
          <w:tcPr>
            <w:tcW w:w="1870" w:type="dxa"/>
          </w:tcPr>
          <w:p w14:paraId="2FCD1790" w14:textId="15828232" w:rsidR="00BA59C1" w:rsidRDefault="00910540" w:rsidP="00390D3F">
            <w:pPr>
              <w:jc w:val="center"/>
            </w:pPr>
            <w:r>
              <w:t>30.9</w:t>
            </w:r>
          </w:p>
        </w:tc>
      </w:tr>
      <w:tr w:rsidR="00BA59C1" w14:paraId="49FB7911" w14:textId="77777777" w:rsidTr="00AC1A72">
        <w:tc>
          <w:tcPr>
            <w:tcW w:w="1435" w:type="dxa"/>
          </w:tcPr>
          <w:p w14:paraId="2B4CECF9" w14:textId="446B6EC6" w:rsidR="00BA59C1" w:rsidRPr="00BA59C1" w:rsidRDefault="00BA59C1" w:rsidP="00390D3F">
            <w:pPr>
              <w:jc w:val="center"/>
              <w:rPr>
                <w:i/>
                <w:iCs/>
              </w:rPr>
            </w:pPr>
            <w:r w:rsidRPr="00BA59C1">
              <w:rPr>
                <w:i/>
                <w:iCs/>
              </w:rPr>
              <w:t>Ubq7</w:t>
            </w:r>
          </w:p>
        </w:tc>
        <w:tc>
          <w:tcPr>
            <w:tcW w:w="2305" w:type="dxa"/>
          </w:tcPr>
          <w:p w14:paraId="412BE6F8" w14:textId="50B4FFB7" w:rsidR="00BA59C1" w:rsidRDefault="00910540" w:rsidP="00390D3F">
            <w:pPr>
              <w:jc w:val="center"/>
            </w:pPr>
            <w:r>
              <w:t>24.1</w:t>
            </w:r>
          </w:p>
        </w:tc>
        <w:tc>
          <w:tcPr>
            <w:tcW w:w="1870" w:type="dxa"/>
          </w:tcPr>
          <w:p w14:paraId="4C48A21E" w14:textId="57D045CC" w:rsidR="00BA59C1" w:rsidRDefault="00910540" w:rsidP="00390D3F">
            <w:pPr>
              <w:jc w:val="center"/>
            </w:pPr>
            <w:r>
              <w:t>3.28</w:t>
            </w:r>
          </w:p>
        </w:tc>
        <w:tc>
          <w:tcPr>
            <w:tcW w:w="1870" w:type="dxa"/>
          </w:tcPr>
          <w:p w14:paraId="19803390" w14:textId="1BC71D76" w:rsidR="00BA59C1" w:rsidRDefault="00910540" w:rsidP="00390D3F">
            <w:pPr>
              <w:jc w:val="center"/>
            </w:pPr>
            <w:r>
              <w:t>19.8</w:t>
            </w:r>
          </w:p>
        </w:tc>
        <w:tc>
          <w:tcPr>
            <w:tcW w:w="1870" w:type="dxa"/>
          </w:tcPr>
          <w:p w14:paraId="6646ECE8" w14:textId="52372E31" w:rsidR="00BA59C1" w:rsidRDefault="00910540" w:rsidP="00390D3F">
            <w:pPr>
              <w:jc w:val="center"/>
            </w:pPr>
            <w:r>
              <w:t>33.7</w:t>
            </w:r>
          </w:p>
        </w:tc>
      </w:tr>
      <w:tr w:rsidR="00BA59C1" w14:paraId="352D0511" w14:textId="77777777" w:rsidTr="00AC1A72">
        <w:tc>
          <w:tcPr>
            <w:tcW w:w="1435" w:type="dxa"/>
          </w:tcPr>
          <w:p w14:paraId="4F605385" w14:textId="054499ED" w:rsidR="00BA59C1" w:rsidRPr="00BA59C1" w:rsidRDefault="00BA59C1" w:rsidP="00390D3F">
            <w:pPr>
              <w:jc w:val="center"/>
              <w:rPr>
                <w:i/>
                <w:iCs/>
              </w:rPr>
            </w:pPr>
            <w:r w:rsidRPr="00BA59C1">
              <w:rPr>
                <w:i/>
                <w:iCs/>
              </w:rPr>
              <w:t>GhHydra1</w:t>
            </w:r>
          </w:p>
        </w:tc>
        <w:tc>
          <w:tcPr>
            <w:tcW w:w="2305" w:type="dxa"/>
          </w:tcPr>
          <w:p w14:paraId="3D71070F" w14:textId="1E28F9C6" w:rsidR="00BA59C1" w:rsidRDefault="00AC1A72" w:rsidP="00390D3F">
            <w:pPr>
              <w:jc w:val="center"/>
            </w:pPr>
            <w:r>
              <w:t>28.1</w:t>
            </w:r>
          </w:p>
        </w:tc>
        <w:tc>
          <w:tcPr>
            <w:tcW w:w="1870" w:type="dxa"/>
          </w:tcPr>
          <w:p w14:paraId="342899F3" w14:textId="4B238218" w:rsidR="00BA59C1" w:rsidRDefault="00AC1A72" w:rsidP="00390D3F">
            <w:pPr>
              <w:jc w:val="center"/>
            </w:pPr>
            <w:r>
              <w:t>1.51</w:t>
            </w:r>
          </w:p>
        </w:tc>
        <w:tc>
          <w:tcPr>
            <w:tcW w:w="1870" w:type="dxa"/>
          </w:tcPr>
          <w:p w14:paraId="14A6CE68" w14:textId="35A672C3" w:rsidR="00BA59C1" w:rsidRDefault="00AC1A72" w:rsidP="00390D3F">
            <w:pPr>
              <w:jc w:val="center"/>
            </w:pPr>
            <w:r>
              <w:t>24.8</w:t>
            </w:r>
          </w:p>
        </w:tc>
        <w:tc>
          <w:tcPr>
            <w:tcW w:w="1870" w:type="dxa"/>
          </w:tcPr>
          <w:p w14:paraId="5E491810" w14:textId="5F5BAFD6" w:rsidR="00BA59C1" w:rsidRDefault="00AC1A72" w:rsidP="00390D3F">
            <w:pPr>
              <w:jc w:val="center"/>
            </w:pPr>
            <w:r>
              <w:t>32.5</w:t>
            </w:r>
          </w:p>
        </w:tc>
      </w:tr>
    </w:tbl>
    <w:p w14:paraId="49083DEA" w14:textId="77777777" w:rsidR="00BA59C1" w:rsidRDefault="00BA59C1" w:rsidP="00BA59C1"/>
    <w:sectPr w:rsidR="00BA59C1" w:rsidSect="00CD2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A31"/>
    <w:rsid w:val="00016B4B"/>
    <w:rsid w:val="00047CF8"/>
    <w:rsid w:val="00073C7D"/>
    <w:rsid w:val="000B4162"/>
    <w:rsid w:val="000F1818"/>
    <w:rsid w:val="000F5750"/>
    <w:rsid w:val="00101EDF"/>
    <w:rsid w:val="00114B0D"/>
    <w:rsid w:val="0011700D"/>
    <w:rsid w:val="001221B0"/>
    <w:rsid w:val="0015226C"/>
    <w:rsid w:val="001F1E72"/>
    <w:rsid w:val="002045F6"/>
    <w:rsid w:val="002174EF"/>
    <w:rsid w:val="00226B90"/>
    <w:rsid w:val="0023082C"/>
    <w:rsid w:val="00254DE5"/>
    <w:rsid w:val="002828DB"/>
    <w:rsid w:val="002900E6"/>
    <w:rsid w:val="002A0843"/>
    <w:rsid w:val="002A0A81"/>
    <w:rsid w:val="002B0E3B"/>
    <w:rsid w:val="002E7587"/>
    <w:rsid w:val="00303DC8"/>
    <w:rsid w:val="00305812"/>
    <w:rsid w:val="00365BFF"/>
    <w:rsid w:val="00390D3F"/>
    <w:rsid w:val="003A24C7"/>
    <w:rsid w:val="003B2D64"/>
    <w:rsid w:val="003B3E2F"/>
    <w:rsid w:val="003C1686"/>
    <w:rsid w:val="00406848"/>
    <w:rsid w:val="004121ED"/>
    <w:rsid w:val="004310F5"/>
    <w:rsid w:val="004312F6"/>
    <w:rsid w:val="00435C9E"/>
    <w:rsid w:val="0044242A"/>
    <w:rsid w:val="0046078D"/>
    <w:rsid w:val="00481B71"/>
    <w:rsid w:val="00497529"/>
    <w:rsid w:val="004B07F2"/>
    <w:rsid w:val="004C38F9"/>
    <w:rsid w:val="004C611B"/>
    <w:rsid w:val="004D1AA2"/>
    <w:rsid w:val="004D7E22"/>
    <w:rsid w:val="004E172C"/>
    <w:rsid w:val="004E7CC6"/>
    <w:rsid w:val="00532CE7"/>
    <w:rsid w:val="00543FA7"/>
    <w:rsid w:val="00582F95"/>
    <w:rsid w:val="005850D1"/>
    <w:rsid w:val="00597037"/>
    <w:rsid w:val="005A25C8"/>
    <w:rsid w:val="005B0576"/>
    <w:rsid w:val="005C04FC"/>
    <w:rsid w:val="005C21B2"/>
    <w:rsid w:val="005E5D25"/>
    <w:rsid w:val="00606D68"/>
    <w:rsid w:val="0064534B"/>
    <w:rsid w:val="00681E72"/>
    <w:rsid w:val="006944F8"/>
    <w:rsid w:val="006A0392"/>
    <w:rsid w:val="006A7B8C"/>
    <w:rsid w:val="006C4314"/>
    <w:rsid w:val="006F25D3"/>
    <w:rsid w:val="006F478C"/>
    <w:rsid w:val="007156B0"/>
    <w:rsid w:val="007248E8"/>
    <w:rsid w:val="00730026"/>
    <w:rsid w:val="00736434"/>
    <w:rsid w:val="00741189"/>
    <w:rsid w:val="00744C81"/>
    <w:rsid w:val="007B2C3E"/>
    <w:rsid w:val="007D7CF4"/>
    <w:rsid w:val="007E4E6D"/>
    <w:rsid w:val="007E50F9"/>
    <w:rsid w:val="007E6EC5"/>
    <w:rsid w:val="008064E6"/>
    <w:rsid w:val="0083441A"/>
    <w:rsid w:val="008769A3"/>
    <w:rsid w:val="008B1386"/>
    <w:rsid w:val="008B442B"/>
    <w:rsid w:val="008D3449"/>
    <w:rsid w:val="008D485B"/>
    <w:rsid w:val="00910540"/>
    <w:rsid w:val="00951238"/>
    <w:rsid w:val="00970780"/>
    <w:rsid w:val="00976F7F"/>
    <w:rsid w:val="00977DC7"/>
    <w:rsid w:val="00983B9F"/>
    <w:rsid w:val="00985339"/>
    <w:rsid w:val="009933B1"/>
    <w:rsid w:val="009B4DDE"/>
    <w:rsid w:val="009C0A8E"/>
    <w:rsid w:val="009C36A4"/>
    <w:rsid w:val="009C631F"/>
    <w:rsid w:val="00A16D25"/>
    <w:rsid w:val="00A21DBD"/>
    <w:rsid w:val="00A401D2"/>
    <w:rsid w:val="00A50CDA"/>
    <w:rsid w:val="00A62DC1"/>
    <w:rsid w:val="00A87B96"/>
    <w:rsid w:val="00AC1A72"/>
    <w:rsid w:val="00AD19BE"/>
    <w:rsid w:val="00AD648F"/>
    <w:rsid w:val="00AE5FAC"/>
    <w:rsid w:val="00AF5B65"/>
    <w:rsid w:val="00B20D54"/>
    <w:rsid w:val="00B4142A"/>
    <w:rsid w:val="00B84A31"/>
    <w:rsid w:val="00BA59C1"/>
    <w:rsid w:val="00BB6184"/>
    <w:rsid w:val="00BC4B3A"/>
    <w:rsid w:val="00BC52CF"/>
    <w:rsid w:val="00BC67FF"/>
    <w:rsid w:val="00BD3680"/>
    <w:rsid w:val="00C02075"/>
    <w:rsid w:val="00C13328"/>
    <w:rsid w:val="00C14F4B"/>
    <w:rsid w:val="00C35FCD"/>
    <w:rsid w:val="00C5504F"/>
    <w:rsid w:val="00C873FE"/>
    <w:rsid w:val="00CA6305"/>
    <w:rsid w:val="00CD2F90"/>
    <w:rsid w:val="00D0618D"/>
    <w:rsid w:val="00D1014E"/>
    <w:rsid w:val="00D3713B"/>
    <w:rsid w:val="00D45639"/>
    <w:rsid w:val="00D502CA"/>
    <w:rsid w:val="00D506CE"/>
    <w:rsid w:val="00D545B5"/>
    <w:rsid w:val="00D6390C"/>
    <w:rsid w:val="00D93AD3"/>
    <w:rsid w:val="00DA4CB4"/>
    <w:rsid w:val="00DA5468"/>
    <w:rsid w:val="00DA6EED"/>
    <w:rsid w:val="00DF206F"/>
    <w:rsid w:val="00E2022E"/>
    <w:rsid w:val="00E22E20"/>
    <w:rsid w:val="00E23067"/>
    <w:rsid w:val="00E60169"/>
    <w:rsid w:val="00E64C78"/>
    <w:rsid w:val="00E727E3"/>
    <w:rsid w:val="00E866F7"/>
    <w:rsid w:val="00EB4937"/>
    <w:rsid w:val="00EC0133"/>
    <w:rsid w:val="00EC23D2"/>
    <w:rsid w:val="00EE74F5"/>
    <w:rsid w:val="00EF3EC6"/>
    <w:rsid w:val="00F20CAA"/>
    <w:rsid w:val="00F61D80"/>
    <w:rsid w:val="00F62F6A"/>
    <w:rsid w:val="00F71FC3"/>
    <w:rsid w:val="00F9134F"/>
    <w:rsid w:val="00FA0E25"/>
    <w:rsid w:val="00FB22F6"/>
    <w:rsid w:val="00FC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41D98"/>
  <w15:chartTrackingRefBased/>
  <w15:docId w15:val="{CC4D58CC-57C6-F54D-98B8-7B204490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"/>
    <w:qFormat/>
    <w:rsid w:val="00B84A31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4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A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A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A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A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A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A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A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A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A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A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A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A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A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4A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A3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4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4A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A31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4A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4A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A31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4A3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2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C4030"/>
    <w:pPr>
      <w:spacing w:after="200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5</Pages>
  <Words>15</Words>
  <Characters>2234</Characters>
  <Application>Microsoft Office Word</Application>
  <DocSecurity>0</DocSecurity>
  <Lines>45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Mason Kenyon</dc:creator>
  <cp:keywords/>
  <dc:description/>
  <cp:lastModifiedBy>Clark, Mason Kenyon</cp:lastModifiedBy>
  <cp:revision>26</cp:revision>
  <dcterms:created xsi:type="dcterms:W3CDTF">2024-10-30T15:35:00Z</dcterms:created>
  <dcterms:modified xsi:type="dcterms:W3CDTF">2025-01-28T20:24:00Z</dcterms:modified>
</cp:coreProperties>
</file>