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510"/>
        <w:tblW w:w="90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3"/>
        <w:gridCol w:w="2120"/>
        <w:gridCol w:w="2120"/>
        <w:gridCol w:w="1647"/>
      </w:tblGrid>
      <w:tr w:rsidR="00DC6D16" w14:paraId="583A7845" w14:textId="77777777" w:rsidTr="00E62412">
        <w:trPr>
          <w:trHeight w:val="307"/>
        </w:trPr>
        <w:tc>
          <w:tcPr>
            <w:tcW w:w="90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C9419" w14:textId="77777777" w:rsidR="00DC6D16" w:rsidRDefault="00000000" w:rsidP="00E62412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Table 1. Comparison of baseline characteristics between women undergoing dual vs </w:t>
            </w:r>
            <w:r>
              <w:rPr>
                <w:color w:val="000000"/>
              </w:rPr>
              <w:t xml:space="preserve">hCG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trigger.</w:t>
            </w:r>
          </w:p>
        </w:tc>
      </w:tr>
      <w:tr w:rsidR="00DC6D16" w14:paraId="35D6B058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4CC34" w14:textId="77777777" w:rsidR="00DC6D16" w:rsidRDefault="00DC6D16" w:rsidP="00E62412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AB843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Dual Trigger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C639" w14:textId="77777777" w:rsidR="00DC6D16" w:rsidRDefault="00000000" w:rsidP="00E62412">
            <w:pPr>
              <w:spacing w:line="480" w:lineRule="auto"/>
              <w:jc w:val="center"/>
            </w:pPr>
            <w:r>
              <w:rPr>
                <w:color w:val="000000"/>
              </w:rPr>
              <w:t xml:space="preserve">hCG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Trigger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0310E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p-value</w:t>
            </w:r>
          </w:p>
        </w:tc>
      </w:tr>
      <w:tr w:rsidR="00DC6D16" w14:paraId="29FF9929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7EAAD" w14:textId="77777777" w:rsidR="00DC6D16" w:rsidRDefault="00000000" w:rsidP="00E6241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Number of patients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2A5FE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327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6F57E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1124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8BAF" w14:textId="77777777" w:rsidR="00DC6D16" w:rsidRDefault="00DC6D16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6D16" w14:paraId="507BDEB7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3728A" w14:textId="77777777" w:rsidR="00DC6D16" w:rsidRDefault="00000000" w:rsidP="00E6241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Number of cycles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DFE43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437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019EC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1762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F3473" w14:textId="77777777" w:rsidR="00DC6D16" w:rsidRDefault="00DC6D16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6D16" w14:paraId="2B6E40DE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C0280" w14:textId="77777777" w:rsidR="00DC6D16" w:rsidRDefault="00000000" w:rsidP="00E6241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Age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8B12E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41.0 (40.0-42.0)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212E5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41.0 (40.0-42.0)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BA539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</w:tc>
      </w:tr>
      <w:tr w:rsidR="00DC6D16" w14:paraId="3C3BD570" w14:textId="77777777" w:rsidTr="00E62412">
        <w:trPr>
          <w:trHeight w:val="181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B513A" w14:textId="77777777" w:rsidR="00DC6D16" w:rsidRDefault="00000000" w:rsidP="00E6241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BMI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7E9FA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 (21.4-28.2)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7CF5E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24.0 (21.5-27.5)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B4826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0.85</w:t>
            </w:r>
          </w:p>
        </w:tc>
      </w:tr>
      <w:tr w:rsidR="00DC6D16" w14:paraId="111DFE4E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7F870" w14:textId="77777777" w:rsidR="00DC6D16" w:rsidRDefault="00000000" w:rsidP="00E6241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Previous IVF attempts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2B6DB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(0-3)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DC50E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(0-3)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673A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0.79</w:t>
            </w:r>
          </w:p>
        </w:tc>
      </w:tr>
      <w:tr w:rsidR="00DC6D16" w14:paraId="30CAFF3C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1AED5" w14:textId="77777777" w:rsidR="00DC6D16" w:rsidRDefault="00000000" w:rsidP="00E6241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AMH levels (ng/ml)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CF992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1.1 (0.5-1.6)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F27DD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0.9 (0.6-1.7)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90A40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0.69</w:t>
            </w:r>
          </w:p>
        </w:tc>
      </w:tr>
      <w:tr w:rsidR="00DC6D16" w14:paraId="0A284318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6D4C" w14:textId="77777777" w:rsidR="00DC6D16" w:rsidRDefault="00000000" w:rsidP="00E62412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Treatment Indications: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E7E9" w14:textId="77777777" w:rsidR="00DC6D16" w:rsidRDefault="00DC6D16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048D51" w14:textId="77777777" w:rsidR="00DC6D16" w:rsidRDefault="00DC6D16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E34B0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</w:tr>
      <w:tr w:rsidR="00DC6D16" w14:paraId="558DD1A4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2AC8F" w14:textId="77777777" w:rsidR="00DC6D16" w:rsidRDefault="00000000" w:rsidP="00E62412">
            <w:pPr>
              <w:spacing w:line="48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male factor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2D6AC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 (10.3)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24D77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242 (13.7)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A4EC" w14:textId="77777777" w:rsidR="00DC6D16" w:rsidRDefault="00DC6D16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6D16" w14:paraId="4C668B85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06D99" w14:textId="77777777" w:rsidR="00DC6D16" w:rsidRDefault="00000000" w:rsidP="00E62412">
            <w:pPr>
              <w:spacing w:line="48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Tubal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96B6F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 (3.4)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B6DE6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77 (4.4)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CB9A" w14:textId="77777777" w:rsidR="00DC6D16" w:rsidRDefault="00DC6D16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6D16" w14:paraId="5A71C2E8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33D1E" w14:textId="77777777" w:rsidR="00DC6D16" w:rsidRDefault="00000000" w:rsidP="00E62412">
            <w:pPr>
              <w:spacing w:line="48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Anovulatory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C6C89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(0.5)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C85EE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 (0.7)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AE437" w14:textId="77777777" w:rsidR="00DC6D16" w:rsidRDefault="00DC6D16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6D16" w14:paraId="72A2CB80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F2F92" w14:textId="77777777" w:rsidR="00DC6D16" w:rsidRDefault="00000000" w:rsidP="00E62412">
            <w:pPr>
              <w:spacing w:line="48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Endometriosis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0E674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 (1.6)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5D7FE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 (1.8)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BFBAC" w14:textId="77777777" w:rsidR="00DC6D16" w:rsidRDefault="00DC6D16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6D16" w14:paraId="22ADD4D2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5DB6B" w14:textId="77777777" w:rsidR="00DC6D16" w:rsidRDefault="00000000" w:rsidP="00E62412">
            <w:pPr>
              <w:spacing w:line="48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ovarian insufficiency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F83B1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174 (39.8)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C05C0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637 (36.2)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7888" w14:textId="77777777" w:rsidR="00DC6D16" w:rsidRDefault="00DC6D16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6D16" w14:paraId="2712BFAA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A46D9" w14:textId="77777777" w:rsidR="00DC6D16" w:rsidRDefault="00000000" w:rsidP="00E62412">
            <w:pPr>
              <w:spacing w:line="48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Unexplained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C9C0B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 (9.4)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B2818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205 (11.6)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DDFE2" w14:textId="77777777" w:rsidR="00DC6D16" w:rsidRDefault="00DC6D16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6D16" w14:paraId="5CF4795F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F9914" w14:textId="77777777" w:rsidR="00DC6D16" w:rsidRDefault="00000000" w:rsidP="00E62412">
            <w:pPr>
              <w:spacing w:line="48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lesbian/single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05036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53 (12.1)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1E714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216 (12.3)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AE4B3" w14:textId="77777777" w:rsidR="00DC6D16" w:rsidRDefault="00DC6D16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DC6D16" w14:paraId="274C27E3" w14:textId="77777777" w:rsidTr="00E62412">
        <w:trPr>
          <w:trHeight w:val="307"/>
        </w:trPr>
        <w:tc>
          <w:tcPr>
            <w:tcW w:w="31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12341" w14:textId="77777777" w:rsidR="00DC6D16" w:rsidRDefault="00000000" w:rsidP="00E62412">
            <w:pPr>
              <w:spacing w:line="480" w:lineRule="auto"/>
              <w:ind w:left="72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combined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2441D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 (22.9)</w:t>
            </w:r>
          </w:p>
        </w:tc>
        <w:tc>
          <w:tcPr>
            <w:tcW w:w="21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BDBAA" w14:textId="77777777" w:rsidR="00DC6D16" w:rsidRDefault="00000000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342 (19.4)</w:t>
            </w:r>
          </w:p>
        </w:tc>
        <w:tc>
          <w:tcPr>
            <w:tcW w:w="164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B50B" w14:textId="77777777" w:rsidR="00DC6D16" w:rsidRDefault="00DC6D16" w:rsidP="00E62412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2FA2F9FB" w14:textId="77777777" w:rsidR="00DC6D16" w:rsidRDefault="00DC6D16"/>
    <w:p w14:paraId="7AA7DA79" w14:textId="13B84EF5" w:rsidR="00DC6D16" w:rsidRPr="000930FA" w:rsidRDefault="00000000" w:rsidP="000930FA">
      <w:pPr>
        <w:spacing w:line="480" w:lineRule="auto"/>
      </w:pPr>
      <w:r>
        <w:rPr>
          <w:rFonts w:ascii="Times New Roman" w:eastAsia="Times New Roman" w:hAnsi="Times New Roman" w:cs="Times New Roman"/>
          <w:iCs/>
        </w:rPr>
        <w:t xml:space="preserve">         </w:t>
      </w:r>
    </w:p>
    <w:tbl>
      <w:tblPr>
        <w:tblW w:w="924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3"/>
        <w:gridCol w:w="2003"/>
        <w:gridCol w:w="2003"/>
        <w:gridCol w:w="1423"/>
      </w:tblGrid>
      <w:tr w:rsidR="00DC6D16" w14:paraId="72713E74" w14:textId="77777777">
        <w:trPr>
          <w:trHeight w:val="280"/>
        </w:trPr>
        <w:tc>
          <w:tcPr>
            <w:tcW w:w="924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548A9" w14:textId="77777777" w:rsidR="00DC6D16" w:rsidRDefault="00000000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Table 2. Comparison of primary and secondary outcomes between women undergoing dual vs </w:t>
            </w:r>
            <w:r>
              <w:rPr>
                <w:color w:val="000000"/>
              </w:rPr>
              <w:t xml:space="preserve">hCG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trigger according to the number of cycles.</w:t>
            </w:r>
          </w:p>
        </w:tc>
      </w:tr>
      <w:tr w:rsidR="00DC6D16" w14:paraId="3117844A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5D7C8" w14:textId="77777777" w:rsidR="00DC6D16" w:rsidRDefault="00DC6D16">
            <w:pPr>
              <w:spacing w:line="48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4065F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>Dual Trigger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547F3" w14:textId="77777777" w:rsidR="00DC6D16" w:rsidRDefault="00000000">
            <w:pPr>
              <w:spacing w:line="480" w:lineRule="auto"/>
              <w:jc w:val="center"/>
            </w:pPr>
            <w:r>
              <w:rPr>
                <w:i/>
                <w:color w:val="000000"/>
                <w:u w:val="single"/>
              </w:rPr>
              <w:t xml:space="preserve">hCG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>Trigger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5FC2A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u w:val="single"/>
              </w:rPr>
              <w:t>p-value</w:t>
            </w:r>
          </w:p>
        </w:tc>
      </w:tr>
      <w:tr w:rsidR="00DC6D16" w14:paraId="3DBD64FD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AEB17" w14:textId="77777777" w:rsidR="00DC6D16" w:rsidRDefault="00000000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 Gonadotropin Dosage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9B3E2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2250 (1990-2700)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6DFE9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2140 (1800-2700)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BC52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0.28</w:t>
            </w:r>
          </w:p>
        </w:tc>
      </w:tr>
      <w:tr w:rsidR="00DC6D16" w14:paraId="3B712C15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81787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Stimulation days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B52CF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(9-11)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4B4F4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 (9-11)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EC1E4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 0.001</w:t>
            </w:r>
          </w:p>
        </w:tc>
      </w:tr>
      <w:tr w:rsidR="00DC6D16" w14:paraId="00608AD5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4FCF7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Cumulus-Oocyte Complex (COC)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979AD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(3-9)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DDC0E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 (3-8)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FE8BD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0.39</w:t>
            </w:r>
          </w:p>
        </w:tc>
      </w:tr>
      <w:tr w:rsidR="00DC6D16" w14:paraId="1B7E3A21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ABDA3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Number of MII oocytes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9C8CC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 (1.0-5.0)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8ECE5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3.0 (1.0-5.0)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4CE61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0.16</w:t>
            </w:r>
          </w:p>
        </w:tc>
      </w:tr>
      <w:tr w:rsidR="00DC6D16" w14:paraId="58512536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8C420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Maturation rate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8EC0C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85.7 (66.7 - 100)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45BD5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87.5 (70 – 100)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3BB31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0.24</w:t>
            </w:r>
          </w:p>
        </w:tc>
      </w:tr>
      <w:tr w:rsidR="00DC6D16" w14:paraId="48458E20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D5D5D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Fertilization Rate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37CF8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60.0 (40.0-80.0)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E1B2C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60.0 (37.5-77.8)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54219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</w:t>
            </w:r>
          </w:p>
        </w:tc>
      </w:tr>
      <w:tr w:rsidR="00DC6D16" w14:paraId="0C818F8E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41AF" w14:textId="77777777" w:rsidR="00DC6D16" w:rsidRDefault="00000000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Embryo transfer (yes/no)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6AB2C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378 (86.5)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16D3B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1470 (83.4)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85DC0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0.13</w:t>
            </w:r>
          </w:p>
        </w:tc>
      </w:tr>
      <w:tr w:rsidR="00DC6D16" w14:paraId="77529425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CF747" w14:textId="77777777" w:rsidR="00DC6D16" w:rsidRDefault="00000000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Number of Embryos Transferred</w:t>
            </w:r>
            <w:r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3D94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 (1-1)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227FD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 (1-2)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4EADA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 0.001</w:t>
            </w:r>
          </w:p>
        </w:tc>
      </w:tr>
      <w:tr w:rsidR="00DC6D16" w14:paraId="023FA12C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A3F4F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Embryo Transfer on Day 5/6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B9AE2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129 (34.1)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19A22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243 (16.5)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2CF82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&lt; 0.001</w:t>
            </w:r>
          </w:p>
        </w:tc>
      </w:tr>
      <w:tr w:rsidR="00DC6D16" w14:paraId="702BA192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6BAAC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Total number of frozen embryos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44057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(0-1)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0AA5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 (0-1)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628E4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0.68</w:t>
            </w:r>
          </w:p>
        </w:tc>
      </w:tr>
      <w:tr w:rsidR="00DC6D16" w14:paraId="22F3FE6A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49B6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Miscarriage rate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2A5B6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 (43.2)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DB63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197 (45.3)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C1525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0.81</w:t>
            </w:r>
          </w:p>
        </w:tc>
      </w:tr>
      <w:tr w:rsidR="00DC6D16" w14:paraId="48E1347C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3F769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Positive hCG rate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E734E3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 (18.5)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4B5B7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435 (24.7)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C11BC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0.007</w:t>
            </w:r>
          </w:p>
        </w:tc>
      </w:tr>
      <w:tr w:rsidR="00DC6D16" w14:paraId="76D32D04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75510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Clinical Pregnancy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6FC62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 (9.2)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D36F0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205 (11.6)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15EEA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0.15</w:t>
            </w:r>
          </w:p>
        </w:tc>
      </w:tr>
      <w:tr w:rsidR="00DC6D16" w14:paraId="4BBF564B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2F5F4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Live birth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26317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 (8.9)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2DD7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203 (11.5)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B6BB2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0.22</w:t>
            </w:r>
          </w:p>
        </w:tc>
      </w:tr>
      <w:tr w:rsidR="00DC6D16" w14:paraId="61B17B5E" w14:textId="77777777">
        <w:trPr>
          <w:trHeight w:val="280"/>
        </w:trPr>
        <w:tc>
          <w:tcPr>
            <w:tcW w:w="381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E51CB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Cumulative Live Birth Rate (cLBR)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4845A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 (8.9)</w:t>
            </w:r>
          </w:p>
        </w:tc>
        <w:tc>
          <w:tcPr>
            <w:tcW w:w="200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665F5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233 (13.2)</w:t>
            </w:r>
          </w:p>
        </w:tc>
        <w:tc>
          <w:tcPr>
            <w:tcW w:w="14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4C2F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0.009</w:t>
            </w:r>
          </w:p>
        </w:tc>
      </w:tr>
      <w:tr w:rsidR="00DC6D16" w14:paraId="302A613E" w14:textId="77777777">
        <w:trPr>
          <w:trHeight w:val="280"/>
        </w:trPr>
        <w:tc>
          <w:tcPr>
            <w:tcW w:w="924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6AC3F" w14:textId="77777777" w:rsidR="00DC6D16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1: Binary variable that denotes if at least one embryo was successfully transferred.</w:t>
            </w:r>
          </w:p>
          <w:p w14:paraId="769AEAB0" w14:textId="77777777" w:rsidR="00DC6D16" w:rsidRDefault="00000000">
            <w:pPr>
              <w:pBdr>
                <w:top w:val="single" w:sz="2" w:space="31" w:color="FFFFFF" w:shadow="1"/>
                <w:left w:val="single" w:sz="2" w:space="31" w:color="FFFFFF" w:shadow="1"/>
                <w:bottom w:val="single" w:sz="2" w:space="31" w:color="FFFFFF" w:shadow="1"/>
                <w:right w:val="single" w:sz="2" w:space="31" w:color="FFFFFF" w:shadow="1"/>
              </w:pBdr>
              <w:spacing w:after="0"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2: Discrete variable that denotes the number of embryos that were transferred.</w:t>
            </w:r>
          </w:p>
        </w:tc>
      </w:tr>
    </w:tbl>
    <w:p w14:paraId="18C319D6" w14:textId="77777777" w:rsidR="000930FA" w:rsidRDefault="000930FA">
      <w:pPr>
        <w:widowControl w:val="0"/>
        <w:pBdr>
          <w:top w:val="single" w:sz="2" w:space="31" w:color="FFFFFF" w:shadow="1"/>
          <w:left w:val="single" w:sz="2" w:space="31" w:color="FFFFFF" w:shadow="1"/>
          <w:bottom w:val="single" w:sz="2" w:space="31" w:color="FFFFFF" w:shadow="1"/>
          <w:right w:val="single" w:sz="2" w:space="31" w:color="FFFFFF" w:shadow="1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W w:w="867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53"/>
        <w:gridCol w:w="1701"/>
        <w:gridCol w:w="1701"/>
        <w:gridCol w:w="1719"/>
      </w:tblGrid>
      <w:tr w:rsidR="00DC6D16" w14:paraId="6AAD21DC" w14:textId="77777777">
        <w:trPr>
          <w:trHeight w:val="317"/>
          <w:jc w:val="center"/>
        </w:trPr>
        <w:tc>
          <w:tcPr>
            <w:tcW w:w="867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BEDC3" w14:textId="77777777" w:rsidR="00DC6D16" w:rsidRDefault="00000000">
            <w:pPr>
              <w:spacing w:line="48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Table 3. Effect of dual trigger therapy and age on number of MII oocytes</w:t>
            </w:r>
          </w:p>
        </w:tc>
      </w:tr>
      <w:tr w:rsidR="00DC6D16" w14:paraId="1DB3D038" w14:textId="77777777">
        <w:trPr>
          <w:trHeight w:val="317"/>
          <w:jc w:val="center"/>
        </w:trPr>
        <w:tc>
          <w:tcPr>
            <w:tcW w:w="3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8F4D4" w14:textId="77777777" w:rsidR="00DC6D16" w:rsidRDefault="00DC6D16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51ED0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Rate Ratio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BFB70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 CI lower</w:t>
            </w:r>
          </w:p>
        </w:tc>
        <w:tc>
          <w:tcPr>
            <w:tcW w:w="1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9C47E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95% CI upper</w:t>
            </w:r>
          </w:p>
        </w:tc>
      </w:tr>
      <w:tr w:rsidR="00DC6D16" w14:paraId="3B3E938E" w14:textId="77777777">
        <w:trPr>
          <w:trHeight w:val="261"/>
          <w:jc w:val="center"/>
        </w:trPr>
        <w:tc>
          <w:tcPr>
            <w:tcW w:w="3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C1E6" w14:textId="77777777" w:rsidR="00DC6D16" w:rsidRDefault="00000000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Dual trigger (Unadjusted)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647F4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1.08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34CB4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29943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1.18</w:t>
            </w:r>
          </w:p>
        </w:tc>
      </w:tr>
      <w:tr w:rsidR="00DC6D16" w14:paraId="2F0FEBA9" w14:textId="77777777">
        <w:trPr>
          <w:trHeight w:val="52"/>
          <w:jc w:val="center"/>
        </w:trPr>
        <w:tc>
          <w:tcPr>
            <w:tcW w:w="3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F7DDC" w14:textId="77777777" w:rsidR="00DC6D16" w:rsidRDefault="00000000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Dual trigger (Adjusted)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C4181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9D0DF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EE123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1.21</w:t>
            </w:r>
          </w:p>
        </w:tc>
      </w:tr>
      <w:tr w:rsidR="00DC6D16" w14:paraId="32340ADE" w14:textId="77777777">
        <w:trPr>
          <w:trHeight w:val="72"/>
          <w:jc w:val="center"/>
        </w:trPr>
        <w:tc>
          <w:tcPr>
            <w:tcW w:w="3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0741C" w14:textId="77777777" w:rsidR="00DC6D16" w:rsidRDefault="00000000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Age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03151D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0.97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DC331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5F77B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</w:tr>
      <w:tr w:rsidR="00DC6D16" w14:paraId="2C533CE4" w14:textId="77777777">
        <w:trPr>
          <w:trHeight w:val="72"/>
          <w:jc w:val="center"/>
        </w:trPr>
        <w:tc>
          <w:tcPr>
            <w:tcW w:w="3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1B0AE" w14:textId="77777777" w:rsidR="00DC6D16" w:rsidRDefault="00000000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BMI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3C85F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AB116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888B42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1.01</w:t>
            </w:r>
          </w:p>
        </w:tc>
      </w:tr>
      <w:tr w:rsidR="00DC6D16" w14:paraId="368BE145" w14:textId="77777777">
        <w:trPr>
          <w:trHeight w:val="72"/>
          <w:jc w:val="center"/>
        </w:trPr>
        <w:tc>
          <w:tcPr>
            <w:tcW w:w="3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3CF79" w14:textId="77777777" w:rsidR="00DC6D16" w:rsidRDefault="00000000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Total Gonadotropin Dosage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B03DC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1.00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03E3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1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1E3C5" w14:textId="77777777" w:rsidR="00DC6D16" w:rsidRDefault="00000000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</w:tr>
      <w:tr w:rsidR="00DC6D16" w14:paraId="32E1B8B9" w14:textId="77777777">
        <w:trPr>
          <w:trHeight w:val="72"/>
          <w:jc w:val="center"/>
        </w:trPr>
        <w:tc>
          <w:tcPr>
            <w:tcW w:w="3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DF2B4" w14:textId="77777777" w:rsidR="00DC6D16" w:rsidRDefault="00000000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Stimulation days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64A6AD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1.05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B1909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1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C2E1B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1.07</w:t>
            </w:r>
          </w:p>
        </w:tc>
      </w:tr>
      <w:tr w:rsidR="00DC6D16" w14:paraId="58F934C0" w14:textId="77777777">
        <w:trPr>
          <w:trHeight w:val="72"/>
          <w:jc w:val="center"/>
        </w:trPr>
        <w:tc>
          <w:tcPr>
            <w:tcW w:w="355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84EE0" w14:textId="77777777" w:rsidR="00DC6D16" w:rsidRDefault="00000000">
            <w:pPr>
              <w:spacing w:line="48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AMH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6ADA8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EE69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17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6E698" w14:textId="77777777" w:rsidR="00DC6D16" w:rsidRDefault="00000000">
            <w:pPr>
              <w:spacing w:line="48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1.30</w:t>
            </w:r>
          </w:p>
        </w:tc>
      </w:tr>
    </w:tbl>
    <w:p w14:paraId="6B699A4A" w14:textId="77777777" w:rsidR="00DC6D16" w:rsidRDefault="00DC6D16"/>
    <w:sectPr w:rsidR="00DC6D1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3062" w14:textId="77777777" w:rsidR="00FA1531" w:rsidRDefault="00FA1531">
      <w:pPr>
        <w:spacing w:after="0" w:line="240" w:lineRule="auto"/>
      </w:pPr>
      <w:r>
        <w:separator/>
      </w:r>
    </w:p>
  </w:endnote>
  <w:endnote w:type="continuationSeparator" w:id="0">
    <w:p w14:paraId="4739E6FB" w14:textId="77777777" w:rsidR="00FA1531" w:rsidRDefault="00FA1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0169" w14:textId="77777777" w:rsidR="00FA1531" w:rsidRDefault="00FA153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E93C5B0" w14:textId="77777777" w:rsidR="00FA1531" w:rsidRDefault="00FA15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16"/>
    <w:rsid w:val="000930FA"/>
    <w:rsid w:val="00134640"/>
    <w:rsid w:val="004D02E2"/>
    <w:rsid w:val="007B6345"/>
    <w:rsid w:val="009F0129"/>
    <w:rsid w:val="00DC6D16"/>
    <w:rsid w:val="00E62412"/>
    <w:rsid w:val="00FA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1033CB"/>
  <w15:docId w15:val="{3E04780A-50BC-44F6-8B36-CB27BBA62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ptos"/>
      <w:kern w:val="0"/>
      <w:lang w:val="en-GB" w:eastAsia="el-G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 w:cs="Times New Roman"/>
      <w:color w:val="0F4761"/>
      <w:kern w:val="3"/>
      <w:sz w:val="40"/>
      <w:szCs w:val="40"/>
      <w:lang w:val="en-US"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 w:cs="Times New Roman"/>
      <w:color w:val="0F4761"/>
      <w:kern w:val="3"/>
      <w:sz w:val="32"/>
      <w:szCs w:val="32"/>
      <w:lang w:val="en-US"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 w:cs="Times New Roman"/>
      <w:color w:val="0F4761"/>
      <w:kern w:val="3"/>
      <w:sz w:val="28"/>
      <w:szCs w:val="28"/>
      <w:lang w:val="en-US"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 w:cs="Times New Roman"/>
      <w:i/>
      <w:iCs/>
      <w:color w:val="0F4761"/>
      <w:kern w:val="3"/>
      <w:lang w:val="en-US"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 w:cs="Times New Roman"/>
      <w:color w:val="0F4761"/>
      <w:kern w:val="3"/>
      <w:lang w:val="en-US"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 w:cs="Times New Roman"/>
      <w:i/>
      <w:iCs/>
      <w:color w:val="595959"/>
      <w:kern w:val="3"/>
      <w:lang w:val="en-US" w:eastAsia="en-US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 w:cs="Times New Roman"/>
      <w:color w:val="595959"/>
      <w:kern w:val="3"/>
      <w:lang w:val="en-US" w:eastAsia="en-US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 w:cs="Times New Roman"/>
      <w:i/>
      <w:iCs/>
      <w:color w:val="272727"/>
      <w:kern w:val="3"/>
      <w:lang w:val="en-US" w:eastAsia="en-US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 w:cs="Times New Roman"/>
      <w:color w:val="272727"/>
      <w:kern w:val="3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 w:cs="Times New Roman"/>
      <w:spacing w:val="-10"/>
      <w:kern w:val="3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 w:cs="Times New Roman"/>
      <w:color w:val="595959"/>
      <w:spacing w:val="15"/>
      <w:kern w:val="3"/>
      <w:sz w:val="28"/>
      <w:szCs w:val="28"/>
      <w:lang w:val="en-US" w:eastAsia="en-US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rFonts w:cs="Times New Roman"/>
      <w:i/>
      <w:iCs/>
      <w:color w:val="404040"/>
      <w:kern w:val="3"/>
      <w:lang w:val="en-US" w:eastAsia="en-US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  <w:rPr>
      <w:rFonts w:cs="Times New Roman"/>
      <w:kern w:val="3"/>
      <w:lang w:val="en-US" w:eastAsia="en-US"/>
    </w:r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cs="Times New Roman"/>
      <w:i/>
      <w:iCs/>
      <w:color w:val="0F4761"/>
      <w:kern w:val="3"/>
      <w:lang w:val="en-US" w:eastAsia="en-US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320</Words>
  <Characters>1825</Characters>
  <Application>Microsoft Office Word</Application>
  <DocSecurity>0</DocSecurity>
  <Lines>15</Lines>
  <Paragraphs>4</Paragraphs>
  <ScaleCrop>false</ScaleCrop>
  <Company>Springer Nature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dc:description/>
  <cp:lastModifiedBy>Sachin Maharnur</cp:lastModifiedBy>
  <cp:revision>4</cp:revision>
  <dcterms:created xsi:type="dcterms:W3CDTF">2025-02-28T06:36:00Z</dcterms:created>
  <dcterms:modified xsi:type="dcterms:W3CDTF">2025-02-28T06:42:00Z</dcterms:modified>
</cp:coreProperties>
</file>