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DB48" w14:textId="2A32970D" w:rsidR="003A4C47" w:rsidRPr="008C6432" w:rsidRDefault="00CD37E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Supplemental</w:t>
      </w:r>
      <w:r w:rsidR="00F40786" w:rsidRPr="008C643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546A4">
        <w:rPr>
          <w:rFonts w:ascii="Times New Roman" w:hAnsi="Times New Roman" w:cs="Times New Roman"/>
          <w:b/>
          <w:bCs/>
          <w:lang w:val="en-US"/>
        </w:rPr>
        <w:t>Material</w:t>
      </w:r>
    </w:p>
    <w:p w14:paraId="1D772D28" w14:textId="77777777" w:rsidR="00B617A3" w:rsidRDefault="00B617A3">
      <w:pPr>
        <w:rPr>
          <w:rFonts w:ascii="Times New Roman" w:hAnsi="Times New Roman" w:cs="Times New Roman"/>
          <w:lang w:val="en-US"/>
        </w:rPr>
      </w:pPr>
    </w:p>
    <w:p w14:paraId="73E7EB7D" w14:textId="7F3132CF" w:rsidR="002722DE" w:rsidRDefault="00F40786">
      <w:pPr>
        <w:rPr>
          <w:rFonts w:ascii="Times New Roman" w:hAnsi="Times New Roman" w:cs="Times New Roman"/>
          <w:lang w:val="en-US"/>
        </w:rPr>
      </w:pPr>
      <w:r w:rsidRPr="002722DE">
        <w:rPr>
          <w:rFonts w:ascii="Times New Roman" w:hAnsi="Times New Roman" w:cs="Times New Roman"/>
          <w:lang w:val="en-US"/>
        </w:rPr>
        <w:t xml:space="preserve">Assays for VAMP2 and SNAP25 determination in CSF and plasma were partially validated for several parameters as described in Andreasson </w:t>
      </w:r>
      <w:r w:rsidRPr="002722DE">
        <w:rPr>
          <w:rFonts w:ascii="Times New Roman" w:hAnsi="Times New Roman" w:cs="Times New Roman"/>
          <w:i/>
          <w:iCs/>
          <w:lang w:val="en-US"/>
        </w:rPr>
        <w:t>et al</w:t>
      </w:r>
      <w:r w:rsidRPr="002722DE">
        <w:rPr>
          <w:rFonts w:ascii="Times New Roman" w:hAnsi="Times New Roman" w:cs="Times New Roman"/>
          <w:lang w:val="en-US"/>
        </w:rPr>
        <w:t>, 2015 (</w:t>
      </w:r>
      <w:proofErr w:type="spellStart"/>
      <w:r w:rsidRPr="002722DE">
        <w:rPr>
          <w:rFonts w:ascii="Times New Roman" w:hAnsi="Times New Roman" w:cs="Times New Roman"/>
          <w:lang w:val="en-US"/>
        </w:rPr>
        <w:t>doi</w:t>
      </w:r>
      <w:proofErr w:type="spellEnd"/>
      <w:r w:rsidRPr="002722DE">
        <w:rPr>
          <w:rFonts w:ascii="Times New Roman" w:hAnsi="Times New Roman" w:cs="Times New Roman"/>
          <w:lang w:val="en-US"/>
        </w:rPr>
        <w:t>: 10.3389/fneur.2015.00179).</w:t>
      </w:r>
    </w:p>
    <w:p w14:paraId="1F5F4D75" w14:textId="073FAA55" w:rsidR="002722DE" w:rsidRPr="00363842" w:rsidRDefault="004546A4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Supplemental t</w:t>
      </w:r>
      <w:r w:rsidR="00363842" w:rsidRPr="00363842">
        <w:rPr>
          <w:rFonts w:ascii="Times New Roman" w:hAnsi="Times New Roman" w:cs="Times New Roman"/>
          <w:i/>
          <w:iCs/>
          <w:lang w:val="en-US"/>
        </w:rPr>
        <w:t>able 1: Partial analytical validation of SNAP25 Simoa assay</w:t>
      </w:r>
    </w:p>
    <w:tbl>
      <w:tblPr>
        <w:tblpPr w:leftFromText="141" w:rightFromText="141" w:vertAnchor="text" w:horzAnchor="margin" w:tblpY="48"/>
        <w:tblW w:w="9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706"/>
        <w:gridCol w:w="1946"/>
        <w:gridCol w:w="2294"/>
        <w:gridCol w:w="246"/>
      </w:tblGrid>
      <w:tr w:rsidR="00363842" w:rsidRPr="00411205" w14:paraId="0E2E680E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126F5663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Parameters</w:t>
            </w:r>
          </w:p>
        </w:tc>
        <w:tc>
          <w:tcPr>
            <w:tcW w:w="2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5451D8E6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Method</w:t>
            </w:r>
          </w:p>
        </w:tc>
        <w:tc>
          <w:tcPr>
            <w:tcW w:w="1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62FACD96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Acceptance criteria</w:t>
            </w:r>
          </w:p>
        </w:tc>
        <w:tc>
          <w:tcPr>
            <w:tcW w:w="2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4AADF21F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Results</w:t>
            </w:r>
          </w:p>
        </w:tc>
      </w:tr>
      <w:tr w:rsidR="00363842" w:rsidRPr="00411205" w14:paraId="2796B163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A9DEE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Measuring range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6979D2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LLOQ &lt; &gt; upper </w:t>
            </w:r>
            <w:proofErr w:type="spellStart"/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cal</w:t>
            </w:r>
            <w:proofErr w:type="spellEnd"/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point (10 CAL points)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33646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NA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23F5CBC3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25 - 0,02 pg/mL</w:t>
            </w:r>
          </w:p>
        </w:tc>
      </w:tr>
      <w:tr w:rsidR="00363842" w:rsidRPr="00411205" w14:paraId="1414164A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FE99F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Precision - repeatability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25D9D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Mean intra-run CV% per sample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E3C9B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&lt; 10%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54C7E7CA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CSF: 2,3% and 3,7%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br/>
              <w:t>Plasma: 2,3% and 4,5%</w:t>
            </w:r>
          </w:p>
        </w:tc>
      </w:tr>
      <w:tr w:rsidR="00363842" w:rsidRPr="00AE2D69" w14:paraId="1F7C3B96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A7C98E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intra-run %CV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C4105" w14:textId="20B0558A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5 independent test runs including CAL</w:t>
            </w:r>
            <w:r w:rsidR="00937B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, </w:t>
            </w: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7675D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508B7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363842" w:rsidRPr="00AE2D69" w14:paraId="6E542523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69A91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4ABE8" w14:textId="65F5F733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2 remnant CSF (DF 120) and 2 </w:t>
            </w:r>
            <w:r w:rsidR="00937B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p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lasma samples (DF 6), duplicates</w:t>
            </w: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3A73E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3C5B3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363842" w:rsidRPr="00411205" w14:paraId="75DFC437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1AA00" w14:textId="74B738AF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Precision -</w:t>
            </w:r>
            <w:r w:rsidR="00937BB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reproducibility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38642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inter-run CV% per sample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27E05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&lt; 20% 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07698353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CSF: 2,1% and 4,9%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br/>
              <w:t>Plasma: 5,4% and 7,9%</w:t>
            </w:r>
          </w:p>
        </w:tc>
      </w:tr>
      <w:tr w:rsidR="00363842" w:rsidRPr="00AE2D69" w14:paraId="3EB20C90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7739C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Inter-run %CV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AE471" w14:textId="5D3375D2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5 independent test ru</w:t>
            </w:r>
            <w:r w:rsidR="00937B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n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including CAL</w:t>
            </w:r>
            <w:r w:rsidR="00937B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,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A8270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AF627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363842" w:rsidRPr="00AE2D69" w14:paraId="0CF2392A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8B459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B917A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2 remnant CSF (DF 120) and 2 Plasma samples (DF 6), duplicates</w:t>
            </w: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B24F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7B5B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363842" w:rsidRPr="00411205" w14:paraId="7CD3C35F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7B156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Accuracy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B091B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%calculated/theoretical concentrations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93AFC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90-110%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36A897C9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96-105%</w:t>
            </w:r>
          </w:p>
        </w:tc>
      </w:tr>
      <w:tr w:rsidR="00363842" w:rsidRPr="00AE2D69" w14:paraId="274BC8AB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B0D0B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3050D0" w14:textId="1C9599CC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5 independent test runs with CAL</w:t>
            </w:r>
            <w:r w:rsidR="00937BB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(duplicates)</w:t>
            </w: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91207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87E8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363842" w:rsidRPr="00411205" w14:paraId="30D85251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E057D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Analytical 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LLOQ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55D2F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Precision profile of extended CAL (12 datapoints) in 5 runs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4A691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Inter-run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%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V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&gt;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 20%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2807085B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CAL based: 0,0054 pg/mL</w:t>
            </w:r>
          </w:p>
        </w:tc>
      </w:tr>
      <w:tr w:rsidR="00363842" w:rsidRPr="00411205" w14:paraId="4553DF07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ABD4C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Minimal required dilution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CFE93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Dilution of 7 CSF/plasma from DF 1 up to DF 2187 and DF 20 resp.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F31E2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NA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458974D5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CSF: DF 9</w:t>
            </w:r>
          </w:p>
        </w:tc>
      </w:tr>
      <w:tr w:rsidR="00363842" w:rsidRPr="00411205" w14:paraId="710C7292" w14:textId="77777777" w:rsidTr="00937BBE">
        <w:trPr>
          <w:gridAfter w:val="1"/>
          <w:wAfter w:w="246" w:type="dxa"/>
          <w:trHeight w:val="254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FEC9B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4C0B7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1EE1E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7A38D33B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Plasma: DF 6</w:t>
            </w:r>
          </w:p>
        </w:tc>
      </w:tr>
      <w:tr w:rsidR="00363842" w:rsidRPr="00AE2D69" w14:paraId="30F4D0E9" w14:textId="77777777" w:rsidTr="00937BBE">
        <w:trPr>
          <w:gridAfter w:val="1"/>
          <w:wAfter w:w="246" w:type="dxa"/>
          <w:trHeight w:val="54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439DD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Parallelism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C7947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Dilution of 7 CSF/plasma from DF 1 up to DF 2187 and DF 20 resp.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54FCB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80-120% (compared to MRD)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hideMark/>
          </w:tcPr>
          <w:p w14:paraId="2A12DEA9" w14:textId="77777777" w:rsidR="00363842" w:rsidRPr="00411205" w:rsidRDefault="00363842" w:rsidP="0036384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CSF: Parallel up to DF 243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plasma: parallel up to DF 16</w:t>
            </w:r>
          </w:p>
        </w:tc>
      </w:tr>
      <w:tr w:rsidR="00363842" w:rsidRPr="00411205" w14:paraId="058C5954" w14:textId="77777777" w:rsidTr="00937BBE">
        <w:trPr>
          <w:gridAfter w:val="1"/>
          <w:wAfter w:w="246" w:type="dxa"/>
          <w:trHeight w:val="549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F5A7A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Serum – plasma correlation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EE05F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Correlation of 26 paired serum/plasma (DF 6, duplicates), Spearman rho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2857D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R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:lang w:eastAsia="nl-BE"/>
                <w14:ligatures w14:val="none"/>
              </w:rPr>
              <w:t>2</w:t>
            </w: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 &gt; 0.8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7137D251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R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nl-BE"/>
                <w14:ligatures w14:val="none"/>
              </w:rPr>
              <w:t>2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 xml:space="preserve"> = 0.88</w:t>
            </w:r>
          </w:p>
        </w:tc>
      </w:tr>
      <w:tr w:rsidR="00363842" w:rsidRPr="00AE2D69" w14:paraId="3D99AF31" w14:textId="77777777" w:rsidTr="00937BBE">
        <w:trPr>
          <w:gridAfter w:val="1"/>
          <w:wAfter w:w="246" w:type="dxa"/>
          <w:trHeight w:val="450"/>
        </w:trPr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B8E34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Spike-recovery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B64EB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(Spike control/Recovery) x 100% on 9 CSF/plasma samples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spiked with 0,5 pg/mL - 0,25 pg/mL - 0,1 pg/mL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B40F3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80-120%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407758E2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CSF: High 98%, Mid 106%, Low 79%</w:t>
            </w:r>
            <w:r w:rsidRPr="0041120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Plasma: High 88%, Mid 94%, Low 98%</w:t>
            </w:r>
          </w:p>
        </w:tc>
      </w:tr>
      <w:tr w:rsidR="00363842" w:rsidRPr="00AE2D69" w14:paraId="342E853D" w14:textId="77777777" w:rsidTr="00937BBE">
        <w:trPr>
          <w:trHeight w:val="254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2C384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37B30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9D147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E7FC4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360E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363842" w:rsidRPr="00AE2D69" w14:paraId="43E7F77F" w14:textId="77777777" w:rsidTr="00937BBE">
        <w:trPr>
          <w:trHeight w:val="254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A39F1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DC903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558AC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2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79D7F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D0E6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BE"/>
                <w14:ligatures w14:val="none"/>
              </w:rPr>
            </w:pPr>
          </w:p>
        </w:tc>
      </w:tr>
      <w:tr w:rsidR="00363842" w:rsidRPr="00AE2D69" w14:paraId="1EFC88AD" w14:textId="77777777" w:rsidTr="00937BBE">
        <w:trPr>
          <w:trHeight w:val="712"/>
        </w:trPr>
        <w:tc>
          <w:tcPr>
            <w:tcW w:w="22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EAB37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Dilution linearity</w:t>
            </w:r>
          </w:p>
        </w:tc>
        <w:tc>
          <w:tcPr>
            <w:tcW w:w="27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CB1BEC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Spike of 3 CSF/plasma samples above upper CAL (40 pg/mL) with dilution into measuring range</w:t>
            </w:r>
          </w:p>
        </w:tc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F664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Slope difference CAL vs spiked sample &lt; 10%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56CB2302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Slope difference</w:t>
            </w:r>
            <w:r w:rsidRPr="004112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4,7% CSF and 6,0% plasma</w:t>
            </w:r>
          </w:p>
        </w:tc>
        <w:tc>
          <w:tcPr>
            <w:tcW w:w="246" w:type="dxa"/>
            <w:vAlign w:val="center"/>
            <w:hideMark/>
          </w:tcPr>
          <w:p w14:paraId="4A0AE4E9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BE"/>
                <w14:ligatures w14:val="none"/>
              </w:rPr>
            </w:pPr>
          </w:p>
        </w:tc>
      </w:tr>
      <w:tr w:rsidR="00363842" w:rsidRPr="00411205" w14:paraId="72FAB5A7" w14:textId="77777777" w:rsidTr="00937BBE">
        <w:trPr>
          <w:trHeight w:val="681"/>
        </w:trPr>
        <w:tc>
          <w:tcPr>
            <w:tcW w:w="22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41A01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7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368B4D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AFB3E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85-115% Linearity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04D52D27" w14:textId="77777777" w:rsidR="00363842" w:rsidRPr="00411205" w:rsidRDefault="00363842" w:rsidP="00363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4112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85-115% CSF</w:t>
            </w:r>
            <w:r w:rsidRPr="0041120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br/>
              <w:t>87-125% plasma</w:t>
            </w:r>
          </w:p>
        </w:tc>
        <w:tc>
          <w:tcPr>
            <w:tcW w:w="246" w:type="dxa"/>
            <w:vAlign w:val="center"/>
            <w:hideMark/>
          </w:tcPr>
          <w:p w14:paraId="0131EA6B" w14:textId="77777777" w:rsidR="00363842" w:rsidRPr="00411205" w:rsidRDefault="00363842" w:rsidP="003638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2755DED4" w14:textId="10F72BF7" w:rsidR="00363842" w:rsidRPr="00937BBE" w:rsidRDefault="00363842" w:rsidP="00363842">
      <w:pPr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937BBE">
        <w:rPr>
          <w:rFonts w:ascii="Times New Roman" w:hAnsi="Times New Roman" w:cs="Times New Roman"/>
          <w:i/>
          <w:iCs/>
          <w:sz w:val="18"/>
          <w:szCs w:val="18"/>
          <w:lang w:val="en-US"/>
        </w:rPr>
        <w:t>Abbreviations: CAL= calibrator;</w:t>
      </w:r>
      <w:r w:rsidR="00937BBE" w:rsidRPr="00937BB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DF= dilution factor;</w:t>
      </w:r>
      <w:r w:rsidRPr="00937BB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LLOQ= lower limit of quantification; %CV= variation coefficient; MRD= minimal required dilution</w:t>
      </w:r>
    </w:p>
    <w:p w14:paraId="06B9A0B8" w14:textId="77777777" w:rsidR="00363842" w:rsidRDefault="00363842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br w:type="page"/>
      </w:r>
    </w:p>
    <w:p w14:paraId="7E072F49" w14:textId="25D281D2" w:rsidR="00F6089C" w:rsidRPr="00F6089C" w:rsidRDefault="004546A4" w:rsidP="00DB06FC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lastRenderedPageBreak/>
        <w:t>Supplemental table 2</w:t>
      </w:r>
      <w:r w:rsidR="00363842">
        <w:rPr>
          <w:rFonts w:ascii="Times New Roman" w:hAnsi="Times New Roman" w:cs="Times New Roman"/>
          <w:i/>
          <w:iCs/>
          <w:lang w:val="en-US"/>
        </w:rPr>
        <w:t>: Partial analytical validation of VAMP2 Simoa assay</w:t>
      </w:r>
      <w:r w:rsidR="00937BBE">
        <w:rPr>
          <w:lang w:val="en-US"/>
        </w:rPr>
        <w:fldChar w:fldCharType="begin"/>
      </w:r>
      <w:r w:rsidR="00937BBE">
        <w:rPr>
          <w:lang w:val="en-US"/>
        </w:rPr>
        <w:instrText xml:space="preserve"> LINK </w:instrText>
      </w:r>
      <w:r w:rsidR="005A6171">
        <w:rPr>
          <w:lang w:val="en-US"/>
        </w:rPr>
        <w:instrText xml:space="preserve">Excel.Sheet.12 "\\\\begadx1\\Company\\RESEARCH\\3_CLINICAL STUDIES and PARTIAL VALIDATIONS\\2_ONGOING\\BBI2023-007 Perugia (Parnetti) (ADx ST23.006)\\Supplementary VAMP2-SNAP25 CSF-plasma analytical validation.xlsx" "VAMP2 summary!R2C1:R25C4" </w:instrText>
      </w:r>
      <w:r w:rsidR="00937BBE">
        <w:rPr>
          <w:lang w:val="en-US"/>
        </w:rPr>
        <w:instrText xml:space="preserve">\a \f 4 \h  \* MERGEFORMAT </w:instrText>
      </w:r>
      <w:r w:rsidR="00937BBE">
        <w:rPr>
          <w:lang w:val="en-US"/>
        </w:rPr>
        <w:fldChar w:fldCharType="separate"/>
      </w:r>
    </w:p>
    <w:tbl>
      <w:tblPr>
        <w:tblW w:w="9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3343"/>
        <w:gridCol w:w="1632"/>
        <w:gridCol w:w="2410"/>
        <w:gridCol w:w="160"/>
      </w:tblGrid>
      <w:tr w:rsidR="00F6089C" w:rsidRPr="00F6089C" w14:paraId="0232E312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184F2A57" w14:textId="2487850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Analysed parameters</w:t>
            </w:r>
          </w:p>
        </w:tc>
        <w:tc>
          <w:tcPr>
            <w:tcW w:w="3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30180095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Method</w:t>
            </w:r>
          </w:p>
        </w:tc>
        <w:tc>
          <w:tcPr>
            <w:tcW w:w="16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23DB17B7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Acceptance criteria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8080"/>
            <w:vAlign w:val="center"/>
            <w:hideMark/>
          </w:tcPr>
          <w:p w14:paraId="27299B2D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8"/>
                <w:szCs w:val="18"/>
                <w:lang w:eastAsia="nl-BE"/>
                <w14:ligatures w14:val="none"/>
              </w:rPr>
              <w:t>Results</w:t>
            </w:r>
          </w:p>
        </w:tc>
      </w:tr>
      <w:tr w:rsidR="00F6089C" w:rsidRPr="00F6089C" w14:paraId="39A242EA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3DD538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Measuring range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9C193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LLOQ &lt; &gt; upper CAL </w:t>
            </w:r>
            <w:proofErr w:type="gramStart"/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point</w:t>
            </w:r>
            <w:proofErr w:type="gramEnd"/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(8 CAL points)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41B77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  <w:t> 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7BCE6FC1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200-1 pg/mL</w:t>
            </w:r>
          </w:p>
        </w:tc>
      </w:tr>
      <w:tr w:rsidR="00F6089C" w:rsidRPr="00F6089C" w14:paraId="12EB71E0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DD1F8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Precision - repeatability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9CCB18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Mean intra-run CV% per sample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833CE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&lt; 10%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615848BD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CSF: 3,0% and 6,7%</w:t>
            </w: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br/>
              <w:t>Plasma: 4,5% and 5,0%</w:t>
            </w:r>
          </w:p>
        </w:tc>
      </w:tr>
      <w:tr w:rsidR="00F6089C" w:rsidRPr="00AE2D69" w14:paraId="6D240CB8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7C5179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intra-run %CV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E8A83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5 independent test runs including CAL curve and 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4B1A9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073B7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F6089C" w:rsidRPr="00AE2D69" w14:paraId="04A70B14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8D580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F33D48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2 remnant CSF (DF 16) and 2 plasma samples (DF 3), duplicates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2CC52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54578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F6089C" w:rsidRPr="00F6089C" w14:paraId="56E37AE3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0A2C2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Precision - reproducibility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50B18F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inter-run CV% per sample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8A6EC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 xml:space="preserve">&lt; 20%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29E87BD6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CSF: 4,5% and 8,3%</w:t>
            </w: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br/>
              <w:t>Plasma: 14% and 19%</w:t>
            </w:r>
          </w:p>
        </w:tc>
      </w:tr>
      <w:tr w:rsidR="00F6089C" w:rsidRPr="00AE2D69" w14:paraId="1571C34E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EE2E81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Inter-run %CV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AF51D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5 independent test runs including CAL curve and 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A22E4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95800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F6089C" w:rsidRPr="00AE2D69" w14:paraId="27786933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E4FDE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ACAE4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2 remnant CSF (DF 16) and 2 plasma samples (DF 3), duplicates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68577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AEAA4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F6089C" w:rsidRPr="00F6089C" w14:paraId="463FFDD4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89847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Accuracy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A6B1F6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%calculated/theoretical concentrations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5FFDB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90-110%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53357E6D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93-109%</w:t>
            </w:r>
          </w:p>
        </w:tc>
      </w:tr>
      <w:tr w:rsidR="00F6089C" w:rsidRPr="00AE2D69" w14:paraId="4DADB337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98CE1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E4591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5 independent test runs with CAL curve (duplicates, 5 days)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F9D80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9F878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F6089C" w:rsidRPr="00F6089C" w14:paraId="485364B6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1117D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Analytical LLOQ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89DFC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Precision profile of CAL (8 datapoints) in 5 runs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1A185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Inter-run CV% exceeds 20%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737E1E0A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CAL based: 2,07 pg/mL</w:t>
            </w:r>
          </w:p>
        </w:tc>
      </w:tr>
      <w:tr w:rsidR="00F6089C" w:rsidRPr="00F6089C" w14:paraId="60D07886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B765B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Minimal required dilution</w:t>
            </w:r>
          </w:p>
        </w:tc>
        <w:tc>
          <w:tcPr>
            <w:tcW w:w="33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084B89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Dilution of 7 CSF/plasma from DF 1 up to DF 36 and DF 4,5 resp.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6B5BD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0CB6EDE1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CSF: DF 12</w:t>
            </w:r>
          </w:p>
        </w:tc>
      </w:tr>
      <w:tr w:rsidR="00F6089C" w:rsidRPr="00F6089C" w14:paraId="558FFA84" w14:textId="77777777" w:rsidTr="00F6089C">
        <w:trPr>
          <w:gridAfter w:val="1"/>
          <w:divId w:val="677346914"/>
          <w:wAfter w:w="160" w:type="dxa"/>
          <w:trHeight w:val="298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C97D4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33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9701D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EE90B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501F2309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  <w:t>Plasma : DF 3</w:t>
            </w:r>
          </w:p>
        </w:tc>
      </w:tr>
      <w:tr w:rsidR="00F6089C" w:rsidRPr="00AE2D69" w14:paraId="6E077D6F" w14:textId="77777777" w:rsidTr="00F6089C">
        <w:trPr>
          <w:gridAfter w:val="1"/>
          <w:divId w:val="677346914"/>
          <w:wAfter w:w="160" w:type="dxa"/>
          <w:trHeight w:val="636"/>
        </w:trPr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A8986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Parallelism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A9EEA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Dilution of 7 CSF/plasma from DF 1 up to DF 36 and DF 4,5 resp.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F4A8E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80-120% (compared to MRD)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AEDFB"/>
            <w:hideMark/>
          </w:tcPr>
          <w:p w14:paraId="7F1BF15D" w14:textId="77777777" w:rsidR="00F6089C" w:rsidRPr="00F6089C" w:rsidRDefault="00F6089C" w:rsidP="00F6089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CSF: Parallel up to DF 24</w:t>
            </w: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plasma: parallel up to DF 4</w:t>
            </w:r>
          </w:p>
        </w:tc>
      </w:tr>
      <w:tr w:rsidR="00F6089C" w:rsidRPr="00AE2D69" w14:paraId="275D303D" w14:textId="77777777" w:rsidTr="00F6089C">
        <w:trPr>
          <w:gridAfter w:val="1"/>
          <w:divId w:val="677346914"/>
          <w:wAfter w:w="160" w:type="dxa"/>
          <w:trHeight w:val="450"/>
        </w:trPr>
        <w:tc>
          <w:tcPr>
            <w:tcW w:w="18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406E2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Spike-recovery</w:t>
            </w:r>
          </w:p>
        </w:tc>
        <w:tc>
          <w:tcPr>
            <w:tcW w:w="33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8D3D0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(Spike control/Recovery) x 100% on 9 CSF/plasma samples</w:t>
            </w: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spiked with 49 pg/mL - 34 pg/mL - 18 pg/mL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27F85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nl-BE"/>
                <w14:ligatures w14:val="none"/>
              </w:rPr>
              <w:t>80-120%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6732EA8E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CSF: High 113%, </w:t>
            </w:r>
            <w:proofErr w:type="gramStart"/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Mid  108</w:t>
            </w:r>
            <w:proofErr w:type="gramEnd"/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t>%, Low 110%</w:t>
            </w:r>
            <w:r w:rsidRPr="00F608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  <w:br/>
              <w:t>Plasma: High 65%, Mid 57%, Low 52%</w:t>
            </w:r>
          </w:p>
        </w:tc>
      </w:tr>
      <w:tr w:rsidR="00F6089C" w:rsidRPr="00AE2D69" w14:paraId="2B31684E" w14:textId="77777777" w:rsidTr="00F6089C">
        <w:trPr>
          <w:divId w:val="677346914"/>
          <w:trHeight w:val="298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06828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33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891C3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CA766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EF1CA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7DEA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F6089C" w:rsidRPr="00AE2D69" w14:paraId="34A2729B" w14:textId="77777777" w:rsidTr="00F6089C">
        <w:trPr>
          <w:divId w:val="677346914"/>
          <w:trHeight w:val="298"/>
        </w:trPr>
        <w:tc>
          <w:tcPr>
            <w:tcW w:w="1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B3A33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33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48368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E33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BBD99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4A5B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BE"/>
                <w14:ligatures w14:val="none"/>
              </w:rPr>
            </w:pPr>
          </w:p>
        </w:tc>
      </w:tr>
      <w:tr w:rsidR="00F6089C" w:rsidRPr="00AE2D69" w14:paraId="44989554" w14:textId="77777777" w:rsidTr="00F6089C">
        <w:trPr>
          <w:divId w:val="677346914"/>
          <w:trHeight w:val="1028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36D36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Dilution linearity</w:t>
            </w:r>
          </w:p>
        </w:tc>
        <w:tc>
          <w:tcPr>
            <w:tcW w:w="334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F51A6B5" w14:textId="7788A5C2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Spike of 4 CSF</w:t>
            </w:r>
            <w:r w:rsidR="005A61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and 3</w:t>
            </w:r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plasma samples above upper CAL (1600 pg/mL) with dilution into measuring range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2B6C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85-115% Linearity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C0F9485" w14:textId="0B19EB4B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9</w:t>
            </w:r>
            <w:r w:rsidR="005A61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1</w:t>
            </w:r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-134% CSF</w:t>
            </w:r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br/>
            </w:r>
            <w:r w:rsidR="005A61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102-121</w:t>
            </w:r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% plasma, linearity starts at 200 pg/</w:t>
            </w:r>
            <w:proofErr w:type="spellStart"/>
            <w:r w:rsidRPr="00F6089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mL</w:t>
            </w:r>
            <w:r w:rsidR="005A61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until</w:t>
            </w:r>
            <w:proofErr w:type="spellEnd"/>
            <w:r w:rsidR="005A617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LLOQ</w:t>
            </w:r>
          </w:p>
        </w:tc>
        <w:tc>
          <w:tcPr>
            <w:tcW w:w="160" w:type="dxa"/>
            <w:vAlign w:val="center"/>
            <w:hideMark/>
          </w:tcPr>
          <w:p w14:paraId="1CC17455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BE"/>
                <w14:ligatures w14:val="none"/>
              </w:rPr>
            </w:pPr>
          </w:p>
        </w:tc>
      </w:tr>
      <w:tr w:rsidR="00F6089C" w:rsidRPr="00AE2D69" w14:paraId="2E983724" w14:textId="77777777" w:rsidTr="00F6089C">
        <w:trPr>
          <w:divId w:val="677346914"/>
          <w:trHeight w:val="59"/>
        </w:trPr>
        <w:tc>
          <w:tcPr>
            <w:tcW w:w="1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5970D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334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A097E6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04C04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0F9CA" w14:textId="77777777" w:rsidR="00F6089C" w:rsidRPr="00F6089C" w:rsidRDefault="00F6089C" w:rsidP="00F60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70A" w14:textId="77777777" w:rsidR="00F6089C" w:rsidRPr="00F6089C" w:rsidRDefault="00F6089C" w:rsidP="00F6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</w:tbl>
    <w:p w14:paraId="2CCE0777" w14:textId="0545D467" w:rsidR="00DB06FC" w:rsidRPr="00937BBE" w:rsidRDefault="00937BBE" w:rsidP="00DB06FC">
      <w:pPr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fldChar w:fldCharType="end"/>
      </w:r>
      <w:r w:rsidR="00DB06FC" w:rsidRPr="00DB06FC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DB06FC" w:rsidRPr="00937BB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Abbreviations: CAL= calibrator; DF= dilution factor; LLOQ= lower limit of quantification; %CV= variation coefficient; MRD= </w:t>
      </w:r>
      <w:proofErr w:type="gramStart"/>
      <w:r w:rsidR="00DB06FC" w:rsidRPr="00937BBE">
        <w:rPr>
          <w:rFonts w:ascii="Times New Roman" w:hAnsi="Times New Roman" w:cs="Times New Roman"/>
          <w:i/>
          <w:iCs/>
          <w:sz w:val="18"/>
          <w:szCs w:val="18"/>
          <w:lang w:val="en-US"/>
        </w:rPr>
        <w:t>minimal</w:t>
      </w:r>
      <w:proofErr w:type="gramEnd"/>
      <w:r w:rsidR="00DB06FC" w:rsidRPr="00937BB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required dilution</w:t>
      </w:r>
    </w:p>
    <w:p w14:paraId="66FA808C" w14:textId="28EE80C8" w:rsidR="008C6432" w:rsidRDefault="008C6432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br w:type="page"/>
      </w:r>
    </w:p>
    <w:p w14:paraId="079A57A2" w14:textId="6E6C3218" w:rsidR="00B617A3" w:rsidRPr="008C6432" w:rsidRDefault="008C6432" w:rsidP="008C6432">
      <w:pPr>
        <w:rPr>
          <w:rFonts w:ascii="Times New Roman" w:hAnsi="Times New Roman" w:cs="Times New Roman"/>
          <w:lang w:val="en-US"/>
        </w:rPr>
      </w:pPr>
      <w:r w:rsidRPr="008C6432">
        <w:rPr>
          <w:rFonts w:ascii="Times New Roman" w:hAnsi="Times New Roman" w:cs="Times New Roman"/>
          <w:lang w:val="en-US"/>
        </w:rPr>
        <w:lastRenderedPageBreak/>
        <w:t>The 80 paired CSF-plasma samples were run (and rerun for those with a high %CV on duplicate measurements) in</w:t>
      </w:r>
      <w:r w:rsidR="0025211F">
        <w:rPr>
          <w:rFonts w:ascii="Times New Roman" w:hAnsi="Times New Roman" w:cs="Times New Roman"/>
          <w:lang w:val="en-US"/>
        </w:rPr>
        <w:t xml:space="preserve"> four</w:t>
      </w:r>
      <w:r w:rsidRPr="008C6432">
        <w:rPr>
          <w:rFonts w:ascii="Times New Roman" w:hAnsi="Times New Roman" w:cs="Times New Roman"/>
          <w:lang w:val="en-US"/>
        </w:rPr>
        <w:t xml:space="preserve"> test runs for VAMP2 and four test runs for SNAP25.</w:t>
      </w:r>
      <w:r w:rsidR="004C26DA">
        <w:rPr>
          <w:rFonts w:ascii="Times New Roman" w:hAnsi="Times New Roman" w:cs="Times New Roman"/>
          <w:lang w:val="en-US"/>
        </w:rPr>
        <w:t xml:space="preserve"> For VAMP-2, the average %CV of the clinical samples was 4.45% and 6.05% for CSF and plasma resp. For SNAP-25, the average %CV was 5.11% and 6.53% for CSF and plasma resp.</w:t>
      </w:r>
      <w:r w:rsidRPr="008C6432">
        <w:rPr>
          <w:rFonts w:ascii="Times New Roman" w:hAnsi="Times New Roman" w:cs="Times New Roman"/>
          <w:lang w:val="en-US"/>
        </w:rPr>
        <w:t xml:space="preserve"> These test runs were monitored with two run validation (RV, calibrator spiked in buffer in concentrations different from the calibrators) and two plasma QC (quality control) samples. Inter- and intra-run variability should be below 20% and a summary is shown in supplementary tabl</w:t>
      </w:r>
      <w:r w:rsidR="0025211F">
        <w:rPr>
          <w:rFonts w:ascii="Times New Roman" w:hAnsi="Times New Roman" w:cs="Times New Roman"/>
          <w:lang w:val="en-US"/>
        </w:rPr>
        <w:t>e 3</w:t>
      </w:r>
      <w:r w:rsidRPr="008C6432">
        <w:rPr>
          <w:rFonts w:ascii="Times New Roman" w:hAnsi="Times New Roman" w:cs="Times New Roman"/>
          <w:lang w:val="en-US"/>
        </w:rPr>
        <w:t>.</w:t>
      </w:r>
    </w:p>
    <w:p w14:paraId="104E9AAE" w14:textId="0F4FF7EF" w:rsidR="008C6432" w:rsidRPr="00B617A3" w:rsidRDefault="004546A4" w:rsidP="008C643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Supplemental Table 3</w:t>
      </w:r>
      <w:r w:rsidR="008C6432" w:rsidRPr="00B617A3">
        <w:rPr>
          <w:rFonts w:ascii="Times New Roman" w:hAnsi="Times New Roman" w:cs="Times New Roman"/>
          <w:i/>
          <w:iCs/>
          <w:lang w:val="en-US"/>
        </w:rPr>
        <w:t>:</w:t>
      </w:r>
      <w:r w:rsidR="008C6432" w:rsidRPr="00B617A3">
        <w:rPr>
          <w:rFonts w:ascii="Times New Roman" w:hAnsi="Times New Roman" w:cs="Times New Roman"/>
          <w:lang w:val="en-US"/>
        </w:rPr>
        <w:t xml:space="preserve"> Inter- and intra-run variability of the SNAP25 and VAMP2 runs during the study</w:t>
      </w:r>
    </w:p>
    <w:p w14:paraId="3290B911" w14:textId="4847032E" w:rsidR="008C6432" w:rsidRPr="008C6432" w:rsidRDefault="008C6432" w:rsidP="008C6432">
      <w:pPr>
        <w:rPr>
          <w:rFonts w:ascii="Times New Roman" w:hAnsi="Times New Roman" w:cs="Times New Roman"/>
          <w:lang w:val="en-US"/>
        </w:rPr>
      </w:pPr>
    </w:p>
    <w:p w14:paraId="60CF32A6" w14:textId="4A2227E7" w:rsidR="002722DE" w:rsidRPr="008C6432" w:rsidRDefault="004C26DA">
      <w:pPr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1B619858" wp14:editId="7C9BC69C">
            <wp:extent cx="5760720" cy="2359025"/>
            <wp:effectExtent l="0" t="0" r="0" b="3175"/>
            <wp:docPr id="91981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111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7B99" w14:textId="5146DA5B" w:rsidR="00CF423F" w:rsidRPr="00C056E0" w:rsidRDefault="00CF423F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4866DAF" w14:textId="49ABFCB6" w:rsidR="00FC0861" w:rsidRDefault="00CF423F" w:rsidP="00FC086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lastRenderedPageBreak/>
        <w:t>Supplemental Table 4</w:t>
      </w:r>
      <w:r w:rsidRPr="00B617A3">
        <w:rPr>
          <w:rFonts w:ascii="Times New Roman" w:hAnsi="Times New Roman" w:cs="Times New Roman"/>
          <w:i/>
          <w:iCs/>
          <w:lang w:val="en-US"/>
        </w:rPr>
        <w:t>:</w:t>
      </w:r>
      <w:r w:rsidRPr="00B617A3">
        <w:rPr>
          <w:rFonts w:ascii="Times New Roman" w:hAnsi="Times New Roman" w:cs="Times New Roman"/>
          <w:lang w:val="en-US"/>
        </w:rPr>
        <w:t xml:space="preserve"> </w:t>
      </w:r>
      <w:r w:rsidR="00FC0861" w:rsidRPr="00245F31">
        <w:rPr>
          <w:rFonts w:ascii="Times New Roman" w:hAnsi="Times New Roman" w:cs="Times New Roman"/>
          <w:lang w:val="en-US"/>
        </w:rPr>
        <w:t xml:space="preserve">Receiver Operating Characteristic </w:t>
      </w:r>
      <w:r w:rsidR="00FC0861">
        <w:rPr>
          <w:rFonts w:ascii="Times New Roman" w:hAnsi="Times New Roman" w:cs="Times New Roman"/>
          <w:lang w:val="en-US"/>
        </w:rPr>
        <w:t>a</w:t>
      </w:r>
      <w:r w:rsidR="00FC0861" w:rsidRPr="00245F31">
        <w:rPr>
          <w:rFonts w:ascii="Times New Roman" w:hAnsi="Times New Roman" w:cs="Times New Roman"/>
          <w:lang w:val="en-US"/>
        </w:rPr>
        <w:t>nalysis</w:t>
      </w:r>
    </w:p>
    <w:p w14:paraId="642AD5C6" w14:textId="77777777" w:rsidR="00FC0861" w:rsidRDefault="00FC0861" w:rsidP="00FC0861">
      <w:pPr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134"/>
        <w:gridCol w:w="993"/>
        <w:gridCol w:w="1134"/>
        <w:gridCol w:w="1031"/>
        <w:gridCol w:w="1005"/>
        <w:gridCol w:w="934"/>
      </w:tblGrid>
      <w:tr w:rsidR="00FC0861" w:rsidRPr="00975598" w14:paraId="43D2F603" w14:textId="77777777" w:rsidTr="00226897">
        <w:trPr>
          <w:trHeight w:val="208"/>
        </w:trPr>
        <w:tc>
          <w:tcPr>
            <w:tcW w:w="1418" w:type="dxa"/>
          </w:tcPr>
          <w:p w14:paraId="5A57E8DE" w14:textId="77777777" w:rsidR="00FC0861" w:rsidRPr="00975598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798D619D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3FE6C37D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AUC</w:t>
            </w:r>
          </w:p>
        </w:tc>
        <w:tc>
          <w:tcPr>
            <w:tcW w:w="2127" w:type="dxa"/>
            <w:gridSpan w:val="2"/>
          </w:tcPr>
          <w:p w14:paraId="12E66B34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Sensitivity %</w:t>
            </w:r>
          </w:p>
        </w:tc>
        <w:tc>
          <w:tcPr>
            <w:tcW w:w="2036" w:type="dxa"/>
            <w:gridSpan w:val="2"/>
          </w:tcPr>
          <w:p w14:paraId="2CAB66BC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Specificity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 %</w:t>
            </w:r>
          </w:p>
        </w:tc>
        <w:tc>
          <w:tcPr>
            <w:tcW w:w="934" w:type="dxa"/>
          </w:tcPr>
          <w:p w14:paraId="469100A8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PLR</w:t>
            </w:r>
          </w:p>
        </w:tc>
      </w:tr>
      <w:tr w:rsidR="00FC0861" w:rsidRPr="00975598" w14:paraId="02124F14" w14:textId="77777777" w:rsidTr="00226897">
        <w:trPr>
          <w:trHeight w:val="208"/>
        </w:trPr>
        <w:tc>
          <w:tcPr>
            <w:tcW w:w="1418" w:type="dxa"/>
          </w:tcPr>
          <w:p w14:paraId="0F34A7C9" w14:textId="77777777" w:rsidR="00FC0861" w:rsidRPr="00975598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72158390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Best cut-off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*</w:t>
            </w:r>
          </w:p>
        </w:tc>
        <w:tc>
          <w:tcPr>
            <w:tcW w:w="850" w:type="dxa"/>
          </w:tcPr>
          <w:p w14:paraId="3E651855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134" w:type="dxa"/>
          </w:tcPr>
          <w:p w14:paraId="476359CF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95% CI</w:t>
            </w:r>
          </w:p>
        </w:tc>
        <w:tc>
          <w:tcPr>
            <w:tcW w:w="993" w:type="dxa"/>
          </w:tcPr>
          <w:p w14:paraId="49792760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134" w:type="dxa"/>
          </w:tcPr>
          <w:p w14:paraId="47E86B29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95% CI</w:t>
            </w:r>
          </w:p>
        </w:tc>
        <w:tc>
          <w:tcPr>
            <w:tcW w:w="1031" w:type="dxa"/>
          </w:tcPr>
          <w:p w14:paraId="3A63E334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005" w:type="dxa"/>
          </w:tcPr>
          <w:p w14:paraId="25101D88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D375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95% CI</w:t>
            </w:r>
          </w:p>
        </w:tc>
        <w:tc>
          <w:tcPr>
            <w:tcW w:w="934" w:type="dxa"/>
          </w:tcPr>
          <w:p w14:paraId="7649A380" w14:textId="77777777" w:rsidR="00FC0861" w:rsidRPr="00DD375E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</w:tr>
      <w:tr w:rsidR="00FC0861" w:rsidRPr="00975598" w14:paraId="599A4018" w14:textId="77777777" w:rsidTr="00226897">
        <w:trPr>
          <w:trHeight w:val="208"/>
        </w:trPr>
        <w:tc>
          <w:tcPr>
            <w:tcW w:w="9633" w:type="dxa"/>
            <w:gridSpan w:val="9"/>
          </w:tcPr>
          <w:p w14:paraId="13706332" w14:textId="7428F038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AD vs </w:t>
            </w:r>
            <w:r w:rsidR="009B79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OND</w:t>
            </w:r>
          </w:p>
        </w:tc>
      </w:tr>
      <w:tr w:rsidR="00FC0861" w:rsidRPr="00975598" w14:paraId="0595EDE3" w14:textId="77777777" w:rsidTr="00226897">
        <w:trPr>
          <w:trHeight w:val="208"/>
        </w:trPr>
        <w:tc>
          <w:tcPr>
            <w:tcW w:w="1418" w:type="dxa"/>
          </w:tcPr>
          <w:p w14:paraId="0D99BBC7" w14:textId="77777777" w:rsidR="00FC0861" w:rsidRPr="0006785F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78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CSF SNAP25</w:t>
            </w:r>
          </w:p>
        </w:tc>
        <w:tc>
          <w:tcPr>
            <w:tcW w:w="1134" w:type="dxa"/>
          </w:tcPr>
          <w:p w14:paraId="5DC579B6" w14:textId="77777777" w:rsidR="00FC0861" w:rsidRPr="00975598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125.3</w:t>
            </w:r>
          </w:p>
        </w:tc>
        <w:tc>
          <w:tcPr>
            <w:tcW w:w="850" w:type="dxa"/>
          </w:tcPr>
          <w:p w14:paraId="7BDB32B3" w14:textId="2BCCD72A" w:rsidR="00FC0861" w:rsidRPr="00975598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0.8</w:t>
            </w:r>
            <w:r w:rsidR="007919C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31</w:t>
            </w:r>
          </w:p>
        </w:tc>
        <w:tc>
          <w:tcPr>
            <w:tcW w:w="1134" w:type="dxa"/>
          </w:tcPr>
          <w:p w14:paraId="2334F956" w14:textId="0CB9C9CF" w:rsidR="00FC0861" w:rsidRPr="00975598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</w:t>
            </w:r>
            <w:r w:rsidR="007919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0.91</w:t>
            </w:r>
            <w:r w:rsidR="007919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</w:tcPr>
          <w:p w14:paraId="424E18E8" w14:textId="77777777" w:rsidR="00FC0861" w:rsidRPr="00975598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87.3</w:t>
            </w:r>
          </w:p>
        </w:tc>
        <w:tc>
          <w:tcPr>
            <w:tcW w:w="1134" w:type="dxa"/>
          </w:tcPr>
          <w:p w14:paraId="491E4CC1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78.2 - 92.9</w:t>
            </w:r>
          </w:p>
        </w:tc>
        <w:tc>
          <w:tcPr>
            <w:tcW w:w="1031" w:type="dxa"/>
          </w:tcPr>
          <w:p w14:paraId="2A73651A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71.8</w:t>
            </w:r>
          </w:p>
        </w:tc>
        <w:tc>
          <w:tcPr>
            <w:tcW w:w="1005" w:type="dxa"/>
          </w:tcPr>
          <w:p w14:paraId="27FA59E2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56.2 - 83.5</w:t>
            </w:r>
          </w:p>
        </w:tc>
        <w:tc>
          <w:tcPr>
            <w:tcW w:w="934" w:type="dxa"/>
          </w:tcPr>
          <w:p w14:paraId="4A56F8DC" w14:textId="2A8CDE33" w:rsidR="00FC0861" w:rsidRDefault="00E44BD6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3.09</w:t>
            </w:r>
          </w:p>
        </w:tc>
      </w:tr>
      <w:tr w:rsidR="00FC0861" w:rsidRPr="00975598" w14:paraId="10D46428" w14:textId="77777777" w:rsidTr="00226897">
        <w:trPr>
          <w:trHeight w:val="208"/>
        </w:trPr>
        <w:tc>
          <w:tcPr>
            <w:tcW w:w="1418" w:type="dxa"/>
          </w:tcPr>
          <w:p w14:paraId="63D3C866" w14:textId="77777777" w:rsidR="00FC0861" w:rsidRPr="0006785F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Plasma SNAP25</w:t>
            </w:r>
          </w:p>
        </w:tc>
        <w:tc>
          <w:tcPr>
            <w:tcW w:w="1134" w:type="dxa"/>
          </w:tcPr>
          <w:p w14:paraId="4EBBCDF7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1.6</w:t>
            </w:r>
          </w:p>
        </w:tc>
        <w:tc>
          <w:tcPr>
            <w:tcW w:w="850" w:type="dxa"/>
          </w:tcPr>
          <w:p w14:paraId="15D95F90" w14:textId="7BE6E676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 w:rsidR="00E44BD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744</w:t>
            </w:r>
          </w:p>
        </w:tc>
        <w:tc>
          <w:tcPr>
            <w:tcW w:w="1134" w:type="dxa"/>
          </w:tcPr>
          <w:p w14:paraId="4F33E131" w14:textId="3A009AFC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="00E44B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- 0.8</w:t>
            </w:r>
            <w:r w:rsidR="00E44B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993" w:type="dxa"/>
          </w:tcPr>
          <w:p w14:paraId="1452F264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75.9</w:t>
            </w:r>
          </w:p>
        </w:tc>
        <w:tc>
          <w:tcPr>
            <w:tcW w:w="1134" w:type="dxa"/>
          </w:tcPr>
          <w:p w14:paraId="4D2994C8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65.5 - 84.1</w:t>
            </w:r>
          </w:p>
        </w:tc>
        <w:tc>
          <w:tcPr>
            <w:tcW w:w="1031" w:type="dxa"/>
          </w:tcPr>
          <w:p w14:paraId="4F3DAE2C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74.4</w:t>
            </w:r>
          </w:p>
        </w:tc>
        <w:tc>
          <w:tcPr>
            <w:tcW w:w="1005" w:type="dxa"/>
          </w:tcPr>
          <w:p w14:paraId="0C4FAEF2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58.9 - 85.4</w:t>
            </w:r>
          </w:p>
        </w:tc>
        <w:tc>
          <w:tcPr>
            <w:tcW w:w="934" w:type="dxa"/>
          </w:tcPr>
          <w:p w14:paraId="67F72F09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2.96</w:t>
            </w:r>
          </w:p>
        </w:tc>
      </w:tr>
      <w:tr w:rsidR="00FC0861" w:rsidRPr="00975598" w14:paraId="3664550E" w14:textId="77777777" w:rsidTr="00226897">
        <w:trPr>
          <w:trHeight w:val="208"/>
        </w:trPr>
        <w:tc>
          <w:tcPr>
            <w:tcW w:w="1418" w:type="dxa"/>
          </w:tcPr>
          <w:p w14:paraId="3F131DFC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CSF VAMP2</w:t>
            </w:r>
          </w:p>
        </w:tc>
        <w:tc>
          <w:tcPr>
            <w:tcW w:w="1134" w:type="dxa"/>
          </w:tcPr>
          <w:p w14:paraId="5B722303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260.8</w:t>
            </w:r>
          </w:p>
        </w:tc>
        <w:tc>
          <w:tcPr>
            <w:tcW w:w="850" w:type="dxa"/>
          </w:tcPr>
          <w:p w14:paraId="44B61B75" w14:textId="301AD002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</w:t>
            </w:r>
            <w:r w:rsidR="0034612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84</w:t>
            </w:r>
          </w:p>
        </w:tc>
        <w:tc>
          <w:tcPr>
            <w:tcW w:w="1134" w:type="dxa"/>
          </w:tcPr>
          <w:p w14:paraId="19482A87" w14:textId="3D788650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</w:t>
            </w:r>
            <w:r w:rsidR="00697B5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0.79</w:t>
            </w:r>
            <w:r w:rsidR="003E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</w:tcPr>
          <w:p w14:paraId="00943A6A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76.9</w:t>
            </w:r>
          </w:p>
        </w:tc>
        <w:tc>
          <w:tcPr>
            <w:tcW w:w="1134" w:type="dxa"/>
          </w:tcPr>
          <w:p w14:paraId="51919EEB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66.4 - 84.9</w:t>
            </w:r>
          </w:p>
        </w:tc>
        <w:tc>
          <w:tcPr>
            <w:tcW w:w="1031" w:type="dxa"/>
          </w:tcPr>
          <w:p w14:paraId="5A8A6FDE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60.9</w:t>
            </w:r>
          </w:p>
        </w:tc>
        <w:tc>
          <w:tcPr>
            <w:tcW w:w="1005" w:type="dxa"/>
          </w:tcPr>
          <w:p w14:paraId="0BF27C6E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45.7 – 74.3</w:t>
            </w:r>
          </w:p>
        </w:tc>
        <w:tc>
          <w:tcPr>
            <w:tcW w:w="934" w:type="dxa"/>
          </w:tcPr>
          <w:p w14:paraId="709C4733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1.97</w:t>
            </w:r>
          </w:p>
        </w:tc>
      </w:tr>
      <w:tr w:rsidR="00FC0861" w:rsidRPr="00975598" w14:paraId="265FA5D4" w14:textId="77777777" w:rsidTr="00226897">
        <w:trPr>
          <w:trHeight w:val="208"/>
        </w:trPr>
        <w:tc>
          <w:tcPr>
            <w:tcW w:w="1418" w:type="dxa"/>
          </w:tcPr>
          <w:p w14:paraId="421FD8B8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Plasma VAMP2</w:t>
            </w:r>
          </w:p>
        </w:tc>
        <w:tc>
          <w:tcPr>
            <w:tcW w:w="1134" w:type="dxa"/>
          </w:tcPr>
          <w:p w14:paraId="5AC9F47E" w14:textId="61948F73" w:rsidR="00FC0861" w:rsidRDefault="00A3501B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850" w:type="dxa"/>
          </w:tcPr>
          <w:p w14:paraId="10B563F6" w14:textId="76D19DFB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 w:rsidR="00A3501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507</w:t>
            </w:r>
          </w:p>
        </w:tc>
        <w:tc>
          <w:tcPr>
            <w:tcW w:w="1134" w:type="dxa"/>
          </w:tcPr>
          <w:p w14:paraId="19C89435" w14:textId="6AEB4A19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="00A35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0.</w:t>
            </w:r>
            <w:r w:rsidR="00A35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626</w:t>
            </w:r>
          </w:p>
        </w:tc>
        <w:tc>
          <w:tcPr>
            <w:tcW w:w="993" w:type="dxa"/>
          </w:tcPr>
          <w:p w14:paraId="3EEA85CD" w14:textId="5F869E6F" w:rsidR="00FC0861" w:rsidRDefault="00A3501B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97.4</w:t>
            </w:r>
          </w:p>
        </w:tc>
        <w:tc>
          <w:tcPr>
            <w:tcW w:w="1134" w:type="dxa"/>
          </w:tcPr>
          <w:p w14:paraId="461BED6D" w14:textId="1FA23C38" w:rsidR="00FC0861" w:rsidRDefault="00A3501B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91.1</w:t>
            </w:r>
            <w:r w:rsidR="00FC086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99.5</w:t>
            </w:r>
          </w:p>
        </w:tc>
        <w:tc>
          <w:tcPr>
            <w:tcW w:w="1031" w:type="dxa"/>
          </w:tcPr>
          <w:p w14:paraId="38705447" w14:textId="2DECEC36" w:rsidR="00FC0861" w:rsidRDefault="0054126B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12.8</w:t>
            </w:r>
          </w:p>
        </w:tc>
        <w:tc>
          <w:tcPr>
            <w:tcW w:w="1005" w:type="dxa"/>
          </w:tcPr>
          <w:p w14:paraId="485DEDED" w14:textId="1B81CA83" w:rsidR="00FC0861" w:rsidRDefault="0054126B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5.6</w:t>
            </w:r>
            <w:r w:rsidR="00FC086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26.7</w:t>
            </w:r>
          </w:p>
        </w:tc>
        <w:tc>
          <w:tcPr>
            <w:tcW w:w="934" w:type="dxa"/>
          </w:tcPr>
          <w:p w14:paraId="567D7789" w14:textId="5D42D57C" w:rsidR="00FC0861" w:rsidRDefault="0054126B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1.12</w:t>
            </w:r>
          </w:p>
        </w:tc>
      </w:tr>
      <w:tr w:rsidR="00FC0861" w:rsidRPr="00975598" w14:paraId="6DBE8FE8" w14:textId="77777777" w:rsidTr="00226897">
        <w:trPr>
          <w:trHeight w:val="208"/>
        </w:trPr>
        <w:tc>
          <w:tcPr>
            <w:tcW w:w="9633" w:type="dxa"/>
            <w:gridSpan w:val="9"/>
          </w:tcPr>
          <w:p w14:paraId="3E696E70" w14:textId="6804E45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70DB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PD vs </w:t>
            </w:r>
            <w:r w:rsidR="009B79F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OND</w:t>
            </w:r>
          </w:p>
        </w:tc>
      </w:tr>
      <w:tr w:rsidR="00FC0861" w:rsidRPr="00975598" w14:paraId="20722C35" w14:textId="77777777" w:rsidTr="00226897">
        <w:trPr>
          <w:trHeight w:val="208"/>
        </w:trPr>
        <w:tc>
          <w:tcPr>
            <w:tcW w:w="1418" w:type="dxa"/>
          </w:tcPr>
          <w:p w14:paraId="42A3B396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06785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CSF SNAP25</w:t>
            </w:r>
          </w:p>
        </w:tc>
        <w:tc>
          <w:tcPr>
            <w:tcW w:w="1134" w:type="dxa"/>
          </w:tcPr>
          <w:p w14:paraId="1D2D6885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95.6</w:t>
            </w:r>
          </w:p>
        </w:tc>
        <w:tc>
          <w:tcPr>
            <w:tcW w:w="850" w:type="dxa"/>
          </w:tcPr>
          <w:p w14:paraId="720F86C9" w14:textId="24045FF2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 w:rsidR="00006C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524</w:t>
            </w:r>
          </w:p>
        </w:tc>
        <w:tc>
          <w:tcPr>
            <w:tcW w:w="1134" w:type="dxa"/>
          </w:tcPr>
          <w:p w14:paraId="58B2D05E" w14:textId="04114A38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0.3</w:t>
            </w:r>
            <w:r w:rsidR="00006C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0.6</w:t>
            </w:r>
            <w:r w:rsidR="00006C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993" w:type="dxa"/>
          </w:tcPr>
          <w:p w14:paraId="5EF09005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30.4</w:t>
            </w:r>
          </w:p>
        </w:tc>
        <w:tc>
          <w:tcPr>
            <w:tcW w:w="1134" w:type="dxa"/>
          </w:tcPr>
          <w:p w14:paraId="4DD202E8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19.1 – 44.8</w:t>
            </w:r>
          </w:p>
        </w:tc>
        <w:tc>
          <w:tcPr>
            <w:tcW w:w="1031" w:type="dxa"/>
          </w:tcPr>
          <w:p w14:paraId="0CC65820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61.5</w:t>
            </w:r>
          </w:p>
        </w:tc>
        <w:tc>
          <w:tcPr>
            <w:tcW w:w="1005" w:type="dxa"/>
          </w:tcPr>
          <w:p w14:paraId="302F6EEF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45.9 – 75.1</w:t>
            </w:r>
          </w:p>
        </w:tc>
        <w:tc>
          <w:tcPr>
            <w:tcW w:w="934" w:type="dxa"/>
          </w:tcPr>
          <w:p w14:paraId="26BFA037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0.79</w:t>
            </w:r>
          </w:p>
        </w:tc>
      </w:tr>
      <w:tr w:rsidR="00FC0861" w:rsidRPr="00975598" w14:paraId="0B580BE9" w14:textId="77777777" w:rsidTr="00226897">
        <w:trPr>
          <w:trHeight w:val="208"/>
        </w:trPr>
        <w:tc>
          <w:tcPr>
            <w:tcW w:w="1418" w:type="dxa"/>
          </w:tcPr>
          <w:p w14:paraId="5716B901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Plasma SNAP25</w:t>
            </w:r>
          </w:p>
        </w:tc>
        <w:tc>
          <w:tcPr>
            <w:tcW w:w="1134" w:type="dxa"/>
          </w:tcPr>
          <w:p w14:paraId="1DC44DB5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0.73</w:t>
            </w:r>
          </w:p>
        </w:tc>
        <w:tc>
          <w:tcPr>
            <w:tcW w:w="850" w:type="dxa"/>
          </w:tcPr>
          <w:p w14:paraId="0EE5D347" w14:textId="210158E9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 w:rsidR="006677A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620</w:t>
            </w:r>
          </w:p>
        </w:tc>
        <w:tc>
          <w:tcPr>
            <w:tcW w:w="1134" w:type="dxa"/>
          </w:tcPr>
          <w:p w14:paraId="21E6F8F3" w14:textId="4FC0A8F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="006677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0.</w:t>
            </w:r>
            <w:r w:rsidR="000222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741</w:t>
            </w:r>
          </w:p>
        </w:tc>
        <w:tc>
          <w:tcPr>
            <w:tcW w:w="993" w:type="dxa"/>
          </w:tcPr>
          <w:p w14:paraId="34E957EC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</w:tcPr>
          <w:p w14:paraId="76DEC3CF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 – 7.6</w:t>
            </w:r>
          </w:p>
        </w:tc>
        <w:tc>
          <w:tcPr>
            <w:tcW w:w="1031" w:type="dxa"/>
          </w:tcPr>
          <w:p w14:paraId="5B0ADC8D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92.3</w:t>
            </w:r>
          </w:p>
        </w:tc>
        <w:tc>
          <w:tcPr>
            <w:tcW w:w="1005" w:type="dxa"/>
          </w:tcPr>
          <w:p w14:paraId="4ABBECE8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79.7 – 97.4</w:t>
            </w:r>
          </w:p>
        </w:tc>
        <w:tc>
          <w:tcPr>
            <w:tcW w:w="934" w:type="dxa"/>
          </w:tcPr>
          <w:p w14:paraId="267C5866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</w:t>
            </w:r>
          </w:p>
        </w:tc>
      </w:tr>
      <w:tr w:rsidR="00FC0861" w:rsidRPr="00975598" w14:paraId="337478D0" w14:textId="77777777" w:rsidTr="00226897">
        <w:trPr>
          <w:trHeight w:val="208"/>
        </w:trPr>
        <w:tc>
          <w:tcPr>
            <w:tcW w:w="1418" w:type="dxa"/>
          </w:tcPr>
          <w:p w14:paraId="4BCDAEBA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CSF VAMP2</w:t>
            </w:r>
          </w:p>
        </w:tc>
        <w:tc>
          <w:tcPr>
            <w:tcW w:w="1134" w:type="dxa"/>
          </w:tcPr>
          <w:p w14:paraId="2CB5018B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166.7</w:t>
            </w:r>
          </w:p>
        </w:tc>
        <w:tc>
          <w:tcPr>
            <w:tcW w:w="850" w:type="dxa"/>
          </w:tcPr>
          <w:p w14:paraId="37090185" w14:textId="1129E403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 w:rsidR="000222D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525</w:t>
            </w:r>
          </w:p>
        </w:tc>
        <w:tc>
          <w:tcPr>
            <w:tcW w:w="1134" w:type="dxa"/>
          </w:tcPr>
          <w:p w14:paraId="6F8C24DA" w14:textId="3F0A2A8B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</w:t>
            </w:r>
            <w:r w:rsidR="000222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0.</w:t>
            </w:r>
            <w:r w:rsidR="000222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649</w:t>
            </w:r>
          </w:p>
        </w:tc>
        <w:tc>
          <w:tcPr>
            <w:tcW w:w="993" w:type="dxa"/>
          </w:tcPr>
          <w:p w14:paraId="6E6EC1B8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</w:t>
            </w:r>
          </w:p>
        </w:tc>
        <w:tc>
          <w:tcPr>
            <w:tcW w:w="1134" w:type="dxa"/>
          </w:tcPr>
          <w:p w14:paraId="2A0A99B8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10.9 – 33.8</w:t>
            </w:r>
          </w:p>
        </w:tc>
        <w:tc>
          <w:tcPr>
            <w:tcW w:w="1031" w:type="dxa"/>
          </w:tcPr>
          <w:p w14:paraId="73B7F4A4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70.7</w:t>
            </w:r>
          </w:p>
        </w:tc>
        <w:tc>
          <w:tcPr>
            <w:tcW w:w="1005" w:type="dxa"/>
          </w:tcPr>
          <w:p w14:paraId="73313EBF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55.5 – 82.4</w:t>
            </w:r>
          </w:p>
        </w:tc>
        <w:tc>
          <w:tcPr>
            <w:tcW w:w="934" w:type="dxa"/>
          </w:tcPr>
          <w:p w14:paraId="4341194D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0.68</w:t>
            </w:r>
          </w:p>
        </w:tc>
      </w:tr>
      <w:tr w:rsidR="00FC0861" w:rsidRPr="00975598" w14:paraId="6A32372C" w14:textId="77777777" w:rsidTr="00226897">
        <w:trPr>
          <w:trHeight w:val="208"/>
        </w:trPr>
        <w:tc>
          <w:tcPr>
            <w:tcW w:w="1418" w:type="dxa"/>
          </w:tcPr>
          <w:p w14:paraId="164B953D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Plasma VAMP2</w:t>
            </w:r>
          </w:p>
        </w:tc>
        <w:tc>
          <w:tcPr>
            <w:tcW w:w="1134" w:type="dxa"/>
          </w:tcPr>
          <w:p w14:paraId="6CA8F82F" w14:textId="1EB8C5D5" w:rsidR="00FC0861" w:rsidRDefault="000222DE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33.7</w:t>
            </w:r>
          </w:p>
        </w:tc>
        <w:tc>
          <w:tcPr>
            <w:tcW w:w="850" w:type="dxa"/>
          </w:tcPr>
          <w:p w14:paraId="294617AA" w14:textId="318A4942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 w:rsidR="00113AC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511</w:t>
            </w:r>
          </w:p>
        </w:tc>
        <w:tc>
          <w:tcPr>
            <w:tcW w:w="1134" w:type="dxa"/>
          </w:tcPr>
          <w:p w14:paraId="0106A084" w14:textId="77777777" w:rsidR="00FC0861" w:rsidRDefault="00FC0861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0.514 – 0.763</w:t>
            </w:r>
          </w:p>
        </w:tc>
        <w:tc>
          <w:tcPr>
            <w:tcW w:w="993" w:type="dxa"/>
          </w:tcPr>
          <w:p w14:paraId="76488D90" w14:textId="434C07C2" w:rsidR="00FC0861" w:rsidRDefault="000D1030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51.1</w:t>
            </w:r>
          </w:p>
        </w:tc>
        <w:tc>
          <w:tcPr>
            <w:tcW w:w="1134" w:type="dxa"/>
          </w:tcPr>
          <w:p w14:paraId="586BD48F" w14:textId="6343AF94" w:rsidR="00FC0861" w:rsidRDefault="000D1030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37.2</w:t>
            </w:r>
            <w:r w:rsidR="00FC086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64.7</w:t>
            </w:r>
          </w:p>
        </w:tc>
        <w:tc>
          <w:tcPr>
            <w:tcW w:w="1031" w:type="dxa"/>
          </w:tcPr>
          <w:p w14:paraId="3BC651EF" w14:textId="36B3B009" w:rsidR="00FC0861" w:rsidRDefault="000D1030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46.2</w:t>
            </w:r>
          </w:p>
        </w:tc>
        <w:tc>
          <w:tcPr>
            <w:tcW w:w="1005" w:type="dxa"/>
          </w:tcPr>
          <w:p w14:paraId="42420B73" w14:textId="754CAC4D" w:rsidR="00FC0861" w:rsidRDefault="000D1030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31.6</w:t>
            </w:r>
            <w:r w:rsidR="00FC0861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61.4</w:t>
            </w:r>
          </w:p>
        </w:tc>
        <w:tc>
          <w:tcPr>
            <w:tcW w:w="934" w:type="dxa"/>
          </w:tcPr>
          <w:p w14:paraId="7ABE1B82" w14:textId="197AF29F" w:rsidR="00FC0861" w:rsidRDefault="002531D4" w:rsidP="00226897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0.95</w:t>
            </w:r>
          </w:p>
        </w:tc>
      </w:tr>
    </w:tbl>
    <w:p w14:paraId="237B70DF" w14:textId="1CBA7FED" w:rsidR="00C056E0" w:rsidRDefault="00FC0861" w:rsidP="00FC0861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245F31">
        <w:rPr>
          <w:rFonts w:ascii="Times New Roman" w:hAnsi="Times New Roman" w:cs="Times New Roman"/>
          <w:b/>
          <w:bCs/>
          <w:lang w:val="en-US"/>
        </w:rPr>
        <w:t>Abbreviations</w:t>
      </w:r>
      <w:r w:rsidRPr="00245F31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AD: Alzheimer’s disease. AUC: area under the curve. CI: confidence interval. </w:t>
      </w:r>
      <w:r w:rsidR="009B79F9">
        <w:rPr>
          <w:rFonts w:ascii="Times New Roman" w:hAnsi="Times New Roman" w:cs="Times New Roman"/>
          <w:lang w:val="en-US"/>
        </w:rPr>
        <w:t>OND: other neurological diseases</w:t>
      </w:r>
      <w:r>
        <w:rPr>
          <w:rFonts w:ascii="Times New Roman" w:hAnsi="Times New Roman" w:cs="Times New Roman"/>
          <w:lang w:val="en-US"/>
        </w:rPr>
        <w:t>. PD: Parkinson’s disease. PLR: positive likelihood ratio. *</w:t>
      </w:r>
      <w:r w:rsidRPr="0083319F">
        <w:rPr>
          <w:rFonts w:ascii="Times New Roman" w:hAnsi="Times New Roman" w:cs="Times New Roman"/>
          <w:lang w:val="en-US"/>
        </w:rPr>
        <w:t>Best cut</w:t>
      </w:r>
      <w:r>
        <w:rPr>
          <w:rFonts w:ascii="Times New Roman" w:hAnsi="Times New Roman" w:cs="Times New Roman"/>
          <w:lang w:val="en-US"/>
        </w:rPr>
        <w:t>-</w:t>
      </w:r>
      <w:r w:rsidRPr="0083319F">
        <w:rPr>
          <w:rFonts w:ascii="Times New Roman" w:hAnsi="Times New Roman" w:cs="Times New Roman"/>
          <w:lang w:val="en-US"/>
        </w:rPr>
        <w:t>off values were calculated by maximizing the Youden index.</w:t>
      </w:r>
      <w:r w:rsidRPr="009B49C6">
        <w:rPr>
          <w:rFonts w:ascii="Times New Roman" w:hAnsi="Times New Roman" w:cs="Times New Roman"/>
          <w:lang w:val="en-US"/>
        </w:rPr>
        <w:t xml:space="preserve"> </w:t>
      </w:r>
      <w:r w:rsidRPr="007C4945">
        <w:rPr>
          <w:rFonts w:ascii="Times New Roman" w:hAnsi="Times New Roman" w:cs="Times New Roman"/>
          <w:lang w:val="en-US"/>
        </w:rPr>
        <w:t>SNAP-25</w:t>
      </w:r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C4945">
        <w:rPr>
          <w:rFonts w:ascii="Times New Roman" w:hAnsi="Times New Roman" w:cs="Times New Roman"/>
          <w:lang w:val="en-US"/>
        </w:rPr>
        <w:t>synaptosomal</w:t>
      </w:r>
      <w:proofErr w:type="spellEnd"/>
      <w:r w:rsidRPr="007C4945">
        <w:rPr>
          <w:rFonts w:ascii="Times New Roman" w:hAnsi="Times New Roman" w:cs="Times New Roman"/>
          <w:lang w:val="en-US"/>
        </w:rPr>
        <w:t>-associated protein 25</w:t>
      </w:r>
      <w:r w:rsidR="00A939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390B">
        <w:rPr>
          <w:rFonts w:ascii="Times New Roman" w:hAnsi="Times New Roman" w:cs="Times New Roman"/>
          <w:lang w:val="en-US"/>
        </w:rPr>
        <w:t>kDa</w:t>
      </w:r>
      <w:proofErr w:type="spellEnd"/>
      <w:r w:rsidRPr="007C4945">
        <w:rPr>
          <w:rFonts w:ascii="Times New Roman" w:hAnsi="Times New Roman" w:cs="Times New Roman"/>
          <w:lang w:val="en-US"/>
        </w:rPr>
        <w:t>. VAMP2: vesicle-associated membrane protein 2.</w:t>
      </w:r>
    </w:p>
    <w:p w14:paraId="6F4A46B3" w14:textId="77777777" w:rsidR="00C056E0" w:rsidRDefault="00C056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0F872895" w14:textId="77777777" w:rsidR="00C056E0" w:rsidRDefault="00C056E0" w:rsidP="00C056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lastRenderedPageBreak/>
        <w:t>Supplemental Figure 1</w:t>
      </w:r>
      <w:r w:rsidRPr="00B617A3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C5191E">
        <w:rPr>
          <w:rFonts w:ascii="Times New Roman" w:hAnsi="Times New Roman" w:cs="Times New Roman"/>
          <w:lang w:val="en-US"/>
        </w:rPr>
        <w:t xml:space="preserve">ROC Analysis of </w:t>
      </w:r>
      <w:r>
        <w:rPr>
          <w:rFonts w:ascii="Times New Roman" w:hAnsi="Times New Roman" w:cs="Times New Roman"/>
          <w:lang w:val="en-US"/>
        </w:rPr>
        <w:t>synaptic markers</w:t>
      </w:r>
      <w:r w:rsidRPr="00C5191E">
        <w:rPr>
          <w:rFonts w:ascii="Times New Roman" w:hAnsi="Times New Roman" w:cs="Times New Roman"/>
          <w:lang w:val="en-US"/>
        </w:rPr>
        <w:t xml:space="preserve"> </w:t>
      </w:r>
    </w:p>
    <w:p w14:paraId="4F2C90A7" w14:textId="39CA697C" w:rsidR="00C056E0" w:rsidRPr="003217FF" w:rsidRDefault="004035CB" w:rsidP="00C056E0">
      <w:pPr>
        <w:spacing w:line="480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299C4A1" wp14:editId="5CA9EEDF">
            <wp:extent cx="5760720" cy="2858135"/>
            <wp:effectExtent l="0" t="0" r="5080" b="0"/>
            <wp:docPr id="1992968628" name="Immagine 1" descr="Immagine che contiene testo, diagramma, line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68628" name="Immagine 1" descr="Immagine che contiene testo, diagramma, linea, Diagramm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3D2B" w14:textId="79CE2A59" w:rsidR="00C056E0" w:rsidRDefault="00C056E0" w:rsidP="00C056E0">
      <w:pPr>
        <w:jc w:val="both"/>
        <w:rPr>
          <w:rFonts w:ascii="Times New Roman" w:hAnsi="Times New Roman" w:cs="Times New Roman"/>
          <w:lang w:val="en-US"/>
        </w:rPr>
      </w:pPr>
      <w:r w:rsidRPr="009B49C6">
        <w:rPr>
          <w:rFonts w:ascii="Times New Roman" w:hAnsi="Times New Roman" w:cs="Times New Roman"/>
          <w:b/>
          <w:bCs/>
          <w:lang w:val="en-US"/>
        </w:rPr>
        <w:t>Figure legend.</w:t>
      </w:r>
      <w:r>
        <w:rPr>
          <w:rFonts w:ascii="Times New Roman" w:hAnsi="Times New Roman" w:cs="Times New Roman"/>
          <w:lang w:val="en-US"/>
        </w:rPr>
        <w:t xml:space="preserve"> </w:t>
      </w:r>
      <w:r w:rsidRPr="009B49C6">
        <w:rPr>
          <w:rFonts w:ascii="Times New Roman" w:hAnsi="Times New Roman" w:cs="Times New Roman"/>
          <w:lang w:val="en-US"/>
        </w:rPr>
        <w:t xml:space="preserve">Panels show the results of ROC analyses </w:t>
      </w:r>
      <w:proofErr w:type="gramStart"/>
      <w:r w:rsidRPr="009B49C6">
        <w:rPr>
          <w:rFonts w:ascii="Times New Roman" w:hAnsi="Times New Roman" w:cs="Times New Roman"/>
          <w:lang w:val="en-US"/>
        </w:rPr>
        <w:t>in the comparisons</w:t>
      </w:r>
      <w:proofErr w:type="gramEnd"/>
      <w:r w:rsidRPr="009B49C6">
        <w:rPr>
          <w:rFonts w:ascii="Times New Roman" w:hAnsi="Times New Roman" w:cs="Times New Roman"/>
          <w:lang w:val="en-US"/>
        </w:rPr>
        <w:t xml:space="preserve"> between (A) </w:t>
      </w:r>
      <w:r>
        <w:rPr>
          <w:rFonts w:ascii="Times New Roman" w:hAnsi="Times New Roman" w:cs="Times New Roman"/>
          <w:lang w:val="en-US"/>
        </w:rPr>
        <w:t xml:space="preserve">AD and </w:t>
      </w:r>
      <w:r w:rsidR="009B79F9">
        <w:rPr>
          <w:rFonts w:ascii="Times New Roman" w:hAnsi="Times New Roman" w:cs="Times New Roman"/>
          <w:lang w:val="en-US"/>
        </w:rPr>
        <w:t>OND</w:t>
      </w:r>
      <w:r>
        <w:rPr>
          <w:rFonts w:ascii="Times New Roman" w:hAnsi="Times New Roman" w:cs="Times New Roman"/>
          <w:lang w:val="en-US"/>
        </w:rPr>
        <w:t>, and</w:t>
      </w:r>
      <w:r w:rsidRPr="009B49C6">
        <w:rPr>
          <w:rFonts w:ascii="Times New Roman" w:hAnsi="Times New Roman" w:cs="Times New Roman"/>
          <w:lang w:val="en-US"/>
        </w:rPr>
        <w:t xml:space="preserve"> (B) </w:t>
      </w:r>
      <w:r>
        <w:rPr>
          <w:rFonts w:ascii="Times New Roman" w:hAnsi="Times New Roman" w:cs="Times New Roman"/>
          <w:lang w:val="en-US"/>
        </w:rPr>
        <w:t>PD</w:t>
      </w:r>
      <w:r w:rsidRPr="009B49C6">
        <w:rPr>
          <w:rFonts w:ascii="Times New Roman" w:hAnsi="Times New Roman" w:cs="Times New Roman"/>
          <w:lang w:val="en-US"/>
        </w:rPr>
        <w:t xml:space="preserve"> and </w:t>
      </w:r>
      <w:r w:rsidR="009B79F9">
        <w:rPr>
          <w:rFonts w:ascii="Times New Roman" w:hAnsi="Times New Roman" w:cs="Times New Roman"/>
          <w:lang w:val="en-US"/>
        </w:rPr>
        <w:t>OND</w:t>
      </w:r>
      <w:r>
        <w:rPr>
          <w:rFonts w:ascii="Times New Roman" w:hAnsi="Times New Roman" w:cs="Times New Roman"/>
          <w:lang w:val="en-US"/>
        </w:rPr>
        <w:t xml:space="preserve">. </w:t>
      </w:r>
      <w:r w:rsidRPr="009B49C6">
        <w:rPr>
          <w:rFonts w:ascii="Times New Roman" w:hAnsi="Times New Roman" w:cs="Times New Roman"/>
          <w:lang w:val="en-US"/>
        </w:rPr>
        <w:t>AD</w:t>
      </w:r>
      <w:r>
        <w:rPr>
          <w:rFonts w:ascii="Times New Roman" w:hAnsi="Times New Roman" w:cs="Times New Roman"/>
          <w:lang w:val="en-US"/>
        </w:rPr>
        <w:t xml:space="preserve">: </w:t>
      </w:r>
      <w:r w:rsidRPr="009B49C6">
        <w:rPr>
          <w:rFonts w:ascii="Times New Roman" w:hAnsi="Times New Roman" w:cs="Times New Roman"/>
          <w:lang w:val="en-US"/>
        </w:rPr>
        <w:t>Alzheimer</w:t>
      </w:r>
      <w:r>
        <w:rPr>
          <w:rFonts w:ascii="Times New Roman" w:hAnsi="Times New Roman" w:cs="Times New Roman"/>
          <w:lang w:val="en-US"/>
        </w:rPr>
        <w:t>’s</w:t>
      </w:r>
      <w:r w:rsidRPr="009B49C6">
        <w:rPr>
          <w:rFonts w:ascii="Times New Roman" w:hAnsi="Times New Roman" w:cs="Times New Roman"/>
          <w:lang w:val="en-US"/>
        </w:rPr>
        <w:t xml:space="preserve"> disease</w:t>
      </w:r>
      <w:r>
        <w:rPr>
          <w:rFonts w:ascii="Times New Roman" w:hAnsi="Times New Roman" w:cs="Times New Roman"/>
          <w:lang w:val="en-US"/>
        </w:rPr>
        <w:t xml:space="preserve">. </w:t>
      </w:r>
      <w:r w:rsidR="009B79F9">
        <w:rPr>
          <w:rFonts w:ascii="Times New Roman" w:hAnsi="Times New Roman" w:cs="Times New Roman"/>
          <w:lang w:val="en-US"/>
        </w:rPr>
        <w:t xml:space="preserve">OND: other neurological diseases. </w:t>
      </w:r>
      <w:r>
        <w:rPr>
          <w:rFonts w:ascii="Times New Roman" w:hAnsi="Times New Roman" w:cs="Times New Roman"/>
          <w:lang w:val="en-US"/>
        </w:rPr>
        <w:t xml:space="preserve">PD: Parkinson’s disease. </w:t>
      </w:r>
      <w:r w:rsidRPr="009B49C6">
        <w:rPr>
          <w:rFonts w:ascii="Times New Roman" w:hAnsi="Times New Roman" w:cs="Times New Roman"/>
          <w:lang w:val="en-US"/>
        </w:rPr>
        <w:t>ROC</w:t>
      </w:r>
      <w:r>
        <w:rPr>
          <w:rFonts w:ascii="Times New Roman" w:hAnsi="Times New Roman" w:cs="Times New Roman"/>
          <w:lang w:val="en-US"/>
        </w:rPr>
        <w:t xml:space="preserve">: </w:t>
      </w:r>
      <w:r w:rsidRPr="009B49C6">
        <w:rPr>
          <w:rFonts w:ascii="Times New Roman" w:hAnsi="Times New Roman" w:cs="Times New Roman"/>
          <w:lang w:val="en-US"/>
        </w:rPr>
        <w:t>receiver operating characteristic</w:t>
      </w:r>
      <w:r>
        <w:rPr>
          <w:rFonts w:ascii="Times New Roman" w:hAnsi="Times New Roman" w:cs="Times New Roman"/>
          <w:lang w:val="en-US"/>
        </w:rPr>
        <w:t xml:space="preserve">. </w:t>
      </w:r>
      <w:r w:rsidRPr="007C4945">
        <w:rPr>
          <w:rFonts w:ascii="Times New Roman" w:hAnsi="Times New Roman" w:cs="Times New Roman"/>
          <w:lang w:val="en-US"/>
        </w:rPr>
        <w:t>SNAP-25</w:t>
      </w:r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C4945">
        <w:rPr>
          <w:rFonts w:ascii="Times New Roman" w:hAnsi="Times New Roman" w:cs="Times New Roman"/>
          <w:lang w:val="en-US"/>
        </w:rPr>
        <w:t>synaptosomal</w:t>
      </w:r>
      <w:proofErr w:type="spellEnd"/>
      <w:r w:rsidRPr="007C4945">
        <w:rPr>
          <w:rFonts w:ascii="Times New Roman" w:hAnsi="Times New Roman" w:cs="Times New Roman"/>
          <w:lang w:val="en-US"/>
        </w:rPr>
        <w:t>-associated protein 25</w:t>
      </w:r>
      <w:r w:rsidR="00A939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390B">
        <w:rPr>
          <w:rFonts w:ascii="Times New Roman" w:hAnsi="Times New Roman" w:cs="Times New Roman"/>
          <w:lang w:val="en-US"/>
        </w:rPr>
        <w:t>kDa</w:t>
      </w:r>
      <w:proofErr w:type="spellEnd"/>
      <w:r w:rsidRPr="007C4945">
        <w:rPr>
          <w:rFonts w:ascii="Times New Roman" w:hAnsi="Times New Roman" w:cs="Times New Roman"/>
          <w:lang w:val="en-US"/>
        </w:rPr>
        <w:t>. VAMP2: vesicle-associated membrane protein 2.</w:t>
      </w:r>
    </w:p>
    <w:p w14:paraId="27D21ED7" w14:textId="77777777" w:rsidR="00FC0861" w:rsidRDefault="00FC0861" w:rsidP="00FC0861">
      <w:pPr>
        <w:contextualSpacing/>
        <w:jc w:val="both"/>
        <w:rPr>
          <w:rFonts w:ascii="Times New Roman" w:hAnsi="Times New Roman" w:cs="Times New Roman"/>
          <w:lang w:val="en-US"/>
        </w:rPr>
      </w:pPr>
    </w:p>
    <w:p w14:paraId="103C39D6" w14:textId="77777777" w:rsidR="00CF423F" w:rsidRDefault="00CF423F" w:rsidP="00CF423F">
      <w:pPr>
        <w:jc w:val="both"/>
        <w:rPr>
          <w:rFonts w:ascii="Times New Roman" w:hAnsi="Times New Roman" w:cs="Times New Roman"/>
          <w:lang w:val="en-US"/>
        </w:rPr>
      </w:pPr>
    </w:p>
    <w:p w14:paraId="13954F0D" w14:textId="77777777" w:rsidR="00CF423F" w:rsidRDefault="00CF423F" w:rsidP="00CF423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AFABAFE" w14:textId="77777777" w:rsidR="00A8318E" w:rsidRDefault="00B45E50" w:rsidP="00A8318E">
      <w:pPr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lastRenderedPageBreak/>
        <w:t>Supplemental Figure 2</w:t>
      </w:r>
      <w:r w:rsidRPr="00B617A3">
        <w:rPr>
          <w:rFonts w:ascii="Times New Roman" w:hAnsi="Times New Roman" w:cs="Times New Roman"/>
          <w:i/>
          <w:i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A8318E" w:rsidRPr="00D24009">
        <w:rPr>
          <w:rFonts w:ascii="Times New Roman" w:hAnsi="Times New Roman" w:cs="Times New Roman"/>
          <w:lang w:val="en-US"/>
        </w:rPr>
        <w:t>Correlations between</w:t>
      </w:r>
      <w:r w:rsidR="00A8318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8318E" w:rsidRPr="00B85132">
        <w:rPr>
          <w:rFonts w:ascii="Times New Roman" w:hAnsi="Times New Roman" w:cs="Times New Roman"/>
          <w:lang w:val="en-US"/>
        </w:rPr>
        <w:t xml:space="preserve">CSF and plasma SNAP25 and </w:t>
      </w:r>
      <w:r w:rsidR="00A8318E">
        <w:rPr>
          <w:rFonts w:ascii="Times New Roman" w:hAnsi="Times New Roman" w:cs="Times New Roman"/>
          <w:lang w:val="en-US"/>
        </w:rPr>
        <w:t>baseline MMSE in the study cohort</w:t>
      </w:r>
      <w:r w:rsidR="00A8318E" w:rsidRPr="00B85132">
        <w:rPr>
          <w:rFonts w:ascii="Times New Roman" w:hAnsi="Times New Roman" w:cs="Times New Roman"/>
          <w:lang w:val="en-US"/>
        </w:rPr>
        <w:t>.</w:t>
      </w:r>
    </w:p>
    <w:p w14:paraId="5FE48806" w14:textId="77777777" w:rsidR="00A8318E" w:rsidRDefault="00A8318E" w:rsidP="00A8318E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D4341A5" w14:textId="77777777" w:rsidR="00A8318E" w:rsidRDefault="00A8318E" w:rsidP="00A8318E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3FD3111F" wp14:editId="25385966">
            <wp:extent cx="6115050" cy="2552700"/>
            <wp:effectExtent l="0" t="0" r="0" b="0"/>
            <wp:docPr id="603623857" name="Immagine 2" descr="Immagine che contiene diagramma, line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23857" name="Immagine 2" descr="Immagine che contiene diagramma, linea, Diagram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A2D41" w14:textId="7D26F5DC" w:rsidR="00A8318E" w:rsidRDefault="00A8318E" w:rsidP="00A8318E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C67786">
        <w:rPr>
          <w:rFonts w:ascii="Times New Roman" w:hAnsi="Times New Roman" w:cs="Times New Roman"/>
          <w:b/>
          <w:bCs/>
          <w:lang w:val="en-US"/>
        </w:rPr>
        <w:t>Figure legend.</w:t>
      </w:r>
      <w:r w:rsidRPr="00C67786">
        <w:rPr>
          <w:rFonts w:ascii="Times New Roman" w:hAnsi="Times New Roman" w:cs="Times New Roman"/>
          <w:lang w:val="en-US"/>
        </w:rPr>
        <w:t xml:space="preserve">  Panels show </w:t>
      </w:r>
      <w:r>
        <w:rPr>
          <w:rFonts w:ascii="Times New Roman" w:hAnsi="Times New Roman" w:cs="Times New Roman"/>
          <w:lang w:val="en-US"/>
        </w:rPr>
        <w:t xml:space="preserve">scatter plot of correlation between baseline MMSE and (A) CSF SNAP25 and (B) plasma SNAP25 in the study cohort. </w:t>
      </w:r>
      <w:r w:rsidRPr="00C67786">
        <w:rPr>
          <w:rFonts w:ascii="Times New Roman" w:hAnsi="Times New Roman" w:cs="Times New Roman"/>
          <w:lang w:val="en-US"/>
        </w:rPr>
        <w:t xml:space="preserve">CSF: cerebrospinal fluid. </w:t>
      </w:r>
      <w:r>
        <w:rPr>
          <w:rFonts w:ascii="Times New Roman" w:hAnsi="Times New Roman" w:cs="Times New Roman"/>
          <w:lang w:val="en-US"/>
        </w:rPr>
        <w:t xml:space="preserve">MMSE: Mini Mental State Examination. </w:t>
      </w:r>
      <w:r w:rsidRPr="00C67786">
        <w:rPr>
          <w:rFonts w:ascii="Times New Roman" w:hAnsi="Times New Roman" w:cs="Times New Roman"/>
          <w:lang w:val="en-US"/>
        </w:rPr>
        <w:t xml:space="preserve">SNAP-25: </w:t>
      </w:r>
      <w:proofErr w:type="spellStart"/>
      <w:r w:rsidRPr="00C67786">
        <w:rPr>
          <w:rFonts w:ascii="Times New Roman" w:hAnsi="Times New Roman" w:cs="Times New Roman"/>
          <w:lang w:val="en-US"/>
        </w:rPr>
        <w:t>synaptosomal</w:t>
      </w:r>
      <w:proofErr w:type="spellEnd"/>
      <w:r w:rsidRPr="00C67786">
        <w:rPr>
          <w:rFonts w:ascii="Times New Roman" w:hAnsi="Times New Roman" w:cs="Times New Roman"/>
          <w:lang w:val="en-US"/>
        </w:rPr>
        <w:t>-associated protein 25</w:t>
      </w:r>
      <w:r w:rsidR="00A939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390B">
        <w:rPr>
          <w:rFonts w:ascii="Times New Roman" w:hAnsi="Times New Roman" w:cs="Times New Roman"/>
          <w:lang w:val="en-US"/>
        </w:rPr>
        <w:t>kDa</w:t>
      </w:r>
      <w:proofErr w:type="spellEnd"/>
      <w:r w:rsidRPr="00C67786">
        <w:rPr>
          <w:rFonts w:ascii="Times New Roman" w:hAnsi="Times New Roman" w:cs="Times New Roman"/>
          <w:lang w:val="en-US"/>
        </w:rPr>
        <w:t>.</w:t>
      </w:r>
    </w:p>
    <w:p w14:paraId="242E4A53" w14:textId="6AE72067" w:rsidR="00B45E50" w:rsidRDefault="00B45E50" w:rsidP="00B45E50">
      <w:pPr>
        <w:rPr>
          <w:rFonts w:ascii="Times New Roman" w:hAnsi="Times New Roman" w:cs="Times New Roman"/>
          <w:lang w:val="en-US"/>
        </w:rPr>
      </w:pPr>
    </w:p>
    <w:p w14:paraId="473D51B6" w14:textId="36189BCC" w:rsidR="00937BBE" w:rsidRPr="00937BBE" w:rsidRDefault="00411205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5A6171">
        <w:rPr>
          <w:lang w:val="en-US"/>
        </w:rPr>
        <w:instrText xml:space="preserve">Excel.Sheet.12 "\\\\begadx1\\Company\\RESEARCH\\3_CLINICAL STUDIES and PARTIAL VALIDATIONS\\2_ONGOING\\BBI2023-007 Perugia (Parnetti) (ADx ST23.006)\\Supplementary VAMP2-SNAP25 CSF-plasma analytical validation.xlsx" "SNAP25 summary!R2C1:R26C4" </w:instrText>
      </w:r>
      <w:r>
        <w:rPr>
          <w:lang w:val="en-US"/>
        </w:rPr>
        <w:instrText xml:space="preserve">\a \f 4 \h </w:instrText>
      </w:r>
      <w:r>
        <w:rPr>
          <w:lang w:val="en-US"/>
        </w:rPr>
        <w:fldChar w:fldCharType="separate"/>
      </w:r>
    </w:p>
    <w:p w14:paraId="49FD8C9D" w14:textId="36D53B67" w:rsidR="00F40786" w:rsidRDefault="00411205">
      <w:pPr>
        <w:rPr>
          <w:lang w:val="en-US"/>
        </w:rPr>
      </w:pPr>
      <w:r>
        <w:rPr>
          <w:lang w:val="en-US"/>
        </w:rPr>
        <w:fldChar w:fldCharType="end"/>
      </w:r>
    </w:p>
    <w:p w14:paraId="19B83330" w14:textId="77777777" w:rsidR="00F40786" w:rsidRPr="00F40786" w:rsidRDefault="00F40786">
      <w:pPr>
        <w:rPr>
          <w:lang w:val="en-US"/>
        </w:rPr>
      </w:pPr>
    </w:p>
    <w:sectPr w:rsidR="00F40786" w:rsidRPr="00F4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86"/>
    <w:rsid w:val="00006CDB"/>
    <w:rsid w:val="000222DE"/>
    <w:rsid w:val="00025BA5"/>
    <w:rsid w:val="000D1030"/>
    <w:rsid w:val="00113AC7"/>
    <w:rsid w:val="0025211F"/>
    <w:rsid w:val="002531D4"/>
    <w:rsid w:val="002722DE"/>
    <w:rsid w:val="00294E1E"/>
    <w:rsid w:val="002968BD"/>
    <w:rsid w:val="002F3938"/>
    <w:rsid w:val="00346128"/>
    <w:rsid w:val="00363842"/>
    <w:rsid w:val="003A4C47"/>
    <w:rsid w:val="003E54F9"/>
    <w:rsid w:val="004035CB"/>
    <w:rsid w:val="00406D6C"/>
    <w:rsid w:val="00411205"/>
    <w:rsid w:val="004546A4"/>
    <w:rsid w:val="004958D2"/>
    <w:rsid w:val="004C26DA"/>
    <w:rsid w:val="0054126B"/>
    <w:rsid w:val="005A6171"/>
    <w:rsid w:val="006677A2"/>
    <w:rsid w:val="00697B5E"/>
    <w:rsid w:val="006E5298"/>
    <w:rsid w:val="007000F6"/>
    <w:rsid w:val="0075470C"/>
    <w:rsid w:val="007919CB"/>
    <w:rsid w:val="00796681"/>
    <w:rsid w:val="008A7A6D"/>
    <w:rsid w:val="008C6432"/>
    <w:rsid w:val="00937BBE"/>
    <w:rsid w:val="00994A84"/>
    <w:rsid w:val="009B79F9"/>
    <w:rsid w:val="00A226EE"/>
    <w:rsid w:val="00A3501B"/>
    <w:rsid w:val="00A8318E"/>
    <w:rsid w:val="00A9390B"/>
    <w:rsid w:val="00AD2BCD"/>
    <w:rsid w:val="00AE2D69"/>
    <w:rsid w:val="00B23D03"/>
    <w:rsid w:val="00B45E50"/>
    <w:rsid w:val="00B617A3"/>
    <w:rsid w:val="00B82250"/>
    <w:rsid w:val="00BB116E"/>
    <w:rsid w:val="00C056E0"/>
    <w:rsid w:val="00C31711"/>
    <w:rsid w:val="00CD37E9"/>
    <w:rsid w:val="00CD4E57"/>
    <w:rsid w:val="00CF423F"/>
    <w:rsid w:val="00D72895"/>
    <w:rsid w:val="00DB06FC"/>
    <w:rsid w:val="00E2675D"/>
    <w:rsid w:val="00E44BD6"/>
    <w:rsid w:val="00EC3E98"/>
    <w:rsid w:val="00ED2928"/>
    <w:rsid w:val="00EF4528"/>
    <w:rsid w:val="00F40786"/>
    <w:rsid w:val="00F6089C"/>
    <w:rsid w:val="00FC0861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7739"/>
  <w15:chartTrackingRefBased/>
  <w15:docId w15:val="{BCB1FF06-7C9B-4C6B-A9CB-018689B2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86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64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6432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C6432"/>
    <w:rPr>
      <w:sz w:val="16"/>
      <w:szCs w:val="16"/>
    </w:rPr>
  </w:style>
  <w:style w:type="table" w:styleId="Grigliatabella">
    <w:name w:val="Table Grid"/>
    <w:basedOn w:val="Tabellanormale"/>
    <w:uiPriority w:val="59"/>
    <w:rsid w:val="00FC08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72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71F5-534F-4BDB-BA64-0E6D5EC9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Goossens</dc:creator>
  <cp:keywords/>
  <dc:description/>
  <cp:lastModifiedBy>Lorenzo Gaetani</cp:lastModifiedBy>
  <cp:revision>38</cp:revision>
  <cp:lastPrinted>2025-01-21T10:07:00Z</cp:lastPrinted>
  <dcterms:created xsi:type="dcterms:W3CDTF">2025-01-25T16:39:00Z</dcterms:created>
  <dcterms:modified xsi:type="dcterms:W3CDTF">2025-04-23T15:04:00Z</dcterms:modified>
</cp:coreProperties>
</file>