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7C16C" w14:textId="77777777" w:rsidR="00A775D0" w:rsidRPr="00D63A92" w:rsidRDefault="00A775D0" w:rsidP="00A775D0">
      <w:pPr>
        <w:pStyle w:val="Heading1"/>
        <w:spacing w:after="0" w:line="240" w:lineRule="auto"/>
        <w:rPr>
          <w:rFonts w:ascii="Times New Roman" w:hAnsi="Times New Roman"/>
        </w:rPr>
      </w:pPr>
      <w:bookmarkStart w:id="0" w:name="_Hlk184998414"/>
      <w:r w:rsidRPr="00D63A92">
        <w:rPr>
          <w:rFonts w:ascii="Times New Roman" w:hAnsi="Times New Roman"/>
        </w:rPr>
        <w:t>Appendix</w:t>
      </w:r>
    </w:p>
    <w:p w14:paraId="0AD44971" w14:textId="77777777" w:rsidR="00A775D0" w:rsidRPr="00D63A92" w:rsidRDefault="00A775D0" w:rsidP="00A775D0">
      <w:pPr>
        <w:pStyle w:val="Heading2"/>
        <w:rPr>
          <w:rFonts w:ascii="Times New Roman" w:hAnsi="Times New Roman"/>
        </w:rPr>
      </w:pPr>
      <w:bookmarkStart w:id="1" w:name="_Toc94636109"/>
      <w:r w:rsidRPr="00D63A92">
        <w:rPr>
          <w:rFonts w:ascii="Times New Roman" w:hAnsi="Times New Roman"/>
        </w:rPr>
        <w:t>Appendix 1. List of selected documents</w:t>
      </w:r>
      <w:bookmarkEnd w:id="1"/>
    </w:p>
    <w:p w14:paraId="0D123B9C" w14:textId="77777777" w:rsidR="00A775D0" w:rsidRPr="00D63A92" w:rsidRDefault="00A775D0" w:rsidP="00A775D0">
      <w:pPr>
        <w:pStyle w:val="Heading4"/>
        <w:rPr>
          <w:rFonts w:ascii="Times New Roman" w:hAnsi="Times New Roman" w:cs="Times New Roman"/>
        </w:rPr>
      </w:pPr>
      <w:r w:rsidRPr="00D63A92">
        <w:rPr>
          <w:rFonts w:ascii="Times New Roman" w:hAnsi="Times New Roman" w:cs="Times New Roman"/>
        </w:rPr>
        <w:t>Academic literature</w:t>
      </w:r>
    </w:p>
    <w:p w14:paraId="0F85950F" w14:textId="77777777" w:rsidR="00A775D0" w:rsidRPr="00DC5379" w:rsidRDefault="00A775D0" w:rsidP="00A775D0">
      <w:pPr>
        <w:pStyle w:val="ListParagraph"/>
        <w:numPr>
          <w:ilvl w:val="0"/>
          <w:numId w:val="1"/>
        </w:numPr>
        <w:spacing w:before="240"/>
        <w:ind w:left="284" w:hanging="284"/>
        <w:jc w:val="left"/>
        <w:rPr>
          <w:rFonts w:ascii="Times New Roman" w:hAnsi="Times New Roman"/>
          <w:lang w:val="es-CO"/>
        </w:rPr>
      </w:pPr>
      <w:r w:rsidRPr="00DC5379">
        <w:rPr>
          <w:rFonts w:ascii="Times New Roman" w:hAnsi="Times New Roman"/>
          <w:lang w:val="es-CO"/>
        </w:rPr>
        <w:t xml:space="preserve">Narváez Remuy, L. (2019). </w:t>
      </w:r>
      <w:r w:rsidRPr="00DC5379">
        <w:rPr>
          <w:rFonts w:ascii="Times New Roman" w:hAnsi="Times New Roman"/>
          <w:i/>
          <w:iCs/>
          <w:lang w:val="es-CO"/>
        </w:rPr>
        <w:t>“Cullqui Supay” economía fantasma : aproximación etnográfica a los cambios generados por la influencia del cultivo de coca en el territorio, el trabajo y las prácticas de consumo en el resguardo Kichwa La Apaya, Municipio de Leguízamo, Putumayo</w:t>
      </w:r>
      <w:r w:rsidRPr="00DC5379">
        <w:rPr>
          <w:rFonts w:ascii="Times New Roman" w:hAnsi="Times New Roman"/>
          <w:lang w:val="es-CO"/>
        </w:rPr>
        <w:t>. Universidad Externado de Colombia. Bogotá. https://bdigital.uexternado.edu.co/handle/001/2296</w:t>
      </w:r>
    </w:p>
    <w:p w14:paraId="12B41B92" w14:textId="77777777" w:rsidR="00A775D0" w:rsidRPr="00DC5379" w:rsidRDefault="00A775D0" w:rsidP="00A775D0">
      <w:pPr>
        <w:pStyle w:val="ListParagraph"/>
        <w:ind w:left="284"/>
        <w:jc w:val="left"/>
        <w:rPr>
          <w:rFonts w:ascii="Times New Roman" w:hAnsi="Times New Roman"/>
          <w:lang w:val="es-CO"/>
        </w:rPr>
      </w:pPr>
    </w:p>
    <w:p w14:paraId="22926F95" w14:textId="77777777" w:rsidR="00A775D0" w:rsidRPr="00D63A92" w:rsidRDefault="00A775D0" w:rsidP="00A775D0">
      <w:pPr>
        <w:pStyle w:val="ListParagraph"/>
        <w:numPr>
          <w:ilvl w:val="0"/>
          <w:numId w:val="1"/>
        </w:numPr>
        <w:spacing w:before="240"/>
        <w:ind w:left="284" w:hanging="284"/>
        <w:jc w:val="left"/>
        <w:rPr>
          <w:rFonts w:ascii="Times New Roman" w:hAnsi="Times New Roman"/>
        </w:rPr>
      </w:pPr>
      <w:r w:rsidRPr="00DC5379">
        <w:rPr>
          <w:rFonts w:ascii="Times New Roman" w:hAnsi="Times New Roman"/>
          <w:lang w:val="es-CO"/>
        </w:rPr>
        <w:t xml:space="preserve">Parada-Hernández, M. M., &amp; Marín-Jaramillo, M. (2021). </w:t>
      </w:r>
      <w:r w:rsidRPr="00D63A92">
        <w:rPr>
          <w:rFonts w:ascii="Times New Roman" w:hAnsi="Times New Roman"/>
        </w:rPr>
        <w:t>Cocalero women and peace policies in Colombia. International Journal of Drug Policy, 89, 103157</w:t>
      </w:r>
    </w:p>
    <w:p w14:paraId="66CF5BCD" w14:textId="77777777" w:rsidR="00A775D0" w:rsidRPr="00D63A92" w:rsidRDefault="00A775D0" w:rsidP="00A775D0">
      <w:pPr>
        <w:pStyle w:val="ListParagraph"/>
        <w:ind w:left="284"/>
        <w:jc w:val="left"/>
        <w:rPr>
          <w:rFonts w:ascii="Times New Roman" w:hAnsi="Times New Roman"/>
        </w:rPr>
      </w:pPr>
    </w:p>
    <w:p w14:paraId="3C01BBE9" w14:textId="77777777" w:rsidR="00A775D0" w:rsidRPr="00D63A92" w:rsidRDefault="00A775D0" w:rsidP="00A775D0">
      <w:pPr>
        <w:pStyle w:val="ListParagraph"/>
        <w:numPr>
          <w:ilvl w:val="0"/>
          <w:numId w:val="1"/>
        </w:numPr>
        <w:ind w:left="284" w:hanging="284"/>
        <w:jc w:val="left"/>
        <w:rPr>
          <w:rFonts w:ascii="Times New Roman" w:hAnsi="Times New Roman"/>
        </w:rPr>
      </w:pPr>
      <w:r w:rsidRPr="00DC5379">
        <w:rPr>
          <w:rFonts w:ascii="Times New Roman" w:hAnsi="Times New Roman"/>
          <w:lang w:val="es-CO"/>
        </w:rPr>
        <w:t xml:space="preserve">Pulgarín Morales, L. A. (2020). Entre amigos, prácticas y sentidos: una ventana etnográfica al consumo de drogas y sus redes en la clase media bogotana. Trabajo de grado para optar por el título de antropólogo. </w:t>
      </w:r>
      <w:r w:rsidRPr="00D63A92">
        <w:rPr>
          <w:rFonts w:ascii="Times New Roman" w:hAnsi="Times New Roman"/>
        </w:rPr>
        <w:t>Universidad de Externado de Colombia</w:t>
      </w:r>
    </w:p>
    <w:p w14:paraId="2992BDD3" w14:textId="77777777" w:rsidR="00A775D0" w:rsidRPr="00D63A92" w:rsidRDefault="00A775D0" w:rsidP="00A775D0">
      <w:pPr>
        <w:pStyle w:val="ListParagraph"/>
        <w:ind w:left="284"/>
        <w:jc w:val="left"/>
        <w:rPr>
          <w:rFonts w:ascii="Times New Roman" w:hAnsi="Times New Roman"/>
        </w:rPr>
      </w:pPr>
    </w:p>
    <w:p w14:paraId="7D891BDE" w14:textId="77777777" w:rsidR="00A775D0" w:rsidRPr="00D63A92" w:rsidRDefault="00A775D0" w:rsidP="00A775D0">
      <w:pPr>
        <w:pStyle w:val="ListParagraph"/>
        <w:numPr>
          <w:ilvl w:val="0"/>
          <w:numId w:val="1"/>
        </w:numPr>
        <w:ind w:left="284" w:hanging="284"/>
        <w:jc w:val="left"/>
        <w:rPr>
          <w:rFonts w:ascii="Times New Roman" w:hAnsi="Times New Roman"/>
        </w:rPr>
      </w:pPr>
      <w:r w:rsidRPr="00D63A92">
        <w:rPr>
          <w:rFonts w:ascii="Times New Roman" w:hAnsi="Times New Roman"/>
        </w:rPr>
        <w:t>Van Dexter, K., &amp; Visseren-Hamakers, I. (2020). Forests in the time of peace. Journal of Land Use Science, 15(2-3), 327-342</w:t>
      </w:r>
    </w:p>
    <w:p w14:paraId="0FFF1A26" w14:textId="77777777" w:rsidR="00A775D0" w:rsidRPr="00D63A92" w:rsidRDefault="00A775D0" w:rsidP="00A775D0">
      <w:pPr>
        <w:pStyle w:val="ListParagraph"/>
        <w:ind w:left="284"/>
        <w:jc w:val="left"/>
        <w:rPr>
          <w:rFonts w:ascii="Times New Roman" w:hAnsi="Times New Roman"/>
        </w:rPr>
      </w:pPr>
    </w:p>
    <w:p w14:paraId="489AD914" w14:textId="77777777" w:rsidR="00A775D0" w:rsidRPr="00D63A92" w:rsidRDefault="00A775D0" w:rsidP="00A775D0">
      <w:pPr>
        <w:pStyle w:val="ListParagraph"/>
        <w:numPr>
          <w:ilvl w:val="0"/>
          <w:numId w:val="1"/>
        </w:numPr>
        <w:ind w:left="284" w:hanging="284"/>
        <w:jc w:val="left"/>
        <w:rPr>
          <w:rFonts w:ascii="Times New Roman" w:hAnsi="Times New Roman"/>
        </w:rPr>
      </w:pPr>
      <w:r w:rsidRPr="00D63A92">
        <w:rPr>
          <w:rFonts w:ascii="Times New Roman" w:hAnsi="Times New Roman"/>
        </w:rPr>
        <w:t>Zulver, J., &amp; Idler, A. (2020). Gendering the border effect: the double impact of Colombian insecurity and the Venezuelan refugee crisis. Third World Quarterly, 41(7), 1122-1140</w:t>
      </w:r>
    </w:p>
    <w:p w14:paraId="7786B3B9" w14:textId="77777777" w:rsidR="00A775D0" w:rsidRPr="00D63A92" w:rsidRDefault="00A775D0" w:rsidP="00A775D0">
      <w:pPr>
        <w:pStyle w:val="ListParagraph"/>
        <w:ind w:left="284"/>
        <w:jc w:val="left"/>
        <w:rPr>
          <w:rFonts w:ascii="Times New Roman" w:hAnsi="Times New Roman"/>
        </w:rPr>
      </w:pPr>
    </w:p>
    <w:p w14:paraId="05A9A9C9" w14:textId="77777777" w:rsidR="00A775D0" w:rsidRPr="00D63A92" w:rsidRDefault="00A775D0" w:rsidP="00A775D0">
      <w:pPr>
        <w:pStyle w:val="ListParagraph"/>
        <w:numPr>
          <w:ilvl w:val="0"/>
          <w:numId w:val="1"/>
        </w:numPr>
        <w:ind w:left="284" w:hanging="284"/>
        <w:jc w:val="left"/>
        <w:rPr>
          <w:rFonts w:ascii="Times New Roman" w:hAnsi="Times New Roman"/>
        </w:rPr>
      </w:pPr>
      <w:r w:rsidRPr="00DC5379">
        <w:rPr>
          <w:rFonts w:ascii="Times New Roman" w:hAnsi="Times New Roman"/>
          <w:lang w:val="es-CO"/>
        </w:rPr>
        <w:t xml:space="preserve">van Uhm, D. P., &amp; Grigore, A. G. (2021). </w:t>
      </w:r>
      <w:r w:rsidRPr="00D63A92">
        <w:rPr>
          <w:rFonts w:ascii="Times New Roman" w:hAnsi="Times New Roman"/>
        </w:rPr>
        <w:t>Indigenous People, Organized Crime and Natural Resources: Borders, Incentives and Relations. Critical Criminology, 29(3), 487-503</w:t>
      </w:r>
    </w:p>
    <w:p w14:paraId="58E334F2" w14:textId="77777777" w:rsidR="00A775D0" w:rsidRPr="00D63A92" w:rsidRDefault="00A775D0" w:rsidP="00A775D0">
      <w:pPr>
        <w:pStyle w:val="ListParagraph"/>
        <w:ind w:left="284"/>
        <w:jc w:val="left"/>
        <w:rPr>
          <w:rFonts w:ascii="Times New Roman" w:hAnsi="Times New Roman"/>
        </w:rPr>
      </w:pPr>
    </w:p>
    <w:p w14:paraId="1F731935" w14:textId="77777777" w:rsidR="00A775D0" w:rsidRPr="00D63A92" w:rsidRDefault="00A775D0" w:rsidP="00A775D0">
      <w:pPr>
        <w:pStyle w:val="ListParagraph"/>
        <w:numPr>
          <w:ilvl w:val="0"/>
          <w:numId w:val="1"/>
        </w:numPr>
        <w:ind w:left="284" w:hanging="284"/>
        <w:jc w:val="left"/>
        <w:rPr>
          <w:rFonts w:ascii="Times New Roman" w:hAnsi="Times New Roman"/>
        </w:rPr>
      </w:pPr>
      <w:r w:rsidRPr="00D63A92">
        <w:rPr>
          <w:rFonts w:ascii="Times New Roman" w:hAnsi="Times New Roman"/>
        </w:rPr>
        <w:t>Dest, A. (2021). The coca enclosure: Autonomy against accumulation in Colombia. World Development, 137, 105166</w:t>
      </w:r>
    </w:p>
    <w:p w14:paraId="1D9AD24F" w14:textId="77777777" w:rsidR="00A775D0" w:rsidRPr="00D63A92" w:rsidRDefault="00A775D0" w:rsidP="00A775D0">
      <w:pPr>
        <w:pStyle w:val="ListParagraph"/>
        <w:ind w:left="284"/>
        <w:jc w:val="left"/>
        <w:rPr>
          <w:rFonts w:ascii="Times New Roman" w:hAnsi="Times New Roman"/>
        </w:rPr>
      </w:pPr>
    </w:p>
    <w:p w14:paraId="5782E22F" w14:textId="77777777" w:rsidR="00A775D0" w:rsidRPr="00D63A92" w:rsidRDefault="00A775D0" w:rsidP="00A775D0">
      <w:pPr>
        <w:pStyle w:val="ListParagraph"/>
        <w:numPr>
          <w:ilvl w:val="0"/>
          <w:numId w:val="1"/>
        </w:numPr>
        <w:ind w:left="284" w:hanging="284"/>
        <w:jc w:val="left"/>
        <w:rPr>
          <w:rFonts w:ascii="Times New Roman" w:hAnsi="Times New Roman"/>
        </w:rPr>
      </w:pPr>
      <w:r w:rsidRPr="00D63A92">
        <w:rPr>
          <w:rFonts w:ascii="Times New Roman" w:hAnsi="Times New Roman"/>
        </w:rPr>
        <w:t>Blattman, C., Duncan, G., Lessing, B., &amp; Tobón, S. (2021). Gang rule: Understanding and Countering Criminal Governance (No. w28458). National Bureau of Economic Research</w:t>
      </w:r>
    </w:p>
    <w:p w14:paraId="532C1BD6" w14:textId="77777777" w:rsidR="00A775D0" w:rsidRPr="00D63A92" w:rsidRDefault="00A775D0" w:rsidP="00A775D0">
      <w:pPr>
        <w:rPr>
          <w:rFonts w:ascii="Times New Roman" w:hAnsi="Times New Roman"/>
        </w:rPr>
      </w:pPr>
    </w:p>
    <w:p w14:paraId="5E34B6C2" w14:textId="77777777" w:rsidR="00A775D0" w:rsidRPr="00D63A92" w:rsidRDefault="00A775D0" w:rsidP="00A775D0">
      <w:pPr>
        <w:pStyle w:val="Heading4"/>
        <w:rPr>
          <w:rFonts w:ascii="Times New Roman" w:hAnsi="Times New Roman" w:cs="Times New Roman"/>
        </w:rPr>
      </w:pPr>
      <w:r w:rsidRPr="00D63A92">
        <w:rPr>
          <w:rFonts w:ascii="Times New Roman" w:hAnsi="Times New Roman" w:cs="Times New Roman"/>
        </w:rPr>
        <w:t>Grey Literature</w:t>
      </w:r>
    </w:p>
    <w:p w14:paraId="27541E66"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 xml:space="preserve">UNODC-SIMCI: Oficina de las Naciones Unidas contra la Droga y el Delito - Sistema Integrado de Monitoreo de Cultivos Ilícitos. (2021). </w:t>
      </w:r>
      <w:r w:rsidRPr="00DC5379">
        <w:rPr>
          <w:rFonts w:ascii="Times New Roman" w:hAnsi="Times New Roman"/>
          <w:i/>
          <w:lang w:val="es-CO"/>
        </w:rPr>
        <w:t>Colombia. Monitoreo de territorios afectados por cultivos ilícitos 2020</w:t>
      </w:r>
      <w:r w:rsidRPr="00DC5379">
        <w:rPr>
          <w:rFonts w:ascii="Times New Roman" w:hAnsi="Times New Roman"/>
          <w:lang w:val="es-CO"/>
        </w:rPr>
        <w:t>. https://www.unodc.org/documents/crop-monitoring/Colombia/Colombia_Monitoreo_de_territorios_afectados_por_cultivos_ilicitos_2020.pdf</w:t>
      </w:r>
    </w:p>
    <w:p w14:paraId="611EF470" w14:textId="77777777" w:rsidR="00A775D0" w:rsidRPr="00DC5379" w:rsidRDefault="00A775D0" w:rsidP="00A775D0">
      <w:pPr>
        <w:pStyle w:val="ListParagraph"/>
        <w:ind w:left="284"/>
        <w:jc w:val="left"/>
        <w:rPr>
          <w:rFonts w:ascii="Times New Roman" w:hAnsi="Times New Roman"/>
          <w:lang w:val="es-CO"/>
        </w:rPr>
      </w:pPr>
    </w:p>
    <w:p w14:paraId="7B944E2A"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 xml:space="preserve">Alcaldía Distrital de Santa Marta - Secretaría de Salud del Distrito de Santa Marta, Oficina de las Naciones Unidas contra la Droga y el Delito (UNODC) (2018) Caracterización del consumo de drogas </w:t>
      </w:r>
      <w:r w:rsidRPr="00DC5379">
        <w:rPr>
          <w:rFonts w:ascii="Times New Roman" w:hAnsi="Times New Roman"/>
          <w:lang w:val="es-CO"/>
        </w:rPr>
        <w:lastRenderedPageBreak/>
        <w:t>en el Distrito Turístico, Cultural e Histórico de Santa Marta. http://www.odc.gov.co/Portals/1/publicaciones/pdf/consumo/estudios/locales/Caracterizacion-consumo-drogas-Sta-Marta.pdf</w:t>
      </w:r>
    </w:p>
    <w:p w14:paraId="0387AD87" w14:textId="77777777" w:rsidR="00A775D0" w:rsidRPr="00DC5379" w:rsidRDefault="00A775D0" w:rsidP="00A775D0">
      <w:pPr>
        <w:pStyle w:val="ListParagraph"/>
        <w:ind w:left="284"/>
        <w:jc w:val="left"/>
        <w:rPr>
          <w:rFonts w:ascii="Times New Roman" w:hAnsi="Times New Roman"/>
          <w:lang w:val="es-CO"/>
        </w:rPr>
      </w:pPr>
    </w:p>
    <w:p w14:paraId="0718C8B9"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Armada de Colombia (2020). Dinámica del narcotráfico marítimo Año 2019. http://www.odc.gov.co/Portals/1/publicaciones/images/oferta/INFORME%20ANUAL%20CMCON%202019%20(1).pdf</w:t>
      </w:r>
    </w:p>
    <w:p w14:paraId="5CD908EB" w14:textId="77777777" w:rsidR="00A775D0" w:rsidRPr="00DC5379" w:rsidRDefault="00A775D0" w:rsidP="00A775D0">
      <w:pPr>
        <w:pStyle w:val="ListParagraph"/>
        <w:ind w:left="284"/>
        <w:jc w:val="left"/>
        <w:rPr>
          <w:rFonts w:ascii="Times New Roman" w:hAnsi="Times New Roman"/>
          <w:lang w:val="es-CO"/>
        </w:rPr>
      </w:pPr>
    </w:p>
    <w:p w14:paraId="0D38038E" w14:textId="77777777" w:rsidR="00A775D0" w:rsidRPr="00D63A92" w:rsidRDefault="00A775D0" w:rsidP="00A775D0">
      <w:pPr>
        <w:pStyle w:val="ListParagraph"/>
        <w:numPr>
          <w:ilvl w:val="0"/>
          <w:numId w:val="2"/>
        </w:numPr>
        <w:spacing w:before="240"/>
        <w:ind w:left="284"/>
        <w:jc w:val="left"/>
        <w:rPr>
          <w:rFonts w:ascii="Times New Roman" w:hAnsi="Times New Roman"/>
        </w:rPr>
      </w:pPr>
      <w:r w:rsidRPr="00DC5379">
        <w:rPr>
          <w:rFonts w:ascii="Times New Roman" w:hAnsi="Times New Roman"/>
          <w:lang w:val="es-CO"/>
        </w:rPr>
        <w:t xml:space="preserve">Cajiao, A., González, P., Pardo, D., &amp; Zapata, O. (2018). Una aproximación al crimen transnacional organizado: redes de narcotráfico Colombia-España. </w:t>
      </w:r>
      <w:r w:rsidRPr="00D63A92">
        <w:rPr>
          <w:rFonts w:ascii="Times New Roman" w:hAnsi="Times New Roman"/>
        </w:rPr>
        <w:t>Documento de trabajo, 5(15), 9.</w:t>
      </w:r>
    </w:p>
    <w:p w14:paraId="38ED0C71" w14:textId="77777777" w:rsidR="00A775D0" w:rsidRPr="00D63A92" w:rsidRDefault="00A775D0" w:rsidP="00A775D0">
      <w:pPr>
        <w:pStyle w:val="ListParagraph"/>
        <w:ind w:left="284"/>
        <w:jc w:val="left"/>
        <w:rPr>
          <w:rFonts w:ascii="Times New Roman" w:hAnsi="Times New Roman"/>
        </w:rPr>
      </w:pPr>
    </w:p>
    <w:p w14:paraId="79032B2E"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Prada Collazos, T. (2018). Las Garantías de Seguridad: una mirada desde lo local - Cauca. Bogotá: Fundación Ideas para la Paz. Obtenido de https://ideaspaz.org/especiales/garantias-seguridad/</w:t>
      </w:r>
    </w:p>
    <w:p w14:paraId="099C85A4" w14:textId="77777777" w:rsidR="00A775D0" w:rsidRPr="00DC5379" w:rsidRDefault="00A775D0" w:rsidP="00A775D0">
      <w:pPr>
        <w:pStyle w:val="ListParagraph"/>
        <w:ind w:left="284"/>
        <w:jc w:val="left"/>
        <w:rPr>
          <w:rFonts w:ascii="Times New Roman" w:hAnsi="Times New Roman"/>
          <w:lang w:val="es-CO"/>
        </w:rPr>
      </w:pPr>
    </w:p>
    <w:p w14:paraId="54BF96DB"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Bernal, J. L., Garzón, J. C., Riveros Gómez, C. (2020) Los cultivos de coca en los parques naturales y opciones para avanzar. Bogotá: Fundación Ideas para la Paz. Obtenido de: https://www.ideaspaz.org/publications/posts/1878</w:t>
      </w:r>
    </w:p>
    <w:p w14:paraId="550B24D3" w14:textId="77777777" w:rsidR="00A775D0" w:rsidRPr="00DC5379" w:rsidRDefault="00A775D0" w:rsidP="00A775D0">
      <w:pPr>
        <w:pStyle w:val="ListParagraph"/>
        <w:ind w:left="284"/>
        <w:jc w:val="left"/>
        <w:rPr>
          <w:rFonts w:ascii="Times New Roman" w:hAnsi="Times New Roman"/>
          <w:lang w:val="es-CO"/>
        </w:rPr>
      </w:pPr>
    </w:p>
    <w:p w14:paraId="2790A79E" w14:textId="77777777" w:rsidR="00A775D0" w:rsidRPr="00D63A92" w:rsidRDefault="00A775D0" w:rsidP="00A775D0">
      <w:pPr>
        <w:pStyle w:val="ListParagraph"/>
        <w:numPr>
          <w:ilvl w:val="0"/>
          <w:numId w:val="2"/>
        </w:numPr>
        <w:spacing w:before="240"/>
        <w:ind w:left="284"/>
        <w:jc w:val="left"/>
        <w:rPr>
          <w:rFonts w:ascii="Times New Roman" w:hAnsi="Times New Roman"/>
        </w:rPr>
      </w:pPr>
      <w:r w:rsidRPr="00DC5379">
        <w:rPr>
          <w:rFonts w:ascii="Times New Roman" w:hAnsi="Times New Roman"/>
          <w:lang w:val="es-CO"/>
        </w:rPr>
        <w:t xml:space="preserve">FIP &amp; adelphi (2021) Un clima peligroso: Deforestación, cambio climático y violencia contra los defensores ambientales en la Amazonía colombiana [Resumen Ejecutivo]. </w:t>
      </w:r>
      <w:r w:rsidRPr="00D63A92">
        <w:rPr>
          <w:rFonts w:ascii="Times New Roman" w:hAnsi="Times New Roman"/>
        </w:rPr>
        <w:t>WWF Alemania: Berlín. WWF Alemania: Berlín.</w:t>
      </w:r>
    </w:p>
    <w:p w14:paraId="737B20A0" w14:textId="77777777" w:rsidR="00A775D0" w:rsidRPr="00D63A92" w:rsidRDefault="00A775D0" w:rsidP="00A775D0">
      <w:pPr>
        <w:pStyle w:val="ListParagraph"/>
        <w:ind w:left="284"/>
        <w:jc w:val="left"/>
        <w:rPr>
          <w:rFonts w:ascii="Times New Roman" w:hAnsi="Times New Roman"/>
        </w:rPr>
      </w:pPr>
    </w:p>
    <w:p w14:paraId="559F9E39" w14:textId="77777777" w:rsidR="00A775D0" w:rsidRPr="00D63A92" w:rsidRDefault="00A775D0" w:rsidP="00A775D0">
      <w:pPr>
        <w:pStyle w:val="ListParagraph"/>
        <w:numPr>
          <w:ilvl w:val="0"/>
          <w:numId w:val="2"/>
        </w:numPr>
        <w:spacing w:before="240"/>
        <w:ind w:left="284"/>
        <w:jc w:val="left"/>
        <w:rPr>
          <w:rFonts w:ascii="Times New Roman" w:hAnsi="Times New Roman"/>
        </w:rPr>
      </w:pPr>
      <w:r w:rsidRPr="00DC5379">
        <w:rPr>
          <w:rFonts w:ascii="Times New Roman" w:hAnsi="Times New Roman"/>
          <w:lang w:val="es-CO"/>
        </w:rPr>
        <w:t xml:space="preserve">Mazzoldi Díaz. G., Huertas Montoya, R. A., Cuesta Astroz, I., Tobo Caviedes, P. A.(2018). Territorio, seguridad y violencias de género en Tumaco. Bogotá: Fundación Ideas para la Paz. </w:t>
      </w:r>
      <w:r w:rsidRPr="00D63A92">
        <w:rPr>
          <w:rFonts w:ascii="Times New Roman" w:hAnsi="Times New Roman"/>
        </w:rPr>
        <w:t>Obtenido de: https://www.ideaspaz.org/publications/posts/1714</w:t>
      </w:r>
    </w:p>
    <w:p w14:paraId="6785D389" w14:textId="77777777" w:rsidR="00A775D0" w:rsidRPr="00D63A92" w:rsidRDefault="00A775D0" w:rsidP="00A775D0">
      <w:pPr>
        <w:pStyle w:val="ListParagraph"/>
        <w:ind w:left="284"/>
        <w:jc w:val="left"/>
        <w:rPr>
          <w:rFonts w:ascii="Times New Roman" w:hAnsi="Times New Roman"/>
        </w:rPr>
      </w:pPr>
    </w:p>
    <w:p w14:paraId="14111F04"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Centro International de Estudios Estratégicos contra el Narcotráfico (CIENA) (2017) Boletín IV-17 Sustancias químicas en el proceso de producción de estupefacientes – Herramientas de conocimiento para un control efectivo. Centro International de Estudios Estratégicos contra el Narcotráfico (CIENA). Policía Nacional de Colombia. Dirección Antinarcóticos. Bogotá, Colombia. Edición y publicación: CIENA. https://www.policia.gov.co/centro-estudios-narcotrafico/productos</w:t>
      </w:r>
    </w:p>
    <w:p w14:paraId="6FDF93AC" w14:textId="77777777" w:rsidR="00A775D0" w:rsidRPr="00DC5379" w:rsidRDefault="00A775D0" w:rsidP="00A775D0">
      <w:pPr>
        <w:pStyle w:val="ListParagraph"/>
        <w:ind w:left="284"/>
        <w:jc w:val="left"/>
        <w:rPr>
          <w:rFonts w:ascii="Times New Roman" w:hAnsi="Times New Roman"/>
          <w:lang w:val="es-CO"/>
        </w:rPr>
      </w:pPr>
    </w:p>
    <w:p w14:paraId="6F3128AA"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Centro International de Estudios Estratégicos contra el Narcotráfico (CIENA) (2018). Boletín I-18 Infraestructuras para el Procesamiento de Drogas. Centro Internacional de Estudios Estratégicos Contra el Narcotráfico (CIENA). Policía Nacional de Colombia / Dirección de Antinarcóticos. Bogotá, Colombia. Edición y publicación CIENA. https://www.policia.gov.co/centro-estudios-narcotrafico/productos</w:t>
      </w:r>
    </w:p>
    <w:p w14:paraId="4BF1F346" w14:textId="77777777" w:rsidR="00A775D0" w:rsidRPr="00DC5379" w:rsidRDefault="00A775D0" w:rsidP="00A775D0">
      <w:pPr>
        <w:pStyle w:val="ListParagraph"/>
        <w:ind w:left="284"/>
        <w:jc w:val="left"/>
        <w:rPr>
          <w:rFonts w:ascii="Times New Roman" w:hAnsi="Times New Roman"/>
          <w:lang w:val="es-CO"/>
        </w:rPr>
      </w:pPr>
    </w:p>
    <w:p w14:paraId="1C0EA577"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t>Centro International de Estudios Estratégicos contra el Narcotráfico (CIENA) (2020) Análisis del Mercado de la Cocaína 2020.  Centro Internacional de Estudios Estratégicos Contra el Narcotráfico (CIENA). Policía Nacional de Colombia / Dirección de Antinarcóticos. Bogotá, Colombia. Edición y publicación CIENA. https://www.policia.gov.co/centro-estudios-narcotrafico/productos</w:t>
      </w:r>
    </w:p>
    <w:p w14:paraId="78EE8252" w14:textId="77777777" w:rsidR="00A775D0" w:rsidRPr="00DC5379" w:rsidRDefault="00A775D0" w:rsidP="00A775D0">
      <w:pPr>
        <w:pStyle w:val="ListParagraph"/>
        <w:ind w:left="284"/>
        <w:jc w:val="left"/>
        <w:rPr>
          <w:rFonts w:ascii="Times New Roman" w:hAnsi="Times New Roman"/>
          <w:lang w:val="es-CO"/>
        </w:rPr>
      </w:pPr>
    </w:p>
    <w:p w14:paraId="710A778D" w14:textId="77777777" w:rsidR="00A775D0" w:rsidRPr="00DC5379" w:rsidRDefault="00A775D0" w:rsidP="00A775D0">
      <w:pPr>
        <w:pStyle w:val="ListParagraph"/>
        <w:numPr>
          <w:ilvl w:val="0"/>
          <w:numId w:val="2"/>
        </w:numPr>
        <w:spacing w:before="240"/>
        <w:ind w:left="284"/>
        <w:jc w:val="left"/>
        <w:rPr>
          <w:rFonts w:ascii="Times New Roman" w:hAnsi="Times New Roman"/>
          <w:lang w:val="es-CO"/>
        </w:rPr>
      </w:pPr>
      <w:r w:rsidRPr="00DC5379">
        <w:rPr>
          <w:rFonts w:ascii="Times New Roman" w:hAnsi="Times New Roman"/>
          <w:lang w:val="es-CO"/>
        </w:rPr>
        <w:lastRenderedPageBreak/>
        <w:t>Centro International de Estudios Estratégicos contra el Narcotráfico (CIENA) (2021) Narcomimetismo: La Verdad Oculta del Narcotráfico en los Controles Portuarios y Aeroportuarios.  Centro Internacional de Estudios Estratégicos Contra el Narcotráfico (CIENA). Policía Nacional de Colombia / Dirección de Antinarcóticos. Bogotá, Colombia. Edición y publicación CIENA. https://www.policia.gov.co/centro-estudios-narcotrafico/productos</w:t>
      </w:r>
    </w:p>
    <w:p w14:paraId="39994E7D" w14:textId="77777777" w:rsidR="00A775D0" w:rsidRPr="00DC5379" w:rsidRDefault="00A775D0" w:rsidP="00A775D0">
      <w:pPr>
        <w:pStyle w:val="ListParagraph"/>
        <w:ind w:left="284"/>
        <w:jc w:val="left"/>
        <w:rPr>
          <w:rFonts w:ascii="Times New Roman" w:hAnsi="Times New Roman"/>
          <w:lang w:val="es-CO"/>
        </w:rPr>
      </w:pPr>
    </w:p>
    <w:p w14:paraId="4964EB66" w14:textId="77777777" w:rsidR="00A775D0" w:rsidRPr="00D63A92" w:rsidRDefault="00A775D0" w:rsidP="00A775D0">
      <w:pPr>
        <w:pStyle w:val="ListParagraph"/>
        <w:numPr>
          <w:ilvl w:val="0"/>
          <w:numId w:val="2"/>
        </w:numPr>
        <w:spacing w:before="240"/>
        <w:ind w:left="284"/>
        <w:jc w:val="left"/>
        <w:rPr>
          <w:rFonts w:ascii="Times New Roman" w:hAnsi="Times New Roman"/>
        </w:rPr>
      </w:pPr>
      <w:r w:rsidRPr="00DC5379">
        <w:rPr>
          <w:rFonts w:ascii="Times New Roman" w:hAnsi="Times New Roman"/>
          <w:lang w:val="es-CO"/>
        </w:rPr>
        <w:t xml:space="preserve">Parada-Hernández, M., &amp; Marín-Jaramillo, M. (2019). Mujeres y coca: una relación agridulce. </w:t>
      </w:r>
      <w:r w:rsidRPr="00D63A92">
        <w:rPr>
          <w:rFonts w:ascii="Times New Roman" w:hAnsi="Times New Roman"/>
        </w:rPr>
        <w:t>Análisis Político, 32(97), 45-70</w:t>
      </w:r>
    </w:p>
    <w:p w14:paraId="3FA787AA" w14:textId="77777777" w:rsidR="00A775D0" w:rsidRPr="00D63A92" w:rsidRDefault="00A775D0" w:rsidP="00A775D0">
      <w:pPr>
        <w:pStyle w:val="ListParagraph"/>
        <w:ind w:left="284"/>
        <w:jc w:val="left"/>
        <w:rPr>
          <w:rFonts w:ascii="Times New Roman" w:hAnsi="Times New Roman"/>
        </w:rPr>
      </w:pPr>
    </w:p>
    <w:p w14:paraId="190C55E8" w14:textId="77777777" w:rsidR="00A775D0" w:rsidRPr="00D63A92" w:rsidRDefault="00A775D0" w:rsidP="00A775D0">
      <w:pPr>
        <w:pStyle w:val="ListParagraph"/>
        <w:numPr>
          <w:ilvl w:val="0"/>
          <w:numId w:val="2"/>
        </w:numPr>
        <w:spacing w:before="240"/>
        <w:ind w:left="284"/>
        <w:jc w:val="left"/>
        <w:rPr>
          <w:rFonts w:ascii="Times New Roman" w:hAnsi="Times New Roman"/>
        </w:rPr>
      </w:pPr>
      <w:r w:rsidRPr="00DC5379">
        <w:rPr>
          <w:rFonts w:ascii="Times New Roman" w:hAnsi="Times New Roman"/>
          <w:lang w:val="es-CO"/>
        </w:rPr>
        <w:t xml:space="preserve">Sanín, F. G. (2019). Tensiones y dilemas de la producción cocalera. </w:t>
      </w:r>
      <w:r w:rsidRPr="00D63A92">
        <w:rPr>
          <w:rFonts w:ascii="Times New Roman" w:hAnsi="Times New Roman"/>
        </w:rPr>
        <w:t>Análisis Político, 32(97), 71-90.</w:t>
      </w:r>
    </w:p>
    <w:p w14:paraId="09487442" w14:textId="77777777" w:rsidR="00A775D0" w:rsidRPr="00D63A92" w:rsidRDefault="00A775D0" w:rsidP="00A775D0">
      <w:pPr>
        <w:pStyle w:val="Heading4"/>
        <w:rPr>
          <w:rFonts w:ascii="Times New Roman" w:hAnsi="Times New Roman" w:cs="Times New Roman"/>
        </w:rPr>
      </w:pPr>
      <w:r w:rsidRPr="00D63A92">
        <w:rPr>
          <w:rFonts w:ascii="Times New Roman" w:hAnsi="Times New Roman" w:cs="Times New Roman"/>
        </w:rPr>
        <w:t>Investigative reporting</w:t>
      </w:r>
    </w:p>
    <w:p w14:paraId="3BA0CCB0" w14:textId="77777777" w:rsidR="00A775D0" w:rsidRPr="00D63A92" w:rsidRDefault="00A775D0" w:rsidP="00A775D0">
      <w:pPr>
        <w:pStyle w:val="ListParagraph"/>
        <w:numPr>
          <w:ilvl w:val="0"/>
          <w:numId w:val="3"/>
        </w:numPr>
        <w:spacing w:before="240"/>
        <w:ind w:left="426"/>
        <w:jc w:val="left"/>
        <w:rPr>
          <w:rFonts w:ascii="Times New Roman" w:hAnsi="Times New Roman"/>
        </w:rPr>
      </w:pPr>
      <w:r w:rsidRPr="00D63A92">
        <w:rPr>
          <w:rFonts w:ascii="Times New Roman" w:hAnsi="Times New Roman"/>
        </w:rPr>
        <w:t>Charles, M., (2021, April 1). Bajo Cauca and Vaupés – Colombia’s Child Recruitment Hotspots. InSight Crime. https://insightcrime.org/investigations/bajo-cauca-and-vaupes-colombias-child-recruitment-hotspots/</w:t>
      </w:r>
    </w:p>
    <w:p w14:paraId="22D94512" w14:textId="77777777" w:rsidR="00A775D0" w:rsidRPr="00D63A92" w:rsidRDefault="00A775D0" w:rsidP="00A775D0">
      <w:pPr>
        <w:pStyle w:val="ListParagraph"/>
        <w:ind w:left="426"/>
        <w:jc w:val="left"/>
        <w:rPr>
          <w:rFonts w:ascii="Times New Roman" w:hAnsi="Times New Roman"/>
        </w:rPr>
      </w:pPr>
    </w:p>
    <w:p w14:paraId="043B81CF" w14:textId="77777777" w:rsidR="00A775D0" w:rsidRPr="00D63A92" w:rsidRDefault="00A775D0" w:rsidP="00A775D0">
      <w:pPr>
        <w:pStyle w:val="ListParagraph"/>
        <w:numPr>
          <w:ilvl w:val="0"/>
          <w:numId w:val="3"/>
        </w:numPr>
        <w:spacing w:before="240"/>
        <w:ind w:left="426"/>
        <w:jc w:val="left"/>
        <w:rPr>
          <w:rStyle w:val="Hyperlink"/>
          <w:rFonts w:ascii="Times New Roman" w:hAnsi="Times New Roman"/>
          <w:color w:val="auto"/>
        </w:rPr>
      </w:pPr>
      <w:r w:rsidRPr="00D63A92">
        <w:rPr>
          <w:rFonts w:ascii="Times New Roman" w:hAnsi="Times New Roman"/>
        </w:rPr>
        <w:t xml:space="preserve">Charles, M., (2021, April 8). In Colombia, Child Soldiers Play Many Roles. InSight Crime. </w:t>
      </w:r>
      <w:hyperlink r:id="rId5" w:history="1">
        <w:r w:rsidRPr="00D63A92">
          <w:rPr>
            <w:rStyle w:val="Hyperlink"/>
            <w:rFonts w:ascii="Times New Roman" w:hAnsi="Times New Roman"/>
          </w:rPr>
          <w:t>https://insightcrime.org/investigations/in-colombia-child-soldiers-play-many-roles/</w:t>
        </w:r>
      </w:hyperlink>
    </w:p>
    <w:p w14:paraId="79EF9380" w14:textId="77777777" w:rsidR="00A775D0" w:rsidRPr="00D63A92" w:rsidRDefault="00A775D0" w:rsidP="00A775D0">
      <w:pPr>
        <w:pStyle w:val="ListParagraph"/>
        <w:spacing w:before="240"/>
        <w:ind w:left="426"/>
        <w:jc w:val="left"/>
        <w:rPr>
          <w:rFonts w:ascii="Times New Roman" w:hAnsi="Times New Roman"/>
        </w:rPr>
      </w:pPr>
    </w:p>
    <w:p w14:paraId="76FA8344" w14:textId="77777777" w:rsidR="00A775D0" w:rsidRPr="00DC5379" w:rsidRDefault="00A775D0" w:rsidP="00A775D0">
      <w:pPr>
        <w:pStyle w:val="ListParagraph"/>
        <w:numPr>
          <w:ilvl w:val="0"/>
          <w:numId w:val="3"/>
        </w:numPr>
        <w:spacing w:before="240"/>
        <w:ind w:left="426"/>
        <w:jc w:val="left"/>
        <w:rPr>
          <w:rFonts w:ascii="Times New Roman" w:hAnsi="Times New Roman"/>
          <w:lang w:val="es-CO"/>
        </w:rPr>
      </w:pPr>
      <w:r w:rsidRPr="00DC5379">
        <w:rPr>
          <w:rFonts w:ascii="Times New Roman" w:hAnsi="Times New Roman"/>
          <w:lang w:val="es-CO"/>
        </w:rPr>
        <w:t>Hernández-Mora, S (2017, February 11). La guerrilla trae la coca a Cartagena y busca socios para sacarla. El Tiempo. https://www.eltiempo.com/justicia/conflicto-y-narcotrafico/entrevista-de-salud-hernadez-mora-a-un-traqueto-encargado-de-sacar-droga-de-los-puertos-147230</w:t>
      </w:r>
    </w:p>
    <w:p w14:paraId="038ACBF5" w14:textId="77777777" w:rsidR="00A775D0" w:rsidRPr="00DC5379" w:rsidRDefault="00A775D0" w:rsidP="00A775D0">
      <w:pPr>
        <w:pStyle w:val="ListParagraph"/>
        <w:ind w:left="426"/>
        <w:jc w:val="left"/>
        <w:rPr>
          <w:rFonts w:ascii="Times New Roman" w:hAnsi="Times New Roman"/>
          <w:lang w:val="es-CO"/>
        </w:rPr>
      </w:pPr>
    </w:p>
    <w:p w14:paraId="7EBF1A0A" w14:textId="77777777" w:rsidR="00A775D0" w:rsidRPr="00D63A92" w:rsidRDefault="00A775D0" w:rsidP="00A775D0">
      <w:pPr>
        <w:pStyle w:val="ListParagraph"/>
        <w:numPr>
          <w:ilvl w:val="0"/>
          <w:numId w:val="3"/>
        </w:numPr>
        <w:spacing w:before="240"/>
        <w:ind w:left="426"/>
        <w:jc w:val="left"/>
        <w:rPr>
          <w:rFonts w:ascii="Times New Roman" w:hAnsi="Times New Roman"/>
        </w:rPr>
      </w:pPr>
      <w:r w:rsidRPr="00D63A92">
        <w:rPr>
          <w:rFonts w:ascii="Times New Roman" w:hAnsi="Times New Roman"/>
        </w:rPr>
        <w:t>Silva Ávalos, H. (2017, June 7). Nariño, Colombia: Ground Zero of the Cocaine Trade. Insight Crime. https://insightcrime.org/investigations/narino-colombia-ground-zero-cocaine-trade/</w:t>
      </w:r>
    </w:p>
    <w:p w14:paraId="04570000" w14:textId="77777777" w:rsidR="00A775D0" w:rsidRPr="00D63A92" w:rsidRDefault="00A775D0" w:rsidP="00A775D0">
      <w:pPr>
        <w:pStyle w:val="ListParagraph"/>
        <w:ind w:left="426"/>
        <w:jc w:val="left"/>
        <w:rPr>
          <w:rFonts w:ascii="Times New Roman" w:hAnsi="Times New Roman"/>
        </w:rPr>
      </w:pPr>
    </w:p>
    <w:p w14:paraId="18A7B7F9" w14:textId="77777777" w:rsidR="00A775D0" w:rsidRPr="00D63A92" w:rsidRDefault="00A775D0" w:rsidP="00A775D0">
      <w:pPr>
        <w:pStyle w:val="ListParagraph"/>
        <w:numPr>
          <w:ilvl w:val="0"/>
          <w:numId w:val="3"/>
        </w:numPr>
        <w:spacing w:before="240"/>
        <w:ind w:left="426"/>
        <w:jc w:val="left"/>
        <w:rPr>
          <w:rFonts w:ascii="Times New Roman" w:hAnsi="Times New Roman"/>
        </w:rPr>
      </w:pPr>
      <w:r w:rsidRPr="00D63A92">
        <w:rPr>
          <w:rFonts w:ascii="Times New Roman" w:hAnsi="Times New Roman"/>
        </w:rPr>
        <w:t>Insight Crime (2019, November 11). The Criminal Portfolio of the Ex-FARC Mafia. Insight Crime. https://insightcrime.org/investigations/criminal-portfolio-ex-farc-mafia/</w:t>
      </w:r>
    </w:p>
    <w:p w14:paraId="7549993B" w14:textId="77777777" w:rsidR="00A775D0" w:rsidRPr="00D63A92" w:rsidRDefault="00A775D0" w:rsidP="00A775D0">
      <w:pPr>
        <w:pStyle w:val="ListParagraph"/>
        <w:ind w:left="426"/>
        <w:jc w:val="left"/>
        <w:rPr>
          <w:rFonts w:ascii="Times New Roman" w:hAnsi="Times New Roman"/>
        </w:rPr>
      </w:pPr>
    </w:p>
    <w:p w14:paraId="23885B1B" w14:textId="77777777" w:rsidR="00A775D0" w:rsidRPr="00D63A92" w:rsidRDefault="00A775D0" w:rsidP="00A775D0">
      <w:pPr>
        <w:pStyle w:val="ListParagraph"/>
        <w:numPr>
          <w:ilvl w:val="0"/>
          <w:numId w:val="3"/>
        </w:numPr>
        <w:spacing w:before="240"/>
        <w:ind w:left="426"/>
        <w:jc w:val="left"/>
        <w:rPr>
          <w:rFonts w:ascii="Times New Roman" w:hAnsi="Times New Roman"/>
        </w:rPr>
      </w:pPr>
      <w:r w:rsidRPr="00D63A92">
        <w:rPr>
          <w:rFonts w:ascii="Times New Roman" w:hAnsi="Times New Roman"/>
        </w:rPr>
        <w:t>InSight Crime, Igarape Institute (2021). The Roots of Environmental Crime in the Colombian Amazon. InSight Crime, Igarape Institute. https://insightcrime.org/investigations/the-roots-of-environmental-crime-in-the-colombian-amazon/</w:t>
      </w:r>
    </w:p>
    <w:p w14:paraId="411BD939" w14:textId="77777777" w:rsidR="00A775D0" w:rsidRPr="00D63A92" w:rsidRDefault="00A775D0" w:rsidP="00A775D0">
      <w:pPr>
        <w:pStyle w:val="ListParagraph"/>
        <w:ind w:left="426"/>
        <w:jc w:val="left"/>
        <w:rPr>
          <w:rFonts w:ascii="Times New Roman" w:hAnsi="Times New Roman"/>
        </w:rPr>
      </w:pPr>
    </w:p>
    <w:p w14:paraId="6469454F" w14:textId="77777777" w:rsidR="00A775D0" w:rsidRPr="00DC5379" w:rsidRDefault="00A775D0" w:rsidP="00A775D0">
      <w:pPr>
        <w:pStyle w:val="ListParagraph"/>
        <w:numPr>
          <w:ilvl w:val="0"/>
          <w:numId w:val="3"/>
        </w:numPr>
        <w:spacing w:before="240"/>
        <w:ind w:left="426"/>
        <w:jc w:val="left"/>
        <w:rPr>
          <w:rFonts w:ascii="Times New Roman" w:hAnsi="Times New Roman"/>
          <w:lang w:val="es-CO"/>
        </w:rPr>
      </w:pPr>
      <w:r w:rsidRPr="00DC5379">
        <w:rPr>
          <w:rFonts w:ascii="Times New Roman" w:hAnsi="Times New Roman"/>
          <w:lang w:val="es-CO"/>
        </w:rPr>
        <w:t>Hernández-Mora, S. (2017, February 26). Estas porquerías se mete con una raya de coca. El Tiempo. https://www.eltiempo.com/colombia/otras-ciudades/ingredientes-para-la-preparacion-de-la-cocaina-61746</w:t>
      </w:r>
    </w:p>
    <w:p w14:paraId="3594CD3A" w14:textId="77777777" w:rsidR="00A775D0" w:rsidRPr="00DC5379" w:rsidRDefault="00A775D0" w:rsidP="00A775D0">
      <w:pPr>
        <w:pStyle w:val="ListParagraph"/>
        <w:spacing w:before="240"/>
        <w:ind w:left="426"/>
        <w:jc w:val="left"/>
        <w:rPr>
          <w:rFonts w:ascii="Times New Roman" w:hAnsi="Times New Roman"/>
          <w:lang w:val="es-CO"/>
        </w:rPr>
      </w:pPr>
    </w:p>
    <w:p w14:paraId="289208A2" w14:textId="77777777" w:rsidR="00A775D0" w:rsidRPr="00D63A92" w:rsidRDefault="00A775D0" w:rsidP="00A775D0">
      <w:pPr>
        <w:pStyle w:val="ListParagraph"/>
        <w:numPr>
          <w:ilvl w:val="0"/>
          <w:numId w:val="3"/>
        </w:numPr>
        <w:spacing w:before="240"/>
        <w:ind w:left="426"/>
        <w:jc w:val="left"/>
        <w:rPr>
          <w:rFonts w:ascii="Times New Roman" w:hAnsi="Times New Roman"/>
        </w:rPr>
        <w:sectPr w:rsidR="00A775D0" w:rsidRPr="00D63A92" w:rsidSect="00A775D0">
          <w:pgSz w:w="12240" w:h="15840"/>
          <w:pgMar w:top="1440" w:right="1440" w:bottom="1440" w:left="1440" w:header="708" w:footer="708" w:gutter="0"/>
          <w:cols w:space="708"/>
          <w:docGrid w:linePitch="360"/>
        </w:sectPr>
      </w:pPr>
      <w:r w:rsidRPr="00DC5379">
        <w:rPr>
          <w:rFonts w:ascii="Times New Roman" w:hAnsi="Times New Roman"/>
          <w:lang w:val="es-CO"/>
        </w:rPr>
        <w:t xml:space="preserve">Abu-Saada, L., &amp; Brown, G. (2020). </w:t>
      </w:r>
      <w:r w:rsidRPr="00D63A92">
        <w:rPr>
          <w:rFonts w:ascii="Times New Roman" w:hAnsi="Times New Roman"/>
        </w:rPr>
        <w:t>Cocaine. In J. Sweet, The Business of Drugs. [Video file]. Retrieved from: https://www.netflix.com/gb/title/8019996</w:t>
      </w:r>
    </w:p>
    <w:p w14:paraId="0561EB2C" w14:textId="77777777" w:rsidR="00A775D0" w:rsidRPr="00D63A92" w:rsidRDefault="00A775D0" w:rsidP="00A775D0">
      <w:pPr>
        <w:pStyle w:val="Heading2"/>
        <w:rPr>
          <w:rFonts w:ascii="Times New Roman" w:hAnsi="Times New Roman"/>
        </w:rPr>
      </w:pPr>
      <w:bookmarkStart w:id="2" w:name="_Toc94636113"/>
      <w:r w:rsidRPr="00D63A92">
        <w:rPr>
          <w:rFonts w:ascii="Times New Roman" w:hAnsi="Times New Roman"/>
        </w:rPr>
        <w:lastRenderedPageBreak/>
        <w:t>Appendix 2. Quality assessment of documents</w:t>
      </w:r>
      <w:bookmarkEnd w:id="2"/>
    </w:p>
    <w:tbl>
      <w:tblPr>
        <w:tblStyle w:val="PlainTable2"/>
        <w:tblW w:w="0" w:type="auto"/>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1519"/>
        <w:gridCol w:w="3156"/>
        <w:gridCol w:w="1842"/>
        <w:gridCol w:w="1849"/>
        <w:gridCol w:w="2434"/>
      </w:tblGrid>
      <w:tr w:rsidR="00A775D0" w:rsidRPr="00D63A92" w14:paraId="7B7AF4AC" w14:textId="77777777" w:rsidTr="0061792A">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519" w:type="dxa"/>
            <w:tcBorders>
              <w:bottom w:val="none" w:sz="0" w:space="0" w:color="auto"/>
            </w:tcBorders>
            <w:vAlign w:val="center"/>
            <w:hideMark/>
          </w:tcPr>
          <w:p w14:paraId="1887B2EE"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Study</w:t>
            </w:r>
          </w:p>
        </w:tc>
        <w:tc>
          <w:tcPr>
            <w:tcW w:w="3156" w:type="dxa"/>
            <w:tcBorders>
              <w:bottom w:val="none" w:sz="0" w:space="0" w:color="auto"/>
            </w:tcBorders>
            <w:vAlign w:val="center"/>
            <w:hideMark/>
          </w:tcPr>
          <w:p w14:paraId="28E813ED"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Authenticity</w:t>
            </w:r>
          </w:p>
        </w:tc>
        <w:tc>
          <w:tcPr>
            <w:tcW w:w="1842" w:type="dxa"/>
            <w:tcBorders>
              <w:bottom w:val="none" w:sz="0" w:space="0" w:color="auto"/>
            </w:tcBorders>
            <w:vAlign w:val="center"/>
            <w:hideMark/>
          </w:tcPr>
          <w:p w14:paraId="6A513F2A"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Credibility</w:t>
            </w:r>
          </w:p>
        </w:tc>
        <w:tc>
          <w:tcPr>
            <w:tcW w:w="1849" w:type="dxa"/>
            <w:tcBorders>
              <w:bottom w:val="none" w:sz="0" w:space="0" w:color="auto"/>
            </w:tcBorders>
            <w:vAlign w:val="center"/>
            <w:hideMark/>
          </w:tcPr>
          <w:p w14:paraId="49F126D1"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Representativeness</w:t>
            </w:r>
          </w:p>
        </w:tc>
        <w:tc>
          <w:tcPr>
            <w:tcW w:w="2434" w:type="dxa"/>
            <w:tcBorders>
              <w:bottom w:val="none" w:sz="0" w:space="0" w:color="auto"/>
            </w:tcBorders>
            <w:vAlign w:val="center"/>
            <w:hideMark/>
          </w:tcPr>
          <w:p w14:paraId="436B03BB"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Meaning</w:t>
            </w:r>
          </w:p>
        </w:tc>
      </w:tr>
      <w:tr w:rsidR="00A775D0" w:rsidRPr="00D63A92" w14:paraId="13BD7FC7" w14:textId="77777777" w:rsidTr="0061792A">
        <w:trPr>
          <w:cnfStyle w:val="000000100000" w:firstRow="0" w:lastRow="0" w:firstColumn="0" w:lastColumn="0" w:oddVBand="0" w:evenVBand="0" w:oddHBand="1" w:evenHBand="0" w:firstRowFirstColumn="0" w:firstRowLastColumn="0" w:lastRowFirstColumn="0" w:lastRowLastColumn="0"/>
          <w:trHeight w:val="1545"/>
        </w:trPr>
        <w:tc>
          <w:tcPr>
            <w:cnfStyle w:val="001000000000" w:firstRow="0" w:lastRow="0" w:firstColumn="1" w:lastColumn="0" w:oddVBand="0" w:evenVBand="0" w:oddHBand="0" w:evenHBand="0" w:firstRowFirstColumn="0" w:firstRowLastColumn="0" w:lastRowFirstColumn="0" w:lastRowLastColumn="0"/>
            <w:tcW w:w="1519" w:type="dxa"/>
            <w:tcBorders>
              <w:top w:val="none" w:sz="0" w:space="0" w:color="auto"/>
              <w:bottom w:val="none" w:sz="0" w:space="0" w:color="auto"/>
            </w:tcBorders>
            <w:vAlign w:val="center"/>
            <w:hideMark/>
          </w:tcPr>
          <w:p w14:paraId="37095F39"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AuthorYear="1"&gt;&lt;Author&gt;Charles&lt;/Author&gt;&lt;Year&gt;2021&lt;/Year&gt;&lt;RecNum&gt;702&lt;/RecNum&gt;&lt;DisplayText&gt;Charles (2021a)&lt;/DisplayText&gt;&lt;record&gt;&lt;rec-number&gt;702&lt;/rec-number&gt;&lt;foreign-keys&gt;&lt;key app="EN" db-id="zavw2zt002zp27e2rw8vew5ca59appfrfdee" timestamp="1643579377"&gt;702&lt;/key&gt;&lt;/foreign-keys&gt;&lt;ref-type name="Newspaper Article"&gt;23&lt;/ref-type&gt;&lt;contributors&gt;&lt;authors&gt;&lt;author&gt;Charles, M.&lt;/author&gt;&lt;/authors&gt;&lt;/contributors&gt;&lt;titles&gt;&lt;title&gt;Bajo Cauca and Vaupés – Colombia’s Child Recruitment Hotspots&lt;/title&gt;&lt;/titles&gt;&lt;dates&gt;&lt;year&gt;2021&lt;/year&gt;&lt;pub-dates&gt;&lt;date&gt;Apr. 1&lt;/date&gt;&lt;/pub-dates&gt;&lt;/dates&gt;&lt;publisher&gt;InSight Crime&lt;/publisher&gt;&lt;urls&gt;&lt;related-urls&gt;&lt;url&gt;https://insightcrime.org/investigations/bajo-cauca-and-vaupes-colombias-child-recruitment-hotspots/&lt;/url&gt;&lt;/related-urls&gt;&lt;/urls&gt;&lt;/record&gt;&lt;/Cite&gt;&lt;/EndNote&gt;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Charles (2021a)</w:t>
            </w:r>
            <w:r w:rsidRPr="00D63A92">
              <w:rPr>
                <w:rFonts w:ascii="Times New Roman" w:eastAsia="Times New Roman" w:hAnsi="Times New Roman"/>
                <w:color w:val="000000"/>
                <w:sz w:val="18"/>
                <w:szCs w:val="18"/>
                <w:lang w:eastAsia="en-GB"/>
              </w:rPr>
              <w:fldChar w:fldCharType="end"/>
            </w:r>
          </w:p>
        </w:tc>
        <w:tc>
          <w:tcPr>
            <w:tcW w:w="3156" w:type="dxa"/>
            <w:tcBorders>
              <w:top w:val="none" w:sz="0" w:space="0" w:color="auto"/>
              <w:bottom w:val="none" w:sz="0" w:space="0" w:color="auto"/>
            </w:tcBorders>
            <w:vAlign w:val="center"/>
            <w:hideMark/>
          </w:tcPr>
          <w:p w14:paraId="7D96E78B"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although it is difficult to assess given that it has been adapted for the website.</w:t>
            </w:r>
            <w:r w:rsidRPr="00D63A92">
              <w:rPr>
                <w:rFonts w:ascii="Times New Roman" w:eastAsia="Times New Roman" w:hAnsi="Times New Roman"/>
                <w:sz w:val="18"/>
                <w:szCs w:val="18"/>
                <w:lang w:eastAsia="en-GB"/>
              </w:rPr>
              <w:br/>
              <w:t>Insight Crime is a recognised, trustworthy organisation.</w:t>
            </w:r>
            <w:r w:rsidRPr="00D63A92">
              <w:rPr>
                <w:rFonts w:ascii="Times New Roman" w:eastAsia="Times New Roman" w:hAnsi="Times New Roman"/>
                <w:sz w:val="18"/>
                <w:szCs w:val="18"/>
                <w:lang w:eastAsia="en-GB"/>
              </w:rPr>
              <w:br/>
              <w:t>There is no evidence of influence from stakeholders or personal interests.</w:t>
            </w:r>
            <w:r w:rsidRPr="00D63A92">
              <w:rPr>
                <w:rFonts w:ascii="Times New Roman" w:eastAsia="Times New Roman" w:hAnsi="Times New Roman"/>
                <w:sz w:val="18"/>
                <w:szCs w:val="18"/>
                <w:lang w:eastAsia="en-GB"/>
              </w:rPr>
              <w:br/>
              <w:t>Document was retrieved from official website.</w:t>
            </w:r>
          </w:p>
        </w:tc>
        <w:tc>
          <w:tcPr>
            <w:tcW w:w="1842" w:type="dxa"/>
            <w:tcBorders>
              <w:top w:val="none" w:sz="0" w:space="0" w:color="auto"/>
              <w:bottom w:val="none" w:sz="0" w:space="0" w:color="auto"/>
            </w:tcBorders>
            <w:vAlign w:val="center"/>
            <w:hideMark/>
          </w:tcPr>
          <w:p w14:paraId="213DB789"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Method is not explicit.</w:t>
            </w:r>
            <w:r w:rsidRPr="00D63A92">
              <w:rPr>
                <w:rFonts w:ascii="Times New Roman" w:eastAsia="Times New Roman" w:hAnsi="Times New Roman"/>
                <w:sz w:val="18"/>
                <w:szCs w:val="18"/>
                <w:lang w:eastAsia="en-GB"/>
              </w:rPr>
              <w:br/>
              <w:t>Some examples of the primary data collected are explicit.</w:t>
            </w:r>
          </w:p>
        </w:tc>
        <w:tc>
          <w:tcPr>
            <w:tcW w:w="1849" w:type="dxa"/>
            <w:tcBorders>
              <w:top w:val="none" w:sz="0" w:space="0" w:color="auto"/>
              <w:bottom w:val="none" w:sz="0" w:space="0" w:color="auto"/>
            </w:tcBorders>
            <w:vAlign w:val="center"/>
            <w:hideMark/>
          </w:tcPr>
          <w:p w14:paraId="57B6B5F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children recruited for armed forces</w:t>
            </w:r>
          </w:p>
        </w:tc>
        <w:tc>
          <w:tcPr>
            <w:tcW w:w="2434" w:type="dxa"/>
            <w:tcBorders>
              <w:top w:val="none" w:sz="0" w:space="0" w:color="auto"/>
              <w:bottom w:val="none" w:sz="0" w:space="0" w:color="auto"/>
            </w:tcBorders>
            <w:vAlign w:val="center"/>
            <w:hideMark/>
          </w:tcPr>
          <w:p w14:paraId="176EE114"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seems descriptive based on fieldwork findings, with some literal examples of their data. Some definitions or context explanations are provided.</w:t>
            </w:r>
          </w:p>
        </w:tc>
      </w:tr>
      <w:tr w:rsidR="00A775D0" w:rsidRPr="00D63A92" w14:paraId="39BBA682" w14:textId="77777777" w:rsidTr="0061792A">
        <w:trPr>
          <w:trHeight w:val="1530"/>
        </w:trPr>
        <w:tc>
          <w:tcPr>
            <w:cnfStyle w:val="001000000000" w:firstRow="0" w:lastRow="0" w:firstColumn="1" w:lastColumn="0" w:oddVBand="0" w:evenVBand="0" w:oddHBand="0" w:evenHBand="0" w:firstRowFirstColumn="0" w:firstRowLastColumn="0" w:lastRowFirstColumn="0" w:lastRowLastColumn="0"/>
            <w:tcW w:w="1519" w:type="dxa"/>
            <w:vAlign w:val="center"/>
            <w:hideMark/>
          </w:tcPr>
          <w:p w14:paraId="67DBC204"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AuthorYear="1"&gt;&lt;Author&gt;Charles&lt;/Author&gt;&lt;Year&gt;2021&lt;/Year&gt;&lt;RecNum&gt;703&lt;/RecNum&gt;&lt;DisplayText&gt;Charles (2021b)&lt;/DisplayText&gt;&lt;record&gt;&lt;rec-number&gt;703&lt;/rec-number&gt;&lt;foreign-keys&gt;&lt;key app="EN" db-id="zavw2zt002zp27e2rw8vew5ca59appfrfdee" timestamp="1643579472"&gt;703&lt;/key&gt;&lt;/foreign-keys&gt;&lt;ref-type name="Newspaper Article"&gt;23&lt;/ref-type&gt;&lt;contributors&gt;&lt;authors&gt;&lt;author&gt;Charles, M.&lt;/author&gt;&lt;/authors&gt;&lt;/contributors&gt;&lt;titles&gt;&lt;title&gt;In Colombia, Child Soldiers Play Many Roles&lt;/title&gt;&lt;/titles&gt;&lt;dates&gt;&lt;year&gt;2021&lt;/year&gt;&lt;pub-dates&gt;&lt;date&gt;Apr. 8&lt;/date&gt;&lt;/pub-dates&gt;&lt;/dates&gt;&lt;publisher&gt;InSight Crime&lt;/publisher&gt;&lt;urls&gt;&lt;related-urls&gt;&lt;url&gt;https://insightcrime.org/investigations/in-colombia-child-soldiers-play-many-roles/&lt;/url&gt;&lt;/related-urls&gt;&lt;/urls&gt;&lt;/record&gt;&lt;/Cite&gt;&lt;/EndNote&gt;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Charles (2021b)</w:t>
            </w:r>
            <w:r w:rsidRPr="00D63A92">
              <w:rPr>
                <w:rFonts w:ascii="Times New Roman" w:eastAsia="Times New Roman" w:hAnsi="Times New Roman"/>
                <w:color w:val="000000"/>
                <w:sz w:val="18"/>
                <w:szCs w:val="18"/>
                <w:lang w:eastAsia="en-GB"/>
              </w:rPr>
              <w:fldChar w:fldCharType="end"/>
            </w:r>
          </w:p>
        </w:tc>
        <w:tc>
          <w:tcPr>
            <w:tcW w:w="3156" w:type="dxa"/>
            <w:vAlign w:val="center"/>
            <w:hideMark/>
          </w:tcPr>
          <w:p w14:paraId="74AF13A7"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although it is difficult to assess given that it has been adapted for the website.</w:t>
            </w:r>
            <w:r w:rsidRPr="00D63A92">
              <w:rPr>
                <w:rFonts w:ascii="Times New Roman" w:eastAsia="Times New Roman" w:hAnsi="Times New Roman"/>
                <w:sz w:val="18"/>
                <w:szCs w:val="18"/>
                <w:lang w:eastAsia="en-GB"/>
              </w:rPr>
              <w:br/>
              <w:t>Insight Crime is a recognised, trustworthy organisation.</w:t>
            </w:r>
            <w:r w:rsidRPr="00D63A92">
              <w:rPr>
                <w:rFonts w:ascii="Times New Roman" w:eastAsia="Times New Roman" w:hAnsi="Times New Roman"/>
                <w:sz w:val="18"/>
                <w:szCs w:val="18"/>
                <w:lang w:eastAsia="en-GB"/>
              </w:rPr>
              <w:br/>
              <w:t>There is no evidence of influence from stakeholders or personal interests.</w:t>
            </w:r>
            <w:r w:rsidRPr="00D63A92">
              <w:rPr>
                <w:rFonts w:ascii="Times New Roman" w:eastAsia="Times New Roman" w:hAnsi="Times New Roman"/>
                <w:sz w:val="18"/>
                <w:szCs w:val="18"/>
                <w:lang w:eastAsia="en-GB"/>
              </w:rPr>
              <w:br/>
              <w:t>Document was retrieved from official website.</w:t>
            </w:r>
          </w:p>
        </w:tc>
        <w:tc>
          <w:tcPr>
            <w:tcW w:w="1842" w:type="dxa"/>
            <w:vAlign w:val="center"/>
            <w:hideMark/>
          </w:tcPr>
          <w:p w14:paraId="7B91E5B3"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Method is not explicit.</w:t>
            </w:r>
            <w:r w:rsidRPr="00D63A92">
              <w:rPr>
                <w:rFonts w:ascii="Times New Roman" w:eastAsia="Times New Roman" w:hAnsi="Times New Roman"/>
                <w:sz w:val="18"/>
                <w:szCs w:val="18"/>
                <w:lang w:eastAsia="en-GB"/>
              </w:rPr>
              <w:br/>
              <w:t>Some examples of the primary data collected are explicit.</w:t>
            </w:r>
          </w:p>
        </w:tc>
        <w:tc>
          <w:tcPr>
            <w:tcW w:w="1849" w:type="dxa"/>
            <w:vAlign w:val="center"/>
            <w:hideMark/>
          </w:tcPr>
          <w:p w14:paraId="272603EF"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children recruited for armed forces</w:t>
            </w:r>
          </w:p>
        </w:tc>
        <w:tc>
          <w:tcPr>
            <w:tcW w:w="2434" w:type="dxa"/>
            <w:vAlign w:val="center"/>
            <w:hideMark/>
          </w:tcPr>
          <w:p w14:paraId="78719DB2"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seems descriptive based on fieldwork findings, with some literal examples of their data. Some definitions or context explanations are provided.</w:t>
            </w:r>
          </w:p>
        </w:tc>
      </w:tr>
      <w:tr w:rsidR="00A775D0" w:rsidRPr="00D63A92" w14:paraId="2D4FDB86" w14:textId="77777777" w:rsidTr="0061792A">
        <w:trPr>
          <w:cnfStyle w:val="000000100000" w:firstRow="0" w:lastRow="0" w:firstColumn="0" w:lastColumn="0" w:oddVBand="0" w:evenVBand="0" w:oddHBand="1" w:evenHBand="0" w:firstRowFirstColumn="0" w:firstRowLastColumn="0" w:lastRowFirstColumn="0" w:lastRowLastColumn="0"/>
          <w:trHeight w:val="1530"/>
        </w:trPr>
        <w:tc>
          <w:tcPr>
            <w:cnfStyle w:val="001000000000" w:firstRow="0" w:lastRow="0" w:firstColumn="1" w:lastColumn="0" w:oddVBand="0" w:evenVBand="0" w:oddHBand="0" w:evenHBand="0" w:firstRowFirstColumn="0" w:firstRowLastColumn="0" w:lastRowFirstColumn="0" w:lastRowLastColumn="0"/>
            <w:tcW w:w="1519" w:type="dxa"/>
            <w:tcBorders>
              <w:top w:val="none" w:sz="0" w:space="0" w:color="auto"/>
              <w:bottom w:val="none" w:sz="0" w:space="0" w:color="auto"/>
            </w:tcBorders>
            <w:vAlign w:val="center"/>
            <w:hideMark/>
          </w:tcPr>
          <w:p w14:paraId="6EEF91FB"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AuthorYear="1"&gt;&lt;Author&gt;Hernández-Mora&lt;/Author&gt;&lt;Year&gt;2017&lt;/Year&gt;&lt;RecNum&gt;705&lt;/RecNum&gt;&lt;DisplayText&gt;Hernández-Mora (2017b)&lt;/DisplayText&gt;&lt;record&gt;&lt;rec-number&gt;705&lt;/rec-number&gt;&lt;foreign-keys&gt;&lt;key app="EN" db-id="zavw2zt002zp27e2rw8vew5ca59appfrfdee" timestamp="1643579813"&gt;705&lt;/key&gt;&lt;/foreign-keys&gt;&lt;ref-type name="Newspaper Article"&gt;23&lt;/ref-type&gt;&lt;contributors&gt;&lt;authors&gt;&lt;author&gt;Hernández-Mora, S.,&lt;/author&gt;&lt;/authors&gt;&lt;/contributors&gt;&lt;titles&gt;&lt;title&gt;La guerrilla trae la coca a Cartagena y busca socios para sacarla&lt;/title&gt;&lt;secondary-title&gt;El Tiempo&lt;/secondary-title&gt;&lt;/titles&gt;&lt;dates&gt;&lt;year&gt;2017&lt;/year&gt;&lt;pub-dates&gt;&lt;date&gt;Feb. 11&lt;/date&gt;&lt;/pub-dates&gt;&lt;/dates&gt;&lt;urls&gt;&lt;related-urls&gt;&lt;url&gt;https://www.eltiempo.com/justicia/conflicto-y-narcotrafico/entrevista-de-salud-hernadez-mora-a-un-traqueto-encargado-de-sacar-droga-de-los-puertos-147230&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Hernández-Mora (2017b)</w:t>
            </w:r>
            <w:r w:rsidRPr="00D63A92">
              <w:rPr>
                <w:rFonts w:ascii="Times New Roman" w:eastAsia="Times New Roman" w:hAnsi="Times New Roman"/>
                <w:color w:val="000000"/>
                <w:sz w:val="18"/>
                <w:szCs w:val="18"/>
                <w:lang w:eastAsia="en-GB"/>
              </w:rPr>
              <w:fldChar w:fldCharType="end"/>
            </w:r>
          </w:p>
        </w:tc>
        <w:tc>
          <w:tcPr>
            <w:tcW w:w="3156" w:type="dxa"/>
            <w:tcBorders>
              <w:top w:val="none" w:sz="0" w:space="0" w:color="auto"/>
              <w:bottom w:val="none" w:sz="0" w:space="0" w:color="auto"/>
            </w:tcBorders>
            <w:vAlign w:val="center"/>
            <w:hideMark/>
          </w:tcPr>
          <w:p w14:paraId="77C03255"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and is authors by a recognised journalist and a recognised newspaper. Document was retrieved from official website.</w:t>
            </w:r>
            <w:r w:rsidRPr="00D63A92">
              <w:rPr>
                <w:rFonts w:ascii="Times New Roman" w:eastAsia="Times New Roman" w:hAnsi="Times New Roman"/>
                <w:sz w:val="18"/>
                <w:szCs w:val="18"/>
                <w:lang w:eastAsia="en-GB"/>
              </w:rPr>
              <w:br/>
              <w:t>While both the interviewer and newspaper are known for their strong political postures, there is no apparent bias.</w:t>
            </w:r>
          </w:p>
        </w:tc>
        <w:tc>
          <w:tcPr>
            <w:tcW w:w="1842" w:type="dxa"/>
            <w:tcBorders>
              <w:top w:val="none" w:sz="0" w:space="0" w:color="auto"/>
              <w:bottom w:val="none" w:sz="0" w:space="0" w:color="auto"/>
            </w:tcBorders>
            <w:vAlign w:val="center"/>
            <w:hideMark/>
          </w:tcPr>
          <w:p w14:paraId="2357D34D"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 xml:space="preserve">Interview method is clear and is presented as a transcription of the interview. When details are omitted, this is manifested in the document. </w:t>
            </w:r>
          </w:p>
        </w:tc>
        <w:tc>
          <w:tcPr>
            <w:tcW w:w="1849" w:type="dxa"/>
            <w:tcBorders>
              <w:top w:val="none" w:sz="0" w:space="0" w:color="auto"/>
              <w:bottom w:val="none" w:sz="0" w:space="0" w:color="auto"/>
            </w:tcBorders>
            <w:vAlign w:val="center"/>
            <w:hideMark/>
          </w:tcPr>
          <w:p w14:paraId="7B520484"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trafficker</w:t>
            </w:r>
          </w:p>
        </w:tc>
        <w:tc>
          <w:tcPr>
            <w:tcW w:w="2434" w:type="dxa"/>
            <w:tcBorders>
              <w:top w:val="none" w:sz="0" w:space="0" w:color="auto"/>
              <w:bottom w:val="none" w:sz="0" w:space="0" w:color="auto"/>
            </w:tcBorders>
            <w:vAlign w:val="center"/>
            <w:hideMark/>
          </w:tcPr>
          <w:p w14:paraId="14842A1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Answers from interviewee are transcribed. There is no apparent interpretation of the interviewer</w:t>
            </w:r>
          </w:p>
        </w:tc>
      </w:tr>
      <w:tr w:rsidR="00A775D0" w:rsidRPr="00D63A92" w14:paraId="230D7ABC" w14:textId="77777777" w:rsidTr="0061792A">
        <w:trPr>
          <w:trHeight w:val="1530"/>
        </w:trPr>
        <w:tc>
          <w:tcPr>
            <w:cnfStyle w:val="001000000000" w:firstRow="0" w:lastRow="0" w:firstColumn="1" w:lastColumn="0" w:oddVBand="0" w:evenVBand="0" w:oddHBand="0" w:evenHBand="0" w:firstRowFirstColumn="0" w:firstRowLastColumn="0" w:lastRowFirstColumn="0" w:lastRowLastColumn="0"/>
            <w:tcW w:w="1519" w:type="dxa"/>
            <w:vAlign w:val="center"/>
            <w:hideMark/>
          </w:tcPr>
          <w:p w14:paraId="6BA5605F"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AuthorYear="1"&gt;&lt;Author&gt;Silva Ávalos&lt;/Author&gt;&lt;Year&gt;2017&lt;/Year&gt;&lt;RecNum&gt;707&lt;/RecNum&gt;&lt;DisplayText&gt;Silva Ávalos (2017)&lt;/DisplayText&gt;&lt;record&gt;&lt;rec-number&gt;707&lt;/rec-number&gt;&lt;foreign-keys&gt;&lt;key app="EN" db-id="zavw2zt002zp27e2rw8vew5ca59appfrfdee" timestamp="1643580041"&gt;707&lt;/key&gt;&lt;/foreign-keys&gt;&lt;ref-type name="Report"&gt;27&lt;/ref-type&gt;&lt;contributors&gt;&lt;authors&gt;&lt;author&gt;Silva Ávalos, H.,&lt;/author&gt;&lt;/authors&gt;&lt;/contributors&gt;&lt;titles&gt;&lt;title&gt;Nariño, Colombia: Ground Zero of the Cocaine Trade&lt;/title&gt;&lt;/titles&gt;&lt;dates&gt;&lt;year&gt;2017&lt;/year&gt;&lt;pub-dates&gt;&lt;date&gt;Jun. 7&lt;/date&gt;&lt;/pub-dates&gt;&lt;/dates&gt;&lt;publisher&gt;InSight Crime&lt;/publisher&gt;&lt;urls&gt;&lt;related-urls&gt;&lt;url&gt; https://insightcrime.org/investigations/narino-colombia-ground-zero-cocaine-trade/&lt;/url&gt;&lt;/related-urls&gt;&lt;/urls&gt;&lt;/record&gt;&lt;/Cite&gt;&lt;/EndNote&gt;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Silva Ávalos (2017)</w:t>
            </w:r>
            <w:r w:rsidRPr="00D63A92">
              <w:rPr>
                <w:rFonts w:ascii="Times New Roman" w:eastAsia="Times New Roman" w:hAnsi="Times New Roman"/>
                <w:color w:val="000000"/>
                <w:sz w:val="18"/>
                <w:szCs w:val="18"/>
                <w:lang w:eastAsia="en-GB"/>
              </w:rPr>
              <w:fldChar w:fldCharType="end"/>
            </w:r>
          </w:p>
        </w:tc>
        <w:tc>
          <w:tcPr>
            <w:tcW w:w="3156" w:type="dxa"/>
            <w:vAlign w:val="center"/>
            <w:hideMark/>
          </w:tcPr>
          <w:p w14:paraId="426EFB4C"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although it is difficult to assess given that it has been adapted for the website.</w:t>
            </w:r>
            <w:r w:rsidRPr="00D63A92">
              <w:rPr>
                <w:rFonts w:ascii="Times New Roman" w:eastAsia="Times New Roman" w:hAnsi="Times New Roman"/>
                <w:sz w:val="18"/>
                <w:szCs w:val="18"/>
                <w:lang w:eastAsia="en-GB"/>
              </w:rPr>
              <w:br/>
              <w:t>Insight Crime is a recognised, trustworthy organisation.</w:t>
            </w:r>
            <w:r w:rsidRPr="00D63A92">
              <w:rPr>
                <w:rFonts w:ascii="Times New Roman" w:eastAsia="Times New Roman" w:hAnsi="Times New Roman"/>
                <w:sz w:val="18"/>
                <w:szCs w:val="18"/>
                <w:lang w:eastAsia="en-GB"/>
              </w:rPr>
              <w:br/>
              <w:t>There is no evidence of influence from stakeholders or personal interests.</w:t>
            </w:r>
            <w:r w:rsidRPr="00D63A92">
              <w:rPr>
                <w:rFonts w:ascii="Times New Roman" w:eastAsia="Times New Roman" w:hAnsi="Times New Roman"/>
                <w:sz w:val="18"/>
                <w:szCs w:val="18"/>
                <w:lang w:eastAsia="en-GB"/>
              </w:rPr>
              <w:br/>
              <w:t>Document was retrieved from official website.</w:t>
            </w:r>
          </w:p>
        </w:tc>
        <w:tc>
          <w:tcPr>
            <w:tcW w:w="1842" w:type="dxa"/>
            <w:vAlign w:val="center"/>
            <w:hideMark/>
          </w:tcPr>
          <w:p w14:paraId="36AB63E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Method is not explicit.</w:t>
            </w:r>
            <w:r w:rsidRPr="00D63A92">
              <w:rPr>
                <w:rFonts w:ascii="Times New Roman" w:eastAsia="Times New Roman" w:hAnsi="Times New Roman"/>
                <w:sz w:val="18"/>
                <w:szCs w:val="18"/>
                <w:lang w:eastAsia="en-GB"/>
              </w:rPr>
              <w:br/>
              <w:t>Some examples of the primary data collected are explicit.</w:t>
            </w:r>
          </w:p>
        </w:tc>
        <w:tc>
          <w:tcPr>
            <w:tcW w:w="1849" w:type="dxa"/>
            <w:vAlign w:val="center"/>
            <w:hideMark/>
          </w:tcPr>
          <w:p w14:paraId="6824983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the situation of coca growers. However, a range of different stakeholders were interviewed</w:t>
            </w:r>
          </w:p>
        </w:tc>
        <w:tc>
          <w:tcPr>
            <w:tcW w:w="2434" w:type="dxa"/>
            <w:vAlign w:val="center"/>
            <w:hideMark/>
          </w:tcPr>
          <w:p w14:paraId="5EEF72A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seems descriptive based on fieldwork findings, with some literal examples of their data. Some definitions or context explanations are provided.</w:t>
            </w:r>
          </w:p>
        </w:tc>
      </w:tr>
      <w:tr w:rsidR="00A775D0" w:rsidRPr="00D63A92" w14:paraId="4A8C4273" w14:textId="77777777" w:rsidTr="0061792A">
        <w:trPr>
          <w:cnfStyle w:val="000000100000" w:firstRow="0" w:lastRow="0" w:firstColumn="0" w:lastColumn="0" w:oddVBand="0" w:evenVBand="0" w:oddHBand="1" w:evenHBand="0" w:firstRowFirstColumn="0" w:firstRowLastColumn="0" w:lastRowFirstColumn="0" w:lastRowLastColumn="0"/>
          <w:trHeight w:val="1530"/>
        </w:trPr>
        <w:tc>
          <w:tcPr>
            <w:cnfStyle w:val="001000000000" w:firstRow="0" w:lastRow="0" w:firstColumn="1" w:lastColumn="0" w:oddVBand="0" w:evenVBand="0" w:oddHBand="0" w:evenHBand="0" w:firstRowFirstColumn="0" w:firstRowLastColumn="0" w:lastRowFirstColumn="0" w:lastRowLastColumn="0"/>
            <w:tcW w:w="1519" w:type="dxa"/>
            <w:tcBorders>
              <w:top w:val="none" w:sz="0" w:space="0" w:color="auto"/>
              <w:bottom w:val="none" w:sz="0" w:space="0" w:color="auto"/>
            </w:tcBorders>
            <w:vAlign w:val="center"/>
          </w:tcPr>
          <w:p w14:paraId="572A3585"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AuthorYear="1"&gt;&lt;Author&gt;InSight Crime&lt;/Author&gt;&lt;Year&gt;2019&lt;/Year&gt;&lt;RecNum&gt;708&lt;/RecNum&gt;&lt;DisplayText&gt;InSight Crime (2019)&lt;/DisplayText&gt;&lt;record&gt;&lt;rec-number&gt;708&lt;/rec-number&gt;&lt;foreign-keys&gt;&lt;key app="EN" db-id="zavw2zt002zp27e2rw8vew5ca59appfrfdee" timestamp="1643580110"&gt;708&lt;/key&gt;&lt;/foreign-keys&gt;&lt;ref-type name="Newspaper Article"&gt;23&lt;/ref-type&gt;&lt;contributors&gt;&lt;authors&gt;&lt;author&gt;InSight Crime,&lt;/author&gt;&lt;/authors&gt;&lt;/contributors&gt;&lt;titles&gt;&lt;title&gt;The Criminal Portfolio of the Ex-FARC Mafia&lt;/title&gt;&lt;/titles&gt;&lt;dates&gt;&lt;year&gt;2019&lt;/year&gt;&lt;pub-dates&gt;&lt;date&gt;Nov. 11&lt;/date&gt;&lt;/pub-dates&gt;&lt;/dates&gt;&lt;publisher&gt;InSight Crime&lt;/publisher&gt;&lt;urls&gt;&lt;related-urls&gt;&lt;url&gt;https://insightcrime.org/investigations/criminal-portfolio-ex-farc-mafia/&lt;/url&gt;&lt;/related-urls&gt;&lt;/urls&gt;&lt;/record&gt;&lt;/Cite&gt;&lt;/EndNote&gt;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InSight Crime (2019)</w:t>
            </w:r>
            <w:r w:rsidRPr="00D63A92">
              <w:rPr>
                <w:rFonts w:ascii="Times New Roman" w:eastAsia="Times New Roman" w:hAnsi="Times New Roman"/>
                <w:color w:val="000000"/>
                <w:sz w:val="18"/>
                <w:szCs w:val="18"/>
                <w:lang w:eastAsia="en-GB"/>
              </w:rPr>
              <w:fldChar w:fldCharType="end"/>
            </w:r>
          </w:p>
        </w:tc>
        <w:tc>
          <w:tcPr>
            <w:tcW w:w="3156" w:type="dxa"/>
            <w:tcBorders>
              <w:top w:val="none" w:sz="0" w:space="0" w:color="auto"/>
              <w:bottom w:val="none" w:sz="0" w:space="0" w:color="auto"/>
            </w:tcBorders>
            <w:vAlign w:val="center"/>
          </w:tcPr>
          <w:p w14:paraId="09540424"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although it is difficult to assess given that it has been adapted for the website. Insight Crime is a recognised, trustworthy organisation. There is no evidence of influence from stakeholders or personal interests. Document was retrieved from official website.</w:t>
            </w:r>
          </w:p>
        </w:tc>
        <w:tc>
          <w:tcPr>
            <w:tcW w:w="1842" w:type="dxa"/>
            <w:tcBorders>
              <w:top w:val="none" w:sz="0" w:space="0" w:color="auto"/>
              <w:bottom w:val="none" w:sz="0" w:space="0" w:color="auto"/>
            </w:tcBorders>
            <w:vAlign w:val="center"/>
          </w:tcPr>
          <w:p w14:paraId="772F7DDD"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Method is not explicit.</w:t>
            </w:r>
            <w:r w:rsidRPr="00D63A92">
              <w:rPr>
                <w:rFonts w:ascii="Times New Roman" w:eastAsia="Times New Roman" w:hAnsi="Times New Roman"/>
                <w:sz w:val="18"/>
                <w:szCs w:val="18"/>
                <w:lang w:eastAsia="en-GB"/>
              </w:rPr>
              <w:br/>
              <w:t>Some examples of the primary data collected are explicit.</w:t>
            </w:r>
          </w:p>
        </w:tc>
        <w:tc>
          <w:tcPr>
            <w:tcW w:w="1849" w:type="dxa"/>
            <w:tcBorders>
              <w:top w:val="none" w:sz="0" w:space="0" w:color="auto"/>
              <w:bottom w:val="none" w:sz="0" w:space="0" w:color="auto"/>
            </w:tcBorders>
            <w:vAlign w:val="center"/>
          </w:tcPr>
          <w:p w14:paraId="73FC8E9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armed groups coming from different areas around the country.</w:t>
            </w:r>
          </w:p>
        </w:tc>
        <w:tc>
          <w:tcPr>
            <w:tcW w:w="2434" w:type="dxa"/>
            <w:tcBorders>
              <w:top w:val="none" w:sz="0" w:space="0" w:color="auto"/>
              <w:bottom w:val="none" w:sz="0" w:space="0" w:color="auto"/>
            </w:tcBorders>
            <w:vAlign w:val="center"/>
          </w:tcPr>
          <w:p w14:paraId="3AF7ABF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seems descriptive based on fieldwork findings, with some literal examples of their data. Some definitions or context explanations are provided.</w:t>
            </w:r>
          </w:p>
        </w:tc>
      </w:tr>
      <w:tr w:rsidR="00A775D0" w:rsidRPr="00D63A92" w14:paraId="09C68F16" w14:textId="77777777" w:rsidTr="0061792A">
        <w:trPr>
          <w:trHeight w:val="1530"/>
        </w:trPr>
        <w:tc>
          <w:tcPr>
            <w:cnfStyle w:val="001000000000" w:firstRow="0" w:lastRow="0" w:firstColumn="1" w:lastColumn="0" w:oddVBand="0" w:evenVBand="0" w:oddHBand="0" w:evenHBand="0" w:firstRowFirstColumn="0" w:firstRowLastColumn="0" w:lastRowFirstColumn="0" w:lastRowLastColumn="0"/>
            <w:tcW w:w="1519" w:type="dxa"/>
            <w:vAlign w:val="center"/>
          </w:tcPr>
          <w:p w14:paraId="01DDFFF6"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AuthorYear="1"&gt;&lt;Author&gt;InSight Crime&lt;/Author&gt;&lt;Year&gt;2021&lt;/Year&gt;&lt;RecNum&gt;709&lt;/RecNum&gt;&lt;DisplayText&gt;InSight Crime and Igarape Institute (2021)&lt;/DisplayText&gt;&lt;record&gt;&lt;rec-number&gt;709&lt;/rec-number&gt;&lt;foreign-keys&gt;&lt;key app="EN" db-id="zavw2zt002zp27e2rw8vew5ca59appfrfdee" timestamp="1643580172"&gt;709&lt;/key&gt;&lt;/foreign-keys&gt;&lt;ref-type name="Report"&gt;27&lt;/ref-type&gt;&lt;contributors&gt;&lt;authors&gt;&lt;author&gt;InSight Crime,&lt;/author&gt;&lt;author&gt;Igarape Institute,&lt;/author&gt;&lt;/authors&gt;&lt;tertiary-authors&gt;&lt;author&gt;InSight Crime and Igarape Institute. &lt;/author&gt;&lt;/tertiary-authors&gt;&lt;/contributors&gt;&lt;titles&gt;&lt;title&gt;The Roots of Environmental Crime in the Colombian Amazon&lt;/title&gt;&lt;/titles&gt;&lt;dates&gt;&lt;year&gt;2021&lt;/year&gt;&lt;/dates&gt;&lt;urls&gt;&lt;related-urls&gt;&lt;url&gt;https://insightcrime.org/investigations/the-roots-of-environmental-crime-in-the-colombian-amazon/&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InSight Crime and Igarape Institute (2021)</w:t>
            </w:r>
            <w:r w:rsidRPr="00D63A92">
              <w:rPr>
                <w:rFonts w:ascii="Times New Roman" w:eastAsia="Times New Roman" w:hAnsi="Times New Roman"/>
                <w:color w:val="000000"/>
                <w:sz w:val="18"/>
                <w:szCs w:val="18"/>
                <w:lang w:eastAsia="en-GB"/>
              </w:rPr>
              <w:fldChar w:fldCharType="end"/>
            </w:r>
          </w:p>
        </w:tc>
        <w:tc>
          <w:tcPr>
            <w:tcW w:w="3156" w:type="dxa"/>
            <w:vAlign w:val="center"/>
          </w:tcPr>
          <w:p w14:paraId="3CB12D1A"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Insight Crime and Igarape Institute are recognised, trustworthy organisations. There is no evidence of influence from stakeholders or personal interests. Document was retrieved from official Insight Crime website.</w:t>
            </w:r>
          </w:p>
        </w:tc>
        <w:tc>
          <w:tcPr>
            <w:tcW w:w="1842" w:type="dxa"/>
            <w:vAlign w:val="center"/>
          </w:tcPr>
          <w:p w14:paraId="741C02C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General details of method provided. Some examples of the primary data collected are explicit.</w:t>
            </w:r>
          </w:p>
        </w:tc>
        <w:tc>
          <w:tcPr>
            <w:tcW w:w="1849" w:type="dxa"/>
            <w:vAlign w:val="center"/>
          </w:tcPr>
          <w:p w14:paraId="71A3964F"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individuals that process coca into cocaine and illegal actors that are part of the supply chain but that are connected in some form with environmental crime</w:t>
            </w:r>
          </w:p>
        </w:tc>
        <w:tc>
          <w:tcPr>
            <w:tcW w:w="2434" w:type="dxa"/>
            <w:vAlign w:val="center"/>
          </w:tcPr>
          <w:p w14:paraId="2BCA4505"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seems descriptive based on fieldwork findings, with few literal examples of their data. Definitions and context explanations are provided.</w:t>
            </w:r>
          </w:p>
        </w:tc>
      </w:tr>
    </w:tbl>
    <w:p w14:paraId="216BF04C" w14:textId="77777777" w:rsidR="00A775D0" w:rsidRPr="00D63A92" w:rsidRDefault="00A775D0" w:rsidP="00A775D0">
      <w:pPr>
        <w:rPr>
          <w:rFonts w:ascii="Times New Roman" w:hAnsi="Times New Roman"/>
        </w:rPr>
      </w:pPr>
    </w:p>
    <w:p w14:paraId="44EE5B04" w14:textId="77777777" w:rsidR="00A775D0" w:rsidRPr="00D63A92" w:rsidRDefault="00A775D0" w:rsidP="00A775D0">
      <w:pPr>
        <w:rPr>
          <w:rFonts w:ascii="Times New Roman" w:hAnsi="Times New Roman"/>
          <w:b/>
          <w:bCs/>
          <w:sz w:val="23"/>
          <w:szCs w:val="23"/>
        </w:rPr>
      </w:pPr>
    </w:p>
    <w:p w14:paraId="07268644" w14:textId="77777777" w:rsidR="00A775D0" w:rsidRPr="00D63A92" w:rsidRDefault="00A775D0" w:rsidP="00A775D0">
      <w:pPr>
        <w:spacing w:line="259" w:lineRule="auto"/>
        <w:jc w:val="left"/>
        <w:rPr>
          <w:rFonts w:ascii="Times New Roman" w:hAnsi="Times New Roman"/>
          <w:b/>
          <w:bCs/>
          <w:sz w:val="23"/>
          <w:szCs w:val="23"/>
        </w:rPr>
      </w:pPr>
      <w:r w:rsidRPr="00D63A92">
        <w:rPr>
          <w:rFonts w:ascii="Times New Roman" w:hAnsi="Times New Roman"/>
          <w:b/>
          <w:bCs/>
          <w:sz w:val="23"/>
          <w:szCs w:val="23"/>
        </w:rPr>
        <w:br w:type="page"/>
      </w:r>
    </w:p>
    <w:p w14:paraId="6BF9A210" w14:textId="77777777" w:rsidR="00A775D0" w:rsidRPr="00D63A92" w:rsidRDefault="00A775D0" w:rsidP="00A775D0">
      <w:pPr>
        <w:rPr>
          <w:rFonts w:ascii="Times New Roman" w:hAnsi="Times New Roman"/>
          <w:b/>
          <w:bCs/>
          <w:sz w:val="24"/>
          <w:szCs w:val="24"/>
        </w:rPr>
      </w:pPr>
      <w:r w:rsidRPr="00D63A92">
        <w:rPr>
          <w:rFonts w:ascii="Times New Roman" w:hAnsi="Times New Roman"/>
          <w:b/>
          <w:bCs/>
          <w:sz w:val="24"/>
          <w:szCs w:val="24"/>
        </w:rPr>
        <w:lastRenderedPageBreak/>
        <w:t>Appendix 2. Quality assessment of documents (continued)</w:t>
      </w:r>
    </w:p>
    <w:tbl>
      <w:tblPr>
        <w:tblStyle w:val="PlainTable2"/>
        <w:tblW w:w="0" w:type="auto"/>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1440"/>
        <w:gridCol w:w="2340"/>
        <w:gridCol w:w="2340"/>
        <w:gridCol w:w="2340"/>
        <w:gridCol w:w="2340"/>
      </w:tblGrid>
      <w:tr w:rsidR="00A775D0" w:rsidRPr="00D63A92" w14:paraId="124E7E39" w14:textId="77777777" w:rsidTr="0061792A">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440" w:type="dxa"/>
            <w:tcBorders>
              <w:bottom w:val="none" w:sz="0" w:space="0" w:color="auto"/>
            </w:tcBorders>
            <w:vAlign w:val="center"/>
          </w:tcPr>
          <w:p w14:paraId="62CB24F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sz w:val="18"/>
                <w:szCs w:val="18"/>
                <w:lang w:eastAsia="en-GB"/>
              </w:rPr>
              <w:t>Study</w:t>
            </w:r>
          </w:p>
        </w:tc>
        <w:tc>
          <w:tcPr>
            <w:tcW w:w="2340" w:type="dxa"/>
            <w:tcBorders>
              <w:bottom w:val="none" w:sz="0" w:space="0" w:color="auto"/>
            </w:tcBorders>
            <w:vAlign w:val="center"/>
          </w:tcPr>
          <w:p w14:paraId="2655F9F7"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Authenticity</w:t>
            </w:r>
          </w:p>
        </w:tc>
        <w:tc>
          <w:tcPr>
            <w:tcW w:w="2340" w:type="dxa"/>
            <w:tcBorders>
              <w:bottom w:val="none" w:sz="0" w:space="0" w:color="auto"/>
            </w:tcBorders>
            <w:vAlign w:val="center"/>
          </w:tcPr>
          <w:p w14:paraId="4B63313A"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Credibility</w:t>
            </w:r>
          </w:p>
        </w:tc>
        <w:tc>
          <w:tcPr>
            <w:tcW w:w="2340" w:type="dxa"/>
            <w:tcBorders>
              <w:bottom w:val="none" w:sz="0" w:space="0" w:color="auto"/>
            </w:tcBorders>
            <w:vAlign w:val="center"/>
          </w:tcPr>
          <w:p w14:paraId="37645643"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Representativeness</w:t>
            </w:r>
          </w:p>
        </w:tc>
        <w:tc>
          <w:tcPr>
            <w:tcW w:w="2340" w:type="dxa"/>
            <w:tcBorders>
              <w:bottom w:val="none" w:sz="0" w:space="0" w:color="auto"/>
            </w:tcBorders>
            <w:vAlign w:val="center"/>
          </w:tcPr>
          <w:p w14:paraId="1F4E1A2A"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Meaning</w:t>
            </w:r>
          </w:p>
        </w:tc>
      </w:tr>
      <w:tr w:rsidR="00A775D0" w:rsidRPr="00D63A92" w14:paraId="1D57E669" w14:textId="77777777" w:rsidTr="0061792A">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684D16B0"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AuthorYear="1"&gt;&lt;Author&gt;Hernández-Mora&lt;/Author&gt;&lt;Year&gt;2017&lt;/Year&gt;&lt;RecNum&gt;706&lt;/RecNum&gt;&lt;DisplayText&gt;Hernández-Mora (2017a)&lt;/DisplayText&gt;&lt;record&gt;&lt;rec-number&gt;706&lt;/rec-number&gt;&lt;foreign-keys&gt;&lt;key app="EN" db-id="zavw2zt002zp27e2rw8vew5ca59appfrfdee" timestamp="1643579918"&gt;706&lt;/key&gt;&lt;/foreign-keys&gt;&lt;ref-type name="Newspaper Article"&gt;23&lt;/ref-type&gt;&lt;contributors&gt;&lt;authors&gt;&lt;author&gt;Hernández-Mora, S.,&lt;/author&gt;&lt;/authors&gt;&lt;/contributors&gt;&lt;titles&gt;&lt;title&gt;Estas porquerías se mete con una raya de coca&lt;/title&gt;&lt;secondary-title&gt;El Tiempo&lt;/secondary-title&gt;&lt;/titles&gt;&lt;dates&gt;&lt;year&gt;2017&lt;/year&gt;&lt;pub-dates&gt;&lt;date&gt;Feb. 26&lt;/date&gt;&lt;/pub-dates&gt;&lt;/dates&gt;&lt;urls&gt;&lt;related-urls&gt;&lt;url&gt;https://www.eltiempo.com/colombia/otras-ciudades/ingredientes-para-la-preparacion-de-la-cocaina-61746&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Hernández-Mora (2017a)</w:t>
            </w:r>
            <w:r w:rsidRPr="00D63A92">
              <w:rPr>
                <w:rFonts w:ascii="Times New Roman" w:eastAsia="Times New Roman" w:hAnsi="Times New Roman"/>
                <w:color w:val="000000"/>
                <w:sz w:val="18"/>
                <w:szCs w:val="18"/>
                <w:lang w:eastAsia="en-GB"/>
              </w:rPr>
              <w:fldChar w:fldCharType="end"/>
            </w:r>
          </w:p>
        </w:tc>
        <w:tc>
          <w:tcPr>
            <w:tcW w:w="2340" w:type="dxa"/>
            <w:vAlign w:val="center"/>
          </w:tcPr>
          <w:p w14:paraId="706C50CD"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and is authors by a recognised journalist and a recognised newspaper. Document was retrieved from official website.</w:t>
            </w:r>
            <w:r w:rsidRPr="00D63A92">
              <w:rPr>
                <w:rFonts w:ascii="Times New Roman" w:eastAsia="Times New Roman" w:hAnsi="Times New Roman"/>
                <w:sz w:val="18"/>
                <w:szCs w:val="18"/>
                <w:lang w:eastAsia="en-GB"/>
              </w:rPr>
              <w:br/>
              <w:t>While both the interviewer and newspaper are known for their strong political postures, there is no apparent bias.</w:t>
            </w:r>
          </w:p>
        </w:tc>
        <w:tc>
          <w:tcPr>
            <w:tcW w:w="2340" w:type="dxa"/>
            <w:vAlign w:val="center"/>
          </w:tcPr>
          <w:p w14:paraId="0664B3C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 xml:space="preserve">Interview method is clear and is presented as a transcription of the interview. When details are omitted, this is manifested in the document. </w:t>
            </w:r>
          </w:p>
        </w:tc>
        <w:tc>
          <w:tcPr>
            <w:tcW w:w="2340" w:type="dxa"/>
            <w:vAlign w:val="center"/>
          </w:tcPr>
          <w:p w14:paraId="60516A9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grower involved in processing base/paste.</w:t>
            </w:r>
          </w:p>
        </w:tc>
        <w:tc>
          <w:tcPr>
            <w:tcW w:w="2340" w:type="dxa"/>
            <w:vAlign w:val="center"/>
          </w:tcPr>
          <w:p w14:paraId="2E736E3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Answers from interviewee are transcribed. There is no apparent interpretation of the interviewer</w:t>
            </w:r>
          </w:p>
        </w:tc>
      </w:tr>
      <w:tr w:rsidR="00A775D0" w:rsidRPr="00D63A92" w14:paraId="361E3083" w14:textId="77777777" w:rsidTr="0061792A">
        <w:trPr>
          <w:trHeight w:val="600"/>
        </w:trPr>
        <w:tc>
          <w:tcPr>
            <w:cnfStyle w:val="001000000000" w:firstRow="0" w:lastRow="0" w:firstColumn="1" w:lastColumn="0" w:oddVBand="0" w:evenVBand="0" w:oddHBand="0" w:evenHBand="0" w:firstRowFirstColumn="0" w:firstRowLastColumn="0" w:lastRowFirstColumn="0" w:lastRowLastColumn="0"/>
            <w:tcW w:w="1440" w:type="dxa"/>
            <w:vAlign w:val="center"/>
            <w:hideMark/>
          </w:tcPr>
          <w:p w14:paraId="502F06FC"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AuthorYear="1"&gt;&lt;Author&gt;Abu-Saada&lt;/Author&gt;&lt;Year&gt;2020&lt;/Year&gt;&lt;RecNum&gt;498&lt;/RecNum&gt;&lt;DisplayText&gt;Abu-Saada and Brown (2020)&lt;/DisplayText&gt;&lt;record&gt;&lt;rec-number&gt;498&lt;/rec-number&gt;&lt;foreign-keys&gt;&lt;key app="EN" db-id="zavw2zt002zp27e2rw8vew5ca59appfrfdee" timestamp="1617212387"&gt;498&lt;/key&gt;&lt;/foreign-keys&gt;&lt;ref-type name="Television Episode"&gt;67&lt;/ref-type&gt;&lt;contributors&gt;&lt;authors&gt;&lt;author&gt;Abu-Saada, L.&lt;/author&gt;&lt;author&gt;Brown, G.&lt;/author&gt;&lt;/authors&gt;&lt;secondary-authors&gt;&lt;author&gt;Sweet, J&lt;/author&gt;&lt;/secondary-authors&gt;&lt;/contributors&gt;&lt;titles&gt;&lt;title&gt;The Business of Drugs. [Video file]. Retrieved from: https://www.netflix.com/gb/title/80199963&lt;/title&gt;&lt;secondary-title&gt;Cocaine&lt;/secondary-title&gt;&lt;/titles&gt;&lt;num-vols&gt;Netflix&lt;/num-vols&gt;&lt;dates&gt;&lt;year&gt;2020&lt;/year&gt;&lt;/dates&gt;&lt;urls&gt;&lt;related-urls&gt;&lt;url&gt;https://www.netflix.com/gb/title/80199963&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Abu-Saada and Brown (2020)</w:t>
            </w:r>
            <w:r w:rsidRPr="00D63A92">
              <w:rPr>
                <w:rFonts w:ascii="Times New Roman" w:eastAsia="Times New Roman" w:hAnsi="Times New Roman"/>
                <w:color w:val="000000"/>
                <w:sz w:val="18"/>
                <w:szCs w:val="18"/>
                <w:lang w:eastAsia="en-GB"/>
              </w:rPr>
              <w:fldChar w:fldCharType="end"/>
            </w:r>
          </w:p>
        </w:tc>
        <w:tc>
          <w:tcPr>
            <w:tcW w:w="2340" w:type="dxa"/>
            <w:vAlign w:val="center"/>
            <w:hideMark/>
          </w:tcPr>
          <w:p w14:paraId="372BDE45"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Media is complete and was watched directly on Netflix</w:t>
            </w:r>
          </w:p>
        </w:tc>
        <w:tc>
          <w:tcPr>
            <w:tcW w:w="2340" w:type="dxa"/>
            <w:vAlign w:val="center"/>
            <w:hideMark/>
          </w:tcPr>
          <w:p w14:paraId="28FAC60C"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Visual evidence is provided about perpetrators and their activities</w:t>
            </w:r>
          </w:p>
        </w:tc>
        <w:tc>
          <w:tcPr>
            <w:tcW w:w="2340" w:type="dxa"/>
            <w:vAlign w:val="center"/>
            <w:hideMark/>
          </w:tcPr>
          <w:p w14:paraId="378C910D"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perpetrators throughout the cocaine trade chain. Interviews them directly.</w:t>
            </w:r>
          </w:p>
        </w:tc>
        <w:tc>
          <w:tcPr>
            <w:tcW w:w="2340" w:type="dxa"/>
            <w:vAlign w:val="center"/>
            <w:hideMark/>
          </w:tcPr>
          <w:p w14:paraId="26A57FA2"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Visual and audio evidence of the responses of interviewees. Further context and meanings are explained.</w:t>
            </w:r>
          </w:p>
        </w:tc>
      </w:tr>
      <w:tr w:rsidR="00A775D0" w:rsidRPr="00D63A92" w14:paraId="2DFC4CFE" w14:textId="77777777" w:rsidTr="0061792A">
        <w:trPr>
          <w:cnfStyle w:val="000000100000" w:firstRow="0" w:lastRow="0" w:firstColumn="0" w:lastColumn="0" w:oddVBand="0" w:evenVBand="0" w:oddHBand="1" w:evenHBand="0" w:firstRowFirstColumn="0" w:firstRowLastColumn="0" w:lastRowFirstColumn="0" w:lastRowLastColumn="0"/>
          <w:trHeight w:val="1530"/>
        </w:trPr>
        <w:tc>
          <w:tcPr>
            <w:cnfStyle w:val="001000000000" w:firstRow="0" w:lastRow="0" w:firstColumn="1" w:lastColumn="0" w:oddVBand="0" w:evenVBand="0" w:oddHBand="0" w:evenHBand="0" w:firstRowFirstColumn="0" w:firstRowLastColumn="0" w:lastRowFirstColumn="0" w:lastRowLastColumn="0"/>
            <w:tcW w:w="1440" w:type="dxa"/>
            <w:vAlign w:val="center"/>
            <w:hideMark/>
          </w:tcPr>
          <w:p w14:paraId="3F37D015"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 xml:space="preserve">UNODC-SIMCI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ExcludeAuth="1"&gt;&lt;Author&gt;UNODC-SIMCI&lt;/Author&gt;&lt;Year&gt;2021&lt;/Year&gt;&lt;RecNum&gt;528&lt;/RecNum&gt;&lt;DisplayText&gt;(2021)&lt;/DisplayText&gt;&lt;record&gt;&lt;rec-number&gt;528&lt;/rec-number&gt;&lt;foreign-keys&gt;&lt;key app="EN" db-id="zavw2zt002zp27e2rw8vew5ca59appfrfdee" timestamp="1624962856"&gt;528&lt;/key&gt;&lt;/foreign-keys&gt;&lt;ref-type name="Report"&gt;27&lt;/ref-type&gt;&lt;contributors&gt;&lt;authors&gt;&lt;author&gt;UNODC-SIMCI,&lt;/author&gt;&lt;/authors&gt;&lt;/contributors&gt;&lt;titles&gt;&lt;title&gt;Colombia. Monitoreo de territorios afectados por cultivos ilícitos 2020&lt;/title&gt;&lt;/titles&gt;&lt;dates&gt;&lt;year&gt;2021&lt;/year&gt;&lt;/dates&gt;&lt;pub-location&gt;Bogotá&lt;/pub-location&gt;&lt;publisher&gt;UNODC-SIMCI: Oficina de las Naciones Unidas contra la Droga y el Delito - Sistema Integrado de Monitoreo de Cultivos Ilícitos&lt;/publisher&gt;&lt;urls&gt;&lt;related-urls&gt;&lt;url&gt;https://www.unodc.org/documents/crop-monitoring/Colombia/Colombia_Monitoreo_de_territorios_afectados_por_cultivos_ilicitos_2020.pdf. Accessed on 10/01/2022&lt;/url&gt;&lt;/related-urls&gt;&lt;/urls&gt;&lt;/record&gt;&lt;/Cite&gt;&lt;/EndNote&gt;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(2021)</w:t>
            </w:r>
            <w:r w:rsidRPr="00D63A92">
              <w:rPr>
                <w:rFonts w:ascii="Times New Roman" w:eastAsia="Times New Roman" w:hAnsi="Times New Roman"/>
                <w:color w:val="000000"/>
                <w:sz w:val="18"/>
                <w:szCs w:val="18"/>
                <w:lang w:eastAsia="en-GB"/>
              </w:rPr>
              <w:fldChar w:fldCharType="end"/>
            </w:r>
          </w:p>
        </w:tc>
        <w:tc>
          <w:tcPr>
            <w:tcW w:w="2340" w:type="dxa"/>
            <w:vAlign w:val="center"/>
            <w:hideMark/>
          </w:tcPr>
          <w:p w14:paraId="5B367BD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and was retrieved from the official website of UNODC. UNODC is the official institution charged with monitoring illicit crops.</w:t>
            </w:r>
          </w:p>
        </w:tc>
        <w:tc>
          <w:tcPr>
            <w:tcW w:w="2340" w:type="dxa"/>
            <w:vAlign w:val="center"/>
            <w:hideMark/>
          </w:tcPr>
          <w:p w14:paraId="5439A22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Method for estimating crops and processed quantities are explained in detail. References to sources of data are included throughout the document.</w:t>
            </w:r>
          </w:p>
        </w:tc>
        <w:tc>
          <w:tcPr>
            <w:tcW w:w="2340" w:type="dxa"/>
            <w:vAlign w:val="center"/>
            <w:hideMark/>
          </w:tcPr>
          <w:p w14:paraId="420E6ABD"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 xml:space="preserve">Focuses on stakeholders in the growth and processing phases. </w:t>
            </w:r>
          </w:p>
        </w:tc>
        <w:tc>
          <w:tcPr>
            <w:tcW w:w="2340" w:type="dxa"/>
            <w:vAlign w:val="center"/>
            <w:hideMark/>
          </w:tcPr>
          <w:p w14:paraId="3E21B3D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is descriptive. Conext and concepts are explained in detail.</w:t>
            </w:r>
          </w:p>
        </w:tc>
      </w:tr>
      <w:tr w:rsidR="00A775D0" w:rsidRPr="00D63A92" w14:paraId="68E5F372" w14:textId="77777777" w:rsidTr="0061792A">
        <w:trPr>
          <w:trHeight w:val="1017"/>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43226D9C" w14:textId="77777777" w:rsidR="00A775D0" w:rsidRPr="006064EF" w:rsidRDefault="00A775D0" w:rsidP="0061792A">
            <w:pPr>
              <w:spacing w:line="240" w:lineRule="auto"/>
              <w:jc w:val="left"/>
              <w:rPr>
                <w:rFonts w:ascii="Times New Roman" w:eastAsia="Times New Roman" w:hAnsi="Times New Roman"/>
                <w:color w:val="000000"/>
                <w:sz w:val="18"/>
                <w:szCs w:val="18"/>
                <w:lang w:val="es-CO" w:eastAsia="en-GB"/>
              </w:rPr>
            </w:pPr>
            <w:r w:rsidRPr="006064EF">
              <w:rPr>
                <w:rFonts w:ascii="Times New Roman" w:eastAsia="Times New Roman" w:hAnsi="Times New Roman"/>
                <w:color w:val="000000"/>
                <w:sz w:val="18"/>
                <w:szCs w:val="18"/>
                <w:lang w:val="es-CO" w:eastAsia="en-GB"/>
              </w:rPr>
              <w:t xml:space="preserve">Alcaldía Distrital de Santa Marta, UNODC </w:t>
            </w:r>
            <w:r w:rsidRPr="00D63A92">
              <w:rPr>
                <w:rFonts w:ascii="Times New Roman" w:eastAsia="Times New Roman" w:hAnsi="Times New Roman"/>
                <w:color w:val="000000"/>
                <w:sz w:val="18"/>
                <w:szCs w:val="18"/>
                <w:lang w:eastAsia="en-GB"/>
              </w:rPr>
              <w:fldChar w:fldCharType="begin"/>
            </w:r>
            <w:r w:rsidRPr="006064EF">
              <w:rPr>
                <w:rFonts w:ascii="Times New Roman" w:eastAsia="Times New Roman" w:hAnsi="Times New Roman"/>
                <w:color w:val="000000"/>
                <w:sz w:val="18"/>
                <w:szCs w:val="18"/>
                <w:lang w:val="es-CO" w:eastAsia="en-GB"/>
              </w:rPr>
              <w:instrText xml:space="preserve"> ADDIN EN.CITE &lt;EndNote&gt;&lt;Cite ExcludeAuth="1"&gt;&lt;Author&gt;Alcaldía Distrital de Santa Marta - Secretaría de Salud del Distrito de Santa Marta&lt;/Author&gt;&lt;Year&gt;2018&lt;/Year&gt;&lt;RecNum&gt;689&lt;/RecNum&gt;&lt;DisplayText&gt;(2018)&lt;/DisplayText&gt;&lt;record&gt;&lt;rec-number&gt;689&lt;/rec-number&gt;&lt;foreign-keys&gt;&lt;key app="EN" db-id="zavw2zt002zp27e2rw8vew5ca59appfrfdee" timestamp="1643576985"&gt;689&lt;/key&gt;&lt;/foreign-keys&gt;&lt;ref-type name="Report"&gt;27&lt;/ref-type&gt;&lt;contributors&gt;&lt;authors&gt;&lt;author&gt;Alcaldía Distrital de Santa Marta - Secretaría de Salud del Distrito de Santa Marta, &lt;/author&gt;&lt;author&gt;UNODC - Oficina de las Naciones Unidas contra la Droga y el Delito,&lt;/author&gt;&lt;/authors&gt;&lt;/contributors&gt;&lt;titles&gt;&lt;title&gt;Caracterización del consumo de drogas en el Distrito Turístico, Cultural e Histórico de Santa Marta&lt;/title&gt;&lt;/titles&gt;&lt;dates&gt;&lt;year&gt;2018&lt;/year&gt;&lt;/dates&gt;&lt;urls&gt;&lt;related-urls&gt;&lt;url&gt;http://www.odc.gov.co/Portals/1/publicaciones/pdf/consumo/estudios/locales/Caracterizacion-consumo-drogas-Sta-Marta.pdf&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6064EF">
              <w:rPr>
                <w:rFonts w:ascii="Times New Roman" w:eastAsia="Times New Roman" w:hAnsi="Times New Roman"/>
                <w:color w:val="000000"/>
                <w:sz w:val="18"/>
                <w:szCs w:val="18"/>
                <w:lang w:val="es-CO" w:eastAsia="en-GB"/>
              </w:rPr>
              <w:t>(2018)</w:t>
            </w:r>
            <w:r w:rsidRPr="00D63A92">
              <w:rPr>
                <w:rFonts w:ascii="Times New Roman" w:eastAsia="Times New Roman" w:hAnsi="Times New Roman"/>
                <w:color w:val="000000"/>
                <w:sz w:val="18"/>
                <w:szCs w:val="18"/>
                <w:lang w:eastAsia="en-GB"/>
              </w:rPr>
              <w:fldChar w:fldCharType="end"/>
            </w:r>
          </w:p>
        </w:tc>
        <w:tc>
          <w:tcPr>
            <w:tcW w:w="2340" w:type="dxa"/>
            <w:vAlign w:val="center"/>
          </w:tcPr>
          <w:p w14:paraId="1AD3E280"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and was downloaded from the Drug Observatory of Colombia. The study was carried out by the Mayorship of Santa Marta and UNODC.</w:t>
            </w:r>
          </w:p>
        </w:tc>
        <w:tc>
          <w:tcPr>
            <w:tcW w:w="2340" w:type="dxa"/>
            <w:vAlign w:val="center"/>
          </w:tcPr>
          <w:p w14:paraId="4DA50065"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instruments used for data collection are explained and included as an annex. Direct examples of primary source data are shown.</w:t>
            </w:r>
          </w:p>
        </w:tc>
        <w:tc>
          <w:tcPr>
            <w:tcW w:w="2340" w:type="dxa"/>
            <w:vAlign w:val="center"/>
          </w:tcPr>
          <w:p w14:paraId="4E0D0FDD"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focused on citizenship and potential users. It also asks authorities about their knowledge of drug dealing sites. No drug dealers are interviewed.</w:t>
            </w:r>
          </w:p>
        </w:tc>
        <w:tc>
          <w:tcPr>
            <w:tcW w:w="2340" w:type="dxa"/>
            <w:vAlign w:val="center"/>
          </w:tcPr>
          <w:p w14:paraId="66265DB6"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report offers literal examples of primary data to support their findings. Definitions and explanations of context were included.</w:t>
            </w:r>
          </w:p>
        </w:tc>
      </w:tr>
      <w:tr w:rsidR="00A775D0" w:rsidRPr="00D63A92" w14:paraId="4A2FEDF2" w14:textId="77777777" w:rsidTr="0061792A">
        <w:trPr>
          <w:cnfStyle w:val="000000100000" w:firstRow="0" w:lastRow="0" w:firstColumn="0" w:lastColumn="0" w:oddVBand="0" w:evenVBand="0" w:oddHBand="1" w:evenHBand="0" w:firstRowFirstColumn="0" w:firstRowLastColumn="0" w:lastRowFirstColumn="0" w:lastRowLastColumn="0"/>
          <w:trHeight w:val="1017"/>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58B93E92"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AuthorYear="1"&gt;&lt;Author&gt;Armada de Colombia&lt;/Author&gt;&lt;Year&gt;2020&lt;/Year&gt;&lt;RecNum&gt;690&lt;/RecNum&gt;&lt;DisplayText&gt;Armada de Colombia (2020)&lt;/DisplayText&gt;&lt;record&gt;&lt;rec-number&gt;690&lt;/rec-number&gt;&lt;foreign-keys&gt;&lt;key app="EN" db-id="zavw2zt002zp27e2rw8vew5ca59appfrfdee" timestamp="1643577134"&gt;690&lt;/key&gt;&lt;/foreign-keys&gt;&lt;ref-type name="Journal Article"&gt;17&lt;/ref-type&gt;&lt;contributors&gt;&lt;authors&gt;&lt;author&gt;Armada de Colombia,&lt;/author&gt;&lt;/authors&gt;&lt;/contributors&gt;&lt;titles&gt;&lt;title&gt;Dinámica del narcotráfico marítimo Año 2019&lt;/title&gt;&lt;/titles&gt;&lt;dates&gt;&lt;year&gt;2020&lt;/year&gt;&lt;/dates&gt;&lt;urls&gt;&lt;related-urls&gt;&lt;url&gt;http://www.odc.gov.co/Portals/1/publicaciones/images/oferta/INFORME%20ANUAL%20CMCON%202019%20(1).pdf&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Armada de Colombia (2020)</w:t>
            </w:r>
            <w:r w:rsidRPr="00D63A92">
              <w:rPr>
                <w:rFonts w:ascii="Times New Roman" w:eastAsia="Times New Roman" w:hAnsi="Times New Roman"/>
                <w:color w:val="000000"/>
                <w:sz w:val="18"/>
                <w:szCs w:val="18"/>
                <w:lang w:eastAsia="en-GB"/>
              </w:rPr>
              <w:fldChar w:fldCharType="end"/>
            </w:r>
          </w:p>
        </w:tc>
        <w:tc>
          <w:tcPr>
            <w:tcW w:w="2340" w:type="dxa"/>
            <w:vAlign w:val="center"/>
          </w:tcPr>
          <w:p w14:paraId="55A23EEE"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complete and is from an official institution.</w:t>
            </w:r>
          </w:p>
        </w:tc>
        <w:tc>
          <w:tcPr>
            <w:tcW w:w="2340" w:type="dxa"/>
            <w:vAlign w:val="center"/>
          </w:tcPr>
          <w:p w14:paraId="4C550CC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Data is collected in the navy´s official data system so it should be credible. In the document the data is presented in terms of graphs and tables and explained accordingly.</w:t>
            </w:r>
          </w:p>
        </w:tc>
        <w:tc>
          <w:tcPr>
            <w:tcW w:w="2340" w:type="dxa"/>
            <w:vAlign w:val="center"/>
          </w:tcPr>
          <w:p w14:paraId="75D7D960"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Data focuses on the activities of traffickers that are detected by the navy. Information considered relevant by the author has been reported, while other, potentially relevant information has been discarded.</w:t>
            </w:r>
          </w:p>
        </w:tc>
        <w:tc>
          <w:tcPr>
            <w:tcW w:w="2340" w:type="dxa"/>
            <w:vAlign w:val="center"/>
          </w:tcPr>
          <w:p w14:paraId="74BB22B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Data presented and described is literal, not interpreted. However, more definitions could be provided on the meaning of certain terms (e.g. the different types of vehicles used by traffickers to transport cocaine)</w:t>
            </w:r>
          </w:p>
        </w:tc>
      </w:tr>
      <w:tr w:rsidR="00A775D0" w:rsidRPr="00D63A92" w14:paraId="1FB6332E" w14:textId="77777777" w:rsidTr="0061792A">
        <w:trPr>
          <w:trHeight w:val="1017"/>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2BC8358E"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AuthorYear="1"&gt;&lt;Author&gt;Cajiao&lt;/Author&gt;&lt;Year&gt;2018&lt;/Year&gt;&lt;RecNum&gt;691&lt;/RecNum&gt;&lt;DisplayText&gt;Cajiao et al. (2018)&lt;/DisplayText&gt;&lt;record&gt;&lt;rec-number&gt;691&lt;/rec-number&gt;&lt;foreign-keys&gt;&lt;key app="EN" db-id="zavw2zt002zp27e2rw8vew5ca59appfrfdee" timestamp="1643577320"&gt;691&lt;/key&gt;&lt;/foreign-keys&gt;&lt;ref-type name="Unpublished Work"&gt;34&lt;/ref-type&gt;&lt;contributors&gt;&lt;authors&gt;&lt;author&gt;Cajiao, A.&lt;/author&gt;&lt;author&gt;González, P.&lt;/author&gt;&lt;author&gt;Pardo, D.&lt;/author&gt;&lt;author&gt;Zapata, O.&lt;/author&gt;&lt;/authors&gt;&lt;/contributors&gt;&lt;titles&gt;&lt;title&gt;Una aproximación al crimen transnacional organizado: redes de narcotráfico Colombia-España&lt;/title&gt;&lt;/titles&gt;&lt;dates&gt;&lt;year&gt;2018&lt;/year&gt;&lt;/dates&gt;&lt;publisher&gt;Elcano Royal Institute &amp;amp; Fundación Ideas para la Paz (FIP)&lt;/publisher&gt;&lt;work-type&gt;Working paper. 5(15), 9.&lt;/work-type&gt;&lt;urls&gt;&lt;related-urls&gt;&lt;url&gt;https://www.ideaspaz.org/publications/posts/1660&lt;/url&gt;&lt;/related-urls&gt;&lt;/urls&gt;&lt;/record&gt;&lt;/Cite&gt;&lt;/EndNote&gt;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Cajiao et al. (2018)</w:t>
            </w:r>
            <w:r w:rsidRPr="00D63A92">
              <w:rPr>
                <w:rFonts w:ascii="Times New Roman" w:eastAsia="Times New Roman" w:hAnsi="Times New Roman"/>
                <w:color w:val="000000"/>
                <w:sz w:val="18"/>
                <w:szCs w:val="18"/>
                <w:lang w:eastAsia="en-GB"/>
              </w:rPr>
              <w:fldChar w:fldCharType="end"/>
            </w:r>
          </w:p>
        </w:tc>
        <w:tc>
          <w:tcPr>
            <w:tcW w:w="2340" w:type="dxa"/>
            <w:vAlign w:val="center"/>
          </w:tcPr>
          <w:p w14:paraId="3ABB5DDB"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Document is currently a working paper, however it has been sponsored by the FIP a recognised think tank. Document is complete and was downloaded from the FIP website.</w:t>
            </w:r>
          </w:p>
        </w:tc>
        <w:tc>
          <w:tcPr>
            <w:tcW w:w="2340" w:type="dxa"/>
            <w:vAlign w:val="center"/>
          </w:tcPr>
          <w:p w14:paraId="410C6929"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General details of method provided. Some examples of the primary data collected are explicit.</w:t>
            </w:r>
          </w:p>
        </w:tc>
        <w:tc>
          <w:tcPr>
            <w:tcW w:w="2340" w:type="dxa"/>
            <w:vAlign w:val="center"/>
          </w:tcPr>
          <w:p w14:paraId="142B122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Focuses on individuals that process coca into cocaine and illegal actors that are part of the supply chain. Experts, not actual perpetrators, were interviewed.</w:t>
            </w:r>
          </w:p>
        </w:tc>
        <w:tc>
          <w:tcPr>
            <w:tcW w:w="2340" w:type="dxa"/>
            <w:vAlign w:val="center"/>
          </w:tcPr>
          <w:p w14:paraId="5363335C"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Text is descriptive and literal exerts of the interviews are provided. More definitions and context could have been included.</w:t>
            </w:r>
          </w:p>
        </w:tc>
      </w:tr>
      <w:tr w:rsidR="00A775D0" w:rsidRPr="00D63A92" w14:paraId="5667EB2B" w14:textId="77777777" w:rsidTr="0061792A">
        <w:trPr>
          <w:cnfStyle w:val="000000100000" w:firstRow="0" w:lastRow="0" w:firstColumn="0" w:lastColumn="0" w:oddVBand="0" w:evenVBand="0" w:oddHBand="1" w:evenHBand="0" w:firstRowFirstColumn="0" w:firstRowLastColumn="0" w:lastRowFirstColumn="0" w:lastRowLastColumn="0"/>
          <w:trHeight w:val="1017"/>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2BD62EA0"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AuthorYear="1"&gt;&lt;Author&gt;Prada Collazos&lt;/Author&gt;&lt;Year&gt;2018&lt;/Year&gt;&lt;RecNum&gt;692&lt;/RecNum&gt;&lt;DisplayText&gt;Prada Collazos (2018)&lt;/DisplayText&gt;&lt;record&gt;&lt;rec-number&gt;692&lt;/rec-number&gt;&lt;foreign-keys&gt;&lt;key app="EN" db-id="zavw2zt002zp27e2rw8vew5ca59appfrfdee" timestamp="1643577616"&gt;692&lt;/key&gt;&lt;/foreign-keys&gt;&lt;ref-type name="Report"&gt;27&lt;/ref-type&gt;&lt;contributors&gt;&lt;authors&gt;&lt;author&gt;Prada Collazos, T.&lt;/author&gt;&lt;/authors&gt;&lt;/contributors&gt;&lt;titles&gt;&lt;title&gt;Las Garantías de Seguridad: una mirada desde lo local - Cauca&lt;/title&gt;&lt;/titles&gt;&lt;dates&gt;&lt;year&gt;2018&lt;/year&gt;&lt;/dates&gt;&lt;pub-location&gt;Bogotá&lt;/pub-location&gt;&lt;publisher&gt;Fundación Ideas para la Paz (FIP)&lt;/publisher&gt;&lt;urls&gt;&lt;related-urls&gt;&lt;url&gt;https://ideaspaz.org/especiales/garantias-seguridad/&lt;/url&gt;&lt;/related-urls&gt;&lt;/urls&gt;&lt;/record&gt;&lt;/Cite&gt;&lt;/EndNote&gt;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Prada Collazos (2018)</w:t>
            </w:r>
            <w:r w:rsidRPr="00D63A92">
              <w:rPr>
                <w:rFonts w:ascii="Times New Roman" w:eastAsia="Times New Roman" w:hAnsi="Times New Roman"/>
                <w:color w:val="000000"/>
                <w:sz w:val="18"/>
                <w:szCs w:val="18"/>
                <w:lang w:eastAsia="en-GB"/>
              </w:rPr>
              <w:fldChar w:fldCharType="end"/>
            </w:r>
          </w:p>
        </w:tc>
        <w:tc>
          <w:tcPr>
            <w:tcW w:w="2340" w:type="dxa"/>
            <w:vAlign w:val="center"/>
          </w:tcPr>
          <w:p w14:paraId="52C76B7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is complete and the author is a recognised think tank. The document was downloaded from the official website. There are no evident biases.</w:t>
            </w:r>
          </w:p>
        </w:tc>
        <w:tc>
          <w:tcPr>
            <w:tcW w:w="2340" w:type="dxa"/>
            <w:vAlign w:val="center"/>
          </w:tcPr>
          <w:p w14:paraId="4772AF0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is complete and the author is a recognised think tank. The document was downloaded from the official website. There are no evident biases.</w:t>
            </w:r>
          </w:p>
        </w:tc>
        <w:tc>
          <w:tcPr>
            <w:tcW w:w="2340" w:type="dxa"/>
            <w:vAlign w:val="center"/>
          </w:tcPr>
          <w:p w14:paraId="15B1E14F"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 is on armed groups</w:t>
            </w:r>
          </w:p>
        </w:tc>
        <w:tc>
          <w:tcPr>
            <w:tcW w:w="2340" w:type="dxa"/>
            <w:vAlign w:val="center"/>
          </w:tcPr>
          <w:p w14:paraId="641D62E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Meaning of concepts and context are provided. However, literal references to data are not included.</w:t>
            </w:r>
          </w:p>
        </w:tc>
      </w:tr>
      <w:tr w:rsidR="00A775D0" w:rsidRPr="00D63A92" w14:paraId="681434DD" w14:textId="77777777" w:rsidTr="0061792A">
        <w:trPr>
          <w:trHeight w:val="1017"/>
        </w:trPr>
        <w:tc>
          <w:tcPr>
            <w:cnfStyle w:val="001000000000" w:firstRow="0" w:lastRow="0" w:firstColumn="1" w:lastColumn="0" w:oddVBand="0" w:evenVBand="0" w:oddHBand="0" w:evenHBand="0" w:firstRowFirstColumn="0" w:firstRowLastColumn="0" w:lastRowFirstColumn="0" w:lastRowLastColumn="0"/>
            <w:tcW w:w="1440" w:type="dxa"/>
            <w:vAlign w:val="center"/>
          </w:tcPr>
          <w:p w14:paraId="6BB5B3C0"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AuthorYear="1"&gt;&lt;Author&gt;Bernal&lt;/Author&gt;&lt;Year&gt;2020&lt;/Year&gt;&lt;RecNum&gt;693&lt;/RecNum&gt;&lt;DisplayText&gt;Bernal et al. (2020)&lt;/DisplayText&gt;&lt;record&gt;&lt;rec-number&gt;693&lt;/rec-number&gt;&lt;foreign-keys&gt;&lt;key app="EN" db-id="zavw2zt002zp27e2rw8vew5ca59appfrfdee" timestamp="1643577745"&gt;693&lt;/key&gt;&lt;/foreign-keys&gt;&lt;ref-type name="Report"&gt;27&lt;/ref-type&gt;&lt;contributors&gt;&lt;authors&gt;&lt;author&gt;Bernal, J. L.&lt;/author&gt;&lt;author&gt;Garzón, J. C.&lt;/author&gt;&lt;author&gt;Riveros Gómez, C.&lt;/author&gt;&lt;/authors&gt;&lt;/contributors&gt;&lt;titles&gt;&lt;title&gt;Los cultivos de coca en los parques naturales y opciones para avanzar&lt;/title&gt;&lt;/titles&gt;&lt;dates&gt;&lt;year&gt;2020&lt;/year&gt;&lt;/dates&gt;&lt;pub-location&gt;Bogotá&lt;/pub-location&gt;&lt;publisher&gt;Fundación Ideas para la Paz (FIP)&lt;/publisher&gt;&lt;urls&gt;&lt;related-urls&gt;&lt;url&gt;https://www.ideaspaz.org/publications/posts/1878&lt;/url&gt;&lt;/related-urls&gt;&lt;/urls&gt;&lt;/record&gt;&lt;/Cite&gt;&lt;/EndNote&gt;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Bernal et al. (2020)</w:t>
            </w:r>
            <w:r w:rsidRPr="00D63A92">
              <w:rPr>
                <w:rFonts w:ascii="Times New Roman" w:eastAsia="Times New Roman" w:hAnsi="Times New Roman"/>
                <w:color w:val="000000"/>
                <w:sz w:val="18"/>
                <w:szCs w:val="18"/>
                <w:lang w:eastAsia="en-GB"/>
              </w:rPr>
              <w:fldChar w:fldCharType="end"/>
            </w:r>
          </w:p>
        </w:tc>
        <w:tc>
          <w:tcPr>
            <w:tcW w:w="2340" w:type="dxa"/>
            <w:vAlign w:val="center"/>
          </w:tcPr>
          <w:p w14:paraId="34BDB28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is complete and the author is a recognised think tank. The document was downloaded from the official website. There are no evident biases.</w:t>
            </w:r>
          </w:p>
        </w:tc>
        <w:tc>
          <w:tcPr>
            <w:tcW w:w="2340" w:type="dxa"/>
            <w:vAlign w:val="center"/>
          </w:tcPr>
          <w:p w14:paraId="6C75CC1D"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is complete and the author is a recognised think tank. The document was downloaded from the official website. There are no evident biases.</w:t>
            </w:r>
          </w:p>
        </w:tc>
        <w:tc>
          <w:tcPr>
            <w:tcW w:w="2340" w:type="dxa"/>
            <w:vAlign w:val="center"/>
          </w:tcPr>
          <w:p w14:paraId="7E2458C9"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Focus is on coca growers and excludes indigenous communities.</w:t>
            </w:r>
          </w:p>
        </w:tc>
        <w:tc>
          <w:tcPr>
            <w:tcW w:w="2340" w:type="dxa"/>
            <w:vAlign w:val="center"/>
          </w:tcPr>
          <w:p w14:paraId="536F18B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Meaning of concepts and context are provided. However, literal references to data are not included.</w:t>
            </w:r>
          </w:p>
        </w:tc>
      </w:tr>
    </w:tbl>
    <w:p w14:paraId="6A3D034F" w14:textId="77777777" w:rsidR="00A775D0" w:rsidRPr="00D63A92" w:rsidRDefault="00A775D0" w:rsidP="00A775D0">
      <w:pPr>
        <w:rPr>
          <w:rFonts w:ascii="Times New Roman" w:hAnsi="Times New Roman"/>
          <w:b/>
          <w:bCs/>
          <w:sz w:val="23"/>
          <w:szCs w:val="23"/>
        </w:rPr>
        <w:sectPr w:rsidR="00A775D0" w:rsidRPr="00D63A92" w:rsidSect="00A775D0">
          <w:pgSz w:w="12240" w:h="15840"/>
          <w:pgMar w:top="720" w:right="720" w:bottom="720" w:left="720" w:header="708" w:footer="708" w:gutter="0"/>
          <w:cols w:space="708"/>
          <w:docGrid w:linePitch="360"/>
        </w:sectPr>
      </w:pPr>
    </w:p>
    <w:p w14:paraId="41B4E5A9" w14:textId="77777777" w:rsidR="00A775D0" w:rsidRPr="00D63A92" w:rsidRDefault="00A775D0" w:rsidP="00A775D0">
      <w:pPr>
        <w:rPr>
          <w:rFonts w:ascii="Times New Roman" w:hAnsi="Times New Roman"/>
          <w:b/>
          <w:bCs/>
          <w:sz w:val="24"/>
          <w:szCs w:val="24"/>
        </w:rPr>
      </w:pPr>
      <w:r w:rsidRPr="00D63A92">
        <w:rPr>
          <w:rFonts w:ascii="Times New Roman" w:hAnsi="Times New Roman"/>
          <w:b/>
          <w:bCs/>
          <w:sz w:val="24"/>
          <w:szCs w:val="24"/>
        </w:rPr>
        <w:lastRenderedPageBreak/>
        <w:t>Appendix 2. Quality assessment of documents (continued)</w:t>
      </w:r>
    </w:p>
    <w:tbl>
      <w:tblPr>
        <w:tblStyle w:val="PlainTable2"/>
        <w:tblW w:w="5000" w:type="pct"/>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1540"/>
        <w:gridCol w:w="2430"/>
        <w:gridCol w:w="2065"/>
        <w:gridCol w:w="2497"/>
        <w:gridCol w:w="2268"/>
      </w:tblGrid>
      <w:tr w:rsidR="00A775D0" w:rsidRPr="00D63A92" w14:paraId="61E542AF" w14:textId="77777777" w:rsidTr="0061792A">
        <w:trPr>
          <w:cnfStyle w:val="100000000000" w:firstRow="1" w:lastRow="0" w:firstColumn="0" w:lastColumn="0" w:oddVBand="0" w:evenVBand="0" w:oddHBand="0"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713" w:type="pct"/>
            <w:tcBorders>
              <w:bottom w:val="none" w:sz="0" w:space="0" w:color="auto"/>
            </w:tcBorders>
            <w:vAlign w:val="center"/>
          </w:tcPr>
          <w:p w14:paraId="53DB56D1"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sz w:val="18"/>
                <w:szCs w:val="18"/>
                <w:lang w:eastAsia="en-GB"/>
              </w:rPr>
              <w:t>Study</w:t>
            </w:r>
          </w:p>
        </w:tc>
        <w:tc>
          <w:tcPr>
            <w:tcW w:w="1125" w:type="pct"/>
            <w:tcBorders>
              <w:bottom w:val="none" w:sz="0" w:space="0" w:color="auto"/>
            </w:tcBorders>
            <w:vAlign w:val="center"/>
          </w:tcPr>
          <w:p w14:paraId="209E6246"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bCs w:val="0"/>
                <w:sz w:val="18"/>
                <w:szCs w:val="18"/>
                <w:lang w:eastAsia="en-GB"/>
              </w:rPr>
            </w:pPr>
            <w:r w:rsidRPr="00D63A92">
              <w:rPr>
                <w:rFonts w:ascii="Times New Roman" w:eastAsia="Times New Roman" w:hAnsi="Times New Roman"/>
                <w:sz w:val="18"/>
                <w:szCs w:val="18"/>
                <w:lang w:eastAsia="en-GB"/>
              </w:rPr>
              <w:t>Authenticity</w:t>
            </w:r>
          </w:p>
        </w:tc>
        <w:tc>
          <w:tcPr>
            <w:tcW w:w="956" w:type="pct"/>
            <w:tcBorders>
              <w:bottom w:val="none" w:sz="0" w:space="0" w:color="auto"/>
            </w:tcBorders>
            <w:vAlign w:val="center"/>
          </w:tcPr>
          <w:p w14:paraId="772CE2CE"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bCs w:val="0"/>
                <w:sz w:val="18"/>
                <w:szCs w:val="18"/>
                <w:lang w:eastAsia="en-GB"/>
              </w:rPr>
            </w:pPr>
            <w:r w:rsidRPr="00D63A92">
              <w:rPr>
                <w:rFonts w:ascii="Times New Roman" w:eastAsia="Times New Roman" w:hAnsi="Times New Roman"/>
                <w:sz w:val="18"/>
                <w:szCs w:val="18"/>
                <w:lang w:eastAsia="en-GB"/>
              </w:rPr>
              <w:t>Credibility</w:t>
            </w:r>
          </w:p>
        </w:tc>
        <w:tc>
          <w:tcPr>
            <w:tcW w:w="1156" w:type="pct"/>
            <w:tcBorders>
              <w:bottom w:val="none" w:sz="0" w:space="0" w:color="auto"/>
            </w:tcBorders>
            <w:vAlign w:val="center"/>
          </w:tcPr>
          <w:p w14:paraId="1005EEB4"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bCs w:val="0"/>
                <w:sz w:val="18"/>
                <w:szCs w:val="18"/>
                <w:lang w:eastAsia="en-GB"/>
              </w:rPr>
            </w:pPr>
            <w:r w:rsidRPr="00D63A92">
              <w:rPr>
                <w:rFonts w:ascii="Times New Roman" w:eastAsia="Times New Roman" w:hAnsi="Times New Roman"/>
                <w:sz w:val="18"/>
                <w:szCs w:val="18"/>
                <w:lang w:eastAsia="en-GB"/>
              </w:rPr>
              <w:t>Representativeness</w:t>
            </w:r>
          </w:p>
        </w:tc>
        <w:tc>
          <w:tcPr>
            <w:tcW w:w="1050" w:type="pct"/>
            <w:tcBorders>
              <w:bottom w:val="none" w:sz="0" w:space="0" w:color="auto"/>
            </w:tcBorders>
            <w:vAlign w:val="center"/>
          </w:tcPr>
          <w:p w14:paraId="4EA3183A"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b w:val="0"/>
                <w:bCs w:val="0"/>
                <w:sz w:val="18"/>
                <w:szCs w:val="18"/>
                <w:lang w:eastAsia="en-GB"/>
              </w:rPr>
            </w:pPr>
            <w:r w:rsidRPr="00D63A92">
              <w:rPr>
                <w:rFonts w:ascii="Times New Roman" w:eastAsia="Times New Roman" w:hAnsi="Times New Roman"/>
                <w:sz w:val="18"/>
                <w:szCs w:val="18"/>
                <w:lang w:eastAsia="en-GB"/>
              </w:rPr>
              <w:t>Meaning</w:t>
            </w:r>
          </w:p>
        </w:tc>
      </w:tr>
      <w:tr w:rsidR="00A775D0" w:rsidRPr="00D63A92" w14:paraId="7F62A088" w14:textId="77777777" w:rsidTr="0061792A">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713" w:type="pct"/>
            <w:tcBorders>
              <w:top w:val="none" w:sz="0" w:space="0" w:color="auto"/>
              <w:bottom w:val="none" w:sz="0" w:space="0" w:color="auto"/>
            </w:tcBorders>
            <w:vAlign w:val="center"/>
          </w:tcPr>
          <w:p w14:paraId="333C16B5"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FIP &amp; adelphi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ExcludeAuth="1"&gt;&lt;Author&gt;Fundación Ideas para la Paz (FIP)&lt;/Author&gt;&lt;Year&gt;2021&lt;/Year&gt;&lt;RecNum&gt;694&lt;/RecNum&gt;&lt;DisplayText&gt;(2021)&lt;/DisplayText&gt;&lt;record&gt;&lt;rec-number&gt;694&lt;/rec-number&gt;&lt;foreign-keys&gt;&lt;key app="EN" db-id="zavw2zt002zp27e2rw8vew5ca59appfrfdee" timestamp="1643577899"&gt;694&lt;/key&gt;&lt;/foreign-keys&gt;&lt;ref-type name="Report"&gt;27&lt;/ref-type&gt;&lt;contributors&gt;&lt;authors&gt;&lt;author&gt;Fundación Ideas para la Paz (FIP),&lt;/author&gt;&lt;author&gt;adelphi&lt;/author&gt;&lt;/authors&gt;&lt;/contributors&gt;&lt;titles&gt;&lt;title&gt;Un clima peligroso: Deforestación, cambio climático y violencia contra los defensores ambientales en la Amazonía colombiana [Resumen Ejecutivo]&lt;/title&gt;&lt;/titles&gt;&lt;dates&gt;&lt;year&gt;2021&lt;/year&gt;&lt;/dates&gt;&lt;pub-location&gt;Berlin&lt;/pub-location&gt;&lt;publisher&gt;WWF&lt;/publisher&gt;&lt;urls&gt;&lt;related-urls&gt;&lt;url&gt;https://www.ideaspaz.org/publications/posts/2058&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(2021)</w:t>
            </w:r>
            <w:r w:rsidRPr="00D63A92">
              <w:rPr>
                <w:rFonts w:ascii="Times New Roman" w:eastAsia="Times New Roman" w:hAnsi="Times New Roman"/>
                <w:color w:val="000000"/>
                <w:sz w:val="18"/>
                <w:szCs w:val="18"/>
                <w:lang w:eastAsia="en-GB"/>
              </w:rPr>
              <w:fldChar w:fldCharType="end"/>
            </w:r>
          </w:p>
        </w:tc>
        <w:tc>
          <w:tcPr>
            <w:tcW w:w="1125" w:type="pct"/>
            <w:tcBorders>
              <w:top w:val="none" w:sz="0" w:space="0" w:color="auto"/>
              <w:bottom w:val="none" w:sz="0" w:space="0" w:color="auto"/>
            </w:tcBorders>
            <w:vAlign w:val="center"/>
          </w:tcPr>
          <w:p w14:paraId="233FDD25"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is complete. Authors of the document are recognised organisations. The document was downloaded from the official FIP website. There is a view of biological conservation that frameworks the document.</w:t>
            </w:r>
          </w:p>
        </w:tc>
        <w:tc>
          <w:tcPr>
            <w:tcW w:w="956" w:type="pct"/>
            <w:tcBorders>
              <w:top w:val="none" w:sz="0" w:space="0" w:color="auto"/>
              <w:bottom w:val="none" w:sz="0" w:space="0" w:color="auto"/>
            </w:tcBorders>
            <w:vAlign w:val="center"/>
          </w:tcPr>
          <w:p w14:paraId="6413A18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 xml:space="preserve">Details about the origin of the data are provided. </w:t>
            </w:r>
          </w:p>
        </w:tc>
        <w:tc>
          <w:tcPr>
            <w:tcW w:w="1156" w:type="pct"/>
            <w:tcBorders>
              <w:top w:val="none" w:sz="0" w:space="0" w:color="auto"/>
              <w:bottom w:val="none" w:sz="0" w:space="0" w:color="auto"/>
            </w:tcBorders>
            <w:vAlign w:val="center"/>
          </w:tcPr>
          <w:p w14:paraId="602927D0"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focuses on the activities affecting the Amazon's ecosystem, one of them being coca crops. A diverse range of actors was consulted including growers from indigenous community members, NGOs and public servants.</w:t>
            </w:r>
          </w:p>
        </w:tc>
        <w:tc>
          <w:tcPr>
            <w:tcW w:w="1050" w:type="pct"/>
            <w:tcBorders>
              <w:top w:val="none" w:sz="0" w:space="0" w:color="auto"/>
              <w:bottom w:val="none" w:sz="0" w:space="0" w:color="auto"/>
            </w:tcBorders>
            <w:vAlign w:val="center"/>
          </w:tcPr>
          <w:p w14:paraId="25E939FF"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report offers literal examples of primary data to support their findings. Definitions and explanations of context were included.</w:t>
            </w:r>
          </w:p>
        </w:tc>
      </w:tr>
      <w:tr w:rsidR="00A775D0" w:rsidRPr="00D63A92" w14:paraId="2CF83C62" w14:textId="77777777" w:rsidTr="0061792A">
        <w:trPr>
          <w:trHeight w:val="765"/>
        </w:trPr>
        <w:tc>
          <w:tcPr>
            <w:cnfStyle w:val="001000000000" w:firstRow="0" w:lastRow="0" w:firstColumn="1" w:lastColumn="0" w:oddVBand="0" w:evenVBand="0" w:oddHBand="0" w:evenHBand="0" w:firstRowFirstColumn="0" w:firstRowLastColumn="0" w:lastRowFirstColumn="0" w:lastRowLastColumn="0"/>
            <w:tcW w:w="713" w:type="pct"/>
            <w:vAlign w:val="center"/>
          </w:tcPr>
          <w:p w14:paraId="05B58AC1"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AuthorYear="1"&gt;&lt;Author&gt;Mazzoldi Díaz&lt;/Author&gt;&lt;Year&gt;2018&lt;/Year&gt;&lt;RecNum&gt;695&lt;/RecNum&gt;&lt;DisplayText&gt;Mazzoldi Díaz et al. (2018)&lt;/DisplayText&gt;&lt;record&gt;&lt;rec-number&gt;695&lt;/rec-number&gt;&lt;foreign-keys&gt;&lt;key app="EN" db-id="zavw2zt002zp27e2rw8vew5ca59appfrfdee" timestamp="1643578104"&gt;695&lt;/key&gt;&lt;/foreign-keys&gt;&lt;ref-type name="Report"&gt;27&lt;/ref-type&gt;&lt;contributors&gt;&lt;authors&gt;&lt;author&gt;Mazzoldi Díaz, G.,&lt;/author&gt;&lt;author&gt;Huertas Montoya, R. A.,&lt;/author&gt;&lt;author&gt;Cuesta Astroz, I.,&lt;/author&gt;&lt;author&gt;Tobo Caviedes, P. A.,&lt;/author&gt;&lt;/authors&gt;&lt;/contributors&gt;&lt;titles&gt;&lt;title&gt;Territorio, seguridad y violencias de género en Tumaco&lt;/title&gt;&lt;/titles&gt;&lt;dates&gt;&lt;year&gt;2018&lt;/year&gt;&lt;/dates&gt;&lt;pub-location&gt;Bogotá&lt;/pub-location&gt;&lt;publisher&gt;Fundación Ideas para la Paz (FIP)&lt;/publisher&gt;&lt;urls&gt;&lt;related-urls&gt;&lt;url&gt;https://www.ideaspaz.org/publications/posts/1714&lt;/url&gt;&lt;/related-urls&gt;&lt;/urls&gt;&lt;/record&gt;&lt;/Cite&gt;&lt;/EndNote&gt;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Mazzoldi Díaz et al. (2018)</w:t>
            </w:r>
            <w:r w:rsidRPr="00D63A92">
              <w:rPr>
                <w:rFonts w:ascii="Times New Roman" w:eastAsia="Times New Roman" w:hAnsi="Times New Roman"/>
                <w:color w:val="000000"/>
                <w:sz w:val="18"/>
                <w:szCs w:val="18"/>
                <w:lang w:eastAsia="en-GB"/>
              </w:rPr>
              <w:fldChar w:fldCharType="end"/>
            </w:r>
          </w:p>
        </w:tc>
        <w:tc>
          <w:tcPr>
            <w:tcW w:w="1125" w:type="pct"/>
            <w:vAlign w:val="center"/>
          </w:tcPr>
          <w:p w14:paraId="2098BFA5"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document is complete and the author is a recognised think tank. The document was downloaded from the official website. There are no evident biases.</w:t>
            </w:r>
          </w:p>
        </w:tc>
        <w:tc>
          <w:tcPr>
            <w:tcW w:w="956" w:type="pct"/>
            <w:vAlign w:val="center"/>
          </w:tcPr>
          <w:p w14:paraId="1EFCD2E4"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 xml:space="preserve">The document mentions field work and interviews but the instruments and details about the method are not specified. </w:t>
            </w:r>
          </w:p>
        </w:tc>
        <w:tc>
          <w:tcPr>
            <w:tcW w:w="1156" w:type="pct"/>
            <w:vAlign w:val="center"/>
          </w:tcPr>
          <w:p w14:paraId="64334646"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 xml:space="preserve">Focus is on habitants in areas where drug trafficking is pervasive and where they are subject to control of armed groups. </w:t>
            </w:r>
          </w:p>
        </w:tc>
        <w:tc>
          <w:tcPr>
            <w:tcW w:w="1050" w:type="pct"/>
            <w:vAlign w:val="center"/>
          </w:tcPr>
          <w:p w14:paraId="1E1BD64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The report offers literal examples of primary data to support their findings. Definitions and explanations of context were included.</w:t>
            </w:r>
          </w:p>
        </w:tc>
      </w:tr>
      <w:tr w:rsidR="00A775D0" w:rsidRPr="00D63A92" w14:paraId="227DFC9D" w14:textId="77777777" w:rsidTr="0061792A">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713" w:type="pct"/>
            <w:tcBorders>
              <w:top w:val="none" w:sz="0" w:space="0" w:color="auto"/>
              <w:bottom w:val="none" w:sz="0" w:space="0" w:color="auto"/>
            </w:tcBorders>
            <w:vAlign w:val="center"/>
          </w:tcPr>
          <w:p w14:paraId="4A31463B"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7"/>
                <w:szCs w:val="17"/>
                <w:lang w:eastAsia="en-GB"/>
              </w:rPr>
              <w:t xml:space="preserve">CIENA </w:t>
            </w: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ExcludeAuth="1"&gt;&lt;Author&gt;Centro International de Estudios Estratégicos contra el Narcotráfico (CIENA)&lt;/Author&gt;&lt;Year&gt;2017&lt;/Year&gt;&lt;RecNum&gt;698&lt;/RecNum&gt;&lt;DisplayText&gt;(2017)&lt;/DisplayText&gt;&lt;record&gt;&lt;rec-number&gt;698&lt;/rec-number&gt;&lt;foreign-keys&gt;&lt;key app="EN" db-id="zavw2zt002zp27e2rw8vew5ca59appfrfdee" timestamp="1643578719"&gt;698&lt;/key&gt;&lt;/foreign-keys&gt;&lt;ref-type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(CIENA),&lt;/author&gt;&lt;/authors&gt;&lt;tertiary-authors&gt;&lt;author&gt;CIENA&lt;/author&gt;&lt;/tertiary-authors&gt;&lt;/contributors&gt;&lt;titles&gt;&lt;title&gt;Boletín IV-17 Sustancias químicas en el proceso de producción de estupefacientes – Herramientas de conocimiento para un control efectivo&lt;/title&gt;&lt;/titles&gt;&lt;dates&gt;&lt;year&gt;2017&lt;/year&gt;&lt;/dates&gt;&lt;pub-location&gt;Bogotá&lt;/pub-location&gt;&lt;publisher&gt;Centro International de Estudios Estratégicos contra el Narcotráfico (CIENA). Policía Nacional de Colombia. Dirección Antinarcóticos&lt;/publisher&gt;&lt;urls&gt;&lt;related-urls&gt;&lt;url&gt;https://www.policia.gov.co/centro-estudios-narcotrafico/productos&lt;/url&gt;&lt;/related-urls&gt;&lt;/urls&gt;&lt;/record&gt;&lt;/Cite&gt;&lt;/EndNote&gt;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(2017)</w:t>
            </w:r>
            <w:r w:rsidRPr="00D63A92">
              <w:rPr>
                <w:rFonts w:ascii="Times New Roman" w:eastAsia="Times New Roman" w:hAnsi="Times New Roman"/>
                <w:color w:val="000000"/>
                <w:sz w:val="17"/>
                <w:szCs w:val="17"/>
                <w:lang w:eastAsia="en-GB"/>
              </w:rPr>
              <w:fldChar w:fldCharType="end"/>
            </w:r>
          </w:p>
        </w:tc>
        <w:tc>
          <w:tcPr>
            <w:tcW w:w="1125" w:type="pct"/>
            <w:tcBorders>
              <w:top w:val="none" w:sz="0" w:space="0" w:color="auto"/>
              <w:bottom w:val="none" w:sz="0" w:space="0" w:color="auto"/>
            </w:tcBorders>
            <w:vAlign w:val="center"/>
          </w:tcPr>
          <w:p w14:paraId="5F601BF9"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7"/>
                <w:szCs w:val="17"/>
                <w:lang w:eastAsia="en-GB"/>
              </w:rPr>
              <w:t>Document is complete, readable and was downloaded from the official website of the National Police of Colombia.</w:t>
            </w:r>
          </w:p>
        </w:tc>
        <w:tc>
          <w:tcPr>
            <w:tcW w:w="956" w:type="pct"/>
            <w:tcBorders>
              <w:top w:val="none" w:sz="0" w:space="0" w:color="auto"/>
              <w:bottom w:val="none" w:sz="0" w:space="0" w:color="auto"/>
            </w:tcBorders>
            <w:vAlign w:val="center"/>
          </w:tcPr>
          <w:p w14:paraId="051E17CC"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7"/>
                <w:szCs w:val="17"/>
                <w:lang w:eastAsia="en-GB"/>
              </w:rPr>
              <w:t xml:space="preserve">It is an informative piece. No method has been explained. </w:t>
            </w:r>
          </w:p>
        </w:tc>
        <w:tc>
          <w:tcPr>
            <w:tcW w:w="1156" w:type="pct"/>
            <w:tcBorders>
              <w:top w:val="none" w:sz="0" w:space="0" w:color="auto"/>
              <w:bottom w:val="none" w:sz="0" w:space="0" w:color="auto"/>
            </w:tcBorders>
            <w:vAlign w:val="center"/>
          </w:tcPr>
          <w:p w14:paraId="6E8395A5"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7"/>
                <w:szCs w:val="17"/>
                <w:lang w:eastAsia="en-GB"/>
              </w:rPr>
              <w:t>Focuses on the chemicals used to produce cocaine.</w:t>
            </w:r>
          </w:p>
        </w:tc>
        <w:tc>
          <w:tcPr>
            <w:tcW w:w="1050" w:type="pct"/>
            <w:tcBorders>
              <w:top w:val="none" w:sz="0" w:space="0" w:color="auto"/>
              <w:bottom w:val="none" w:sz="0" w:space="0" w:color="auto"/>
            </w:tcBorders>
            <w:vAlign w:val="center"/>
          </w:tcPr>
          <w:p w14:paraId="4910BF0C"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7"/>
                <w:szCs w:val="17"/>
                <w:lang w:eastAsia="en-GB"/>
              </w:rPr>
              <w:t>Definitions and context are provided.</w:t>
            </w:r>
          </w:p>
        </w:tc>
      </w:tr>
      <w:tr w:rsidR="00A775D0" w:rsidRPr="00D63A92" w14:paraId="177C4448" w14:textId="77777777" w:rsidTr="0061792A">
        <w:trPr>
          <w:trHeight w:val="765"/>
        </w:trPr>
        <w:tc>
          <w:tcPr>
            <w:cnfStyle w:val="001000000000" w:firstRow="0" w:lastRow="0" w:firstColumn="1" w:lastColumn="0" w:oddVBand="0" w:evenVBand="0" w:oddHBand="0" w:evenHBand="0" w:firstRowFirstColumn="0" w:firstRowLastColumn="0" w:lastRowFirstColumn="0" w:lastRowLastColumn="0"/>
            <w:tcW w:w="713" w:type="pct"/>
            <w:vAlign w:val="center"/>
          </w:tcPr>
          <w:p w14:paraId="5650D0ED"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t xml:space="preserve">CIENA </w:t>
            </w: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ExcludeAuth="1"&gt;&lt;Author&gt;Centro International de Estudios Estratégicos contra el Narcotráfico (CIENA)&lt;/Author&gt;&lt;Year&gt;2018&lt;/Year&gt;&lt;RecNum&gt;699&lt;/RecNum&gt;&lt;DisplayText&gt;(2018)&lt;/DisplayText&gt;&lt;record&gt;&lt;rec-number&gt;699&lt;/rec-number&gt;&lt;foreign-keys&gt;&lt;key app="EN" db-id="zavw2zt002zp27e2rw8vew5ca59appfrfdee" timestamp="1643578855"&gt;699&lt;/key&gt;&lt;/foreign-keys&gt;&lt;ref-type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(CIENA),&lt;/author&gt;&lt;/authors&gt;&lt;tertiary-authors&gt;&lt;author&gt;CIENA&lt;/author&gt;&lt;/tertiary-authors&gt;&lt;/contributors&gt;&lt;titles&gt;&lt;title&gt;Boletín I-18 Infraestructuras para el Procesamiento de Drogas&lt;/title&gt;&lt;/titles&gt;&lt;dates&gt;&lt;year&gt;2018&lt;/year&gt;&lt;/dates&gt;&lt;pub-location&gt;Bogotá&lt;/pub-location&gt;&lt;publisher&gt;Centro Internacional de Estudios Estratégicos Contra el Narcotráfico (CIENA). Policía Nacional de Colombia / Dirección de Antinarcóticos&lt;/publisher&gt;&lt;urls&gt;&lt;related-urls&gt;&lt;url&gt; https://www.policia.gov.co/centro-estudios-narcotrafico/productos&lt;/url&gt;&lt;/related-urls&gt;&lt;/urls&gt;&lt;/record&gt;&lt;/Cite&gt;&lt;/EndNote&gt;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(2018)</w:t>
            </w:r>
            <w:r w:rsidRPr="00D63A92">
              <w:rPr>
                <w:rFonts w:ascii="Times New Roman" w:eastAsia="Times New Roman" w:hAnsi="Times New Roman"/>
                <w:color w:val="000000"/>
                <w:sz w:val="17"/>
                <w:szCs w:val="17"/>
                <w:lang w:eastAsia="en-GB"/>
              </w:rPr>
              <w:fldChar w:fldCharType="end"/>
            </w:r>
          </w:p>
        </w:tc>
        <w:tc>
          <w:tcPr>
            <w:tcW w:w="1125" w:type="pct"/>
            <w:vAlign w:val="center"/>
          </w:tcPr>
          <w:p w14:paraId="756BEF4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complete, readable and was downloaded from the official website of the National Police of Colombia.</w:t>
            </w:r>
          </w:p>
        </w:tc>
        <w:tc>
          <w:tcPr>
            <w:tcW w:w="956" w:type="pct"/>
            <w:vAlign w:val="center"/>
          </w:tcPr>
          <w:p w14:paraId="48C79F8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It is an informative piece. No method has been explained. </w:t>
            </w:r>
          </w:p>
        </w:tc>
        <w:tc>
          <w:tcPr>
            <w:tcW w:w="1156" w:type="pct"/>
            <w:vAlign w:val="center"/>
          </w:tcPr>
          <w:p w14:paraId="2D40005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the infrastructure used to produce cocaine.</w:t>
            </w:r>
          </w:p>
        </w:tc>
        <w:tc>
          <w:tcPr>
            <w:tcW w:w="1050" w:type="pct"/>
            <w:vAlign w:val="center"/>
          </w:tcPr>
          <w:p w14:paraId="0B5A04F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Definitions and context are provided.</w:t>
            </w:r>
          </w:p>
        </w:tc>
      </w:tr>
      <w:tr w:rsidR="00A775D0" w:rsidRPr="00D63A92" w14:paraId="10E1D442" w14:textId="77777777" w:rsidTr="0061792A">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713" w:type="pct"/>
            <w:tcBorders>
              <w:top w:val="none" w:sz="0" w:space="0" w:color="auto"/>
              <w:bottom w:val="none" w:sz="0" w:space="0" w:color="auto"/>
            </w:tcBorders>
            <w:vAlign w:val="center"/>
          </w:tcPr>
          <w:p w14:paraId="15543083"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t xml:space="preserve">CIENA </w:t>
            </w: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ExcludeAuth="1"&gt;&lt;Author&gt;Centro International de Estudios Estratégicos contra el Narcotráfico (CIENA)&lt;/Author&gt;&lt;Year&gt;2020&lt;/Year&gt;&lt;RecNum&gt;700&lt;/RecNum&gt;&lt;DisplayText&gt;(2020)&lt;/DisplayText&gt;&lt;record&gt;&lt;rec-number&gt;700&lt;/rec-number&gt;&lt;foreign-keys&gt;&lt;key app="EN" db-id="zavw2zt002zp27e2rw8vew5ca59appfrfdee" timestamp="1643579067"&gt;700&lt;/key&gt;&lt;/foreign-keys&gt;&lt;ref-type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(CIENA),&lt;/author&gt;&lt;/authors&gt;&lt;tertiary-authors&gt;&lt;author&gt;CIENA&lt;/author&gt;&lt;/tertiary-authors&gt;&lt;/contributors&gt;&lt;titles&gt;&lt;title&gt;Análisis del Mercado de la Cocaína 2020&lt;/title&gt;&lt;/titles&gt;&lt;dates&gt;&lt;year&gt;2020&lt;/year&gt;&lt;/dates&gt;&lt;pub-location&gt;Bogotá&lt;/pub-location&gt;&lt;publisher&gt;Centro Internacional de Estudios Estratégicos Contra el Narcotráfico (CIENA). Policía Nacional de Colombia / Dirección de Antinarcóticos&lt;/publisher&gt;&lt;urls&gt;&lt;related-urls&gt;&lt;url&gt;https://www.policia.gov.co/centro-estudios-narcotrafico/productos&lt;/url&gt;&lt;/related-urls&gt;&lt;/urls&gt;&lt;/record&gt;&lt;/Cite&gt;&lt;/EndNote&gt;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(2020)</w:t>
            </w:r>
            <w:r w:rsidRPr="00D63A92">
              <w:rPr>
                <w:rFonts w:ascii="Times New Roman" w:eastAsia="Times New Roman" w:hAnsi="Times New Roman"/>
                <w:color w:val="000000"/>
                <w:sz w:val="17"/>
                <w:szCs w:val="17"/>
                <w:lang w:eastAsia="en-GB"/>
              </w:rPr>
              <w:fldChar w:fldCharType="end"/>
            </w:r>
          </w:p>
        </w:tc>
        <w:tc>
          <w:tcPr>
            <w:tcW w:w="1125" w:type="pct"/>
            <w:tcBorders>
              <w:top w:val="none" w:sz="0" w:space="0" w:color="auto"/>
              <w:bottom w:val="none" w:sz="0" w:space="0" w:color="auto"/>
            </w:tcBorders>
            <w:vAlign w:val="center"/>
          </w:tcPr>
          <w:p w14:paraId="59D5C77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complete, readable and was downloaded from the official website of the National Police of Colombia.</w:t>
            </w:r>
          </w:p>
        </w:tc>
        <w:tc>
          <w:tcPr>
            <w:tcW w:w="956" w:type="pct"/>
            <w:tcBorders>
              <w:top w:val="none" w:sz="0" w:space="0" w:color="auto"/>
              <w:bottom w:val="none" w:sz="0" w:space="0" w:color="auto"/>
            </w:tcBorders>
            <w:vAlign w:val="center"/>
          </w:tcPr>
          <w:p w14:paraId="7951EAB5"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It is an informative piece. No method has been explained. </w:t>
            </w:r>
          </w:p>
        </w:tc>
        <w:tc>
          <w:tcPr>
            <w:tcW w:w="1156" w:type="pct"/>
            <w:tcBorders>
              <w:top w:val="none" w:sz="0" w:space="0" w:color="auto"/>
              <w:bottom w:val="none" w:sz="0" w:space="0" w:color="auto"/>
            </w:tcBorders>
            <w:vAlign w:val="center"/>
          </w:tcPr>
          <w:p w14:paraId="56A610B9"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Focuses on infrastructure, chemicals and modalities perceived by law-enforcement. </w:t>
            </w:r>
          </w:p>
        </w:tc>
        <w:tc>
          <w:tcPr>
            <w:tcW w:w="1050" w:type="pct"/>
            <w:tcBorders>
              <w:top w:val="none" w:sz="0" w:space="0" w:color="auto"/>
              <w:bottom w:val="none" w:sz="0" w:space="0" w:color="auto"/>
            </w:tcBorders>
            <w:vAlign w:val="center"/>
          </w:tcPr>
          <w:p w14:paraId="3BDC637F"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Definitions and context are provided.</w:t>
            </w:r>
          </w:p>
        </w:tc>
      </w:tr>
      <w:tr w:rsidR="00A775D0" w:rsidRPr="00D63A92" w14:paraId="683978D1" w14:textId="77777777" w:rsidTr="0061792A">
        <w:trPr>
          <w:trHeight w:val="765"/>
        </w:trPr>
        <w:tc>
          <w:tcPr>
            <w:cnfStyle w:val="001000000000" w:firstRow="0" w:lastRow="0" w:firstColumn="1" w:lastColumn="0" w:oddVBand="0" w:evenVBand="0" w:oddHBand="0" w:evenHBand="0" w:firstRowFirstColumn="0" w:firstRowLastColumn="0" w:lastRowFirstColumn="0" w:lastRowLastColumn="0"/>
            <w:tcW w:w="713" w:type="pct"/>
            <w:vAlign w:val="center"/>
          </w:tcPr>
          <w:p w14:paraId="4298A8A4"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t xml:space="preserve">CIENA </w:t>
            </w: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ExcludeAuth="1"&gt;&lt;Author&gt;Centro International de Estudios Estratégicos contra el Narcotráfico (CIENA)&lt;/Author&gt;&lt;Year&gt;2021&lt;/Year&gt;&lt;RecNum&gt;701&lt;/RecNum&gt;&lt;DisplayText&gt;(2021)&lt;/DisplayText&gt;&lt;record&gt;&lt;rec-number&gt;701&lt;/rec-number&gt;&lt;foreign-keys&gt;&lt;key app="EN" db-id="zavw2zt002zp27e2rw8vew5ca59appfrfdee" timestamp="1643579200"&gt;701&lt;/key&gt;&lt;/foreign-keys&gt;&lt;ref-type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(CIENA),&lt;/author&gt;&lt;/authors&gt;&lt;tertiary-authors&gt;&lt;author&gt;CIENA&lt;/author&gt;&lt;/tertiary-authors&gt;&lt;/contributors&gt;&lt;titles&gt;&lt;title&gt;Narcomimetismo: La Verdad Oculta del Narcotráfico en los Controles Portuarios y Aeroportuarios&lt;/title&gt;&lt;/titles&gt;&lt;dates&gt;&lt;year&gt;2021&lt;/year&gt;&lt;/dates&gt;&lt;pub-location&gt;Bogotá&lt;/pub-location&gt;&lt;publisher&gt;Centro Internacional de Estudios Estratégicos Contra el Narcotráfico (CIENA). Policía Nacional de Colombia / Dirección de Antinarcóticos&lt;/publisher&gt;&lt;urls&gt;&lt;related-urls&gt;&lt;url&gt;https://www.policia.gov.co/centro-estudios-narcotrafico/productos&lt;/url&gt;&lt;/related-urls&gt;&lt;/urls&gt;&lt;/record&gt;&lt;/Cite&gt;&lt;/EndNote&gt;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(2021)</w:t>
            </w:r>
            <w:r w:rsidRPr="00D63A92">
              <w:rPr>
                <w:rFonts w:ascii="Times New Roman" w:eastAsia="Times New Roman" w:hAnsi="Times New Roman"/>
                <w:color w:val="000000"/>
                <w:sz w:val="17"/>
                <w:szCs w:val="17"/>
                <w:lang w:eastAsia="en-GB"/>
              </w:rPr>
              <w:fldChar w:fldCharType="end"/>
            </w:r>
          </w:p>
        </w:tc>
        <w:tc>
          <w:tcPr>
            <w:tcW w:w="1125" w:type="pct"/>
            <w:vAlign w:val="center"/>
          </w:tcPr>
          <w:p w14:paraId="758A6C0C"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complete, readable and was downloaded from the official website of the National Police of Colombia.</w:t>
            </w:r>
          </w:p>
        </w:tc>
        <w:tc>
          <w:tcPr>
            <w:tcW w:w="956" w:type="pct"/>
            <w:vAlign w:val="center"/>
          </w:tcPr>
          <w:p w14:paraId="5A600BB5"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It is an informative piece. No method has been explained. </w:t>
            </w:r>
          </w:p>
        </w:tc>
        <w:tc>
          <w:tcPr>
            <w:tcW w:w="1156" w:type="pct"/>
            <w:vAlign w:val="center"/>
          </w:tcPr>
          <w:p w14:paraId="31AE08A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Focuses on infrastructure, chemicals and modalities perceived by law-enforcement. </w:t>
            </w:r>
          </w:p>
        </w:tc>
        <w:tc>
          <w:tcPr>
            <w:tcW w:w="1050" w:type="pct"/>
            <w:vAlign w:val="center"/>
          </w:tcPr>
          <w:p w14:paraId="7C8DD536"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Definitions and context are provided.</w:t>
            </w:r>
          </w:p>
        </w:tc>
      </w:tr>
      <w:tr w:rsidR="00A775D0" w:rsidRPr="00D63A92" w14:paraId="77B35810" w14:textId="77777777" w:rsidTr="0061792A">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713" w:type="pct"/>
            <w:tcBorders>
              <w:top w:val="none" w:sz="0" w:space="0" w:color="auto"/>
              <w:bottom w:val="none" w:sz="0" w:space="0" w:color="auto"/>
            </w:tcBorders>
            <w:vAlign w:val="center"/>
          </w:tcPr>
          <w:p w14:paraId="7FDCE208" w14:textId="77777777" w:rsidR="00A775D0" w:rsidRPr="006064EF" w:rsidRDefault="00A775D0" w:rsidP="0061792A">
            <w:pPr>
              <w:spacing w:line="240" w:lineRule="auto"/>
              <w:jc w:val="left"/>
              <w:rPr>
                <w:rFonts w:ascii="Times New Roman" w:eastAsia="Times New Roman" w:hAnsi="Times New Roman"/>
                <w:color w:val="000000"/>
                <w:sz w:val="17"/>
                <w:szCs w:val="17"/>
                <w:lang w:val="es-CO" w:eastAsia="en-GB"/>
              </w:rPr>
            </w:pPr>
            <w:r w:rsidRPr="00D63A92">
              <w:rPr>
                <w:rFonts w:ascii="Times New Roman" w:eastAsia="Times New Roman" w:hAnsi="Times New Roman"/>
                <w:color w:val="000000"/>
                <w:sz w:val="17"/>
                <w:szCs w:val="17"/>
                <w:lang w:eastAsia="en-GB"/>
              </w:rPr>
              <w:fldChar w:fldCharType="begin"/>
            </w:r>
            <w:r w:rsidRPr="006064EF">
              <w:rPr>
                <w:rFonts w:ascii="Times New Roman" w:eastAsia="Times New Roman" w:hAnsi="Times New Roman"/>
                <w:color w:val="000000"/>
                <w:sz w:val="17"/>
                <w:szCs w:val="17"/>
                <w:lang w:val="es-CO" w:eastAsia="en-GB"/>
              </w:rPr>
              <w:instrText xml:space="preserve"> ADDIN EN.CITE &lt;EndNote&gt;&lt;Cite AuthorYear="1"&gt;&lt;Author&gt;Parada-Hernández&lt;/Author&gt;&lt;Year&gt;2019&lt;/Year&gt;&lt;RecNum&gt;696&lt;/RecNum&gt;&lt;DisplayText&gt;Parada-Hernández and Marín-Jaramillo (2019)&lt;/DisplayText&gt;&lt;record&gt;&lt;rec-number&gt;696&lt;/rec-number&gt;&lt;foreign-keys&gt;&lt;key app="EN" db-id="zavw2zt002zp27e2rw8vew5ca59appfrfdee" timestamp="1643578340"&gt;696&lt;/key&gt;&lt;/foreign-keys&gt;&lt;ref-type name="Journal Article"&gt;17&lt;/ref-type&gt;&lt;contributors&gt;&lt;authors&gt;&lt;author&gt;Parada-Hernández, M,&lt;/author&gt;&lt;author&gt;Marín-Jaramillo, M.,&lt;/author&gt;&lt;/authors&gt;&lt;/contributors&gt;&lt;titles&gt;&lt;title&gt;Mujeres y coca: una relación agridulce&lt;/title&gt;&lt;secondary-title&gt;Análisis Político&lt;/secondary-title&gt;&lt;/titles&gt;&lt;periodical&gt;&lt;full-title&gt;Análisis Político&lt;/full-title&gt;&lt;/periodical&gt;&lt;pages&gt; 45-70&lt;/pages&gt;&lt;volume&gt;32(97)&lt;/volume&gt;&lt;dates&gt;&lt;year&gt;2019&lt;/year&gt;&lt;/dates&gt;&lt;urls&gt;&lt;/urls&gt;&lt;/record&gt;&lt;/Cite&gt;&lt;/EndNote&gt;</w:instrText>
            </w:r>
            <w:r w:rsidRPr="00D63A92">
              <w:rPr>
                <w:rFonts w:ascii="Times New Roman" w:eastAsia="Times New Roman" w:hAnsi="Times New Roman"/>
                <w:color w:val="000000"/>
                <w:sz w:val="17"/>
                <w:szCs w:val="17"/>
                <w:lang w:eastAsia="en-GB"/>
              </w:rPr>
              <w:fldChar w:fldCharType="separate"/>
            </w:r>
            <w:r w:rsidRPr="006064EF">
              <w:rPr>
                <w:rFonts w:ascii="Times New Roman" w:eastAsia="Times New Roman" w:hAnsi="Times New Roman"/>
                <w:color w:val="000000"/>
                <w:sz w:val="17"/>
                <w:szCs w:val="17"/>
                <w:lang w:val="es-CO" w:eastAsia="en-GB"/>
              </w:rPr>
              <w:t>Parada-Hernández and Marín-Jaramillo (2019)</w:t>
            </w:r>
            <w:r w:rsidRPr="00D63A92">
              <w:rPr>
                <w:rFonts w:ascii="Times New Roman" w:eastAsia="Times New Roman" w:hAnsi="Times New Roman"/>
                <w:color w:val="000000"/>
                <w:sz w:val="17"/>
                <w:szCs w:val="17"/>
                <w:lang w:eastAsia="en-GB"/>
              </w:rPr>
              <w:fldChar w:fldCharType="end"/>
            </w:r>
          </w:p>
        </w:tc>
        <w:tc>
          <w:tcPr>
            <w:tcW w:w="1125" w:type="pct"/>
            <w:tcBorders>
              <w:top w:val="none" w:sz="0" w:space="0" w:color="auto"/>
              <w:bottom w:val="none" w:sz="0" w:space="0" w:color="auto"/>
            </w:tcBorders>
            <w:vAlign w:val="center"/>
          </w:tcPr>
          <w:p w14:paraId="57D853A0"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journal's website, guaranteeing integrity of the document.</w:t>
            </w:r>
          </w:p>
        </w:tc>
        <w:tc>
          <w:tcPr>
            <w:tcW w:w="956" w:type="pct"/>
            <w:tcBorders>
              <w:top w:val="none" w:sz="0" w:space="0" w:color="auto"/>
              <w:bottom w:val="none" w:sz="0" w:space="0" w:color="auto"/>
            </w:tcBorders>
            <w:vAlign w:val="center"/>
          </w:tcPr>
          <w:p w14:paraId="210D11BF"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There is a section that explains the method and how the data was collected. </w:t>
            </w:r>
          </w:p>
        </w:tc>
        <w:tc>
          <w:tcPr>
            <w:tcW w:w="1156" w:type="pct"/>
            <w:tcBorders>
              <w:top w:val="none" w:sz="0" w:space="0" w:color="auto"/>
              <w:bottom w:val="none" w:sz="0" w:space="0" w:color="auto"/>
            </w:tcBorders>
            <w:vAlign w:val="center"/>
          </w:tcPr>
          <w:p w14:paraId="0D6E8017"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cocalero women in the south pacific. Data collected from male and female peasants and that perform different roles in the coca economy.</w:t>
            </w:r>
          </w:p>
        </w:tc>
        <w:tc>
          <w:tcPr>
            <w:tcW w:w="1050" w:type="pct"/>
            <w:tcBorders>
              <w:top w:val="none" w:sz="0" w:space="0" w:color="auto"/>
              <w:bottom w:val="none" w:sz="0" w:space="0" w:color="auto"/>
            </w:tcBorders>
            <w:vAlign w:val="center"/>
          </w:tcPr>
          <w:p w14:paraId="6334B291"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Some literal examples of fieldwork are included. Explanation and context is provided in the document.</w:t>
            </w:r>
          </w:p>
        </w:tc>
      </w:tr>
      <w:tr w:rsidR="00A775D0" w:rsidRPr="00D63A92" w14:paraId="22F82F2D" w14:textId="77777777" w:rsidTr="0061792A">
        <w:trPr>
          <w:trHeight w:val="765"/>
        </w:trPr>
        <w:tc>
          <w:tcPr>
            <w:cnfStyle w:val="001000000000" w:firstRow="0" w:lastRow="0" w:firstColumn="1" w:lastColumn="0" w:oddVBand="0" w:evenVBand="0" w:oddHBand="0" w:evenHBand="0" w:firstRowFirstColumn="0" w:firstRowLastColumn="0" w:lastRowFirstColumn="0" w:lastRowLastColumn="0"/>
            <w:tcW w:w="713" w:type="pct"/>
            <w:vAlign w:val="center"/>
          </w:tcPr>
          <w:p w14:paraId="36465387"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AuthorYear="1"&gt;&lt;Author&gt;Sanín&lt;/Author&gt;&lt;Year&gt;2019&lt;/Year&gt;&lt;RecNum&gt;697&lt;/RecNum&gt;&lt;DisplayText&gt;Sanín (2019)&lt;/DisplayText&gt;&lt;record&gt;&lt;rec-number&gt;697&lt;/rec-number&gt;&lt;foreign-keys&gt;&lt;key app="EN" db-id="zavw2zt002zp27e2rw8vew5ca59appfrfdee" timestamp="1643578558"&gt;697&lt;/key&gt;&lt;/foreign-keys&gt;&lt;ref-type name="Journal Article"&gt;17&lt;/ref-type&gt;&lt;contributors&gt;&lt;authors&gt;&lt;author&gt;Sanín, F. G.&lt;/author&gt;&lt;/authors&gt;&lt;/contributors&gt;&lt;titles&gt;&lt;title&gt;Tensiones y dilemas de la producción cocalera&lt;/title&gt;&lt;secondary-title&gt;Análisis Político&lt;/secondary-title&gt;&lt;/titles&gt;&lt;periodical&gt;&lt;full-title&gt;Análisis Político&lt;/full-title&gt;&lt;/periodical&gt;&lt;pages&gt;71-90&lt;/pages&gt;&lt;volume&gt;32(97)&lt;/volume&gt;&lt;dates&gt;&lt;year&gt;2019&lt;/year&gt;&lt;/dates&gt;&lt;urls&gt;&lt;/urls&gt;&lt;/record&gt;&lt;/Cite&gt;&lt;/EndNote&gt;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Sanín (2019)</w:t>
            </w:r>
            <w:r w:rsidRPr="00D63A92">
              <w:rPr>
                <w:rFonts w:ascii="Times New Roman" w:eastAsia="Times New Roman" w:hAnsi="Times New Roman"/>
                <w:color w:val="000000"/>
                <w:sz w:val="17"/>
                <w:szCs w:val="17"/>
                <w:lang w:eastAsia="en-GB"/>
              </w:rPr>
              <w:fldChar w:fldCharType="end"/>
            </w:r>
          </w:p>
        </w:tc>
        <w:tc>
          <w:tcPr>
            <w:tcW w:w="1125" w:type="pct"/>
            <w:vAlign w:val="center"/>
          </w:tcPr>
          <w:p w14:paraId="42FF234E"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journal's website, guaranteeing integrity of the document.</w:t>
            </w:r>
          </w:p>
        </w:tc>
        <w:tc>
          <w:tcPr>
            <w:tcW w:w="956" w:type="pct"/>
            <w:vAlign w:val="center"/>
          </w:tcPr>
          <w:p w14:paraId="50FA493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 xml:space="preserve">There is a section that explains the method and how the data was collected. </w:t>
            </w:r>
          </w:p>
        </w:tc>
        <w:tc>
          <w:tcPr>
            <w:tcW w:w="1156" w:type="pct"/>
            <w:vAlign w:val="center"/>
          </w:tcPr>
          <w:p w14:paraId="2CD6BF2F"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cocalero women in the south pacific. Data collected from male and female peasants and that perform different roles in the coca economy.</w:t>
            </w:r>
          </w:p>
        </w:tc>
        <w:tc>
          <w:tcPr>
            <w:tcW w:w="1050" w:type="pct"/>
            <w:vAlign w:val="center"/>
          </w:tcPr>
          <w:p w14:paraId="45713482"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Some literal examples of fieldwork are included. Explanation and context is provided in the document.</w:t>
            </w:r>
          </w:p>
        </w:tc>
      </w:tr>
      <w:tr w:rsidR="00A775D0" w:rsidRPr="00D63A92" w14:paraId="7F905684" w14:textId="77777777" w:rsidTr="0061792A">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713" w:type="pct"/>
            <w:tcBorders>
              <w:top w:val="none" w:sz="0" w:space="0" w:color="auto"/>
              <w:bottom w:val="none" w:sz="0" w:space="0" w:color="auto"/>
            </w:tcBorders>
            <w:vAlign w:val="center"/>
          </w:tcPr>
          <w:p w14:paraId="2636A3EC"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AuthorYear="1"&gt;&lt;Author&gt;Narváez Remuy&lt;/Author&gt;&lt;Year&gt;2019&lt;/Year&gt;&lt;RecNum&gt;683&lt;/RecNum&gt;&lt;DisplayText&gt;Narváez Remuy (2019)&lt;/DisplayText&gt;&lt;record&gt;&lt;rec-number&gt;683&lt;/rec-number&gt;&lt;foreign-keys&gt;&lt;key app="EN" db-id="zavw2zt002zp27e2rw8vew5ca59appfrfdee" timestamp="1643574680"&gt;683&lt;/key&gt;&lt;/foreign-keys&gt;&lt;ref-type name="Thesis"&gt;32&lt;/ref-type&gt;&lt;contributors&gt;&lt;authors&gt;&lt;author&gt;Narváez Remuy, Lucy&lt;/author&gt;&lt;/authors&gt;&lt;/contributors&gt;&lt;titles&gt;&lt;title&gt;“Cullqui Supay” economía fantasma : aproximación etnográfica a los cambios generados por la influencia del cultivo de coca en el territorio, el trabajo y las prácticas de consumo en el resguardo Kichwa La Apaya, Municipio de Leguízamo, Putumayo&lt;/title&gt;&lt;secondary-title&gt;Undergraduate dissertation. Antropology Department&lt;/secondary-title&gt;&lt;/titles&gt;&lt;dates&gt;&lt;year&gt;2019&lt;/year&gt;&lt;/dates&gt;&lt;pub-location&gt;Bogotá&lt;/pub-location&gt;&lt;publisher&gt;Universidad Externado de Colombia&lt;/publisher&gt;&lt;urls&gt;&lt;related-urls&gt;&lt;url&gt;https://bdigital.uexternado.edu.co/handle/001/2296&lt;/url&gt;&lt;/related-urls&gt;&lt;/urls&gt;&lt;/record&gt;&lt;/Cite&gt;&lt;/EndNote&gt;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Narváez Remuy (2019)</w:t>
            </w:r>
            <w:r w:rsidRPr="00D63A92">
              <w:rPr>
                <w:rFonts w:ascii="Times New Roman" w:eastAsia="Times New Roman" w:hAnsi="Times New Roman"/>
                <w:color w:val="000000"/>
                <w:sz w:val="17"/>
                <w:szCs w:val="17"/>
                <w:lang w:eastAsia="en-GB"/>
              </w:rPr>
              <w:fldChar w:fldCharType="end"/>
            </w:r>
          </w:p>
        </w:tc>
        <w:tc>
          <w:tcPr>
            <w:tcW w:w="1125" w:type="pct"/>
            <w:tcBorders>
              <w:top w:val="none" w:sz="0" w:space="0" w:color="auto"/>
              <w:bottom w:val="none" w:sz="0" w:space="0" w:color="auto"/>
            </w:tcBorders>
            <w:vAlign w:val="center"/>
          </w:tcPr>
          <w:p w14:paraId="193B4EA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downloaded from the official website of University El Externado. Document is complete. Identity of the author is verified by the University. The author is from the community where the study is performed.</w:t>
            </w:r>
          </w:p>
        </w:tc>
        <w:tc>
          <w:tcPr>
            <w:tcW w:w="956" w:type="pct"/>
            <w:tcBorders>
              <w:top w:val="none" w:sz="0" w:space="0" w:color="auto"/>
              <w:bottom w:val="none" w:sz="0" w:space="0" w:color="auto"/>
            </w:tcBorders>
            <w:vAlign w:val="center"/>
          </w:tcPr>
          <w:p w14:paraId="1345462C"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 text is explicit about the method to elicit data and the narrative is descriptive, with literal pieces of data.</w:t>
            </w:r>
          </w:p>
        </w:tc>
        <w:tc>
          <w:tcPr>
            <w:tcW w:w="1156" w:type="pct"/>
            <w:tcBorders>
              <w:top w:val="none" w:sz="0" w:space="0" w:color="auto"/>
              <w:bottom w:val="none" w:sz="0" w:space="0" w:color="auto"/>
            </w:tcBorders>
            <w:vAlign w:val="center"/>
          </w:tcPr>
          <w:p w14:paraId="63A1AFDE"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coca growers and their own experiences while growing coca</w:t>
            </w:r>
          </w:p>
        </w:tc>
        <w:tc>
          <w:tcPr>
            <w:tcW w:w="1050" w:type="pct"/>
            <w:tcBorders>
              <w:top w:val="none" w:sz="0" w:space="0" w:color="auto"/>
              <w:bottom w:val="none" w:sz="0" w:space="0" w:color="auto"/>
            </w:tcBorders>
            <w:vAlign w:val="center"/>
          </w:tcPr>
          <w:p w14:paraId="4CE4C61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bl>
    <w:p w14:paraId="5F53F0F3" w14:textId="77777777" w:rsidR="00A775D0" w:rsidRPr="00D63A92" w:rsidRDefault="00A775D0" w:rsidP="00A775D0">
      <w:pPr>
        <w:spacing w:line="259" w:lineRule="auto"/>
        <w:jc w:val="left"/>
        <w:rPr>
          <w:rFonts w:ascii="Times New Roman" w:hAnsi="Times New Roman"/>
          <w:b/>
          <w:bCs/>
          <w:sz w:val="23"/>
          <w:szCs w:val="23"/>
        </w:rPr>
      </w:pPr>
      <w:r w:rsidRPr="00D63A92">
        <w:rPr>
          <w:rFonts w:ascii="Times New Roman" w:hAnsi="Times New Roman"/>
          <w:b/>
          <w:bCs/>
          <w:sz w:val="23"/>
          <w:szCs w:val="23"/>
        </w:rPr>
        <w:br w:type="page"/>
      </w:r>
    </w:p>
    <w:p w14:paraId="324F82CE" w14:textId="77777777" w:rsidR="00A775D0" w:rsidRPr="00D63A92" w:rsidRDefault="00A775D0" w:rsidP="00A775D0">
      <w:pPr>
        <w:rPr>
          <w:rFonts w:ascii="Times New Roman" w:hAnsi="Times New Roman"/>
          <w:b/>
          <w:bCs/>
          <w:sz w:val="24"/>
          <w:szCs w:val="24"/>
        </w:rPr>
      </w:pPr>
      <w:r w:rsidRPr="00D63A92">
        <w:rPr>
          <w:rFonts w:ascii="Times New Roman" w:hAnsi="Times New Roman"/>
          <w:b/>
          <w:bCs/>
          <w:sz w:val="24"/>
          <w:szCs w:val="24"/>
        </w:rPr>
        <w:lastRenderedPageBreak/>
        <w:t>Appendix 2. Quality assessment of documents (continued)</w:t>
      </w:r>
    </w:p>
    <w:tbl>
      <w:tblPr>
        <w:tblStyle w:val="PlainTable2"/>
        <w:tblW w:w="5000" w:type="pct"/>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1568"/>
        <w:gridCol w:w="2246"/>
        <w:gridCol w:w="2236"/>
        <w:gridCol w:w="2467"/>
        <w:gridCol w:w="2283"/>
      </w:tblGrid>
      <w:tr w:rsidR="00A775D0" w:rsidRPr="00D63A92" w14:paraId="1B66DD74" w14:textId="77777777" w:rsidTr="0061792A">
        <w:trPr>
          <w:cnfStyle w:val="100000000000" w:firstRow="1" w:lastRow="0" w:firstColumn="0" w:lastColumn="0" w:oddVBand="0" w:evenVBand="0" w:oddHBand="0"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726" w:type="pct"/>
            <w:tcBorders>
              <w:bottom w:val="none" w:sz="0" w:space="0" w:color="auto"/>
            </w:tcBorders>
            <w:vAlign w:val="center"/>
          </w:tcPr>
          <w:p w14:paraId="2F59DB39"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sz w:val="17"/>
                <w:szCs w:val="17"/>
                <w:lang w:eastAsia="en-GB"/>
              </w:rPr>
              <w:t>Study</w:t>
            </w:r>
          </w:p>
        </w:tc>
        <w:tc>
          <w:tcPr>
            <w:tcW w:w="1040" w:type="pct"/>
            <w:tcBorders>
              <w:bottom w:val="none" w:sz="0" w:space="0" w:color="auto"/>
            </w:tcBorders>
            <w:vAlign w:val="center"/>
          </w:tcPr>
          <w:p w14:paraId="253BF100"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Authenticity</w:t>
            </w:r>
          </w:p>
        </w:tc>
        <w:tc>
          <w:tcPr>
            <w:tcW w:w="1035" w:type="pct"/>
            <w:tcBorders>
              <w:bottom w:val="none" w:sz="0" w:space="0" w:color="auto"/>
            </w:tcBorders>
            <w:vAlign w:val="center"/>
          </w:tcPr>
          <w:p w14:paraId="079957EF"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Credibility</w:t>
            </w:r>
          </w:p>
        </w:tc>
        <w:tc>
          <w:tcPr>
            <w:tcW w:w="1142" w:type="pct"/>
            <w:tcBorders>
              <w:bottom w:val="none" w:sz="0" w:space="0" w:color="auto"/>
            </w:tcBorders>
            <w:vAlign w:val="center"/>
          </w:tcPr>
          <w:p w14:paraId="20CF1184"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Representativeness</w:t>
            </w:r>
          </w:p>
        </w:tc>
        <w:tc>
          <w:tcPr>
            <w:tcW w:w="1057" w:type="pct"/>
            <w:tcBorders>
              <w:bottom w:val="none" w:sz="0" w:space="0" w:color="auto"/>
            </w:tcBorders>
            <w:vAlign w:val="center"/>
          </w:tcPr>
          <w:p w14:paraId="42DFB671"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Meaning</w:t>
            </w:r>
          </w:p>
        </w:tc>
      </w:tr>
      <w:tr w:rsidR="00A775D0" w:rsidRPr="00D63A92" w14:paraId="04B6410E" w14:textId="77777777" w:rsidTr="0061792A">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726" w:type="pct"/>
            <w:tcBorders>
              <w:top w:val="none" w:sz="0" w:space="0" w:color="auto"/>
              <w:bottom w:val="none" w:sz="0" w:space="0" w:color="auto"/>
            </w:tcBorders>
            <w:vAlign w:val="center"/>
          </w:tcPr>
          <w:p w14:paraId="544A5ACB" w14:textId="77777777" w:rsidR="00A775D0" w:rsidRPr="006064EF" w:rsidRDefault="00A775D0" w:rsidP="0061792A">
            <w:pPr>
              <w:spacing w:line="240" w:lineRule="auto"/>
              <w:jc w:val="left"/>
              <w:rPr>
                <w:rFonts w:ascii="Times New Roman" w:eastAsia="Times New Roman" w:hAnsi="Times New Roman"/>
                <w:color w:val="000000"/>
                <w:sz w:val="17"/>
                <w:szCs w:val="17"/>
                <w:lang w:val="es-CO" w:eastAsia="en-GB"/>
              </w:rPr>
            </w:pPr>
            <w:r w:rsidRPr="00D63A92">
              <w:rPr>
                <w:rFonts w:ascii="Times New Roman" w:eastAsia="Times New Roman" w:hAnsi="Times New Roman"/>
                <w:color w:val="000000"/>
                <w:sz w:val="17"/>
                <w:szCs w:val="17"/>
                <w:lang w:eastAsia="en-GB"/>
              </w:rPr>
              <w:fldChar w:fldCharType="begin"/>
            </w:r>
            <w:r w:rsidRPr="006064EF">
              <w:rPr>
                <w:rFonts w:ascii="Times New Roman" w:eastAsia="Times New Roman" w:hAnsi="Times New Roman"/>
                <w:color w:val="000000"/>
                <w:sz w:val="17"/>
                <w:szCs w:val="17"/>
                <w:lang w:val="es-CO" w:eastAsia="en-GB"/>
              </w:rPr>
              <w:instrText xml:space="preserve"> ADDIN EN.CITE &lt;EndNote&gt;&lt;Cite AuthorYear="1"&gt;&lt;Author&gt;Parada-Hernández&lt;/Author&gt;&lt;Year&gt;2021&lt;/Year&gt;&lt;RecNum&gt;561&lt;/RecNum&gt;&lt;DisplayText&gt;Parada-Hernández and Marín-Jaramillo (2021)&lt;/DisplayText&gt;&lt;record&gt;&lt;rec-number&gt;561&lt;/rec-number&gt;&lt;foreign-keys&gt;&lt;key app="EN" db-id="zavw2zt002zp27e2rw8vew5ca59appfrfdee" timestamp="1625841932"&gt;561&lt;/key&gt;&lt;/foreign-keys&gt;&lt;ref-type name="Journal Article"&gt;17&lt;/ref-type&gt;&lt;contributors&gt;&lt;authors&gt;&lt;author&gt;Parada-Hernández, María Mónica&lt;/author&gt;&lt;author&gt;Marín-Jaramillo, Margarita&lt;/author&gt;&lt;/authors&gt;&lt;/contributors&gt;&lt;titles&gt;&lt;title&gt;Cocalero women and peace policies in Colombia&lt;/title&gt;&lt;secondary-title&gt;International Journal of Drug Policy&lt;/secondary-title&gt;&lt;/titles&gt;&lt;periodical&gt;&lt;full-title&gt;International Journal of Drug Policy&lt;/full-title&gt;&lt;/periodical&gt;&lt;pages&gt;103157&lt;/pages&gt;&lt;volume&gt;89&lt;/volume&gt;&lt;dates&gt;&lt;year&gt;2021&lt;/year&gt;&lt;/dates&gt;&lt;urls&gt;&lt;/urls&gt;&lt;/record&gt;&lt;/Cite&gt;&lt;/EndNote&gt;</w:instrText>
            </w:r>
            <w:r w:rsidRPr="00D63A92">
              <w:rPr>
                <w:rFonts w:ascii="Times New Roman" w:eastAsia="Times New Roman" w:hAnsi="Times New Roman"/>
                <w:color w:val="000000"/>
                <w:sz w:val="17"/>
                <w:szCs w:val="17"/>
                <w:lang w:eastAsia="en-GB"/>
              </w:rPr>
              <w:fldChar w:fldCharType="separate"/>
            </w:r>
            <w:r w:rsidRPr="006064EF">
              <w:rPr>
                <w:rFonts w:ascii="Times New Roman" w:eastAsia="Times New Roman" w:hAnsi="Times New Roman"/>
                <w:color w:val="000000"/>
                <w:sz w:val="17"/>
                <w:szCs w:val="17"/>
                <w:lang w:val="es-CO" w:eastAsia="en-GB"/>
              </w:rPr>
              <w:t>Parada-Hernández and Marín-Jaramillo (2021)</w:t>
            </w:r>
            <w:r w:rsidRPr="00D63A92">
              <w:rPr>
                <w:rFonts w:ascii="Times New Roman" w:eastAsia="Times New Roman" w:hAnsi="Times New Roman"/>
                <w:color w:val="000000"/>
                <w:sz w:val="17"/>
                <w:szCs w:val="17"/>
                <w:lang w:eastAsia="en-GB"/>
              </w:rPr>
              <w:fldChar w:fldCharType="end"/>
            </w:r>
          </w:p>
        </w:tc>
        <w:tc>
          <w:tcPr>
            <w:tcW w:w="1040" w:type="pct"/>
            <w:tcBorders>
              <w:top w:val="none" w:sz="0" w:space="0" w:color="auto"/>
              <w:bottom w:val="none" w:sz="0" w:space="0" w:color="auto"/>
            </w:tcBorders>
            <w:vAlign w:val="center"/>
          </w:tcPr>
          <w:p w14:paraId="438A0BA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Science Direct portal, guaranteeing integrity of the document.</w:t>
            </w:r>
          </w:p>
        </w:tc>
        <w:tc>
          <w:tcPr>
            <w:tcW w:w="1035" w:type="pct"/>
            <w:tcBorders>
              <w:top w:val="none" w:sz="0" w:space="0" w:color="auto"/>
              <w:bottom w:val="none" w:sz="0" w:space="0" w:color="auto"/>
            </w:tcBorders>
            <w:vAlign w:val="center"/>
          </w:tcPr>
          <w:p w14:paraId="21EE648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There is a section that explains the method and how the data was collected. There are no literal pieces of data presented, however they did annex details on the method and coding book.</w:t>
            </w:r>
          </w:p>
        </w:tc>
        <w:tc>
          <w:tcPr>
            <w:tcW w:w="1142" w:type="pct"/>
            <w:tcBorders>
              <w:top w:val="none" w:sz="0" w:space="0" w:color="auto"/>
              <w:bottom w:val="none" w:sz="0" w:space="0" w:color="auto"/>
            </w:tcBorders>
            <w:vAlign w:val="center"/>
          </w:tcPr>
          <w:p w14:paraId="51928A5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cocalero women in the south pacific. Data collected from male and female peasants and that perform different roles in the coca economy.</w:t>
            </w:r>
          </w:p>
        </w:tc>
        <w:tc>
          <w:tcPr>
            <w:tcW w:w="1057" w:type="pct"/>
            <w:tcBorders>
              <w:top w:val="none" w:sz="0" w:space="0" w:color="auto"/>
              <w:bottom w:val="none" w:sz="0" w:space="0" w:color="auto"/>
            </w:tcBorders>
            <w:vAlign w:val="center"/>
          </w:tcPr>
          <w:p w14:paraId="7DD237DE"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Literal examples are not offered. However, the topic is describing the activities, which does not leave much to interpretation. Explanation and context is provided in the document.</w:t>
            </w:r>
          </w:p>
        </w:tc>
      </w:tr>
      <w:tr w:rsidR="00A775D0" w:rsidRPr="00D63A92" w14:paraId="1374A9EA" w14:textId="77777777" w:rsidTr="0061792A">
        <w:trPr>
          <w:trHeight w:val="1020"/>
        </w:trPr>
        <w:tc>
          <w:tcPr>
            <w:cnfStyle w:val="001000000000" w:firstRow="0" w:lastRow="0" w:firstColumn="1" w:lastColumn="0" w:oddVBand="0" w:evenVBand="0" w:oddHBand="0" w:evenHBand="0" w:firstRowFirstColumn="0" w:firstRowLastColumn="0" w:lastRowFirstColumn="0" w:lastRowLastColumn="0"/>
            <w:tcW w:w="726" w:type="pct"/>
            <w:vAlign w:val="center"/>
          </w:tcPr>
          <w:p w14:paraId="5EEA5DDF"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AuthorYear="1"&gt;&lt;Author&gt;Pulgarín Morales&lt;/Author&gt;&lt;Year&gt;2020&lt;/Year&gt;&lt;RecNum&gt;684&lt;/RecNum&gt;&lt;DisplayText&gt;Pulgarín Morales (2020)&lt;/DisplayText&gt;&lt;record&gt;&lt;rec-number&gt;684&lt;/rec-number&gt;&lt;foreign-keys&gt;&lt;key app="EN" db-id="zavw2zt002zp27e2rw8vew5ca59appfrfdee" timestamp="1643575254"&gt;684&lt;/key&gt;&lt;/foreign-keys&gt;&lt;ref-type name="Thesis"&gt;32&lt;/ref-type&gt;&lt;contributors&gt;&lt;authors&gt;&lt;author&gt;Pulgarín Morales, L. A.&lt;/author&gt;&lt;/authors&gt;&lt;/contributors&gt;&lt;titles&gt;&lt;title&gt;Entre amigos, prácticas y sentidos: una ventana etnográfica al consumo de drogas y sus redes en la clase media bogotana&lt;/title&gt;&lt;secondary-title&gt;Undergraduate dissertation. Antropology Department&lt;/secondary-title&gt;&lt;/titles&gt;&lt;dates&gt;&lt;year&gt;2020&lt;/year&gt;&lt;/dates&gt;&lt;pub-location&gt;Bogotá&lt;/pub-location&gt;&lt;publisher&gt;Universidad de Externado de Colombia&lt;/publisher&gt;&lt;urls&gt;&lt;/urls&gt;&lt;/record&gt;&lt;/Cite&gt;&lt;/EndNote&gt;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Pulgarín Morales (2020)</w:t>
            </w:r>
            <w:r w:rsidRPr="00D63A92">
              <w:rPr>
                <w:rFonts w:ascii="Times New Roman" w:eastAsia="Times New Roman" w:hAnsi="Times New Roman"/>
                <w:color w:val="000000"/>
                <w:sz w:val="17"/>
                <w:szCs w:val="17"/>
                <w:lang w:eastAsia="en-GB"/>
              </w:rPr>
              <w:fldChar w:fldCharType="end"/>
            </w:r>
          </w:p>
        </w:tc>
        <w:tc>
          <w:tcPr>
            <w:tcW w:w="1040" w:type="pct"/>
            <w:vAlign w:val="center"/>
          </w:tcPr>
          <w:p w14:paraId="60201F2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downloaded from the official website of University El Externado. Document is complete. Identity of the author is verified by the University.</w:t>
            </w:r>
          </w:p>
        </w:tc>
        <w:tc>
          <w:tcPr>
            <w:tcW w:w="1035" w:type="pct"/>
            <w:vAlign w:val="center"/>
          </w:tcPr>
          <w:p w14:paraId="4B5837FE"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 text is explicit about the method to elicit data and the narrative is descriptive, with literal pieces of data.</w:t>
            </w:r>
          </w:p>
        </w:tc>
        <w:tc>
          <w:tcPr>
            <w:tcW w:w="1142" w:type="pct"/>
            <w:vAlign w:val="center"/>
          </w:tcPr>
          <w:p w14:paraId="1268EBC9"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users and dealers of drugs, in general, not specific to cocaine. Some mentions to cocaine are made.</w:t>
            </w:r>
          </w:p>
        </w:tc>
        <w:tc>
          <w:tcPr>
            <w:tcW w:w="1057" w:type="pct"/>
            <w:vAlign w:val="center"/>
          </w:tcPr>
          <w:p w14:paraId="5E2A2FB2"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r w:rsidR="00A775D0" w:rsidRPr="00D63A92" w14:paraId="25B437AC" w14:textId="77777777" w:rsidTr="0061792A">
        <w:trPr>
          <w:cnfStyle w:val="000000100000" w:firstRow="0" w:lastRow="0" w:firstColumn="0" w:lastColumn="0" w:oddVBand="0" w:evenVBand="0" w:oddHBand="1"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726" w:type="pct"/>
            <w:tcBorders>
              <w:top w:val="none" w:sz="0" w:space="0" w:color="auto"/>
              <w:bottom w:val="none" w:sz="0" w:space="0" w:color="auto"/>
            </w:tcBorders>
            <w:vAlign w:val="center"/>
          </w:tcPr>
          <w:p w14:paraId="7DA73F36"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AuthorYear="1"&gt;&lt;Author&gt;Van Dexter&lt;/Author&gt;&lt;Year&gt;2020&lt;/Year&gt;&lt;RecNum&gt;685&lt;/RecNum&gt;&lt;DisplayText&gt;Van Dexter and Visseren-Hamakers (2020)&lt;/DisplayText&gt;&lt;record&gt;&lt;rec-number&gt;685&lt;/rec-number&gt;&lt;foreign-keys&gt;&lt;key app="EN" db-id="zavw2zt002zp27e2rw8vew5ca59appfrfdee" timestamp="1643575438"&gt;685&lt;/key&gt;&lt;/foreign-keys&gt;&lt;ref-type name="Journal Article"&gt;17&lt;/ref-type&gt;&lt;contributors&gt;&lt;authors&gt;&lt;author&gt;Van Dexter, Kristina&lt;/author&gt;&lt;author&gt;Visseren-Hamakers, Ingrid&lt;/author&gt;&lt;/authors&gt;&lt;/contributors&gt;&lt;titles&gt;&lt;title&gt;Forests in the time of peace&lt;/title&gt;&lt;secondary-title&gt;Journal of Land Use Science&lt;/secondary-title&gt;&lt;/titles&gt;&lt;periodical&gt;&lt;full-title&gt;Journal of Land Use Science&lt;/full-title&gt;&lt;/periodical&gt;&lt;pages&gt;327-342&lt;/pages&gt;&lt;volume&gt;15&lt;/volume&gt;&lt;number&gt;2-3&lt;/number&gt;&lt;dates&gt;&lt;year&gt;2020&lt;/year&gt;&lt;/dates&gt;&lt;isbn&gt;1747-423X&lt;/isbn&gt;&lt;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Van Dexter and Visseren-Hamakers (2020)</w:t>
            </w:r>
            <w:r w:rsidRPr="00D63A92">
              <w:rPr>
                <w:rFonts w:ascii="Times New Roman" w:eastAsia="Times New Roman" w:hAnsi="Times New Roman"/>
                <w:color w:val="000000"/>
                <w:sz w:val="17"/>
                <w:szCs w:val="17"/>
                <w:lang w:eastAsia="en-GB"/>
              </w:rPr>
              <w:fldChar w:fldCharType="end"/>
            </w:r>
          </w:p>
        </w:tc>
        <w:tc>
          <w:tcPr>
            <w:tcW w:w="1040" w:type="pct"/>
            <w:tcBorders>
              <w:top w:val="none" w:sz="0" w:space="0" w:color="auto"/>
              <w:bottom w:val="none" w:sz="0" w:space="0" w:color="auto"/>
            </w:tcBorders>
            <w:vAlign w:val="center"/>
          </w:tcPr>
          <w:p w14:paraId="1430E63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Tandfonline portal, guaranteeing integrity of the document.</w:t>
            </w:r>
          </w:p>
        </w:tc>
        <w:tc>
          <w:tcPr>
            <w:tcW w:w="1035" w:type="pct"/>
            <w:tcBorders>
              <w:top w:val="none" w:sz="0" w:space="0" w:color="auto"/>
              <w:bottom w:val="none" w:sz="0" w:space="0" w:color="auto"/>
            </w:tcBorders>
            <w:vAlign w:val="center"/>
          </w:tcPr>
          <w:p w14:paraId="32FC9F87"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There is a section that explains the method and how the data was collected. Literal pieces of data are included.</w:t>
            </w:r>
          </w:p>
        </w:tc>
        <w:tc>
          <w:tcPr>
            <w:tcW w:w="1142" w:type="pct"/>
            <w:tcBorders>
              <w:top w:val="none" w:sz="0" w:space="0" w:color="auto"/>
              <w:bottom w:val="none" w:sz="0" w:space="0" w:color="auto"/>
            </w:tcBorders>
            <w:vAlign w:val="center"/>
          </w:tcPr>
          <w:p w14:paraId="2080C5D4"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actors involved in illicit activity that is somehow connected to forests and their destruction. Several stakeholders were interviewed and observed.</w:t>
            </w:r>
          </w:p>
        </w:tc>
        <w:tc>
          <w:tcPr>
            <w:tcW w:w="1057" w:type="pct"/>
            <w:tcBorders>
              <w:top w:val="none" w:sz="0" w:space="0" w:color="auto"/>
              <w:bottom w:val="none" w:sz="0" w:space="0" w:color="auto"/>
            </w:tcBorders>
            <w:vAlign w:val="center"/>
          </w:tcPr>
          <w:p w14:paraId="073209F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r w:rsidR="00A775D0" w:rsidRPr="00D63A92" w14:paraId="1156E449" w14:textId="77777777" w:rsidTr="0061792A">
        <w:trPr>
          <w:trHeight w:val="1020"/>
        </w:trPr>
        <w:tc>
          <w:tcPr>
            <w:cnfStyle w:val="001000000000" w:firstRow="0" w:lastRow="0" w:firstColumn="1" w:lastColumn="0" w:oddVBand="0" w:evenVBand="0" w:oddHBand="0" w:evenHBand="0" w:firstRowFirstColumn="0" w:firstRowLastColumn="0" w:lastRowFirstColumn="0" w:lastRowLastColumn="0"/>
            <w:tcW w:w="726" w:type="pct"/>
            <w:vAlign w:val="center"/>
          </w:tcPr>
          <w:p w14:paraId="0DC88227"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AuthorYear="1"&gt;&lt;Author&gt;Zulver&lt;/Author&gt;&lt;Year&gt;2020&lt;/Year&gt;&lt;RecNum&gt;114&lt;/RecNum&gt;&lt;DisplayText&gt;Zulver and Idler (2020)&lt;/DisplayText&gt;&lt;record&gt;&lt;rec-number&gt;114&lt;/rec-number&gt;&lt;foreign-keys&gt;&lt;key app="EN" db-id="zavw2zt002zp27e2rw8vew5ca59appfrfdee" timestamp="1603290010"&gt;114&lt;/key&gt;&lt;/foreign-keys&gt;&lt;ref-type name="Journal Article"&gt;17&lt;/ref-type&gt;&lt;contributors&gt;&lt;authors&gt;&lt;author&gt;Zulver, Julia&lt;/author&gt;&lt;author&gt;Idler, Annette&lt;/author&gt;&lt;/authors&gt;&lt;/contributors&gt;&lt;titles&gt;&lt;title&gt;Gendering the border effect: the double impact of Colombian insecurity and the Venezuelan refugee crisis&lt;/title&gt;&lt;secondary-title&gt;Third World Quarterly&lt;/secondary-title&gt;&lt;/titles&gt;&lt;periodical&gt;&lt;full-title&gt;Third World Quarterly&lt;/full-title&gt;&lt;/periodical&gt;&lt;pages&gt;1122-1140&lt;/pages&gt;&lt;volume&gt;41&lt;/volume&gt;&lt;number&gt;7&lt;/number&gt;&lt;dates&gt;&lt;year&gt;2020&lt;/year&gt;&lt;/dates&gt;&lt;publisher&gt;Routledge&lt;/publisher&gt;&lt;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Zulver and Idler (2020)</w:t>
            </w:r>
            <w:r w:rsidRPr="00D63A92">
              <w:rPr>
                <w:rFonts w:ascii="Times New Roman" w:eastAsia="Times New Roman" w:hAnsi="Times New Roman"/>
                <w:color w:val="000000"/>
                <w:sz w:val="17"/>
                <w:szCs w:val="17"/>
                <w:lang w:eastAsia="en-GB"/>
              </w:rPr>
              <w:fldChar w:fldCharType="end"/>
            </w:r>
          </w:p>
        </w:tc>
        <w:tc>
          <w:tcPr>
            <w:tcW w:w="1040" w:type="pct"/>
            <w:vAlign w:val="center"/>
          </w:tcPr>
          <w:p w14:paraId="6035BC47"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Tandfonline portal, guaranteeing integrity of the document.</w:t>
            </w:r>
          </w:p>
        </w:tc>
        <w:tc>
          <w:tcPr>
            <w:tcW w:w="1035" w:type="pct"/>
            <w:vAlign w:val="center"/>
          </w:tcPr>
          <w:p w14:paraId="0884CCC8"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There is a section that explains the method and how the data was collected. Literal pieces of data are included.</w:t>
            </w:r>
          </w:p>
        </w:tc>
        <w:tc>
          <w:tcPr>
            <w:tcW w:w="1142" w:type="pct"/>
            <w:vAlign w:val="center"/>
          </w:tcPr>
          <w:p w14:paraId="69B0D817"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actors operating at the borders between Colombia and Venezuela and the women that suffer harms</w:t>
            </w:r>
          </w:p>
        </w:tc>
        <w:tc>
          <w:tcPr>
            <w:tcW w:w="1057" w:type="pct"/>
            <w:vAlign w:val="center"/>
          </w:tcPr>
          <w:p w14:paraId="405ED67A"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r w:rsidR="00A775D0" w:rsidRPr="00D63A92" w14:paraId="0638447D" w14:textId="77777777" w:rsidTr="0061792A">
        <w:trPr>
          <w:cnfStyle w:val="000000100000" w:firstRow="0" w:lastRow="0" w:firstColumn="0" w:lastColumn="0" w:oddVBand="0" w:evenVBand="0" w:oddHBand="1"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726" w:type="pct"/>
            <w:tcBorders>
              <w:top w:val="none" w:sz="0" w:space="0" w:color="auto"/>
              <w:bottom w:val="none" w:sz="0" w:space="0" w:color="auto"/>
            </w:tcBorders>
            <w:vAlign w:val="center"/>
          </w:tcPr>
          <w:p w14:paraId="4D806F74"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AuthorYear="1"&gt;&lt;Author&gt;van Uhm&lt;/Author&gt;&lt;Year&gt;2021&lt;/Year&gt;&lt;RecNum&gt;687&lt;/RecNum&gt;&lt;DisplayText&gt;van Uhm and Grigore (2021)&lt;/DisplayText&gt;&lt;record&gt;&lt;rec-number&gt;687&lt;/rec-number&gt;&lt;foreign-keys&gt;&lt;key app="EN" db-id="zavw2zt002zp27e2rw8vew5ca59appfrfdee" timestamp="1643575663"&gt;687&lt;/key&gt;&lt;/foreign-keys&gt;&lt;ref-type name="Journal Article"&gt;17&lt;/ref-type&gt;&lt;contributors&gt;&lt;authors&gt;&lt;author&gt;van Uhm, Daan P&lt;/author&gt;&lt;author&gt;Grigore, Ana G&lt;/author&gt;&lt;/authors&gt;&lt;/contributors&gt;&lt;titles&gt;&lt;title&gt;Indigenous People, Organized Crime and Natural Resources: Borders, Incentives and Relations&lt;/title&gt;&lt;secondary-title&gt;Critical Criminology&lt;/secondary-title&gt;&lt;/titles&gt;&lt;periodical&gt;&lt;full-title&gt;Critical Criminology&lt;/full-title&gt;&lt;/periodical&gt;&lt;pages&gt;487-503&lt;/pages&gt;&lt;volume&gt;29&lt;/volume&gt;&lt;number&gt;3&lt;/number&gt;&lt;dates&gt;&lt;year&gt;2021&lt;/year&gt;&lt;/dates&gt;&lt;urls&gt;&lt;/urls&gt;&lt;/record&gt;&lt;/Cite&gt;&lt;/EndNote&gt;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van Uhm and Grigore (2021)</w:t>
            </w:r>
            <w:r w:rsidRPr="00D63A92">
              <w:rPr>
                <w:rFonts w:ascii="Times New Roman" w:eastAsia="Times New Roman" w:hAnsi="Times New Roman"/>
                <w:color w:val="000000"/>
                <w:sz w:val="17"/>
                <w:szCs w:val="17"/>
                <w:lang w:eastAsia="en-GB"/>
              </w:rPr>
              <w:fldChar w:fldCharType="end"/>
            </w:r>
          </w:p>
        </w:tc>
        <w:tc>
          <w:tcPr>
            <w:tcW w:w="1040" w:type="pct"/>
            <w:tcBorders>
              <w:top w:val="none" w:sz="0" w:space="0" w:color="auto"/>
              <w:bottom w:val="none" w:sz="0" w:space="0" w:color="auto"/>
            </w:tcBorders>
            <w:vAlign w:val="center"/>
          </w:tcPr>
          <w:p w14:paraId="5340920D"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Springer portal, guaranteeing integrity of the document.</w:t>
            </w:r>
          </w:p>
        </w:tc>
        <w:tc>
          <w:tcPr>
            <w:tcW w:w="1035" w:type="pct"/>
            <w:tcBorders>
              <w:top w:val="none" w:sz="0" w:space="0" w:color="auto"/>
              <w:bottom w:val="none" w:sz="0" w:space="0" w:color="auto"/>
            </w:tcBorders>
            <w:vAlign w:val="center"/>
          </w:tcPr>
          <w:p w14:paraId="6F2FDF8D"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 text is explicit about the method to elicit data and the narrative is descriptive, with literal pieces of data.</w:t>
            </w:r>
          </w:p>
        </w:tc>
        <w:tc>
          <w:tcPr>
            <w:tcW w:w="1142" w:type="pct"/>
            <w:tcBorders>
              <w:top w:val="none" w:sz="0" w:space="0" w:color="auto"/>
              <w:bottom w:val="none" w:sz="0" w:space="0" w:color="auto"/>
            </w:tcBorders>
            <w:vAlign w:val="center"/>
          </w:tcPr>
          <w:p w14:paraId="1AA0147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 is on Emberá–Wounaan community</w:t>
            </w:r>
          </w:p>
        </w:tc>
        <w:tc>
          <w:tcPr>
            <w:tcW w:w="1057" w:type="pct"/>
            <w:tcBorders>
              <w:top w:val="none" w:sz="0" w:space="0" w:color="auto"/>
              <w:bottom w:val="none" w:sz="0" w:space="0" w:color="auto"/>
            </w:tcBorders>
            <w:vAlign w:val="center"/>
          </w:tcPr>
          <w:p w14:paraId="0A3DF6F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r w:rsidR="00A775D0" w:rsidRPr="00D63A92" w14:paraId="7936CBE1" w14:textId="77777777" w:rsidTr="0061792A">
        <w:trPr>
          <w:trHeight w:val="1020"/>
        </w:trPr>
        <w:tc>
          <w:tcPr>
            <w:cnfStyle w:val="001000000000" w:firstRow="0" w:lastRow="0" w:firstColumn="1" w:lastColumn="0" w:oddVBand="0" w:evenVBand="0" w:oddHBand="0" w:evenHBand="0" w:firstRowFirstColumn="0" w:firstRowLastColumn="0" w:lastRowFirstColumn="0" w:lastRowLastColumn="0"/>
            <w:tcW w:w="726" w:type="pct"/>
            <w:vAlign w:val="center"/>
          </w:tcPr>
          <w:p w14:paraId="37A83252"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AuthorYear="1"&gt;&lt;Author&gt;Dest&lt;/Author&gt;&lt;Year&gt;2021&lt;/Year&gt;&lt;RecNum&gt;538&lt;/RecNum&gt;&lt;DisplayText&gt;Dest (2021)&lt;/DisplayText&gt;&lt;record&gt;&lt;rec-number&gt;538&lt;/rec-number&gt;&lt;foreign-keys&gt;&lt;key app="EN" db-id="zavw2zt002zp27e2rw8vew5ca59appfrfdee" timestamp="1625581382"&gt;538&lt;/key&gt;&lt;/foreign-keys&gt;&lt;ref-type name="Journal Article"&gt;17&lt;/ref-type&gt;&lt;contributors&gt;&lt;authors&gt;&lt;author&gt;Dest, Anthony&lt;/author&gt;&lt;/authors&gt;&lt;/contributors&gt;&lt;titles&gt;&lt;title&gt;The coca enclosure: Autonomy against accumulation in Colombia&lt;/title&gt;&lt;secondary-title&gt;World Development&lt;/secondary-title&gt;&lt;/titles&gt;&lt;periodical&gt;&lt;full-title&gt;World Development&lt;/full-title&gt;&lt;/periodical&gt;&lt;pages&gt;105166&lt;/pages&gt;&lt;volume&gt;137&lt;/volume&gt;&lt;keywords&gt;&lt;keyword&gt;Latin America&lt;/keyword&gt;&lt;keyword&gt;Colombia&lt;/keyword&gt;&lt;keyword&gt;Enclosure&lt;/keyword&gt;&lt;keyword&gt;Drug trafficking&lt;/keyword&gt;&lt;keyword&gt;Racism&lt;/keyword&gt;&lt;keyword&gt;Neoliberalism&lt;/keyword&gt;&lt;/keywords&gt;&lt;dates&gt;&lt;year&gt;2021&lt;/year&gt;&lt;/dates&gt;&lt;urls&gt;&lt;/urls&gt;&lt;/record&gt;&lt;/Cite&gt;&lt;/EndNote&gt;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Dest (2021)</w:t>
            </w:r>
            <w:r w:rsidRPr="00D63A92">
              <w:rPr>
                <w:rFonts w:ascii="Times New Roman" w:eastAsia="Times New Roman" w:hAnsi="Times New Roman"/>
                <w:color w:val="000000"/>
                <w:sz w:val="17"/>
                <w:szCs w:val="17"/>
                <w:lang w:eastAsia="en-GB"/>
              </w:rPr>
              <w:fldChar w:fldCharType="end"/>
            </w:r>
          </w:p>
        </w:tc>
        <w:tc>
          <w:tcPr>
            <w:tcW w:w="1040" w:type="pct"/>
            <w:vAlign w:val="center"/>
          </w:tcPr>
          <w:p w14:paraId="4A9F557F"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peer-reviewed and published in an academic journal, which guarantees authenticity. Also, document was downloaded from the Science Direct portal, guaranteeing integrity of the document.</w:t>
            </w:r>
          </w:p>
        </w:tc>
        <w:tc>
          <w:tcPr>
            <w:tcW w:w="1035" w:type="pct"/>
            <w:vAlign w:val="center"/>
          </w:tcPr>
          <w:p w14:paraId="5D9FBD94"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The text is explicit about the method to elicit data and the narrative is descriptive, with literal pieces of data.</w:t>
            </w:r>
          </w:p>
        </w:tc>
        <w:tc>
          <w:tcPr>
            <w:tcW w:w="1142" w:type="pct"/>
            <w:vAlign w:val="center"/>
          </w:tcPr>
          <w:p w14:paraId="5438CBCD"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 is on coca growers from their own experiences</w:t>
            </w:r>
          </w:p>
        </w:tc>
        <w:tc>
          <w:tcPr>
            <w:tcW w:w="1057" w:type="pct"/>
            <w:vAlign w:val="center"/>
          </w:tcPr>
          <w:p w14:paraId="21EF6D0A"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r w:rsidR="00A775D0" w:rsidRPr="00D63A92" w14:paraId="79AB5C06" w14:textId="77777777" w:rsidTr="0061792A">
        <w:trPr>
          <w:cnfStyle w:val="000000100000" w:firstRow="0" w:lastRow="0" w:firstColumn="0" w:lastColumn="0" w:oddVBand="0" w:evenVBand="0" w:oddHBand="1" w:evenHBand="0" w:firstRowFirstColumn="0" w:firstRowLastColumn="0" w:lastRowFirstColumn="0" w:lastRowLastColumn="0"/>
          <w:trHeight w:val="1020"/>
        </w:trPr>
        <w:tc>
          <w:tcPr>
            <w:cnfStyle w:val="001000000000" w:firstRow="0" w:lastRow="0" w:firstColumn="1" w:lastColumn="0" w:oddVBand="0" w:evenVBand="0" w:oddHBand="0" w:evenHBand="0" w:firstRowFirstColumn="0" w:firstRowLastColumn="0" w:lastRowFirstColumn="0" w:lastRowLastColumn="0"/>
            <w:tcW w:w="726" w:type="pct"/>
            <w:tcBorders>
              <w:top w:val="none" w:sz="0" w:space="0" w:color="auto"/>
              <w:bottom w:val="none" w:sz="0" w:space="0" w:color="auto"/>
            </w:tcBorders>
            <w:vAlign w:val="center"/>
          </w:tcPr>
          <w:p w14:paraId="4638803B" w14:textId="77777777" w:rsidR="00A775D0" w:rsidRPr="00D63A92" w:rsidRDefault="00A775D0" w:rsidP="0061792A">
            <w:pPr>
              <w:spacing w:line="240" w:lineRule="auto"/>
              <w:jc w:val="left"/>
              <w:rPr>
                <w:rFonts w:ascii="Times New Roman" w:eastAsia="Times New Roman" w:hAnsi="Times New Roman"/>
                <w:color w:val="000000"/>
                <w:sz w:val="17"/>
                <w:szCs w:val="17"/>
                <w:lang w:eastAsia="en-GB"/>
              </w:rPr>
            </w:pPr>
            <w:r w:rsidRPr="00D63A92">
              <w:rPr>
                <w:rFonts w:ascii="Times New Roman" w:eastAsia="Times New Roman" w:hAnsi="Times New Roman"/>
                <w:color w:val="000000"/>
                <w:sz w:val="17"/>
                <w:szCs w:val="17"/>
                <w:lang w:eastAsia="en-GB"/>
              </w:rPr>
              <w:fldChar w:fldCharType="begin"/>
            </w:r>
            <w:r w:rsidRPr="00D63A92">
              <w:rPr>
                <w:rFonts w:ascii="Times New Roman" w:eastAsia="Times New Roman" w:hAnsi="Times New Roman"/>
                <w:color w:val="000000"/>
                <w:sz w:val="17"/>
                <w:szCs w:val="17"/>
                <w:lang w:eastAsia="en-GB"/>
              </w:rPr>
              <w:instrText xml:space="preserve"> ADDIN EN.CITE &lt;EndNote&gt;&lt;Cite AuthorYear="1"&gt;&lt;Author&gt;Blattman&lt;/Author&gt;&lt;Year&gt;2021&lt;/Year&gt;&lt;RecNum&gt;688&lt;/RecNum&gt;&lt;DisplayText&gt;Blattman et al. (2021)&lt;/DisplayText&gt;&lt;record&gt;&lt;rec-number&gt;688&lt;/rec-number&gt;&lt;foreign-keys&gt;&lt;key app="EN" db-id="zavw2zt002zp27e2rw8vew5ca59appfrfdee" timestamp="1643575918"&gt;688&lt;/key&gt;&lt;/foreign-keys&gt;&lt;ref-type name="Unpublished Work"&gt;34&lt;/ref-type&gt;&lt;contributors&gt;&lt;authors&gt;&lt;author&gt;Blattman, C.&lt;/author&gt;&lt;author&gt;Duncan, G.&lt;/author&gt;&lt;author&gt;Lessing, B.&lt;/author&gt;&lt;author&gt;Tobón, S.&lt;/author&gt;&lt;/authors&gt;&lt;/contributors&gt;&lt;titles&gt;&lt;title&gt;Gang rule: Understanding and Countering Criminal Governance&lt;/title&gt;&lt;/titles&gt;&lt;number&gt;No. w28458&lt;/number&gt;&lt;dates&gt;&lt;year&gt;2021&lt;/year&gt;&lt;/dates&gt;&lt;publisher&gt;National Bureau of Economic Research&lt;/publisher&gt;&lt;urls&gt;&lt;related-urls&gt;&lt;url&gt;https://www.nber.org/papers/w28458&lt;/url&gt;&lt;/related-urls&gt;&lt;/urls&gt;&lt;/record&gt;&lt;/Cite&gt;&lt;/EndNote&gt;</w:instrText>
            </w:r>
            <w:r w:rsidRPr="00D63A92">
              <w:rPr>
                <w:rFonts w:ascii="Times New Roman" w:eastAsia="Times New Roman" w:hAnsi="Times New Roman"/>
                <w:color w:val="000000"/>
                <w:sz w:val="17"/>
                <w:szCs w:val="17"/>
                <w:lang w:eastAsia="en-GB"/>
              </w:rPr>
              <w:fldChar w:fldCharType="separate"/>
            </w:r>
            <w:r w:rsidRPr="00D63A92">
              <w:rPr>
                <w:rFonts w:ascii="Times New Roman" w:eastAsia="Times New Roman" w:hAnsi="Times New Roman"/>
                <w:color w:val="000000"/>
                <w:sz w:val="17"/>
                <w:szCs w:val="17"/>
                <w:lang w:eastAsia="en-GB"/>
              </w:rPr>
              <w:t>Blattman et al. (2021)</w:t>
            </w:r>
            <w:r w:rsidRPr="00D63A92">
              <w:rPr>
                <w:rFonts w:ascii="Times New Roman" w:eastAsia="Times New Roman" w:hAnsi="Times New Roman"/>
                <w:color w:val="000000"/>
                <w:sz w:val="17"/>
                <w:szCs w:val="17"/>
                <w:lang w:eastAsia="en-GB"/>
              </w:rPr>
              <w:fldChar w:fldCharType="end"/>
            </w:r>
          </w:p>
        </w:tc>
        <w:tc>
          <w:tcPr>
            <w:tcW w:w="1040" w:type="pct"/>
            <w:tcBorders>
              <w:top w:val="none" w:sz="0" w:space="0" w:color="auto"/>
              <w:bottom w:val="none" w:sz="0" w:space="0" w:color="auto"/>
            </w:tcBorders>
            <w:vAlign w:val="center"/>
          </w:tcPr>
          <w:p w14:paraId="009C3D44"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Document is complete and was downloaded from the official website of the first author. This is however a working paper that has not been peer reviewed.</w:t>
            </w:r>
          </w:p>
        </w:tc>
        <w:tc>
          <w:tcPr>
            <w:tcW w:w="1035" w:type="pct"/>
            <w:tcBorders>
              <w:top w:val="none" w:sz="0" w:space="0" w:color="auto"/>
              <w:bottom w:val="none" w:sz="0" w:space="0" w:color="auto"/>
            </w:tcBorders>
            <w:vAlign w:val="center"/>
          </w:tcPr>
          <w:p w14:paraId="04E7076A"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Method is detailed and explained in the document. Sections of the text that refer to interviewees experience are signposted throughout</w:t>
            </w:r>
          </w:p>
        </w:tc>
        <w:tc>
          <w:tcPr>
            <w:tcW w:w="1142" w:type="pct"/>
            <w:tcBorders>
              <w:top w:val="none" w:sz="0" w:space="0" w:color="auto"/>
              <w:bottom w:val="none" w:sz="0" w:space="0" w:color="auto"/>
            </w:tcBorders>
            <w:vAlign w:val="center"/>
          </w:tcPr>
          <w:p w14:paraId="2E14195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Focuses on drug dealers and wholesalers. A range of stakeholders, including perpetrators, were consulted.</w:t>
            </w:r>
          </w:p>
        </w:tc>
        <w:tc>
          <w:tcPr>
            <w:tcW w:w="1057" w:type="pct"/>
            <w:tcBorders>
              <w:top w:val="none" w:sz="0" w:space="0" w:color="auto"/>
              <w:bottom w:val="none" w:sz="0" w:space="0" w:color="auto"/>
            </w:tcBorders>
            <w:vAlign w:val="center"/>
          </w:tcPr>
          <w:p w14:paraId="541D0DE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7"/>
                <w:szCs w:val="17"/>
                <w:lang w:eastAsia="en-GB"/>
              </w:rPr>
            </w:pPr>
            <w:r w:rsidRPr="00D63A92">
              <w:rPr>
                <w:rFonts w:ascii="Times New Roman" w:eastAsia="Times New Roman" w:hAnsi="Times New Roman"/>
                <w:sz w:val="17"/>
                <w:szCs w:val="17"/>
                <w:lang w:eastAsia="en-GB"/>
              </w:rPr>
              <w:t>Context and definitions are provided throughout the text to ensure there is a good understanding of the narrative. Literal examples are provided.</w:t>
            </w:r>
          </w:p>
        </w:tc>
      </w:tr>
    </w:tbl>
    <w:p w14:paraId="3DF65980" w14:textId="77777777" w:rsidR="00A775D0" w:rsidRPr="00D63A92" w:rsidRDefault="00A775D0" w:rsidP="00A775D0">
      <w:pPr>
        <w:rPr>
          <w:rFonts w:ascii="Times New Roman" w:hAnsi="Times New Roman"/>
        </w:rPr>
      </w:pPr>
    </w:p>
    <w:p w14:paraId="2ED45F24" w14:textId="77777777" w:rsidR="00A775D0" w:rsidRPr="00D63A92" w:rsidRDefault="00A775D0" w:rsidP="00A775D0">
      <w:pPr>
        <w:spacing w:line="259" w:lineRule="auto"/>
        <w:jc w:val="left"/>
        <w:rPr>
          <w:rFonts w:ascii="Times New Roman" w:hAnsi="Times New Roman"/>
        </w:rPr>
        <w:sectPr w:rsidR="00A775D0" w:rsidRPr="00D63A92" w:rsidSect="00A775D0">
          <w:pgSz w:w="12240" w:h="15840"/>
          <w:pgMar w:top="720" w:right="720" w:bottom="720" w:left="720" w:header="708" w:footer="708" w:gutter="0"/>
          <w:cols w:space="708"/>
          <w:docGrid w:linePitch="360"/>
        </w:sectPr>
      </w:pPr>
      <w:r w:rsidRPr="00D63A92">
        <w:rPr>
          <w:rFonts w:ascii="Times New Roman" w:hAnsi="Times New Roman"/>
        </w:rPr>
        <w:br w:type="page"/>
      </w:r>
    </w:p>
    <w:p w14:paraId="2452A12D" w14:textId="77777777" w:rsidR="00A775D0" w:rsidRPr="00D63A92" w:rsidRDefault="00A775D0" w:rsidP="00A775D0">
      <w:pPr>
        <w:pStyle w:val="Heading2"/>
        <w:rPr>
          <w:rFonts w:ascii="Times New Roman" w:hAnsi="Times New Roman"/>
        </w:rPr>
      </w:pPr>
      <w:bookmarkStart w:id="3" w:name="_Toc94636110"/>
      <w:r w:rsidRPr="00D63A92">
        <w:rPr>
          <w:rFonts w:ascii="Times New Roman" w:hAnsi="Times New Roman"/>
        </w:rPr>
        <w:lastRenderedPageBreak/>
        <w:t>Appendix 3. Studies, locations, and stages</w:t>
      </w:r>
      <w:bookmarkEnd w:id="3"/>
    </w:p>
    <w:tbl>
      <w:tblPr>
        <w:tblStyle w:val="PlainTable2"/>
        <w:tblW w:w="5000" w:type="pct"/>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2779"/>
        <w:gridCol w:w="2454"/>
        <w:gridCol w:w="1242"/>
        <w:gridCol w:w="1173"/>
        <w:gridCol w:w="1294"/>
        <w:gridCol w:w="1858"/>
      </w:tblGrid>
      <w:tr w:rsidR="00A775D0" w:rsidRPr="00D63A92" w14:paraId="58A17B3B" w14:textId="77777777" w:rsidTr="0061792A">
        <w:trPr>
          <w:cnfStyle w:val="100000000000" w:firstRow="1" w:lastRow="0" w:firstColumn="0" w:lastColumn="0" w:oddVBand="0" w:evenVBand="0" w:oddHBand="0"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1287" w:type="pct"/>
            <w:tcBorders>
              <w:bottom w:val="none" w:sz="0" w:space="0" w:color="auto"/>
            </w:tcBorders>
            <w:vAlign w:val="center"/>
            <w:hideMark/>
          </w:tcPr>
          <w:p w14:paraId="10FDFE90" w14:textId="77777777" w:rsidR="00A775D0" w:rsidRPr="00D63A92" w:rsidRDefault="00A775D0" w:rsidP="0061792A">
            <w:pPr>
              <w:spacing w:line="240" w:lineRule="auto"/>
              <w:jc w:val="left"/>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Study</w:t>
            </w:r>
          </w:p>
        </w:tc>
        <w:tc>
          <w:tcPr>
            <w:tcW w:w="1136" w:type="pct"/>
            <w:tcBorders>
              <w:bottom w:val="none" w:sz="0" w:space="0" w:color="auto"/>
            </w:tcBorders>
            <w:vAlign w:val="center"/>
            <w:hideMark/>
          </w:tcPr>
          <w:p w14:paraId="7B1B8B2A" w14:textId="77777777" w:rsidR="00A775D0" w:rsidRPr="00D63A92" w:rsidRDefault="00A775D0" w:rsidP="0061792A">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Location</w:t>
            </w:r>
          </w:p>
        </w:tc>
        <w:tc>
          <w:tcPr>
            <w:tcW w:w="575" w:type="pct"/>
            <w:tcBorders>
              <w:bottom w:val="none" w:sz="0" w:space="0" w:color="auto"/>
            </w:tcBorders>
            <w:vAlign w:val="center"/>
            <w:hideMark/>
          </w:tcPr>
          <w:p w14:paraId="6AB6B494" w14:textId="77777777" w:rsidR="00A775D0" w:rsidRPr="00D63A92" w:rsidRDefault="00A775D0" w:rsidP="0061792A">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Cultivation</w:t>
            </w:r>
          </w:p>
        </w:tc>
        <w:tc>
          <w:tcPr>
            <w:tcW w:w="543" w:type="pct"/>
            <w:tcBorders>
              <w:bottom w:val="none" w:sz="0" w:space="0" w:color="auto"/>
            </w:tcBorders>
            <w:vAlign w:val="center"/>
            <w:hideMark/>
          </w:tcPr>
          <w:p w14:paraId="7E3A8860" w14:textId="77777777" w:rsidR="00A775D0" w:rsidRPr="00D63A92" w:rsidRDefault="00A775D0" w:rsidP="0061792A">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Processing</w:t>
            </w:r>
          </w:p>
        </w:tc>
        <w:tc>
          <w:tcPr>
            <w:tcW w:w="599" w:type="pct"/>
            <w:tcBorders>
              <w:bottom w:val="none" w:sz="0" w:space="0" w:color="auto"/>
            </w:tcBorders>
            <w:vAlign w:val="center"/>
            <w:hideMark/>
          </w:tcPr>
          <w:p w14:paraId="268EB952" w14:textId="77777777" w:rsidR="00A775D0" w:rsidRPr="00D63A92" w:rsidRDefault="00A775D0" w:rsidP="0061792A">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Distribution</w:t>
            </w:r>
          </w:p>
        </w:tc>
        <w:tc>
          <w:tcPr>
            <w:tcW w:w="860" w:type="pct"/>
            <w:tcBorders>
              <w:bottom w:val="none" w:sz="0" w:space="0" w:color="auto"/>
            </w:tcBorders>
            <w:vAlign w:val="center"/>
            <w:hideMark/>
          </w:tcPr>
          <w:p w14:paraId="4C684EBD" w14:textId="77777777" w:rsidR="00A775D0" w:rsidRPr="00D63A92" w:rsidRDefault="00A775D0" w:rsidP="0061792A">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sz w:val="18"/>
                <w:szCs w:val="18"/>
                <w:lang w:eastAsia="en-GB"/>
              </w:rPr>
              <w:t>Commercialisation</w:t>
            </w:r>
          </w:p>
        </w:tc>
      </w:tr>
      <w:tr w:rsidR="00A775D0" w:rsidRPr="00D63A92" w14:paraId="4584DC5D" w14:textId="77777777" w:rsidTr="0061792A">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460166B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AuthorYear="1"&gt;&lt;Author&gt;Charles&lt;/Author&gt;&lt;Year&gt;2021&lt;/Year&gt;&lt;RecNum&gt;702&lt;/RecNum&gt;&lt;DisplayText&gt;Charles (2021a)&lt;/DisplayText&gt;&lt;record&gt;&lt;rec-number&gt;702&lt;/rec-number&gt;&lt;foreign-keys&gt;&lt;key app="EN" db-id="zavw2zt002zp27e2rw8vew5ca59appfrfdee" timestamp="1643579377"&gt;702&lt;/key&gt;&lt;/foreign-keys&gt;&lt;ref-type name="Newspaper Article"&gt;23&lt;/ref-type&gt;&lt;contributors&gt;&lt;authors&gt;&lt;author&gt;Charles, M.&lt;/author&gt;&lt;/authors&gt;&lt;/contributors&gt;&lt;titles&gt;&lt;title&gt;Bajo Cauca and Vaupés – Colombia’s Child Recruitment Hotspots&lt;/title&gt;&lt;/titles&gt;&lt;dates&gt;&lt;year&gt;2021&lt;/year&gt;&lt;pub-dates&gt;&lt;date&gt;Apr. 1&lt;/date&gt;&lt;/pub-dates&gt;&lt;/dates&gt;&lt;publisher&gt;InSight Crime&lt;/publisher&gt;&lt;urls&gt;&lt;related-urls&gt;&lt;url&gt;https://insightcrime.org/investigations/bajo-cauca-and-vaupes-colombias-child-recruitment-hotspots/&lt;/url&gt;&lt;/related-urls&gt;&lt;/urls&gt;&lt;/record&gt;&lt;/Cite&gt;&lt;/EndNote&gt;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Charles (2021a)</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3ECE63FB"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Cauca, Vaupés</w:t>
            </w:r>
          </w:p>
        </w:tc>
        <w:tc>
          <w:tcPr>
            <w:tcW w:w="575" w:type="pct"/>
            <w:tcBorders>
              <w:top w:val="none" w:sz="0" w:space="0" w:color="auto"/>
              <w:bottom w:val="none" w:sz="0" w:space="0" w:color="auto"/>
            </w:tcBorders>
            <w:noWrap/>
            <w:vAlign w:val="center"/>
            <w:hideMark/>
          </w:tcPr>
          <w:p w14:paraId="0EDE646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hideMark/>
          </w:tcPr>
          <w:p w14:paraId="04BFBE69"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hideMark/>
          </w:tcPr>
          <w:p w14:paraId="4AF86B94"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860" w:type="pct"/>
            <w:tcBorders>
              <w:top w:val="none" w:sz="0" w:space="0" w:color="auto"/>
              <w:bottom w:val="none" w:sz="0" w:space="0" w:color="auto"/>
            </w:tcBorders>
            <w:noWrap/>
            <w:vAlign w:val="center"/>
            <w:hideMark/>
          </w:tcPr>
          <w:p w14:paraId="3743F7C4"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364E239C" w14:textId="77777777" w:rsidTr="0061792A">
        <w:trPr>
          <w:trHeight w:val="425"/>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1506C48A"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AuthorYear="1"&gt;&lt;Author&gt;Charles&lt;/Author&gt;&lt;Year&gt;2021&lt;/Year&gt;&lt;RecNum&gt;703&lt;/RecNum&gt;&lt;DisplayText&gt;Charles (2021b)&lt;/DisplayText&gt;&lt;record&gt;&lt;rec-number&gt;703&lt;/rec-number&gt;&lt;foreign-keys&gt;&lt;key app="EN" db-id="zavw2zt002zp27e2rw8vew5ca59appfrfdee" timestamp="1643579472"&gt;703&lt;/key&gt;&lt;/foreign-keys&gt;&lt;ref-type name="Newspaper Article"&gt;23&lt;/ref-type&gt;&lt;contributors&gt;&lt;authors&gt;&lt;author&gt;Charles, M.&lt;/author&gt;&lt;/authors&gt;&lt;/contributors&gt;&lt;titles&gt;&lt;title&gt;In Colombia, Child Soldiers Play Many Roles&lt;/title&gt;&lt;/titles&gt;&lt;dates&gt;&lt;year&gt;2021&lt;/year&gt;&lt;pub-dates&gt;&lt;date&gt;Apr. 8&lt;/date&gt;&lt;/pub-dates&gt;&lt;/dates&gt;&lt;publisher&gt;InSight Crime&lt;/publisher&gt;&lt;urls&gt;&lt;related-urls&gt;&lt;url&gt;https://insightcrime.org/investigations/in-colombia-child-soldiers-play-many-roles/&lt;/url&gt;&lt;/related-urls&gt;&lt;/urls&gt;&lt;/record&gt;&lt;/Cite&gt;&lt;/EndNote&gt;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Charles (2021b)</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3FAE9310" w14:textId="77777777" w:rsidR="00A775D0" w:rsidRPr="006064EF"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val="es-CO" w:eastAsia="en-GB"/>
              </w:rPr>
            </w:pPr>
            <w:r w:rsidRPr="006064EF">
              <w:rPr>
                <w:rFonts w:ascii="Times New Roman" w:eastAsia="Times New Roman" w:hAnsi="Times New Roman"/>
                <w:color w:val="000000"/>
                <w:sz w:val="18"/>
                <w:szCs w:val="18"/>
                <w:lang w:val="es-CO" w:eastAsia="en-GB"/>
              </w:rPr>
              <w:t>Antioquia, Cauca, Norte de Santander</w:t>
            </w:r>
          </w:p>
        </w:tc>
        <w:tc>
          <w:tcPr>
            <w:tcW w:w="575" w:type="pct"/>
            <w:noWrap/>
            <w:vAlign w:val="center"/>
            <w:hideMark/>
          </w:tcPr>
          <w:p w14:paraId="274C97BE" w14:textId="77777777" w:rsidR="00A775D0" w:rsidRPr="006064EF"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val="es-CO" w:eastAsia="en-GB"/>
              </w:rPr>
            </w:pPr>
          </w:p>
        </w:tc>
        <w:tc>
          <w:tcPr>
            <w:tcW w:w="543" w:type="pct"/>
            <w:noWrap/>
            <w:vAlign w:val="center"/>
            <w:hideMark/>
          </w:tcPr>
          <w:p w14:paraId="40662013"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noWrap/>
            <w:vAlign w:val="center"/>
            <w:hideMark/>
          </w:tcPr>
          <w:p w14:paraId="28E960C1"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hideMark/>
          </w:tcPr>
          <w:p w14:paraId="1C319C84"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r>
      <w:tr w:rsidR="00A775D0" w:rsidRPr="00D63A92" w14:paraId="37336ADF" w14:textId="77777777" w:rsidTr="0061792A">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6EB8DF3A"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AuthorYear="1"&gt;&lt;Author&gt;Hernández-Mora&lt;/Author&gt;&lt;Year&gt;2017&lt;/Year&gt;&lt;RecNum&gt;705&lt;/RecNum&gt;&lt;DisplayText&gt;Hernández-Mora (2017b)&lt;/DisplayText&gt;&lt;record&gt;&lt;rec-number&gt;705&lt;/rec-number&gt;&lt;foreign-keys&gt;&lt;key app="EN" db-id="zavw2zt002zp27e2rw8vew5ca59appfrfdee" timestamp="1643579813"&gt;705&lt;/key&gt;&lt;/foreign-keys&gt;&lt;ref-type name="Newspaper Article"&gt;23&lt;/ref-type&gt;&lt;contributors&gt;&lt;authors&gt;&lt;author&gt;Hernández-Mora, S.,&lt;/author&gt;&lt;/authors&gt;&lt;/contributors&gt;&lt;titles&gt;&lt;title&gt;La guerrilla trae la coca a Cartagena y busca socios para sacarla&lt;/title&gt;&lt;secondary-title&gt;El Tiempo&lt;/secondary-title&gt;&lt;/titles&gt;&lt;dates&gt;&lt;year&gt;2017&lt;/year&gt;&lt;pub-dates&gt;&lt;date&gt;Feb. 11&lt;/date&gt;&lt;/pub-dates&gt;&lt;/dates&gt;&lt;urls&gt;&lt;related-urls&gt;&lt;url&gt;https://www.eltiempo.com/justicia/conflicto-y-narcotrafico/entrevista-de-salud-hernadez-mora-a-un-traqueto-encargado-de-sacar-droga-de-los-puertos-147230&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Hernández-Mora (2017b)</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45589FD1"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Bolívar</w:t>
            </w:r>
          </w:p>
        </w:tc>
        <w:tc>
          <w:tcPr>
            <w:tcW w:w="575" w:type="pct"/>
            <w:tcBorders>
              <w:top w:val="none" w:sz="0" w:space="0" w:color="auto"/>
              <w:bottom w:val="none" w:sz="0" w:space="0" w:color="auto"/>
            </w:tcBorders>
            <w:noWrap/>
            <w:vAlign w:val="center"/>
            <w:hideMark/>
          </w:tcPr>
          <w:p w14:paraId="73F7F68E"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tcBorders>
              <w:top w:val="none" w:sz="0" w:space="0" w:color="auto"/>
              <w:bottom w:val="none" w:sz="0" w:space="0" w:color="auto"/>
            </w:tcBorders>
            <w:noWrap/>
            <w:vAlign w:val="center"/>
            <w:hideMark/>
          </w:tcPr>
          <w:p w14:paraId="0ABA996E"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599" w:type="pct"/>
            <w:tcBorders>
              <w:top w:val="none" w:sz="0" w:space="0" w:color="auto"/>
              <w:bottom w:val="none" w:sz="0" w:space="0" w:color="auto"/>
            </w:tcBorders>
            <w:noWrap/>
            <w:vAlign w:val="center"/>
            <w:hideMark/>
          </w:tcPr>
          <w:p w14:paraId="339CBD8B"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tcBorders>
              <w:top w:val="none" w:sz="0" w:space="0" w:color="auto"/>
              <w:bottom w:val="none" w:sz="0" w:space="0" w:color="auto"/>
            </w:tcBorders>
            <w:noWrap/>
            <w:vAlign w:val="center"/>
            <w:hideMark/>
          </w:tcPr>
          <w:p w14:paraId="1F205A4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481F43A0" w14:textId="77777777" w:rsidTr="0061792A">
        <w:trPr>
          <w:trHeight w:val="271"/>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4A97BF22"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AuthorYear="1"&gt;&lt;Author&gt;Silva Ávalos&lt;/Author&gt;&lt;Year&gt;2017&lt;/Year&gt;&lt;RecNum&gt;707&lt;/RecNum&gt;&lt;DisplayText&gt;Silva Ávalos (2017)&lt;/DisplayText&gt;&lt;record&gt;&lt;rec-number&gt;707&lt;/rec-number&gt;&lt;foreign-keys&gt;&lt;key app="EN" db-id="zavw2zt002zp27e2rw8vew5ca59appfrfdee" timestamp="1643580041"&gt;707&lt;/key&gt;&lt;/foreign-keys&gt;&lt;ref-type name="Report"&gt;27&lt;/ref-type&gt;&lt;contributors&gt;&lt;authors&gt;&lt;author&gt;Silva Ávalos, H.,&lt;/author&gt;&lt;/authors&gt;&lt;/contributors&gt;&lt;titles&gt;&lt;title&gt;Nariño, Colombia: Ground Zero of the Cocaine Trade&lt;/title&gt;&lt;/titles&gt;&lt;dates&gt;&lt;year&gt;2017&lt;/year&gt;&lt;pub-dates&gt;&lt;date&gt;Jun. 7&lt;/date&gt;&lt;/pub-dates&gt;&lt;/dates&gt;&lt;publisher&gt;InSight Crime&lt;/publisher&gt;&lt;urls&gt;&lt;related-urls&gt;&lt;url&gt; https://insightcrime.org/investigations/narino-colombia-ground-zero-cocaine-trade/&lt;/url&gt;&lt;/related-urls&gt;&lt;/urls&gt;&lt;/record&gt;&lt;/Cite&gt;&lt;/EndNote&gt;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Silva Ávalos (2017)</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3A8C5830"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Nariño, Putumayo</w:t>
            </w:r>
          </w:p>
        </w:tc>
        <w:tc>
          <w:tcPr>
            <w:tcW w:w="575" w:type="pct"/>
            <w:noWrap/>
            <w:vAlign w:val="center"/>
            <w:hideMark/>
          </w:tcPr>
          <w:p w14:paraId="3520054D"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hideMark/>
          </w:tcPr>
          <w:p w14:paraId="287828F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noWrap/>
            <w:vAlign w:val="center"/>
            <w:hideMark/>
          </w:tcPr>
          <w:p w14:paraId="24C8B5AB"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860" w:type="pct"/>
            <w:noWrap/>
            <w:vAlign w:val="center"/>
            <w:hideMark/>
          </w:tcPr>
          <w:p w14:paraId="42EE3976"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69E1752D" w14:textId="77777777" w:rsidTr="0061792A">
        <w:trPr>
          <w:cnfStyle w:val="000000100000" w:firstRow="0" w:lastRow="0" w:firstColumn="0" w:lastColumn="0" w:oddVBand="0" w:evenVBand="0" w:oddHBand="1" w:evenHBand="0" w:firstRowFirstColumn="0" w:firstRowLastColumn="0" w:lastRowFirstColumn="0" w:lastRowLastColumn="0"/>
          <w:trHeight w:val="765"/>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72723035"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AuthorYear="1"&gt;&lt;Author&gt;InSight Crime&lt;/Author&gt;&lt;Year&gt;2019&lt;/Year&gt;&lt;RecNum&gt;708&lt;/RecNum&gt;&lt;DisplayText&gt;InSight Crime (2019)&lt;/DisplayText&gt;&lt;record&gt;&lt;rec-number&gt;708&lt;/rec-number&gt;&lt;foreign-keys&gt;&lt;key app="EN" db-id="zavw2zt002zp27e2rw8vew5ca59appfrfdee" timestamp="1643580110"&gt;708&lt;/key&gt;&lt;/foreign-keys&gt;&lt;ref-type name="Newspaper Article"&gt;23&lt;/ref-type&gt;&lt;contributors&gt;&lt;authors&gt;&lt;author&gt;InSight Crime,&lt;/author&gt;&lt;/authors&gt;&lt;/contributors&gt;&lt;titles&gt;&lt;title&gt;The Criminal Portfolio of the Ex-FARC Mafia&lt;/title&gt;&lt;/titles&gt;&lt;dates&gt;&lt;year&gt;2019&lt;/year&gt;&lt;pub-dates&gt;&lt;date&gt;Nov. 11&lt;/date&gt;&lt;/pub-dates&gt;&lt;/dates&gt;&lt;publisher&gt;InSight Crime&lt;/publisher&gt;&lt;urls&gt;&lt;related-urls&gt;&lt;url&gt;https://insightcrime.org/investigations/criminal-portfolio-ex-farc-mafia/&lt;/url&gt;&lt;/related-urls&gt;&lt;/urls&gt;&lt;/record&gt;&lt;/Cite&gt;&lt;/EndNote&gt;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InSight Crime (2019)</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21B04E5A" w14:textId="77777777" w:rsidR="00A775D0" w:rsidRPr="006064EF"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val="es-CO" w:eastAsia="en-GB"/>
              </w:rPr>
            </w:pPr>
            <w:r w:rsidRPr="006064EF">
              <w:rPr>
                <w:rFonts w:ascii="Times New Roman" w:eastAsia="Times New Roman" w:hAnsi="Times New Roman"/>
                <w:color w:val="000000"/>
                <w:sz w:val="18"/>
                <w:szCs w:val="18"/>
                <w:lang w:val="es-CO" w:eastAsia="en-GB"/>
              </w:rPr>
              <w:t>Cauca, Nariño, Norte de Santander, Amazonas, Caquetá, Guainía, Guaviare, Meta, Vaupés</w:t>
            </w:r>
          </w:p>
        </w:tc>
        <w:tc>
          <w:tcPr>
            <w:tcW w:w="575" w:type="pct"/>
            <w:noWrap/>
            <w:vAlign w:val="center"/>
            <w:hideMark/>
          </w:tcPr>
          <w:p w14:paraId="03BA9828" w14:textId="77777777" w:rsidR="00A775D0" w:rsidRPr="006064EF"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val="es-CO" w:eastAsia="en-GB"/>
              </w:rPr>
            </w:pPr>
          </w:p>
        </w:tc>
        <w:tc>
          <w:tcPr>
            <w:tcW w:w="543" w:type="pct"/>
            <w:shd w:val="clear" w:color="auto" w:fill="auto"/>
            <w:noWrap/>
            <w:vAlign w:val="center"/>
            <w:hideMark/>
          </w:tcPr>
          <w:p w14:paraId="286BF89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shd w:val="clear" w:color="auto" w:fill="auto"/>
            <w:noWrap/>
            <w:vAlign w:val="center"/>
            <w:hideMark/>
          </w:tcPr>
          <w:p w14:paraId="512DA72E"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hideMark/>
          </w:tcPr>
          <w:p w14:paraId="5F736B1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1B58B799" w14:textId="77777777" w:rsidTr="0061792A">
        <w:trPr>
          <w:trHeight w:val="425"/>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0959354A"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AuthorYear="1"&gt;&lt;Author&gt;InSight Crime&lt;/Author&gt;&lt;Year&gt;2021&lt;/Year&gt;&lt;RecNum&gt;709&lt;/RecNum&gt;&lt;DisplayText&gt;InSight Crime and Igarape Institute (2021)&lt;/DisplayText&gt;&lt;record&gt;&lt;rec-number&gt;709&lt;/rec-number&gt;&lt;foreign-keys&gt;&lt;key app="EN" db-id="zavw2zt002zp27e2rw8vew5ca59appfrfdee" timestamp="1643580172"&gt;709&lt;/key&gt;&lt;/foreign-keys&gt;&lt;ref-type name="Report"&gt;27&lt;/ref-type&gt;&lt;contributors&gt;&lt;authors&gt;&lt;author&gt;InSight Crime,&lt;/author&gt;&lt;author&gt;Igarape Institute,&lt;/author&gt;&lt;/authors&gt;&lt;tertiary-authors&gt;&lt;author&gt;InSight Crime and Igarape Institute. &lt;/author&gt;&lt;/tertiary-authors&gt;&lt;/contributors&gt;&lt;titles&gt;&lt;title&gt;The Roots of Environmental Crime in the Colombian Amazon&lt;/title&gt;&lt;/titles&gt;&lt;dates&gt;&lt;year&gt;2021&lt;/year&gt;&lt;/dates&gt;&lt;urls&gt;&lt;related-urls&gt;&lt;url&gt;https://insightcrime.org/investigations/the-roots-of-environmental-crime-in-the-colombian-amazon/&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InSight Crime and Igarape Institute (2021)</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3E5E079D"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Amazonas</w:t>
            </w:r>
          </w:p>
        </w:tc>
        <w:tc>
          <w:tcPr>
            <w:tcW w:w="575" w:type="pct"/>
            <w:noWrap/>
            <w:vAlign w:val="center"/>
            <w:hideMark/>
          </w:tcPr>
          <w:p w14:paraId="3856E090"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hideMark/>
          </w:tcPr>
          <w:p w14:paraId="77F1B592"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hideMark/>
          </w:tcPr>
          <w:p w14:paraId="0ECFAA43"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hideMark/>
          </w:tcPr>
          <w:p w14:paraId="4FC38882"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54979F6A" w14:textId="77777777" w:rsidTr="0061792A">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3588304A"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AuthorYear="1"&gt;&lt;Author&gt;Hernández-Mora&lt;/Author&gt;&lt;Year&gt;2017&lt;/Year&gt;&lt;RecNum&gt;706&lt;/RecNum&gt;&lt;DisplayText&gt;Hernández-Mora (2017a)&lt;/DisplayText&gt;&lt;record&gt;&lt;rec-number&gt;706&lt;/rec-number&gt;&lt;foreign-keys&gt;&lt;key app="EN" db-id="zavw2zt002zp27e2rw8vew5ca59appfrfdee" timestamp="1643579918"&gt;706&lt;/key&gt;&lt;/foreign-keys&gt;&lt;ref-type name="Newspaper Article"&gt;23&lt;/ref-type&gt;&lt;contributors&gt;&lt;authors&gt;&lt;author&gt;Hernández-Mora, S.,&lt;/author&gt;&lt;/authors&gt;&lt;/contributors&gt;&lt;titles&gt;&lt;title&gt;Estas porquerías se mete con una raya de coca&lt;/title&gt;&lt;secondary-title&gt;El Tiempo&lt;/secondary-title&gt;&lt;/titles&gt;&lt;dates&gt;&lt;year&gt;2017&lt;/year&gt;&lt;pub-dates&gt;&lt;date&gt;Feb. 26&lt;/date&gt;&lt;/pub-dates&gt;&lt;/dates&gt;&lt;urls&gt;&lt;related-urls&gt;&lt;url&gt;https://www.eltiempo.com/colombia/otras-ciudades/ingredientes-para-la-preparacion-de-la-cocaina-61746&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Hernández-Mora (2017a)</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44B15A34"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Cauca</w:t>
            </w:r>
          </w:p>
        </w:tc>
        <w:tc>
          <w:tcPr>
            <w:tcW w:w="575" w:type="pct"/>
            <w:tcBorders>
              <w:top w:val="none" w:sz="0" w:space="0" w:color="auto"/>
              <w:bottom w:val="none" w:sz="0" w:space="0" w:color="auto"/>
            </w:tcBorders>
            <w:noWrap/>
            <w:vAlign w:val="center"/>
            <w:hideMark/>
          </w:tcPr>
          <w:p w14:paraId="62DE5621"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tcBorders>
              <w:top w:val="none" w:sz="0" w:space="0" w:color="auto"/>
              <w:bottom w:val="none" w:sz="0" w:space="0" w:color="auto"/>
            </w:tcBorders>
            <w:noWrap/>
            <w:vAlign w:val="center"/>
            <w:hideMark/>
          </w:tcPr>
          <w:p w14:paraId="069B16A5"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hideMark/>
          </w:tcPr>
          <w:p w14:paraId="06C06594"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860" w:type="pct"/>
            <w:tcBorders>
              <w:top w:val="none" w:sz="0" w:space="0" w:color="auto"/>
              <w:bottom w:val="none" w:sz="0" w:space="0" w:color="auto"/>
            </w:tcBorders>
            <w:noWrap/>
            <w:vAlign w:val="center"/>
            <w:hideMark/>
          </w:tcPr>
          <w:p w14:paraId="1E0583A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4DBB02D7" w14:textId="77777777" w:rsidTr="0061792A">
        <w:trPr>
          <w:trHeight w:val="269"/>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57CB7CE0"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AuthorYear="1"&gt;&lt;Author&gt;Abu-Saada&lt;/Author&gt;&lt;Year&gt;2020&lt;/Year&gt;&lt;RecNum&gt;498&lt;/RecNum&gt;&lt;DisplayText&gt;Abu-Saada and Brown (2020)&lt;/DisplayText&gt;&lt;record&gt;&lt;rec-number&gt;498&lt;/rec-number&gt;&lt;foreign-keys&gt;&lt;key app="EN" db-id="zavw2zt002zp27e2rw8vew5ca59appfrfdee" timestamp="1617212387"&gt;498&lt;/key&gt;&lt;/foreign-keys&gt;&lt;ref-type name="Television Episode"&gt;67&lt;/ref-type&gt;&lt;contributors&gt;&lt;authors&gt;&lt;author&gt;Abu-Saada, L.&lt;/author&gt;&lt;author&gt;Brown, G.&lt;/author&gt;&lt;/authors&gt;&lt;secondary-authors&gt;&lt;author&gt;Sweet, J&lt;/author&gt;&lt;/secondary-authors&gt;&lt;/contributors&gt;&lt;titles&gt;&lt;title&gt;The Business of Drugs. [Video file]. Retrieved from: https://www.netflix.com/gb/title/80199963&lt;/title&gt;&lt;secondary-title&gt;Cocaine&lt;/secondary-title&gt;&lt;/titles&gt;&lt;num-vols&gt;Netflix&lt;/num-vols&gt;&lt;dates&gt;&lt;year&gt;2020&lt;/year&gt;&lt;/dates&gt;&lt;urls&gt;&lt;related-urls&gt;&lt;url&gt;https://www.netflix.com/gb/title/80199963&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Abu-Saada and Brown (2020)</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34826F46"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Valle del Cauca</w:t>
            </w:r>
          </w:p>
        </w:tc>
        <w:tc>
          <w:tcPr>
            <w:tcW w:w="575" w:type="pct"/>
            <w:noWrap/>
            <w:vAlign w:val="center"/>
            <w:hideMark/>
          </w:tcPr>
          <w:p w14:paraId="0AF3985D"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hideMark/>
          </w:tcPr>
          <w:p w14:paraId="3E28E9A6"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noWrap/>
            <w:vAlign w:val="center"/>
            <w:hideMark/>
          </w:tcPr>
          <w:p w14:paraId="4298522E"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hideMark/>
          </w:tcPr>
          <w:p w14:paraId="6895967C"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1ED09380" w14:textId="77777777" w:rsidTr="0061792A">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1A68CC3F"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UNODC-SIMCI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ExcludeAuth="1"&gt;&lt;Author&gt;UNODC-SIMCI&lt;/Author&gt;&lt;Year&gt;2021&lt;/Year&gt;&lt;RecNum&gt;528&lt;/RecNum&gt;&lt;DisplayText&gt;(2021)&lt;/DisplayText&gt;&lt;record&gt;&lt;rec-number&gt;528&lt;/rec-number&gt;&lt;foreign-keys&gt;&lt;key app="EN" db-id="zavw2zt002zp27e2rw8vew5ca59appfrfdee" timestamp="1624962856"&gt;528&lt;/key&gt;&lt;/foreign-keys&gt;&lt;ref-type name="Report"&gt;27&lt;/ref-type&gt;&lt;contributors&gt;&lt;authors&gt;&lt;author&gt;UNODC-SIMCI,&lt;/author&gt;&lt;/authors&gt;&lt;/contributors&gt;&lt;titles&gt;&lt;title&gt;Colombia. Monitoreo de territorios afectados por cultivos ilícitos 2020&lt;/title&gt;&lt;/titles&gt;&lt;dates&gt;&lt;year&gt;2021&lt;/year&gt;&lt;/dates&gt;&lt;pub-location&gt;Bogotá&lt;/pub-location&gt;&lt;publisher&gt;UNODC-SIMCI: Oficina de las Naciones Unidas contra la Droga y el Delito - Sistema Integrado de Monitoreo de Cultivos Ilícitos&lt;/publisher&gt;&lt;urls&gt;&lt;related-urls&gt;&lt;url&gt;https://www.unodc.org/documents/crop-monitoring/Colombia/Colombia_Monitoreo_de_territorios_afectados_por_cultivos_ilicitos_2020.pdf. Accessed on 10/01/2022&lt;/url&gt;&lt;/related-urls&gt;&lt;/urls&gt;&lt;/record&gt;&lt;/Cite&gt;&lt;/EndNote&gt;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(2021)</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4170541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tcBorders>
              <w:top w:val="none" w:sz="0" w:space="0" w:color="auto"/>
              <w:bottom w:val="none" w:sz="0" w:space="0" w:color="auto"/>
            </w:tcBorders>
            <w:noWrap/>
            <w:vAlign w:val="center"/>
            <w:hideMark/>
          </w:tcPr>
          <w:p w14:paraId="0D55FF73"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hideMark/>
          </w:tcPr>
          <w:p w14:paraId="37358823"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hideMark/>
          </w:tcPr>
          <w:p w14:paraId="1BB48AB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tcBorders>
              <w:top w:val="none" w:sz="0" w:space="0" w:color="auto"/>
              <w:bottom w:val="none" w:sz="0" w:space="0" w:color="auto"/>
            </w:tcBorders>
            <w:noWrap/>
            <w:vAlign w:val="center"/>
            <w:hideMark/>
          </w:tcPr>
          <w:p w14:paraId="783B87AB"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7808CAD2" w14:textId="77777777" w:rsidTr="0061792A">
        <w:trPr>
          <w:trHeight w:val="425"/>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42B74A06" w14:textId="77777777" w:rsidR="00A775D0" w:rsidRPr="006064EF" w:rsidRDefault="00A775D0" w:rsidP="0061792A">
            <w:pPr>
              <w:spacing w:line="240" w:lineRule="auto"/>
              <w:jc w:val="left"/>
              <w:rPr>
                <w:rFonts w:ascii="Times New Roman" w:eastAsia="Times New Roman" w:hAnsi="Times New Roman"/>
                <w:color w:val="000000"/>
                <w:sz w:val="18"/>
                <w:szCs w:val="18"/>
                <w:lang w:val="es-CO" w:eastAsia="en-GB"/>
              </w:rPr>
            </w:pPr>
            <w:r w:rsidRPr="006064EF">
              <w:rPr>
                <w:rFonts w:ascii="Times New Roman" w:eastAsia="Times New Roman" w:hAnsi="Times New Roman"/>
                <w:color w:val="000000"/>
                <w:sz w:val="18"/>
                <w:szCs w:val="18"/>
                <w:lang w:val="es-CO" w:eastAsia="en-GB"/>
              </w:rPr>
              <w:t xml:space="preserve">Alcaldía Distrital de Santa Marta, UNODC </w:t>
            </w:r>
            <w:r w:rsidRPr="00D63A92">
              <w:rPr>
                <w:rFonts w:ascii="Times New Roman" w:eastAsia="Times New Roman" w:hAnsi="Times New Roman"/>
                <w:color w:val="000000"/>
                <w:sz w:val="18"/>
                <w:szCs w:val="18"/>
                <w:lang w:eastAsia="en-GB"/>
              </w:rPr>
              <w:fldChar w:fldCharType="begin"/>
            </w:r>
            <w:r w:rsidRPr="006064EF">
              <w:rPr>
                <w:rFonts w:ascii="Times New Roman" w:eastAsia="Times New Roman" w:hAnsi="Times New Roman"/>
                <w:color w:val="000000"/>
                <w:sz w:val="18"/>
                <w:szCs w:val="18"/>
                <w:lang w:val="es-CO" w:eastAsia="en-GB"/>
              </w:rPr>
              <w:instrText xml:space="preserve"> ADDIN EN.CITE &lt;EndNote&gt;&lt;Cite ExcludeAuth="1"&gt;&lt;Author&gt;Alcaldía Distrital de Santa Marta - Secretaría de Salud del Distrito de Santa Marta&lt;/Author&gt;&lt;Year&gt;2018&lt;/Year&gt;&lt;RecNum&gt;689&lt;/RecNum&gt;&lt;DisplayText&gt;(2018)&lt;/DisplayText&gt;&lt;record&gt;&lt;rec-number&gt;689&lt;/rec-number&gt;&lt;foreign-keys&gt;&lt;key app="EN" db-id="zavw2zt002zp27e2rw8vew5ca59appfrfdee" timestamp="1643576985"&gt;689&lt;/key&gt;&lt;/foreign-keys&gt;&lt;ref-type name="Report"&gt;27&lt;/ref-type&gt;&lt;contributors&gt;&lt;authors&gt;&lt;author&gt;Alcaldía Distrital de Santa Marta - Secretaría de Salud del Distrito de Santa Marta, &lt;/author&gt;&lt;author&gt;UNODC - Oficina de las Naciones Unidas contra la Droga y el Delito,&lt;/author&gt;&lt;/authors&gt;&lt;/contributors&gt;&lt;titles&gt;&lt;title&gt;Caracterización del consumo de drogas en el Distrito Turístico, Cultural e Histórico de Santa Marta&lt;/title&gt;&lt;/titles&gt;&lt;dates&gt;&lt;year&gt;2018&lt;/year&gt;&lt;/dates&gt;&lt;urls&gt;&lt;related-urls&gt;&lt;url&gt;http://www.odc.gov.co/Portals/1/publicaciones/pdf/consumo/estudios/locales/Caracterizacion-consumo-drogas-Sta-Marta.pdf&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6064EF">
              <w:rPr>
                <w:rFonts w:ascii="Times New Roman" w:eastAsia="Times New Roman" w:hAnsi="Times New Roman"/>
                <w:color w:val="000000"/>
                <w:sz w:val="18"/>
                <w:szCs w:val="18"/>
                <w:lang w:val="es-CO" w:eastAsia="en-GB"/>
              </w:rPr>
              <w:t>(2018)</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0C9FAEAF"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Magdalena</w:t>
            </w:r>
          </w:p>
        </w:tc>
        <w:tc>
          <w:tcPr>
            <w:tcW w:w="575" w:type="pct"/>
            <w:noWrap/>
            <w:vAlign w:val="center"/>
            <w:hideMark/>
          </w:tcPr>
          <w:p w14:paraId="64FD35A1"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hideMark/>
          </w:tcPr>
          <w:p w14:paraId="60FF5B52"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599" w:type="pct"/>
            <w:noWrap/>
            <w:vAlign w:val="center"/>
            <w:hideMark/>
          </w:tcPr>
          <w:p w14:paraId="3F5F3FF7"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hideMark/>
          </w:tcPr>
          <w:p w14:paraId="4425C524"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r>
      <w:tr w:rsidR="00A775D0" w:rsidRPr="00D63A92" w14:paraId="62665428" w14:textId="77777777" w:rsidTr="0061792A">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0459C4D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AuthorYear="1"&gt;&lt;Author&gt;Armada de Colombia&lt;/Author&gt;&lt;Year&gt;2020&lt;/Year&gt;&lt;RecNum&gt;690&lt;/RecNum&gt;&lt;DisplayText&gt;Armada de Colombia (2020)&lt;/DisplayText&gt;&lt;record&gt;&lt;rec-number&gt;690&lt;/rec-number&gt;&lt;foreign-keys&gt;&lt;key app="EN" db-id="zavw2zt002zp27e2rw8vew5ca59appfrfdee" timestamp="1643577134"&gt;690&lt;/key&gt;&lt;/foreign-keys&gt;&lt;ref-type name="Journal Article"&gt;17&lt;/ref-type&gt;&lt;contributors&gt;&lt;authors&gt;&lt;author&gt;Armada de Colombia,&lt;/author&gt;&lt;/authors&gt;&lt;/contributors&gt;&lt;titles&gt;&lt;title&gt;Dinámica del narcotráfico marítimo Año 2019&lt;/title&gt;&lt;/titles&gt;&lt;dates&gt;&lt;year&gt;2020&lt;/year&gt;&lt;/dates&gt;&lt;urls&gt;&lt;related-urls&gt;&lt;url&gt;http://www.odc.gov.co/Portals/1/publicaciones/images/oferta/INFORME%20ANUAL%20CMCON%202019%20(1).pdf&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Armada de Colombia (2020)</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02E12AF9"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tcBorders>
              <w:top w:val="none" w:sz="0" w:space="0" w:color="auto"/>
              <w:bottom w:val="none" w:sz="0" w:space="0" w:color="auto"/>
            </w:tcBorders>
            <w:noWrap/>
            <w:vAlign w:val="center"/>
            <w:hideMark/>
          </w:tcPr>
          <w:p w14:paraId="133A5525"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tcBorders>
              <w:top w:val="none" w:sz="0" w:space="0" w:color="auto"/>
              <w:bottom w:val="none" w:sz="0" w:space="0" w:color="auto"/>
            </w:tcBorders>
            <w:noWrap/>
            <w:vAlign w:val="center"/>
            <w:hideMark/>
          </w:tcPr>
          <w:p w14:paraId="3FE1393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599" w:type="pct"/>
            <w:tcBorders>
              <w:top w:val="none" w:sz="0" w:space="0" w:color="auto"/>
              <w:bottom w:val="none" w:sz="0" w:space="0" w:color="auto"/>
            </w:tcBorders>
            <w:noWrap/>
            <w:vAlign w:val="center"/>
            <w:hideMark/>
          </w:tcPr>
          <w:p w14:paraId="3E5DF756"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tcBorders>
              <w:top w:val="none" w:sz="0" w:space="0" w:color="auto"/>
              <w:bottom w:val="none" w:sz="0" w:space="0" w:color="auto"/>
            </w:tcBorders>
            <w:noWrap/>
            <w:vAlign w:val="center"/>
            <w:hideMark/>
          </w:tcPr>
          <w:p w14:paraId="35E662BA"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62759724" w14:textId="77777777" w:rsidTr="0061792A">
        <w:trPr>
          <w:trHeight w:val="273"/>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0AB7738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AuthorYear="1"&gt;&lt;Author&gt;Cajiao&lt;/Author&gt;&lt;Year&gt;2018&lt;/Year&gt;&lt;RecNum&gt;691&lt;/RecNum&gt;&lt;DisplayText&gt;Cajiao et al. (2018)&lt;/DisplayText&gt;&lt;record&gt;&lt;rec-number&gt;691&lt;/rec-number&gt;&lt;foreign-keys&gt;&lt;key app="EN" db-id="zavw2zt002zp27e2rw8vew5ca59appfrfdee" timestamp="1643577320"&gt;691&lt;/key&gt;&lt;/foreign-keys&gt;&lt;ref-type name="Unpublished Work"&gt;34&lt;/ref-type&gt;&lt;contributors&gt;&lt;authors&gt;&lt;author&gt;Cajiao, A.&lt;/author&gt;&lt;author&gt;González, P.&lt;/author&gt;&lt;author&gt;Pardo, D.&lt;/author&gt;&lt;author&gt;Zapata, O.&lt;/author&gt;&lt;/authors&gt;&lt;/contributors&gt;&lt;titles&gt;&lt;title&gt;Una aproximación al crimen transnacional organizado: redes de narcotráfico Colombia-España&lt;/title&gt;&lt;/titles&gt;&lt;dates&gt;&lt;year&gt;2018&lt;/year&gt;&lt;/dates&gt;&lt;publisher&gt;Elcano Royal Institute &amp;amp; Fundación Ideas para la Paz (FIP)&lt;/publisher&gt;&lt;work-type&gt;Working paper. 5(15), 9.&lt;/work-type&gt;&lt;urls&gt;&lt;related-urls&gt;&lt;url&gt;https://www.ideaspaz.org/publications/posts/1660&lt;/url&gt;&lt;/related-urls&gt;&lt;/urls&gt;&lt;/record&gt;&lt;/Cite&gt;&lt;/EndNote&gt;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Cajiao et al. (2018)</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3AD7B239"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noWrap/>
            <w:vAlign w:val="center"/>
            <w:hideMark/>
          </w:tcPr>
          <w:p w14:paraId="7FDD06AD"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hideMark/>
          </w:tcPr>
          <w:p w14:paraId="5D56101C"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noWrap/>
            <w:vAlign w:val="center"/>
            <w:hideMark/>
          </w:tcPr>
          <w:p w14:paraId="49B4E65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hideMark/>
          </w:tcPr>
          <w:p w14:paraId="3BF5DEE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03ECC3C0" w14:textId="77777777" w:rsidTr="0061792A">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54341BA4"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AuthorYear="1"&gt;&lt;Author&gt;Prada Collazos&lt;/Author&gt;&lt;Year&gt;2018&lt;/Year&gt;&lt;RecNum&gt;692&lt;/RecNum&gt;&lt;DisplayText&gt;Prada Collazos (2018)&lt;/DisplayText&gt;&lt;record&gt;&lt;rec-number&gt;692&lt;/rec-number&gt;&lt;foreign-keys&gt;&lt;key app="EN" db-id="zavw2zt002zp27e2rw8vew5ca59appfrfdee" timestamp="1643577616"&gt;692&lt;/key&gt;&lt;/foreign-keys&gt;&lt;ref-type name="Report"&gt;27&lt;/ref-type&gt;&lt;contributors&gt;&lt;authors&gt;&lt;author&gt;Prada Collazos, T.&lt;/author&gt;&lt;/authors&gt;&lt;/contributors&gt;&lt;titles&gt;&lt;title&gt;Las Garantías de Seguridad: una mirada desde lo local - Cauca&lt;/title&gt;&lt;/titles&gt;&lt;dates&gt;&lt;year&gt;2018&lt;/year&gt;&lt;/dates&gt;&lt;pub-location&gt;Bogotá&lt;/pub-location&gt;&lt;publisher&gt;Fundación Ideas para la Paz (FIP)&lt;/publisher&gt;&lt;urls&gt;&lt;related-urls&gt;&lt;url&gt;https://ideaspaz.org/especiales/garantias-seguridad/&lt;/url&gt;&lt;/related-urls&gt;&lt;/urls&gt;&lt;/record&gt;&lt;/Cite&gt;&lt;/EndNote&gt;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Prada Collazos (2018)</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6E153B11"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Cauca</w:t>
            </w:r>
          </w:p>
        </w:tc>
        <w:tc>
          <w:tcPr>
            <w:tcW w:w="575" w:type="pct"/>
            <w:tcBorders>
              <w:top w:val="none" w:sz="0" w:space="0" w:color="auto"/>
              <w:bottom w:val="none" w:sz="0" w:space="0" w:color="auto"/>
            </w:tcBorders>
            <w:noWrap/>
            <w:vAlign w:val="center"/>
            <w:hideMark/>
          </w:tcPr>
          <w:p w14:paraId="3F87E8D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hideMark/>
          </w:tcPr>
          <w:p w14:paraId="5BFD89DA"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hideMark/>
          </w:tcPr>
          <w:p w14:paraId="289E5E0B"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860" w:type="pct"/>
            <w:tcBorders>
              <w:top w:val="none" w:sz="0" w:space="0" w:color="auto"/>
              <w:bottom w:val="none" w:sz="0" w:space="0" w:color="auto"/>
            </w:tcBorders>
            <w:noWrap/>
            <w:vAlign w:val="center"/>
            <w:hideMark/>
          </w:tcPr>
          <w:p w14:paraId="5E8A8A69"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r>
      <w:tr w:rsidR="00A775D0" w:rsidRPr="00D63A92" w14:paraId="03D45F48" w14:textId="77777777" w:rsidTr="0061792A">
        <w:trPr>
          <w:trHeight w:val="425"/>
        </w:trPr>
        <w:tc>
          <w:tcPr>
            <w:cnfStyle w:val="001000000000" w:firstRow="0" w:lastRow="0" w:firstColumn="1" w:lastColumn="0" w:oddVBand="0" w:evenVBand="0" w:oddHBand="0" w:evenHBand="0" w:firstRowFirstColumn="0" w:firstRowLastColumn="0" w:lastRowFirstColumn="0" w:lastRowLastColumn="0"/>
            <w:tcW w:w="1287" w:type="pct"/>
            <w:vAlign w:val="center"/>
            <w:hideMark/>
          </w:tcPr>
          <w:p w14:paraId="2D1E5BEB"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AuthorYear="1"&gt;&lt;Author&gt;Bernal&lt;/Author&gt;&lt;Year&gt;2020&lt;/Year&gt;&lt;RecNum&gt;693&lt;/RecNum&gt;&lt;DisplayText&gt;Bernal et al. (2020)&lt;/DisplayText&gt;&lt;record&gt;&lt;rec-number&gt;693&lt;/rec-number&gt;&lt;foreign-keys&gt;&lt;key app="EN" db-id="zavw2zt002zp27e2rw8vew5ca59appfrfdee" timestamp="1643577745"&gt;693&lt;/key&gt;&lt;/foreign-keys&gt;&lt;ref-type name="Report"&gt;27&lt;/ref-type&gt;&lt;contributors&gt;&lt;authors&gt;&lt;author&gt;Bernal, J. L.&lt;/author&gt;&lt;author&gt;Garzón, J. C.&lt;/author&gt;&lt;author&gt;Riveros Gómez, C.&lt;/author&gt;&lt;/authors&gt;&lt;/contributors&gt;&lt;titles&gt;&lt;title&gt;Los cultivos de coca en los parques naturales y opciones para avanzar&lt;/title&gt;&lt;/titles&gt;&lt;dates&gt;&lt;year&gt;2020&lt;/year&gt;&lt;/dates&gt;&lt;pub-location&gt;Bogotá&lt;/pub-location&gt;&lt;publisher&gt;Fundación Ideas para la Paz (FIP)&lt;/publisher&gt;&lt;urls&gt;&lt;related-urls&gt;&lt;url&gt;https://www.ideaspaz.org/publications/posts/1878&lt;/url&gt;&lt;/related-urls&gt;&lt;/urls&gt;&lt;/record&gt;&lt;/Cite&gt;&lt;/EndNote&gt;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Bernal et al. (2020)</w:t>
            </w:r>
            <w:r w:rsidRPr="00D63A92">
              <w:rPr>
                <w:rFonts w:ascii="Times New Roman" w:eastAsia="Times New Roman" w:hAnsi="Times New Roman"/>
                <w:color w:val="000000"/>
                <w:sz w:val="18"/>
                <w:szCs w:val="18"/>
                <w:lang w:eastAsia="en-GB"/>
              </w:rPr>
              <w:fldChar w:fldCharType="end"/>
            </w:r>
          </w:p>
        </w:tc>
        <w:tc>
          <w:tcPr>
            <w:tcW w:w="1136" w:type="pct"/>
            <w:vAlign w:val="center"/>
            <w:hideMark/>
          </w:tcPr>
          <w:p w14:paraId="00B8FE92" w14:textId="77777777" w:rsidR="00A775D0" w:rsidRPr="006064EF"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val="es-CO" w:eastAsia="en-GB"/>
              </w:rPr>
            </w:pPr>
            <w:r w:rsidRPr="006064EF">
              <w:rPr>
                <w:rFonts w:ascii="Times New Roman" w:eastAsia="Times New Roman" w:hAnsi="Times New Roman"/>
                <w:color w:val="000000"/>
                <w:sz w:val="18"/>
                <w:szCs w:val="18"/>
                <w:lang w:val="es-CO" w:eastAsia="en-GB"/>
              </w:rPr>
              <w:t>Valle del Cauca, Caquetá, Norte de Santander</w:t>
            </w:r>
          </w:p>
        </w:tc>
        <w:tc>
          <w:tcPr>
            <w:tcW w:w="575" w:type="pct"/>
            <w:noWrap/>
            <w:vAlign w:val="center"/>
            <w:hideMark/>
          </w:tcPr>
          <w:p w14:paraId="540AE35B"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hideMark/>
          </w:tcPr>
          <w:p w14:paraId="40C0FC5E"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hideMark/>
          </w:tcPr>
          <w:p w14:paraId="469E6D14"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hideMark/>
          </w:tcPr>
          <w:p w14:paraId="46CB6451"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09E2249C"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hideMark/>
          </w:tcPr>
          <w:p w14:paraId="0557F732"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FIP &amp; adelphi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ExcludeAuth="1"&gt;&lt;Author&gt;Fundación Ideas para la Paz (FIP)&lt;/Author&gt;&lt;Year&gt;2021&lt;/Year&gt;&lt;RecNum&gt;694&lt;/RecNum&gt;&lt;DisplayText&gt;(2021)&lt;/DisplayText&gt;&lt;record&gt;&lt;rec-number&gt;694&lt;/rec-number&gt;&lt;foreign-keys&gt;&lt;key app="EN" db-id="zavw2zt002zp27e2rw8vew5ca59appfrfdee" timestamp="1643577899"&gt;694&lt;/key&gt;&lt;/foreign-keys&gt;&lt;ref-type name="Report"&gt;27&lt;/ref-type&gt;&lt;contributors&gt;&lt;authors&gt;&lt;author&gt;Fundación Ideas para la Paz (FIP),&lt;/author&gt;&lt;author&gt;adelphi&lt;/author&gt;&lt;/authors&gt;&lt;/contributors&gt;&lt;titles&gt;&lt;title&gt;Un clima peligroso: Deforestación, cambio climático y violencia contra los defensores ambientales en la Amazonía colombiana [Resumen Ejecutivo]&lt;/title&gt;&lt;/titles&gt;&lt;dates&gt;&lt;year&gt;2021&lt;/year&gt;&lt;/dates&gt;&lt;pub-location&gt;Berlin&lt;/pub-location&gt;&lt;publisher&gt;WWF&lt;/publisher&gt;&lt;urls&gt;&lt;related-urls&gt;&lt;url&gt;https://www.ideaspaz.org/publications/posts/2058&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(2021)</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hideMark/>
          </w:tcPr>
          <w:p w14:paraId="1AB2E8D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Meta, Guaviare, Putumayo</w:t>
            </w:r>
          </w:p>
        </w:tc>
        <w:tc>
          <w:tcPr>
            <w:tcW w:w="575" w:type="pct"/>
            <w:tcBorders>
              <w:top w:val="none" w:sz="0" w:space="0" w:color="auto"/>
              <w:bottom w:val="none" w:sz="0" w:space="0" w:color="auto"/>
            </w:tcBorders>
            <w:noWrap/>
            <w:vAlign w:val="center"/>
            <w:hideMark/>
          </w:tcPr>
          <w:p w14:paraId="5C9A87D8"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hideMark/>
          </w:tcPr>
          <w:p w14:paraId="2F5A5538"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tcBorders>
              <w:top w:val="none" w:sz="0" w:space="0" w:color="auto"/>
              <w:bottom w:val="none" w:sz="0" w:space="0" w:color="auto"/>
            </w:tcBorders>
            <w:noWrap/>
            <w:vAlign w:val="center"/>
            <w:hideMark/>
          </w:tcPr>
          <w:p w14:paraId="37840077"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hideMark/>
          </w:tcPr>
          <w:p w14:paraId="5E1294C5"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6DAE4577"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43A31C62"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AuthorYear="1"&gt;&lt;Author&gt;Mazzoldi Díaz&lt;/Author&gt;&lt;Year&gt;2018&lt;/Year&gt;&lt;RecNum&gt;695&lt;/RecNum&gt;&lt;DisplayText&gt;Mazzoldi Díaz et al. (2018)&lt;/DisplayText&gt;&lt;record&gt;&lt;rec-number&gt;695&lt;/rec-number&gt;&lt;foreign-keys&gt;&lt;key app="EN" db-id="zavw2zt002zp27e2rw8vew5ca59appfrfdee" timestamp="1643578104"&gt;695&lt;/key&gt;&lt;/foreign-keys&gt;&lt;ref-type name="Report"&gt;27&lt;/ref-type&gt;&lt;contributors&gt;&lt;authors&gt;&lt;author&gt;Mazzoldi Díaz, G.,&lt;/author&gt;&lt;author&gt;Huertas Montoya, R. A.,&lt;/author&gt;&lt;author&gt;Cuesta Astroz, I.,&lt;/author&gt;&lt;author&gt;Tobo Caviedes, P. A.,&lt;/author&gt;&lt;/authors&gt;&lt;/contributors&gt;&lt;titles&gt;&lt;title&gt;Territorio, seguridad y violencias de género en Tumaco&lt;/title&gt;&lt;/titles&gt;&lt;dates&gt;&lt;year&gt;2018&lt;/year&gt;&lt;/dates&gt;&lt;pub-location&gt;Bogotá&lt;/pub-location&gt;&lt;publisher&gt;Fundación Ideas para la Paz (FIP)&lt;/publisher&gt;&lt;urls&gt;&lt;related-urls&gt;&lt;url&gt;https://www.ideaspaz.org/publications/posts/1714&lt;/url&gt;&lt;/related-urls&gt;&lt;/urls&gt;&lt;/record&gt;&lt;/Cite&gt;&lt;/EndNote&gt;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Mazzoldi Díaz et al. (2018)</w:t>
            </w:r>
            <w:r w:rsidRPr="00D63A92">
              <w:rPr>
                <w:rFonts w:ascii="Times New Roman" w:eastAsia="Times New Roman" w:hAnsi="Times New Roman"/>
                <w:color w:val="000000"/>
                <w:sz w:val="18"/>
                <w:szCs w:val="18"/>
                <w:lang w:eastAsia="en-GB"/>
              </w:rPr>
              <w:fldChar w:fldCharType="end"/>
            </w:r>
          </w:p>
        </w:tc>
        <w:tc>
          <w:tcPr>
            <w:tcW w:w="1136" w:type="pct"/>
            <w:vAlign w:val="center"/>
          </w:tcPr>
          <w:p w14:paraId="6384BFC7"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Nariño</w:t>
            </w:r>
          </w:p>
        </w:tc>
        <w:tc>
          <w:tcPr>
            <w:tcW w:w="575" w:type="pct"/>
            <w:noWrap/>
            <w:vAlign w:val="center"/>
          </w:tcPr>
          <w:p w14:paraId="76BE2FDF"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tcPr>
          <w:p w14:paraId="793F8481"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tcPr>
          <w:p w14:paraId="14CB4ADE"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tcPr>
          <w:p w14:paraId="5603DFD1"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7F9C6E16"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51ABDFB0"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CIENA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ExcludeAuth="1"&gt;&lt;Author&gt;Centro International de Estudios Estratégicos contra el Narcotráfico (CIENA)&lt;/Author&gt;&lt;Year&gt;2017&lt;/Year&gt;&lt;RecNum&gt;698&lt;/RecNum&gt;&lt;DisplayText&gt;(2017)&lt;/DisplayText&gt;&lt;record&gt;&lt;rec-number&gt;698&lt;/rec-number&gt;&lt;foreign-keys&gt;&lt;key app="EN" db-id="zavw2zt002zp27e2rw8vew5ca59appfrfdee" timestamp="1643578719"&gt;698&lt;/key&gt;&lt;/foreign-keys&gt;&lt;ref-type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(CIENA),&lt;/author&gt;&lt;/authors&gt;&lt;tertiary-authors&gt;&lt;author&gt;CIENA&lt;/author&gt;&lt;/tertiary-authors&gt;&lt;/contributors&gt;&lt;titles&gt;&lt;title&gt;Boletín IV-17 Sustancias químicas en el proceso de producción de estupefacientes – Herramientas de conocimiento para un control efectivo&lt;/title&gt;&lt;/titles&gt;&lt;dates&gt;&lt;year&gt;2017&lt;/year&gt;&lt;/dates&gt;&lt;pub-location&gt;Bogotá&lt;/pub-location&gt;&lt;publisher&gt;Centro International de Estudios Estratégicos contra el Narcotráfico (CIENA). Policía Nacional de Colombia. Dirección Antinarcóticos&lt;/publisher&gt;&lt;urls&gt;&lt;related-urls&gt;&lt;url&gt;https://www.policia.gov.co/centro-estudios-narcotrafico/productos&lt;/url&gt;&lt;/related-urls&gt;&lt;/urls&gt;&lt;/record&gt;&lt;/Cite&gt;&lt;/EndNote&gt;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(2017)</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49B14DB6"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tcBorders>
              <w:top w:val="none" w:sz="0" w:space="0" w:color="auto"/>
              <w:bottom w:val="none" w:sz="0" w:space="0" w:color="auto"/>
            </w:tcBorders>
            <w:noWrap/>
            <w:vAlign w:val="center"/>
          </w:tcPr>
          <w:p w14:paraId="31FF12BD"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tcBorders>
              <w:top w:val="none" w:sz="0" w:space="0" w:color="auto"/>
              <w:bottom w:val="none" w:sz="0" w:space="0" w:color="auto"/>
            </w:tcBorders>
            <w:noWrap/>
            <w:vAlign w:val="center"/>
          </w:tcPr>
          <w:p w14:paraId="217EAB69"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tcPr>
          <w:p w14:paraId="1382B151"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tcPr>
          <w:p w14:paraId="17D91F8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5B8E7355"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2F384A96"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CIENA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ExcludeAuth="1"&gt;&lt;Author&gt;Centro International de Estudios Estratégicos contra el Narcotráfico (CIENA)&lt;/Author&gt;&lt;Year&gt;2018&lt;/Year&gt;&lt;RecNum&gt;699&lt;/RecNum&gt;&lt;DisplayText&gt;(2018)&lt;/DisplayText&gt;&lt;record&gt;&lt;rec-number&gt;699&lt;/rec-number&gt;&lt;foreign-keys&gt;&lt;key app="EN" db-id="zavw2zt002zp27e2rw8vew5ca59appfrfdee" timestamp="1643578855"&gt;699&lt;/key&gt;&lt;/foreign-keys&gt;&lt;ref-type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(CIENA),&lt;/author&gt;&lt;/authors&gt;&lt;tertiary-authors&gt;&lt;author&gt;CIENA&lt;/author&gt;&lt;/tertiary-authors&gt;&lt;/contributors&gt;&lt;titles&gt;&lt;title&gt;Boletín I-18 Infraestructuras para el Procesamiento de Drogas&lt;/title&gt;&lt;/titles&gt;&lt;dates&gt;&lt;year&gt;2018&lt;/year&gt;&lt;/dates&gt;&lt;pub-location&gt;Bogotá&lt;/pub-location&gt;&lt;publisher&gt;Centro Internacional de Estudios Estratégicos Contra el Narcotráfico (CIENA). Policía Nacional de Colombia / Dirección de Antinarcóticos&lt;/publisher&gt;&lt;urls&gt;&lt;related-urls&gt;&lt;url&gt; https://www.policia.gov.co/centro-estudios-narcotrafico/productos&lt;/url&gt;&lt;/related-urls&gt;&lt;/urls&gt;&lt;/record&gt;&lt;/Cite&gt;&lt;/EndNote&gt;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(2018)</w:t>
            </w:r>
            <w:r w:rsidRPr="00D63A92">
              <w:rPr>
                <w:rFonts w:ascii="Times New Roman" w:eastAsia="Times New Roman" w:hAnsi="Times New Roman"/>
                <w:color w:val="000000"/>
                <w:sz w:val="18"/>
                <w:szCs w:val="18"/>
                <w:lang w:eastAsia="en-GB"/>
              </w:rPr>
              <w:fldChar w:fldCharType="end"/>
            </w:r>
          </w:p>
        </w:tc>
        <w:tc>
          <w:tcPr>
            <w:tcW w:w="1136" w:type="pct"/>
            <w:vAlign w:val="center"/>
          </w:tcPr>
          <w:p w14:paraId="1D923B6E"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noWrap/>
            <w:vAlign w:val="center"/>
          </w:tcPr>
          <w:p w14:paraId="0DFEA3C3"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tcPr>
          <w:p w14:paraId="7CDD172C"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noWrap/>
            <w:vAlign w:val="center"/>
          </w:tcPr>
          <w:p w14:paraId="48CF010C"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tcPr>
          <w:p w14:paraId="4868122F"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00FA8551"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02EB710E"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CIENA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ExcludeAuth="1"&gt;&lt;Author&gt;Centro International de Estudios Estratégicos contra el Narcotráfico (CIENA)&lt;/Author&gt;&lt;Year&gt;2020&lt;/Year&gt;&lt;RecNum&gt;700&lt;/RecNum&gt;&lt;DisplayText&gt;(2020)&lt;/DisplayText&gt;&lt;record&gt;&lt;rec-number&gt;700&lt;/rec-number&gt;&lt;foreign-keys&gt;&lt;key app="EN" db-id="zavw2zt002zp27e2rw8vew5ca59appfrfdee" timestamp="1643579067"&gt;700&lt;/key&gt;&lt;/foreign-keys&gt;&lt;ref-type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(CIENA),&lt;/author&gt;&lt;/authors&gt;&lt;tertiary-authors&gt;&lt;author&gt;CIENA&lt;/author&gt;&lt;/tertiary-authors&gt;&lt;/contributors&gt;&lt;titles&gt;&lt;title&gt;Análisis del Mercado de la Cocaína 2020&lt;/title&gt;&lt;/titles&gt;&lt;dates&gt;&lt;year&gt;2020&lt;/year&gt;&lt;/dates&gt;&lt;pub-location&gt;Bogotá&lt;/pub-location&gt;&lt;publisher&gt;Centro Internacional de Estudios Estratégicos Contra el Narcotráfico (CIENA). Policía Nacional de Colombia / Dirección de Antinarcóticos&lt;/publisher&gt;&lt;urls&gt;&lt;related-urls&gt;&lt;url&gt;https://www.policia.gov.co/centro-estudios-narcotrafico/productos&lt;/url&gt;&lt;/related-urls&gt;&lt;/urls&gt;&lt;/record&gt;&lt;/Cite&gt;&lt;/EndNote&gt;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(2020)</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1D5CCC27"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tcBorders>
              <w:top w:val="none" w:sz="0" w:space="0" w:color="auto"/>
              <w:bottom w:val="none" w:sz="0" w:space="0" w:color="auto"/>
            </w:tcBorders>
            <w:noWrap/>
            <w:vAlign w:val="center"/>
          </w:tcPr>
          <w:p w14:paraId="0C10B224"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tcBorders>
              <w:top w:val="none" w:sz="0" w:space="0" w:color="auto"/>
              <w:bottom w:val="none" w:sz="0" w:space="0" w:color="auto"/>
            </w:tcBorders>
            <w:noWrap/>
            <w:vAlign w:val="center"/>
          </w:tcPr>
          <w:p w14:paraId="778EBB8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tcPr>
          <w:p w14:paraId="39BC5F6A"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w:t>
            </w:r>
          </w:p>
        </w:tc>
        <w:tc>
          <w:tcPr>
            <w:tcW w:w="860" w:type="pct"/>
            <w:tcBorders>
              <w:top w:val="none" w:sz="0" w:space="0" w:color="auto"/>
              <w:bottom w:val="none" w:sz="0" w:space="0" w:color="auto"/>
            </w:tcBorders>
            <w:noWrap/>
            <w:vAlign w:val="center"/>
          </w:tcPr>
          <w:p w14:paraId="0AA542A6"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4CA120B2"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25D931F2"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 xml:space="preserve">CIENA </w:t>
            </w: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ExcludeAuth="1"&gt;&lt;Author&gt;Centro International de Estudios Estratégicos contra el Narcotráfico (CIENA)&lt;/Author&gt;&lt;Year&gt;2021&lt;/Year&gt;&lt;RecNum&gt;701&lt;/RecNum&gt;&lt;DisplayText&gt;(2021)&lt;/DisplayText&gt;&lt;record&gt;&lt;rec-number&gt;701&lt;/rec-number&gt;&lt;foreign-keys&gt;&lt;key app="EN" db-id="zavw2zt002zp27e2rw8vew5ca59appfrfdee" timestamp="1643579200"&gt;701&lt;/key&gt;&lt;/foreign-keys&gt;&lt;ref-type name="Report"&gt;27&lt;/ref-type&gt;&lt;contributors&gt;&lt;authors&gt;&lt;author&gt;Centro International de Estudios Estratégicos contra el Narcotráfico (CIENA),&lt;/author&gt;&lt;/authors&gt;&lt;tertiary-authors&gt;&lt;author&gt;CIENA&lt;/author&gt;&lt;/tertiary-authors&gt;&lt;/contributors&gt;&lt;titles&gt;&lt;title&gt;Narcomimetismo: La Verdad Oculta del Narcotráfico en los Controles Portuarios y Aeroportuarios&lt;/title&gt;&lt;/titles&gt;&lt;dates&gt;&lt;year&gt;2021&lt;/year&gt;&lt;/dates&gt;&lt;pub-location&gt;Bogotá&lt;/pub-location&gt;&lt;publisher&gt;Centro Internacional de Estudios Estratégicos Contra el Narcotráfico (CIENA). Policía Nacional de Colombia / Dirección de Antinarcóticos&lt;/publisher&gt;&lt;urls&gt;&lt;related-urls&gt;&lt;url&gt;https://www.policia.gov.co/centro-estudios-narcotrafico/productos&lt;/url&gt;&lt;/related-urls&gt;&lt;/urls&gt;&lt;/record&gt;&lt;/Cite&gt;&lt;/EndNote&gt;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(2021)</w:t>
            </w:r>
            <w:r w:rsidRPr="00D63A92">
              <w:rPr>
                <w:rFonts w:ascii="Times New Roman" w:eastAsia="Times New Roman" w:hAnsi="Times New Roman"/>
                <w:color w:val="000000"/>
                <w:sz w:val="18"/>
                <w:szCs w:val="18"/>
                <w:lang w:eastAsia="en-GB"/>
              </w:rPr>
              <w:fldChar w:fldCharType="end"/>
            </w:r>
          </w:p>
        </w:tc>
        <w:tc>
          <w:tcPr>
            <w:tcW w:w="1136" w:type="pct"/>
            <w:vAlign w:val="center"/>
          </w:tcPr>
          <w:p w14:paraId="185DC944"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National</w:t>
            </w:r>
          </w:p>
        </w:tc>
        <w:tc>
          <w:tcPr>
            <w:tcW w:w="575" w:type="pct"/>
            <w:noWrap/>
            <w:vAlign w:val="center"/>
          </w:tcPr>
          <w:p w14:paraId="60FEE518"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tcPr>
          <w:p w14:paraId="2DA7B26F"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tcPr>
          <w:p w14:paraId="15750CE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tcPr>
          <w:p w14:paraId="467D3683"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1FF0BAF9"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5C703616" w14:textId="77777777" w:rsidR="00A775D0" w:rsidRPr="006064EF" w:rsidRDefault="00A775D0" w:rsidP="0061792A">
            <w:pPr>
              <w:spacing w:line="240" w:lineRule="auto"/>
              <w:jc w:val="left"/>
              <w:rPr>
                <w:rFonts w:ascii="Times New Roman" w:eastAsia="Times New Roman" w:hAnsi="Times New Roman"/>
                <w:color w:val="000000"/>
                <w:sz w:val="18"/>
                <w:szCs w:val="18"/>
                <w:lang w:val="es-CO" w:eastAsia="en-GB"/>
              </w:rPr>
            </w:pPr>
            <w:r w:rsidRPr="00D63A92">
              <w:rPr>
                <w:rFonts w:ascii="Times New Roman" w:eastAsia="Times New Roman" w:hAnsi="Times New Roman"/>
                <w:color w:val="000000"/>
                <w:sz w:val="18"/>
                <w:szCs w:val="18"/>
                <w:lang w:eastAsia="en-GB"/>
              </w:rPr>
              <w:fldChar w:fldCharType="begin"/>
            </w:r>
            <w:r w:rsidRPr="006064EF">
              <w:rPr>
                <w:rFonts w:ascii="Times New Roman" w:eastAsia="Times New Roman" w:hAnsi="Times New Roman"/>
                <w:color w:val="000000"/>
                <w:sz w:val="18"/>
                <w:szCs w:val="18"/>
                <w:lang w:val="es-CO" w:eastAsia="en-GB"/>
              </w:rPr>
              <w:instrText xml:space="preserve"> ADDIN EN.CITE &lt;EndNote&gt;&lt;Cite AuthorYear="1"&gt;&lt;Author&gt;Parada-Hernández&lt;/Author&gt;&lt;Year&gt;2019&lt;/Year&gt;&lt;RecNum&gt;696&lt;/RecNum&gt;&lt;DisplayText&gt;Parada-Hernández and Marín-Jaramillo (2019)&lt;/DisplayText&gt;&lt;record&gt;&lt;rec-number&gt;696&lt;/rec-number&gt;&lt;foreign-keys&gt;&lt;key app="EN" db-id="zavw2zt002zp27e2rw8vew5ca59appfrfdee" timestamp="1643578340"&gt;696&lt;/key&gt;&lt;/foreign-keys&gt;&lt;ref-type name="Journal Article"&gt;17&lt;/ref-type&gt;&lt;contributors&gt;&lt;authors&gt;&lt;author&gt;Parada-Hernández, M,&lt;/author&gt;&lt;author&gt;Marín-Jaramillo, M.,&lt;/author&gt;&lt;/authors&gt;&lt;/contributors&gt;&lt;titles&gt;&lt;title&gt;Mujeres y coca: una relación agridulce&lt;/title&gt;&lt;secondary-title&gt;Análisis Político&lt;/secondary-title&gt;&lt;/titles&gt;&lt;periodical&gt;&lt;full-title&gt;Análisis Político&lt;/full-title&gt;&lt;/periodical&gt;&lt;pages&gt; 45-70&lt;/pages&gt;&lt;volume&gt;32(97)&lt;/volume&gt;&lt;dates&gt;&lt;year&gt;2019&lt;/year&gt;&lt;/dates&gt;&lt;urls&gt;&lt;/urls&gt;&lt;/record&gt;&lt;/Cite&gt;&lt;/EndNote&gt;</w:instrText>
            </w:r>
            <w:r w:rsidRPr="00D63A92">
              <w:rPr>
                <w:rFonts w:ascii="Times New Roman" w:eastAsia="Times New Roman" w:hAnsi="Times New Roman"/>
                <w:color w:val="000000"/>
                <w:sz w:val="18"/>
                <w:szCs w:val="18"/>
                <w:lang w:eastAsia="en-GB"/>
              </w:rPr>
              <w:fldChar w:fldCharType="separate"/>
            </w:r>
            <w:r w:rsidRPr="006064EF">
              <w:rPr>
                <w:rFonts w:ascii="Times New Roman" w:eastAsia="Times New Roman" w:hAnsi="Times New Roman"/>
                <w:color w:val="000000"/>
                <w:sz w:val="18"/>
                <w:szCs w:val="18"/>
                <w:lang w:val="es-CO" w:eastAsia="en-GB"/>
              </w:rPr>
              <w:t>Parada-Hernández and Marín-Jaramillo (2019)</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57D7D9A2"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Putumayo</w:t>
            </w:r>
          </w:p>
        </w:tc>
        <w:tc>
          <w:tcPr>
            <w:tcW w:w="575" w:type="pct"/>
            <w:tcBorders>
              <w:top w:val="none" w:sz="0" w:space="0" w:color="auto"/>
              <w:bottom w:val="none" w:sz="0" w:space="0" w:color="auto"/>
            </w:tcBorders>
            <w:noWrap/>
            <w:vAlign w:val="center"/>
          </w:tcPr>
          <w:p w14:paraId="0EC50E6C"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tcPr>
          <w:p w14:paraId="38C6EE4C"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tcPr>
          <w:p w14:paraId="42B0A1C4"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tcPr>
          <w:p w14:paraId="0D3AB2F9"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0B6FE335"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7141A4FE"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AuthorYear="1"&gt;&lt;Author&gt;Sanín&lt;/Author&gt;&lt;Year&gt;2019&lt;/Year&gt;&lt;RecNum&gt;697&lt;/RecNum&gt;&lt;DisplayText&gt;Sanín (2019)&lt;/DisplayText&gt;&lt;record&gt;&lt;rec-number&gt;697&lt;/rec-number&gt;&lt;foreign-keys&gt;&lt;key app="EN" db-id="zavw2zt002zp27e2rw8vew5ca59appfrfdee" timestamp="1643578558"&gt;697&lt;/key&gt;&lt;/foreign-keys&gt;&lt;ref-type name="Journal Article"&gt;17&lt;/ref-type&gt;&lt;contributors&gt;&lt;authors&gt;&lt;author&gt;Sanín, F. G.&lt;/author&gt;&lt;/authors&gt;&lt;/contributors&gt;&lt;titles&gt;&lt;title&gt;Tensiones y dilemas de la producción cocalera&lt;/title&gt;&lt;secondary-title&gt;Análisis Político&lt;/secondary-title&gt;&lt;/titles&gt;&lt;periodical&gt;&lt;full-title&gt;Análisis Político&lt;/full-title&gt;&lt;/periodical&gt;&lt;pages&gt;71-90&lt;/pages&gt;&lt;volume&gt;32(97)&lt;/volume&gt;&lt;dates&gt;&lt;year&gt;2019&lt;/year&gt;&lt;/dates&gt;&lt;urls&gt;&lt;/urls&gt;&lt;/record&gt;&lt;/Cite&gt;&lt;/EndNote&gt;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Sanín (2019)</w:t>
            </w:r>
            <w:r w:rsidRPr="00D63A92">
              <w:rPr>
                <w:rFonts w:ascii="Times New Roman" w:eastAsia="Times New Roman" w:hAnsi="Times New Roman"/>
                <w:color w:val="000000"/>
                <w:sz w:val="18"/>
                <w:szCs w:val="18"/>
                <w:lang w:eastAsia="en-GB"/>
              </w:rPr>
              <w:fldChar w:fldCharType="end"/>
            </w:r>
          </w:p>
        </w:tc>
        <w:tc>
          <w:tcPr>
            <w:tcW w:w="1136" w:type="pct"/>
            <w:vAlign w:val="center"/>
          </w:tcPr>
          <w:p w14:paraId="7E638980"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Putumayo</w:t>
            </w:r>
          </w:p>
        </w:tc>
        <w:tc>
          <w:tcPr>
            <w:tcW w:w="575" w:type="pct"/>
            <w:noWrap/>
            <w:vAlign w:val="center"/>
          </w:tcPr>
          <w:p w14:paraId="4B9EDCA0"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tcPr>
          <w:p w14:paraId="2882B9F9"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tcPr>
          <w:p w14:paraId="3A2542C0"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tcPr>
          <w:p w14:paraId="427E898E"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53AA65BF"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5E6C1AD4"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AuthorYear="1"&gt;&lt;Author&gt;Narváez Remuy&lt;/Author&gt;&lt;Year&gt;2019&lt;/Year&gt;&lt;RecNum&gt;683&lt;/RecNum&gt;&lt;DisplayText&gt;Narváez Remuy (2019)&lt;/DisplayText&gt;&lt;record&gt;&lt;rec-number&gt;683&lt;/rec-number&gt;&lt;foreign-keys&gt;&lt;key app="EN" db-id="zavw2zt002zp27e2rw8vew5ca59appfrfdee" timestamp="1643574680"&gt;683&lt;/key&gt;&lt;/foreign-keys&gt;&lt;ref-type name="Thesis"&gt;32&lt;/ref-type&gt;&lt;contributors&gt;&lt;authors&gt;&lt;author&gt;Narváez Remuy, Lucy&lt;/author&gt;&lt;/authors&gt;&lt;/contributors&gt;&lt;titles&gt;&lt;title&gt;“Cullqui Supay” economía fantasma : aproximación etnográfica a los cambios generados por la influencia del cultivo de coca en el territorio, el trabajo y las prácticas de consumo en el resguardo Kichwa La Apaya, Municipio de Leguízamo, Putumayo&lt;/title&gt;&lt;secondary-title&gt;Undergraduate dissertation. Antropology Department&lt;/secondary-title&gt;&lt;/titles&gt;&lt;dates&gt;&lt;year&gt;2019&lt;/year&gt;&lt;/dates&gt;&lt;pub-location&gt;Bogotá&lt;/pub-location&gt;&lt;publisher&gt;Universidad Externado de Colombia&lt;/publisher&gt;&lt;urls&gt;&lt;related-urls&gt;&lt;url&gt;https://bdigital.uexternado.edu.co/handle/001/2296&lt;/url&gt;&lt;/related-urls&gt;&lt;/urls&gt;&lt;/record&gt;&lt;/Cite&gt;&lt;/EndNote&gt;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Narváez Remuy (2019)</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744E282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Putumayo</w:t>
            </w:r>
          </w:p>
        </w:tc>
        <w:tc>
          <w:tcPr>
            <w:tcW w:w="575" w:type="pct"/>
            <w:tcBorders>
              <w:top w:val="none" w:sz="0" w:space="0" w:color="auto"/>
              <w:bottom w:val="none" w:sz="0" w:space="0" w:color="auto"/>
            </w:tcBorders>
            <w:noWrap/>
            <w:vAlign w:val="center"/>
          </w:tcPr>
          <w:p w14:paraId="75676B0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tcPr>
          <w:p w14:paraId="1B811BE6"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tcPr>
          <w:p w14:paraId="4317F6E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tcPr>
          <w:p w14:paraId="09671C03"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57909E9D"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4B0E353D" w14:textId="77777777" w:rsidR="00A775D0" w:rsidRPr="006064EF" w:rsidRDefault="00A775D0" w:rsidP="0061792A">
            <w:pPr>
              <w:spacing w:line="240" w:lineRule="auto"/>
              <w:jc w:val="left"/>
              <w:rPr>
                <w:rFonts w:ascii="Times New Roman" w:eastAsia="Times New Roman" w:hAnsi="Times New Roman"/>
                <w:color w:val="000000"/>
                <w:sz w:val="18"/>
                <w:szCs w:val="18"/>
                <w:lang w:val="es-CO" w:eastAsia="en-GB"/>
              </w:rPr>
            </w:pPr>
            <w:r w:rsidRPr="00D63A92">
              <w:rPr>
                <w:rFonts w:ascii="Times New Roman" w:eastAsia="Times New Roman" w:hAnsi="Times New Roman"/>
                <w:color w:val="000000"/>
                <w:sz w:val="18"/>
                <w:szCs w:val="18"/>
                <w:lang w:eastAsia="en-GB"/>
              </w:rPr>
              <w:fldChar w:fldCharType="begin"/>
            </w:r>
            <w:r w:rsidRPr="006064EF">
              <w:rPr>
                <w:rFonts w:ascii="Times New Roman" w:eastAsia="Times New Roman" w:hAnsi="Times New Roman"/>
                <w:color w:val="000000"/>
                <w:sz w:val="18"/>
                <w:szCs w:val="18"/>
                <w:lang w:val="es-CO" w:eastAsia="en-GB"/>
              </w:rPr>
              <w:instrText xml:space="preserve"> ADDIN EN.CITE &lt;EndNote&gt;&lt;Cite AuthorYear="1"&gt;&lt;Author&gt;Parada-Hernández&lt;/Author&gt;&lt;Year&gt;2021&lt;/Year&gt;&lt;RecNum&gt;561&lt;/RecNum&gt;&lt;DisplayText&gt;Parada-Hernández and Marín-Jaramillo (2021)&lt;/DisplayText&gt;&lt;record&gt;&lt;rec-number&gt;561&lt;/rec-number&gt;&lt;foreign-keys&gt;&lt;key app="EN" db-id="zavw2zt002zp27e2rw8vew5ca59appfrfdee" timestamp="1625841932"&gt;561&lt;/key&gt;&lt;/foreign-keys&gt;&lt;ref-type name="Journal Article"&gt;17&lt;/ref-type&gt;&lt;contributors&gt;&lt;authors&gt;&lt;author&gt;Parada-Hernández, María Mónica&lt;/author&gt;&lt;author&gt;Marín-Jaramillo, Margarita&lt;/author&gt;&lt;/authors&gt;&lt;/contributors&gt;&lt;titles&gt;&lt;title&gt;Cocalero women and peace policies in Colombia&lt;/title&gt;&lt;secondary-title&gt;International Journal of Drug Policy&lt;/secondary-title&gt;&lt;/titles&gt;&lt;periodical&gt;&lt;full-title&gt;International Journal of Drug Policy&lt;/full-title&gt;&lt;/periodical&gt;&lt;pages&gt;103157&lt;/pages&gt;&lt;volume&gt;89&lt;/volume&gt;&lt;dates&gt;&lt;year&gt;2021&lt;/year&gt;&lt;/dates&gt;&lt;urls&gt;&lt;/urls&gt;&lt;/record&gt;&lt;/Cite&gt;&lt;/EndNote&gt;</w:instrText>
            </w:r>
            <w:r w:rsidRPr="00D63A92">
              <w:rPr>
                <w:rFonts w:ascii="Times New Roman" w:eastAsia="Times New Roman" w:hAnsi="Times New Roman"/>
                <w:color w:val="000000"/>
                <w:sz w:val="18"/>
                <w:szCs w:val="18"/>
                <w:lang w:eastAsia="en-GB"/>
              </w:rPr>
              <w:fldChar w:fldCharType="separate"/>
            </w:r>
            <w:r w:rsidRPr="006064EF">
              <w:rPr>
                <w:rFonts w:ascii="Times New Roman" w:eastAsia="Times New Roman" w:hAnsi="Times New Roman"/>
                <w:color w:val="000000"/>
                <w:sz w:val="18"/>
                <w:szCs w:val="18"/>
                <w:lang w:val="es-CO" w:eastAsia="en-GB"/>
              </w:rPr>
              <w:t>Parada-Hernández and Marín-Jaramillo (2021)</w:t>
            </w:r>
            <w:r w:rsidRPr="00D63A92">
              <w:rPr>
                <w:rFonts w:ascii="Times New Roman" w:eastAsia="Times New Roman" w:hAnsi="Times New Roman"/>
                <w:color w:val="000000"/>
                <w:sz w:val="18"/>
                <w:szCs w:val="18"/>
                <w:lang w:eastAsia="en-GB"/>
              </w:rPr>
              <w:fldChar w:fldCharType="end"/>
            </w:r>
          </w:p>
        </w:tc>
        <w:tc>
          <w:tcPr>
            <w:tcW w:w="1136" w:type="pct"/>
            <w:vAlign w:val="center"/>
          </w:tcPr>
          <w:p w14:paraId="7B1D51BA"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Putumayo, Nariño</w:t>
            </w:r>
          </w:p>
        </w:tc>
        <w:tc>
          <w:tcPr>
            <w:tcW w:w="575" w:type="pct"/>
            <w:noWrap/>
            <w:vAlign w:val="center"/>
          </w:tcPr>
          <w:p w14:paraId="2ED55457"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tcPr>
          <w:p w14:paraId="49116C8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noWrap/>
            <w:vAlign w:val="center"/>
          </w:tcPr>
          <w:p w14:paraId="3C7DC94B"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tcPr>
          <w:p w14:paraId="40A00FF2"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2D4B9303"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6221D5DC"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AuthorYear="1"&gt;&lt;Author&gt;Pulgarín Morales&lt;/Author&gt;&lt;Year&gt;2020&lt;/Year&gt;&lt;RecNum&gt;684&lt;/RecNum&gt;&lt;DisplayText&gt;Pulgarín Morales (2020)&lt;/DisplayText&gt;&lt;record&gt;&lt;rec-number&gt;684&lt;/rec-number&gt;&lt;foreign-keys&gt;&lt;key app="EN" db-id="zavw2zt002zp27e2rw8vew5ca59appfrfdee" timestamp="1643575254"&gt;684&lt;/key&gt;&lt;/foreign-keys&gt;&lt;ref-type name="Thesis"&gt;32&lt;/ref-type&gt;&lt;contributors&gt;&lt;authors&gt;&lt;author&gt;Pulgarín Morales, L. A.&lt;/author&gt;&lt;/authors&gt;&lt;/contributors&gt;&lt;titles&gt;&lt;title&gt;Entre amigos, prácticas y sentidos: una ventana etnográfica al consumo de drogas y sus redes en la clase media bogotana&lt;/title&gt;&lt;secondary-title&gt;Undergraduate dissertation. Antropology Department&lt;/secondary-title&gt;&lt;/titles&gt;&lt;dates&gt;&lt;year&gt;2020&lt;/year&gt;&lt;/dates&gt;&lt;pub-location&gt;Bogotá&lt;/pub-location&gt;&lt;publisher&gt;Universidad de Externado de Colombia&lt;/publisher&gt;&lt;urls&gt;&lt;/urls&gt;&lt;/record&gt;&lt;/Cite&gt;&lt;/EndNote&gt;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Pulgarín Morales (2020)</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4716372E"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Cundinamarca</w:t>
            </w:r>
          </w:p>
        </w:tc>
        <w:tc>
          <w:tcPr>
            <w:tcW w:w="575" w:type="pct"/>
            <w:tcBorders>
              <w:top w:val="none" w:sz="0" w:space="0" w:color="auto"/>
              <w:bottom w:val="none" w:sz="0" w:space="0" w:color="auto"/>
            </w:tcBorders>
            <w:noWrap/>
            <w:vAlign w:val="center"/>
          </w:tcPr>
          <w:p w14:paraId="3A4FCCE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tcBorders>
              <w:top w:val="none" w:sz="0" w:space="0" w:color="auto"/>
              <w:bottom w:val="none" w:sz="0" w:space="0" w:color="auto"/>
            </w:tcBorders>
            <w:noWrap/>
            <w:vAlign w:val="center"/>
          </w:tcPr>
          <w:p w14:paraId="2273C688"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tcBorders>
              <w:top w:val="none" w:sz="0" w:space="0" w:color="auto"/>
              <w:bottom w:val="none" w:sz="0" w:space="0" w:color="auto"/>
            </w:tcBorders>
            <w:noWrap/>
            <w:vAlign w:val="center"/>
          </w:tcPr>
          <w:p w14:paraId="4E940D5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tcPr>
          <w:p w14:paraId="20D1D7AC"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w:t>
            </w:r>
          </w:p>
        </w:tc>
      </w:tr>
      <w:tr w:rsidR="00A775D0" w:rsidRPr="00D63A92" w14:paraId="2C1C6B7E"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4753B66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AuthorYear="1"&gt;&lt;Author&gt;Van Dexter&lt;/Author&gt;&lt;Year&gt;2020&lt;/Year&gt;&lt;RecNum&gt;685&lt;/RecNum&gt;&lt;DisplayText&gt;Van Dexter and Visseren-Hamakers (2020)&lt;/DisplayText&gt;&lt;record&gt;&lt;rec-number&gt;685&lt;/rec-number&gt;&lt;foreign-keys&gt;&lt;key app="EN" db-id="zavw2zt002zp27e2rw8vew5ca59appfrfdee" timestamp="1643575438"&gt;685&lt;/key&gt;&lt;/foreign-keys&gt;&lt;ref-type name="Journal Article"&gt;17&lt;/ref-type&gt;&lt;contributors&gt;&lt;authors&gt;&lt;author&gt;Van Dexter, Kristina&lt;/author&gt;&lt;author&gt;Visseren-Hamakers, Ingrid&lt;/author&gt;&lt;/authors&gt;&lt;/contributors&gt;&lt;titles&gt;&lt;title&gt;Forests in the time of peace&lt;/title&gt;&lt;secondary-title&gt;Journal of Land Use Science&lt;/secondary-title&gt;&lt;/titles&gt;&lt;periodical&gt;&lt;full-title&gt;Journal of Land Use Science&lt;/full-title&gt;&lt;/periodical&gt;&lt;pages&gt;327-342&lt;/pages&gt;&lt;volume&gt;15&lt;/volume&gt;&lt;number&gt;2-3&lt;/number&gt;&lt;dates&gt;&lt;year&gt;2020&lt;/year&gt;&lt;/dates&gt;&lt;isbn&gt;1747-423X&lt;/isbn&gt;&lt;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Van Dexter and Visseren-Hamakers (2020)</w:t>
            </w:r>
            <w:r w:rsidRPr="00D63A92">
              <w:rPr>
                <w:rFonts w:ascii="Times New Roman" w:eastAsia="Times New Roman" w:hAnsi="Times New Roman"/>
                <w:color w:val="000000"/>
                <w:sz w:val="18"/>
                <w:szCs w:val="18"/>
                <w:lang w:eastAsia="en-GB"/>
              </w:rPr>
              <w:fldChar w:fldCharType="end"/>
            </w:r>
          </w:p>
        </w:tc>
        <w:tc>
          <w:tcPr>
            <w:tcW w:w="1136" w:type="pct"/>
            <w:vAlign w:val="center"/>
          </w:tcPr>
          <w:p w14:paraId="71895EDD"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Putumayo</w:t>
            </w:r>
          </w:p>
        </w:tc>
        <w:tc>
          <w:tcPr>
            <w:tcW w:w="575" w:type="pct"/>
            <w:noWrap/>
            <w:vAlign w:val="center"/>
          </w:tcPr>
          <w:p w14:paraId="3E092F22"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noWrap/>
            <w:vAlign w:val="center"/>
          </w:tcPr>
          <w:p w14:paraId="01620618"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tcPr>
          <w:p w14:paraId="289078EC"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tcPr>
          <w:p w14:paraId="497BC409"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5DE75484"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5954973D"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AuthorYear="1"&gt;&lt;Author&gt;Zulver&lt;/Author&gt;&lt;Year&gt;2020&lt;/Year&gt;&lt;RecNum&gt;114&lt;/RecNum&gt;&lt;DisplayText&gt;Zulver and Idler (2020)&lt;/DisplayText&gt;&lt;record&gt;&lt;rec-number&gt;114&lt;/rec-number&gt;&lt;foreign-keys&gt;&lt;key app="EN" db-id="zavw2zt002zp27e2rw8vew5ca59appfrfdee" timestamp="1603290010"&gt;114&lt;/key&gt;&lt;/foreign-keys&gt;&lt;ref-type name="Journal Article"&gt;17&lt;/ref-type&gt;&lt;contributors&gt;&lt;authors&gt;&lt;author&gt;Zulver, Julia&lt;/author&gt;&lt;author&gt;Idler, Annette&lt;/author&gt;&lt;/authors&gt;&lt;/contributors&gt;&lt;titles&gt;&lt;title&gt;Gendering the border effect: the double impact of Colombian insecurity and the Venezuelan refugee crisis&lt;/title&gt;&lt;secondary-title&gt;Third World Quarterly&lt;/secondary-title&gt;&lt;/titles&gt;&lt;periodical&gt;&lt;full-title&gt;Third World Quarterly&lt;/full-title&gt;&lt;/periodical&gt;&lt;pages&gt;1122-1140&lt;/pages&gt;&lt;volume&gt;41&lt;/volume&gt;&lt;number&gt;7&lt;/number&gt;&lt;dates&gt;&lt;year&gt;2020&lt;/year&gt;&lt;/dates&gt;&lt;publisher&gt;Routledge&lt;/publisher&gt;&lt;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Zulver and Idler (2020)</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1D3AF087" w14:textId="77777777" w:rsidR="00A775D0" w:rsidRPr="006064EF"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val="es-CO" w:eastAsia="en-GB"/>
              </w:rPr>
            </w:pPr>
            <w:r w:rsidRPr="006064EF">
              <w:rPr>
                <w:rFonts w:ascii="Times New Roman" w:eastAsia="Times New Roman" w:hAnsi="Times New Roman"/>
                <w:color w:val="000000"/>
                <w:sz w:val="18"/>
                <w:szCs w:val="18"/>
                <w:lang w:val="es-CO" w:eastAsia="en-GB"/>
              </w:rPr>
              <w:t>Norte de Santander, Arauca, Guajira</w:t>
            </w:r>
          </w:p>
        </w:tc>
        <w:tc>
          <w:tcPr>
            <w:tcW w:w="575" w:type="pct"/>
            <w:tcBorders>
              <w:top w:val="none" w:sz="0" w:space="0" w:color="auto"/>
              <w:bottom w:val="none" w:sz="0" w:space="0" w:color="auto"/>
            </w:tcBorders>
            <w:noWrap/>
            <w:vAlign w:val="center"/>
          </w:tcPr>
          <w:p w14:paraId="792A3E0F"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tcPr>
          <w:p w14:paraId="649BCF8A"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tcBorders>
              <w:top w:val="none" w:sz="0" w:space="0" w:color="auto"/>
              <w:bottom w:val="none" w:sz="0" w:space="0" w:color="auto"/>
            </w:tcBorders>
            <w:noWrap/>
            <w:vAlign w:val="center"/>
          </w:tcPr>
          <w:p w14:paraId="4875D858"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tcPr>
          <w:p w14:paraId="6BF9816E"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2A7EC8B4"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0EA23A0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AuthorYear="1"&gt;&lt;Author&gt;van Uhm&lt;/Author&gt;&lt;Year&gt;2021&lt;/Year&gt;&lt;RecNum&gt;687&lt;/RecNum&gt;&lt;DisplayText&gt;van Uhm and Grigore (2021)&lt;/DisplayText&gt;&lt;record&gt;&lt;rec-number&gt;687&lt;/rec-number&gt;&lt;foreign-keys&gt;&lt;key app="EN" db-id="zavw2zt002zp27e2rw8vew5ca59appfrfdee" timestamp="1643575663"&gt;687&lt;/key&gt;&lt;/foreign-keys&gt;&lt;ref-type name="Journal Article"&gt;17&lt;/ref-type&gt;&lt;contributors&gt;&lt;authors&gt;&lt;author&gt;van Uhm, Daan P&lt;/author&gt;&lt;author&gt;Grigore, Ana G&lt;/author&gt;&lt;/authors&gt;&lt;/contributors&gt;&lt;titles&gt;&lt;title&gt;Indigenous People, Organized Crime and Natural Resources: Borders, Incentives and Relations&lt;/title&gt;&lt;secondary-title&gt;Critical Criminology&lt;/secondary-title&gt;&lt;/titles&gt;&lt;periodical&gt;&lt;full-title&gt;Critical Criminology&lt;/full-title&gt;&lt;/periodical&gt;&lt;pages&gt;487-503&lt;/pages&gt;&lt;volume&gt;29&lt;/volume&gt;&lt;number&gt;3&lt;/number&gt;&lt;dates&gt;&lt;year&gt;2021&lt;/year&gt;&lt;/dates&gt;&lt;urls&gt;&lt;/urls&gt;&lt;/record&gt;&lt;/Cite&gt;&lt;/EndNote&gt;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van Uhm and Grigore (2021)</w:t>
            </w:r>
            <w:r w:rsidRPr="00D63A92">
              <w:rPr>
                <w:rFonts w:ascii="Times New Roman" w:eastAsia="Times New Roman" w:hAnsi="Times New Roman"/>
                <w:color w:val="000000"/>
                <w:sz w:val="18"/>
                <w:szCs w:val="18"/>
                <w:lang w:eastAsia="en-GB"/>
              </w:rPr>
              <w:fldChar w:fldCharType="end"/>
            </w:r>
          </w:p>
        </w:tc>
        <w:tc>
          <w:tcPr>
            <w:tcW w:w="1136" w:type="pct"/>
            <w:vAlign w:val="center"/>
          </w:tcPr>
          <w:p w14:paraId="0098CB81"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Chocó</w:t>
            </w:r>
          </w:p>
        </w:tc>
        <w:tc>
          <w:tcPr>
            <w:tcW w:w="575" w:type="pct"/>
            <w:noWrap/>
            <w:vAlign w:val="center"/>
          </w:tcPr>
          <w:p w14:paraId="00C3C6BE"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tcPr>
          <w:p w14:paraId="71AC274F"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tcPr>
          <w:p w14:paraId="746D078E"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w:t>
            </w:r>
          </w:p>
        </w:tc>
        <w:tc>
          <w:tcPr>
            <w:tcW w:w="860" w:type="pct"/>
            <w:noWrap/>
            <w:vAlign w:val="center"/>
          </w:tcPr>
          <w:p w14:paraId="15C7BBDD"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24CFC441"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5CE67CCD"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AuthorYear="1"&gt;&lt;Author&gt;Dest&lt;/Author&gt;&lt;Year&gt;2021&lt;/Year&gt;&lt;RecNum&gt;538&lt;/RecNum&gt;&lt;DisplayText&gt;Dest (2021)&lt;/DisplayText&gt;&lt;record&gt;&lt;rec-number&gt;538&lt;/rec-number&gt;&lt;foreign-keys&gt;&lt;key app="EN" db-id="zavw2zt002zp27e2rw8vew5ca59appfrfdee" timestamp="1625581382"&gt;538&lt;/key&gt;&lt;/foreign-keys&gt;&lt;ref-type name="Journal Article"&gt;17&lt;/ref-type&gt;&lt;contributors&gt;&lt;authors&gt;&lt;author&gt;Dest, Anthony&lt;/author&gt;&lt;/authors&gt;&lt;/contributors&gt;&lt;titles&gt;&lt;title&gt;The coca enclosure: Autonomy against accumulation in Colombia&lt;/title&gt;&lt;secondary-title&gt;World Development&lt;/secondary-title&gt;&lt;/titles&gt;&lt;periodical&gt;&lt;full-title&gt;World Development&lt;/full-title&gt;&lt;/periodical&gt;&lt;pages&gt;105166&lt;/pages&gt;&lt;volume&gt;137&lt;/volume&gt;&lt;keywords&gt;&lt;keyword&gt;Latin America&lt;/keyword&gt;&lt;keyword&gt;Colombia&lt;/keyword&gt;&lt;keyword&gt;Enclosure&lt;/keyword&gt;&lt;keyword&gt;Drug trafficking&lt;/keyword&gt;&lt;keyword&gt;Racism&lt;/keyword&gt;&lt;keyword&gt;Neoliberalism&lt;/keyword&gt;&lt;/keywords&gt;&lt;dates&gt;&lt;year&gt;2021&lt;/year&gt;&lt;/dates&gt;&lt;urls&gt;&lt;/urls&gt;&lt;/record&gt;&lt;/Cite&gt;&lt;/EndNote&gt;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Dest (2021)</w:t>
            </w:r>
            <w:r w:rsidRPr="00D63A92">
              <w:rPr>
                <w:rFonts w:ascii="Times New Roman" w:eastAsia="Times New Roman" w:hAnsi="Times New Roman"/>
                <w:color w:val="000000"/>
                <w:sz w:val="18"/>
                <w:szCs w:val="18"/>
                <w:lang w:eastAsia="en-GB"/>
              </w:rPr>
              <w:fldChar w:fldCharType="end"/>
            </w:r>
          </w:p>
        </w:tc>
        <w:tc>
          <w:tcPr>
            <w:tcW w:w="1136" w:type="pct"/>
            <w:tcBorders>
              <w:top w:val="none" w:sz="0" w:space="0" w:color="auto"/>
              <w:bottom w:val="none" w:sz="0" w:space="0" w:color="auto"/>
            </w:tcBorders>
            <w:vAlign w:val="center"/>
          </w:tcPr>
          <w:p w14:paraId="114EB565"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Cauca</w:t>
            </w:r>
          </w:p>
        </w:tc>
        <w:tc>
          <w:tcPr>
            <w:tcW w:w="575" w:type="pct"/>
            <w:tcBorders>
              <w:top w:val="none" w:sz="0" w:space="0" w:color="auto"/>
              <w:bottom w:val="none" w:sz="0" w:space="0" w:color="auto"/>
            </w:tcBorders>
            <w:noWrap/>
            <w:vAlign w:val="center"/>
          </w:tcPr>
          <w:p w14:paraId="13918CE8"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43" w:type="pct"/>
            <w:tcBorders>
              <w:top w:val="none" w:sz="0" w:space="0" w:color="auto"/>
              <w:bottom w:val="none" w:sz="0" w:space="0" w:color="auto"/>
            </w:tcBorders>
            <w:noWrap/>
            <w:vAlign w:val="center"/>
          </w:tcPr>
          <w:p w14:paraId="51D75003"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w:t>
            </w:r>
          </w:p>
        </w:tc>
        <w:tc>
          <w:tcPr>
            <w:tcW w:w="599" w:type="pct"/>
            <w:tcBorders>
              <w:top w:val="none" w:sz="0" w:space="0" w:color="auto"/>
              <w:bottom w:val="none" w:sz="0" w:space="0" w:color="auto"/>
            </w:tcBorders>
            <w:noWrap/>
            <w:vAlign w:val="center"/>
          </w:tcPr>
          <w:p w14:paraId="4C25519D"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c>
          <w:tcPr>
            <w:tcW w:w="860" w:type="pct"/>
            <w:tcBorders>
              <w:top w:val="none" w:sz="0" w:space="0" w:color="auto"/>
              <w:bottom w:val="none" w:sz="0" w:space="0" w:color="auto"/>
            </w:tcBorders>
            <w:noWrap/>
            <w:vAlign w:val="center"/>
          </w:tcPr>
          <w:p w14:paraId="4EB8DBA9"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p>
        </w:tc>
      </w:tr>
      <w:tr w:rsidR="00A775D0" w:rsidRPr="00D63A92" w14:paraId="139E691A" w14:textId="77777777" w:rsidTr="0061792A">
        <w:trPr>
          <w:trHeight w:val="259"/>
        </w:trPr>
        <w:tc>
          <w:tcPr>
            <w:cnfStyle w:val="001000000000" w:firstRow="0" w:lastRow="0" w:firstColumn="1" w:lastColumn="0" w:oddVBand="0" w:evenVBand="0" w:oddHBand="0" w:evenHBand="0" w:firstRowFirstColumn="0" w:firstRowLastColumn="0" w:lastRowFirstColumn="0" w:lastRowLastColumn="0"/>
            <w:tcW w:w="1287" w:type="pct"/>
            <w:vAlign w:val="center"/>
          </w:tcPr>
          <w:p w14:paraId="51A8ADA1"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fldChar w:fldCharType="begin"/>
            </w:r>
            <w:r w:rsidRPr="00D63A92">
              <w:rPr>
                <w:rFonts w:ascii="Times New Roman" w:eastAsia="Times New Roman" w:hAnsi="Times New Roman"/>
                <w:color w:val="000000"/>
                <w:sz w:val="18"/>
                <w:szCs w:val="18"/>
                <w:lang w:eastAsia="en-GB"/>
              </w:rPr>
              <w:instrText xml:space="preserve"> ADDIN EN.CITE &lt;EndNote&gt;&lt;Cite AuthorYear="1"&gt;&lt;Author&gt;Blattman&lt;/Author&gt;&lt;Year&gt;2021&lt;/Year&gt;&lt;RecNum&gt;688&lt;/RecNum&gt;&lt;DisplayText&gt;Blattman et al. (2021)&lt;/DisplayText&gt;&lt;record&gt;&lt;rec-number&gt;688&lt;/rec-number&gt;&lt;foreign-keys&gt;&lt;key app="EN" db-id="zavw2zt002zp27e2rw8vew5ca59appfrfdee" timestamp="1643575918"&gt;688&lt;/key&gt;&lt;/foreign-keys&gt;&lt;ref-type name="Unpublished Work"&gt;34&lt;/ref-type&gt;&lt;contributors&gt;&lt;authors&gt;&lt;author&gt;Blattman, C.&lt;/author&gt;&lt;author&gt;Duncan, G.&lt;/author&gt;&lt;author&gt;Lessing, B.&lt;/author&gt;&lt;author&gt;Tobón, S.&lt;/author&gt;&lt;/authors&gt;&lt;/contributors&gt;&lt;titles&gt;&lt;title&gt;Gang rule: Understanding and Countering Criminal Governance&lt;/title&gt;&lt;/titles&gt;&lt;number&gt;No. w28458&lt;/number&gt;&lt;dates&gt;&lt;year&gt;2021&lt;/year&gt;&lt;/dates&gt;&lt;publisher&gt;National Bureau of Economic Research&lt;/publisher&gt;&lt;urls&gt;&lt;related-urls&gt;&lt;url&gt;https://www.nber.org/papers/w28458&lt;/url&gt;&lt;/related-urls&gt;&lt;/urls&gt;&lt;/record&gt;&lt;/Cite&gt;&lt;/EndNote&gt;</w:instrText>
            </w:r>
            <w:r w:rsidRPr="00D63A92">
              <w:rPr>
                <w:rFonts w:ascii="Times New Roman" w:eastAsia="Times New Roman" w:hAnsi="Times New Roman"/>
                <w:color w:val="000000"/>
                <w:sz w:val="18"/>
                <w:szCs w:val="18"/>
                <w:lang w:eastAsia="en-GB"/>
              </w:rPr>
              <w:fldChar w:fldCharType="separate"/>
            </w:r>
            <w:r w:rsidRPr="00D63A92">
              <w:rPr>
                <w:rFonts w:ascii="Times New Roman" w:eastAsia="Times New Roman" w:hAnsi="Times New Roman"/>
                <w:color w:val="000000"/>
                <w:sz w:val="18"/>
                <w:szCs w:val="18"/>
                <w:lang w:eastAsia="en-GB"/>
              </w:rPr>
              <w:t>Blattman et al. (2021)</w:t>
            </w:r>
            <w:r w:rsidRPr="00D63A92">
              <w:rPr>
                <w:rFonts w:ascii="Times New Roman" w:eastAsia="Times New Roman" w:hAnsi="Times New Roman"/>
                <w:color w:val="000000"/>
                <w:sz w:val="18"/>
                <w:szCs w:val="18"/>
                <w:lang w:eastAsia="en-GB"/>
              </w:rPr>
              <w:fldChar w:fldCharType="end"/>
            </w:r>
          </w:p>
        </w:tc>
        <w:tc>
          <w:tcPr>
            <w:tcW w:w="1136" w:type="pct"/>
            <w:vAlign w:val="center"/>
          </w:tcPr>
          <w:p w14:paraId="4F19E649" w14:textId="77777777" w:rsidR="00A775D0" w:rsidRPr="00D63A92" w:rsidRDefault="00A775D0" w:rsidP="0061792A">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color w:val="000000"/>
                <w:sz w:val="18"/>
                <w:szCs w:val="18"/>
                <w:lang w:eastAsia="en-GB"/>
              </w:rPr>
              <w:t>Antioquia</w:t>
            </w:r>
          </w:p>
        </w:tc>
        <w:tc>
          <w:tcPr>
            <w:tcW w:w="575" w:type="pct"/>
            <w:noWrap/>
            <w:vAlign w:val="center"/>
          </w:tcPr>
          <w:p w14:paraId="2FA44E78"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43" w:type="pct"/>
            <w:noWrap/>
            <w:vAlign w:val="center"/>
          </w:tcPr>
          <w:p w14:paraId="4D63242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18"/>
                <w:szCs w:val="18"/>
                <w:lang w:eastAsia="en-GB"/>
              </w:rPr>
            </w:pPr>
          </w:p>
        </w:tc>
        <w:tc>
          <w:tcPr>
            <w:tcW w:w="599" w:type="pct"/>
            <w:noWrap/>
            <w:vAlign w:val="center"/>
          </w:tcPr>
          <w:p w14:paraId="6F6F3F8A"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p>
        </w:tc>
        <w:tc>
          <w:tcPr>
            <w:tcW w:w="860" w:type="pct"/>
            <w:noWrap/>
            <w:vAlign w:val="center"/>
          </w:tcPr>
          <w:p w14:paraId="19E57AA2" w14:textId="77777777" w:rsidR="00A775D0" w:rsidRPr="00D63A92" w:rsidRDefault="00A775D0" w:rsidP="0061792A">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color w:val="000000"/>
                <w:sz w:val="18"/>
                <w:szCs w:val="18"/>
                <w:lang w:eastAsia="en-GB"/>
              </w:rPr>
              <w:t></w:t>
            </w:r>
          </w:p>
        </w:tc>
      </w:tr>
      <w:tr w:rsidR="00A775D0" w:rsidRPr="00D63A92" w14:paraId="04FDBEC6" w14:textId="77777777" w:rsidTr="0061792A">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287" w:type="pct"/>
            <w:tcBorders>
              <w:top w:val="none" w:sz="0" w:space="0" w:color="auto"/>
              <w:bottom w:val="none" w:sz="0" w:space="0" w:color="auto"/>
            </w:tcBorders>
            <w:vAlign w:val="center"/>
          </w:tcPr>
          <w:p w14:paraId="3F32D287" w14:textId="77777777" w:rsidR="00A775D0" w:rsidRPr="00D63A92" w:rsidRDefault="00A775D0" w:rsidP="0061792A">
            <w:pPr>
              <w:spacing w:line="240" w:lineRule="auto"/>
              <w:jc w:val="left"/>
              <w:rPr>
                <w:rFonts w:ascii="Times New Roman" w:eastAsia="Times New Roman" w:hAnsi="Times New Roman"/>
                <w:color w:val="000000"/>
                <w:sz w:val="18"/>
                <w:szCs w:val="18"/>
                <w:lang w:eastAsia="en-GB"/>
              </w:rPr>
            </w:pPr>
          </w:p>
        </w:tc>
        <w:tc>
          <w:tcPr>
            <w:tcW w:w="1136" w:type="pct"/>
            <w:tcBorders>
              <w:top w:val="none" w:sz="0" w:space="0" w:color="auto"/>
              <w:bottom w:val="none" w:sz="0" w:space="0" w:color="auto"/>
            </w:tcBorders>
            <w:vAlign w:val="center"/>
          </w:tcPr>
          <w:p w14:paraId="1BC354D8" w14:textId="77777777" w:rsidR="00A775D0" w:rsidRPr="00D63A92" w:rsidRDefault="00A775D0" w:rsidP="0061792A">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p>
        </w:tc>
        <w:tc>
          <w:tcPr>
            <w:tcW w:w="575" w:type="pct"/>
            <w:tcBorders>
              <w:top w:val="none" w:sz="0" w:space="0" w:color="auto"/>
              <w:bottom w:val="none" w:sz="0" w:space="0" w:color="auto"/>
            </w:tcBorders>
            <w:noWrap/>
            <w:vAlign w:val="center"/>
          </w:tcPr>
          <w:p w14:paraId="2F9AA71B"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b/>
                <w:bCs/>
                <w:color w:val="000000"/>
                <w:sz w:val="18"/>
                <w:szCs w:val="18"/>
                <w:lang w:eastAsia="en-GB"/>
              </w:rPr>
              <w:t>15</w:t>
            </w:r>
          </w:p>
        </w:tc>
        <w:tc>
          <w:tcPr>
            <w:tcW w:w="543" w:type="pct"/>
            <w:tcBorders>
              <w:top w:val="none" w:sz="0" w:space="0" w:color="auto"/>
              <w:bottom w:val="none" w:sz="0" w:space="0" w:color="auto"/>
            </w:tcBorders>
            <w:noWrap/>
            <w:vAlign w:val="center"/>
          </w:tcPr>
          <w:p w14:paraId="5B0978F8"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b/>
                <w:bCs/>
                <w:sz w:val="18"/>
                <w:szCs w:val="18"/>
                <w:lang w:eastAsia="en-GB"/>
              </w:rPr>
              <w:t>16</w:t>
            </w:r>
          </w:p>
        </w:tc>
        <w:tc>
          <w:tcPr>
            <w:tcW w:w="599" w:type="pct"/>
            <w:tcBorders>
              <w:top w:val="none" w:sz="0" w:space="0" w:color="auto"/>
              <w:bottom w:val="none" w:sz="0" w:space="0" w:color="auto"/>
            </w:tcBorders>
            <w:noWrap/>
            <w:vAlign w:val="center"/>
          </w:tcPr>
          <w:p w14:paraId="1572AAD9"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sz w:val="18"/>
                <w:szCs w:val="18"/>
                <w:lang w:eastAsia="en-GB"/>
              </w:rPr>
            </w:pPr>
            <w:r w:rsidRPr="00D63A92">
              <w:rPr>
                <w:rFonts w:ascii="Times New Roman" w:eastAsia="Times New Roman" w:hAnsi="Times New Roman"/>
                <w:b/>
                <w:bCs/>
                <w:sz w:val="18"/>
                <w:szCs w:val="18"/>
                <w:lang w:eastAsia="en-GB"/>
              </w:rPr>
              <w:t>13</w:t>
            </w:r>
          </w:p>
        </w:tc>
        <w:tc>
          <w:tcPr>
            <w:tcW w:w="860" w:type="pct"/>
            <w:tcBorders>
              <w:top w:val="none" w:sz="0" w:space="0" w:color="auto"/>
              <w:bottom w:val="none" w:sz="0" w:space="0" w:color="auto"/>
            </w:tcBorders>
            <w:noWrap/>
            <w:vAlign w:val="center"/>
          </w:tcPr>
          <w:p w14:paraId="6B10F7C2" w14:textId="77777777" w:rsidR="00A775D0" w:rsidRPr="00D63A92" w:rsidRDefault="00A775D0" w:rsidP="0061792A">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18"/>
                <w:szCs w:val="18"/>
                <w:lang w:eastAsia="en-GB"/>
              </w:rPr>
            </w:pPr>
            <w:r w:rsidRPr="00D63A92">
              <w:rPr>
                <w:rFonts w:ascii="Times New Roman" w:eastAsia="Times New Roman" w:hAnsi="Times New Roman"/>
                <w:b/>
                <w:bCs/>
                <w:sz w:val="18"/>
                <w:szCs w:val="18"/>
                <w:lang w:eastAsia="en-GB"/>
              </w:rPr>
              <w:t>4</w:t>
            </w:r>
          </w:p>
        </w:tc>
      </w:tr>
    </w:tbl>
    <w:p w14:paraId="158C579F" w14:textId="77777777" w:rsidR="00A775D0" w:rsidRPr="00D63A92" w:rsidRDefault="00A775D0" w:rsidP="00A775D0">
      <w:pPr>
        <w:pStyle w:val="Heading2"/>
        <w:rPr>
          <w:rFonts w:ascii="Times New Roman" w:hAnsi="Times New Roman"/>
        </w:rPr>
      </w:pPr>
      <w:r w:rsidRPr="00D63A92">
        <w:rPr>
          <w:rFonts w:ascii="Times New Roman" w:hAnsi="Times New Roman"/>
        </w:rPr>
        <w:br w:type="page"/>
      </w:r>
    </w:p>
    <w:p w14:paraId="440A3040" w14:textId="77777777" w:rsidR="00A775D0" w:rsidRPr="00D63A92" w:rsidRDefault="00A775D0" w:rsidP="00A775D0">
      <w:pPr>
        <w:spacing w:line="259" w:lineRule="auto"/>
        <w:jc w:val="left"/>
        <w:rPr>
          <w:rFonts w:ascii="Times New Roman" w:hAnsi="Times New Roman"/>
          <w:szCs w:val="24"/>
        </w:rPr>
        <w:sectPr w:rsidR="00A775D0" w:rsidRPr="00D63A92" w:rsidSect="00A775D0">
          <w:pgSz w:w="12240" w:h="15840"/>
          <w:pgMar w:top="720" w:right="720" w:bottom="720" w:left="720" w:header="708" w:footer="708" w:gutter="0"/>
          <w:cols w:space="708"/>
          <w:docGrid w:linePitch="360"/>
        </w:sectPr>
      </w:pPr>
    </w:p>
    <w:p w14:paraId="55E9D7A6" w14:textId="77777777" w:rsidR="00A775D0" w:rsidRPr="00D63A92" w:rsidRDefault="00A775D0" w:rsidP="00A775D0">
      <w:pPr>
        <w:pStyle w:val="Heading2"/>
        <w:rPr>
          <w:rFonts w:ascii="Times New Roman" w:hAnsi="Times New Roman"/>
        </w:rPr>
      </w:pPr>
      <w:bookmarkStart w:id="4" w:name="_Toc94636108"/>
      <w:r w:rsidRPr="00D63A92">
        <w:rPr>
          <w:rFonts w:ascii="Times New Roman" w:hAnsi="Times New Roman"/>
        </w:rPr>
        <w:lastRenderedPageBreak/>
        <w:t>Appendix 4. Review of methods in crime script studies that have used document analysis</w:t>
      </w:r>
      <w:bookmarkEnd w:id="4"/>
    </w:p>
    <w:tbl>
      <w:tblPr>
        <w:tblStyle w:val="PlainTable2"/>
        <w:tblpPr w:leftFromText="180" w:rightFromText="180" w:vertAnchor="page" w:horzAnchor="margin" w:tblpY="1460"/>
        <w:tblW w:w="5000" w:type="pct"/>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374"/>
        <w:gridCol w:w="1109"/>
        <w:gridCol w:w="1679"/>
        <w:gridCol w:w="2932"/>
        <w:gridCol w:w="2935"/>
        <w:gridCol w:w="2508"/>
        <w:gridCol w:w="2863"/>
      </w:tblGrid>
      <w:tr w:rsidR="00A775D0" w:rsidRPr="00D63A92" w14:paraId="5B5EA0FB" w14:textId="77777777" w:rsidTr="006179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pct"/>
            <w:gridSpan w:val="2"/>
            <w:tcBorders>
              <w:bottom w:val="none" w:sz="0" w:space="0" w:color="auto"/>
            </w:tcBorders>
          </w:tcPr>
          <w:p w14:paraId="0702D153" w14:textId="77777777" w:rsidR="00A775D0" w:rsidRPr="00D63A92" w:rsidRDefault="00A775D0" w:rsidP="0061792A">
            <w:pPr>
              <w:jc w:val="center"/>
              <w:rPr>
                <w:rFonts w:ascii="Times New Roman" w:hAnsi="Times New Roman"/>
                <w:sz w:val="18"/>
                <w:szCs w:val="18"/>
              </w:rPr>
            </w:pPr>
            <w:r w:rsidRPr="00D63A92">
              <w:rPr>
                <w:rFonts w:ascii="Times New Roman" w:hAnsi="Times New Roman"/>
                <w:sz w:val="18"/>
                <w:szCs w:val="18"/>
              </w:rPr>
              <w:t>Study</w:t>
            </w:r>
          </w:p>
        </w:tc>
        <w:tc>
          <w:tcPr>
            <w:tcW w:w="583" w:type="pct"/>
            <w:tcBorders>
              <w:bottom w:val="none" w:sz="0" w:space="0" w:color="auto"/>
            </w:tcBorders>
          </w:tcPr>
          <w:p w14:paraId="122524B6"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Topic</w:t>
            </w:r>
          </w:p>
        </w:tc>
        <w:tc>
          <w:tcPr>
            <w:tcW w:w="1018" w:type="pct"/>
            <w:tcBorders>
              <w:bottom w:val="none" w:sz="0" w:space="0" w:color="auto"/>
            </w:tcBorders>
          </w:tcPr>
          <w:p w14:paraId="35FE1F80"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Data sources</w:t>
            </w:r>
          </w:p>
        </w:tc>
        <w:tc>
          <w:tcPr>
            <w:tcW w:w="1019" w:type="pct"/>
            <w:tcBorders>
              <w:bottom w:val="none" w:sz="0" w:space="0" w:color="auto"/>
            </w:tcBorders>
          </w:tcPr>
          <w:p w14:paraId="710B52FB"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Search strategy</w:t>
            </w:r>
          </w:p>
        </w:tc>
        <w:tc>
          <w:tcPr>
            <w:tcW w:w="871" w:type="pct"/>
            <w:tcBorders>
              <w:bottom w:val="none" w:sz="0" w:space="0" w:color="auto"/>
            </w:tcBorders>
          </w:tcPr>
          <w:p w14:paraId="5A7B4D16"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Inclusion criteria</w:t>
            </w:r>
          </w:p>
        </w:tc>
        <w:tc>
          <w:tcPr>
            <w:tcW w:w="994" w:type="pct"/>
            <w:tcBorders>
              <w:bottom w:val="none" w:sz="0" w:space="0" w:color="auto"/>
            </w:tcBorders>
          </w:tcPr>
          <w:p w14:paraId="47492008"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Analytical strategy</w:t>
            </w:r>
          </w:p>
        </w:tc>
      </w:tr>
      <w:tr w:rsidR="00A775D0" w:rsidRPr="00D63A92" w14:paraId="42BCF812" w14:textId="77777777" w:rsidTr="00617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 w:type="pct"/>
            <w:tcBorders>
              <w:top w:val="none" w:sz="0" w:space="0" w:color="auto"/>
              <w:bottom w:val="none" w:sz="0" w:space="0" w:color="auto"/>
            </w:tcBorders>
            <w:vAlign w:val="center"/>
          </w:tcPr>
          <w:p w14:paraId="5852A15D" w14:textId="77777777" w:rsidR="00A775D0" w:rsidRPr="00D63A92" w:rsidRDefault="00A775D0" w:rsidP="0061792A">
            <w:pPr>
              <w:jc w:val="left"/>
              <w:rPr>
                <w:rFonts w:ascii="Times New Roman" w:hAnsi="Times New Roman"/>
                <w:sz w:val="18"/>
                <w:szCs w:val="18"/>
              </w:rPr>
            </w:pPr>
            <w:r w:rsidRPr="00D63A92">
              <w:rPr>
                <w:rFonts w:ascii="Times New Roman" w:hAnsi="Times New Roman"/>
                <w:sz w:val="18"/>
                <w:szCs w:val="18"/>
              </w:rPr>
              <w:t>1</w:t>
            </w:r>
          </w:p>
        </w:tc>
        <w:tc>
          <w:tcPr>
            <w:tcW w:w="385" w:type="pct"/>
            <w:tcBorders>
              <w:top w:val="none" w:sz="0" w:space="0" w:color="auto"/>
              <w:bottom w:val="none" w:sz="0" w:space="0" w:color="auto"/>
            </w:tcBorders>
            <w:vAlign w:val="center"/>
          </w:tcPr>
          <w:p w14:paraId="75054100"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fldChar w:fldCharType="begin"/>
            </w:r>
            <w:r w:rsidRPr="00D63A92">
              <w:rPr>
                <w:rFonts w:ascii="Times New Roman" w:hAnsi="Times New Roman"/>
                <w:sz w:val="18"/>
                <w:szCs w:val="18"/>
              </w:rPr>
              <w:instrText xml:space="preserve"> ADDIN EN.CITE &lt;EndNote&gt;&lt;Cite AuthorYear="1"&gt;&lt;Author&gt;Vidal&lt;/Author&gt;&lt;Year&gt;2018&lt;/Year&gt;&lt;RecNum&gt;375&lt;/RecNum&gt;&lt;DisplayText&gt;Vidal and Décary-Hétu (2018)&lt;/DisplayText&gt;&lt;record&gt;&lt;rec-number&gt;375&lt;/rec-number&gt;&lt;foreign-keys&gt;&lt;key app="EN" db-id="zavw2zt002zp27e2rw8vew5ca59appfrfdee" timestamp="1614701814"&gt;375&lt;/key&gt;&lt;/foreign-keys&gt;&lt;ref-type name="Journal Article"&gt;17&lt;/ref-type&gt;&lt;contributors&gt;&lt;authors&gt;&lt;author&gt;Vidal, Sabrina&lt;/author&gt;&lt;author&gt;Décary-Hétu, David&lt;/author&gt;&lt;/authors&gt;&lt;/contributors&gt;&lt;titles&gt;&lt;title&gt;Shake and Bake: Exploring Drug Producers’ Adaptability to Legal Restrictions Through Online Methamphetamine Recipes&lt;/title&gt;&lt;secondary-title&gt;Journal of Drug Issues&lt;/secondary-title&gt;&lt;/titles&gt;&lt;periodical&gt;&lt;full-title&gt;Journal of Drug Issues&lt;/full-title&gt;&lt;/periodical&gt;&lt;pages&gt;269-284&lt;/pages&gt;&lt;volume&gt;48&lt;/volume&gt;&lt;number&gt;2&lt;/number&gt;&lt;keywords&gt;&lt;keyword&gt;methamphetamine production,criminal adaptation,internet,regulations,synthetic drug,methamphetamine,adaptation,drugs&lt;/keyword&gt;&lt;/keywords&gt;&lt;dates&gt;&lt;year&gt;2018&lt;/year&gt;&lt;/dates&gt;&lt;urls&gt;&lt;/urls&gt;&lt;/record&gt;&lt;/Cite&gt;&lt;/EndNote&gt;</w:instrText>
            </w:r>
            <w:r w:rsidRPr="00D63A92">
              <w:rPr>
                <w:rFonts w:ascii="Times New Roman" w:hAnsi="Times New Roman"/>
                <w:sz w:val="18"/>
                <w:szCs w:val="18"/>
              </w:rPr>
              <w:fldChar w:fldCharType="separate"/>
            </w:r>
            <w:r w:rsidRPr="00D63A92">
              <w:rPr>
                <w:rFonts w:ascii="Times New Roman" w:hAnsi="Times New Roman"/>
                <w:sz w:val="18"/>
                <w:szCs w:val="18"/>
              </w:rPr>
              <w:t>Vidal and Décary-Hétu (2018)</w:t>
            </w:r>
            <w:r w:rsidRPr="00D63A92">
              <w:rPr>
                <w:rFonts w:ascii="Times New Roman" w:hAnsi="Times New Roman"/>
                <w:sz w:val="18"/>
                <w:szCs w:val="18"/>
              </w:rPr>
              <w:fldChar w:fldCharType="end"/>
            </w:r>
          </w:p>
        </w:tc>
        <w:tc>
          <w:tcPr>
            <w:tcW w:w="583" w:type="pct"/>
            <w:tcBorders>
              <w:top w:val="none" w:sz="0" w:space="0" w:color="auto"/>
              <w:bottom w:val="none" w:sz="0" w:space="0" w:color="auto"/>
            </w:tcBorders>
            <w:vAlign w:val="center"/>
          </w:tcPr>
          <w:p w14:paraId="659BA37F"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Production of Methamphetamine</w:t>
            </w:r>
          </w:p>
        </w:tc>
        <w:tc>
          <w:tcPr>
            <w:tcW w:w="1018" w:type="pct"/>
            <w:tcBorders>
              <w:top w:val="none" w:sz="0" w:space="0" w:color="auto"/>
              <w:bottom w:val="none" w:sz="0" w:space="0" w:color="auto"/>
            </w:tcBorders>
            <w:vAlign w:val="center"/>
          </w:tcPr>
          <w:p w14:paraId="1EDC1AC7"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Google search for methamphetamine recipes</w:t>
            </w:r>
          </w:p>
        </w:tc>
        <w:tc>
          <w:tcPr>
            <w:tcW w:w="1019" w:type="pct"/>
            <w:tcBorders>
              <w:top w:val="none" w:sz="0" w:space="0" w:color="auto"/>
              <w:bottom w:val="none" w:sz="0" w:space="0" w:color="auto"/>
            </w:tcBorders>
            <w:vAlign w:val="center"/>
          </w:tcPr>
          <w:p w14:paraId="7CFBFD63"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Keyword search using relevant keywords. Selection of keywords was not justified.</w:t>
            </w:r>
          </w:p>
        </w:tc>
        <w:tc>
          <w:tcPr>
            <w:tcW w:w="871" w:type="pct"/>
            <w:tcBorders>
              <w:top w:val="none" w:sz="0" w:space="0" w:color="auto"/>
              <w:bottom w:val="none" w:sz="0" w:space="0" w:color="auto"/>
            </w:tcBorders>
            <w:vAlign w:val="center"/>
          </w:tcPr>
          <w:p w14:paraId="6A34A889"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Include: a detailed description of the four main methamphetamine production steps; list of required chemicals with the precise quantity to be used for each chemical; list of required equipment.</w:t>
            </w:r>
          </w:p>
        </w:tc>
        <w:tc>
          <w:tcPr>
            <w:tcW w:w="994" w:type="pct"/>
            <w:tcBorders>
              <w:top w:val="none" w:sz="0" w:space="0" w:color="auto"/>
              <w:bottom w:val="none" w:sz="0" w:space="0" w:color="auto"/>
            </w:tcBorders>
            <w:vAlign w:val="center"/>
          </w:tcPr>
          <w:p w14:paraId="01328D6E"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Content qualitative analysis:</w:t>
            </w:r>
          </w:p>
          <w:p w14:paraId="0B685988" w14:textId="77777777" w:rsidR="00A775D0" w:rsidRPr="00D63A92" w:rsidRDefault="00A775D0" w:rsidP="00A775D0">
            <w:pPr>
              <w:pStyle w:val="ListParagraph"/>
              <w:numPr>
                <w:ilvl w:val="0"/>
                <w:numId w:val="4"/>
              </w:numPr>
              <w:spacing w:line="240" w:lineRule="auto"/>
              <w:ind w:left="180" w:hanging="18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Identify different steps in the manufacturing of methamphetamine and their evolution</w:t>
            </w:r>
          </w:p>
          <w:p w14:paraId="3D3F5C19" w14:textId="77777777" w:rsidR="00A775D0" w:rsidRPr="00D63A92" w:rsidRDefault="00A775D0" w:rsidP="00A775D0">
            <w:pPr>
              <w:pStyle w:val="ListParagraph"/>
              <w:numPr>
                <w:ilvl w:val="0"/>
                <w:numId w:val="4"/>
              </w:numPr>
              <w:spacing w:line="240" w:lineRule="auto"/>
              <w:ind w:left="180" w:hanging="180"/>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Identify adaption by methamphetamine produces in relation to the evolution of legislation.</w:t>
            </w:r>
          </w:p>
        </w:tc>
      </w:tr>
      <w:tr w:rsidR="00A775D0" w:rsidRPr="00D63A92" w14:paraId="208BED7B" w14:textId="77777777" w:rsidTr="0061792A">
        <w:tc>
          <w:tcPr>
            <w:cnfStyle w:val="001000000000" w:firstRow="0" w:lastRow="0" w:firstColumn="1" w:lastColumn="0" w:oddVBand="0" w:evenVBand="0" w:oddHBand="0" w:evenHBand="0" w:firstRowFirstColumn="0" w:firstRowLastColumn="0" w:lastRowFirstColumn="0" w:lastRowLastColumn="0"/>
            <w:tcW w:w="130" w:type="pct"/>
            <w:vAlign w:val="center"/>
          </w:tcPr>
          <w:p w14:paraId="6685A98C" w14:textId="77777777" w:rsidR="00A775D0" w:rsidRPr="00D63A92" w:rsidRDefault="00A775D0" w:rsidP="0061792A">
            <w:pPr>
              <w:jc w:val="left"/>
              <w:rPr>
                <w:rFonts w:ascii="Times New Roman" w:hAnsi="Times New Roman"/>
                <w:sz w:val="18"/>
                <w:szCs w:val="18"/>
              </w:rPr>
            </w:pPr>
            <w:r w:rsidRPr="00D63A92">
              <w:rPr>
                <w:rFonts w:ascii="Times New Roman" w:hAnsi="Times New Roman"/>
                <w:sz w:val="18"/>
                <w:szCs w:val="18"/>
              </w:rPr>
              <w:t>2</w:t>
            </w:r>
          </w:p>
        </w:tc>
        <w:tc>
          <w:tcPr>
            <w:tcW w:w="385" w:type="pct"/>
            <w:vAlign w:val="center"/>
          </w:tcPr>
          <w:p w14:paraId="30C645FD"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fldChar w:fldCharType="begin"/>
            </w:r>
            <w:r w:rsidRPr="00D63A92">
              <w:rPr>
                <w:rFonts w:ascii="Times New Roman" w:hAnsi="Times New Roman"/>
                <w:sz w:val="18"/>
                <w:szCs w:val="18"/>
              </w:rPr>
              <w:instrText xml:space="preserve"> ADDIN EN.CITE &lt;EndNote&gt;&lt;Cite AuthorYear="1"&gt;&lt;Author&gt;Viollaz&lt;/Author&gt;&lt;Year&gt;2018&lt;/Year&gt;&lt;RecNum&gt;219&lt;/RecNum&gt;&lt;DisplayText&gt;Viollaz et al. (2018)&lt;/DisplayText&gt;&lt;record&gt;&lt;rec-number&gt;219&lt;/rec-number&gt;&lt;foreign-keys&gt;&lt;key app="EN" db-id="zavw2zt002zp27e2rw8vew5ca59appfrfdee" timestamp="1605702780"&gt;219&lt;/key&gt;&lt;/foreign-keys&gt;&lt;ref-type name="Journal Article"&gt;17&lt;/ref-type&gt;&lt;contributors&gt;&lt;authors&gt;&lt;author&gt;Viollaz, J.&lt;/author&gt;&lt;author&gt;Graham, J.&lt;/author&gt;&lt;author&gt;Lantsman, L.&lt;/author&gt;&lt;/authors&gt;&lt;/contributors&gt;&lt;titles&gt;&lt;title&gt;Using Script Analysis to Understand the Financial Crimes Involved in Wildlife Trafficking&lt;/title&gt;&lt;secondary-title&gt;&lt;style face="italic" font="default" size="100%"&gt;Crime, Law and Social Change&lt;/style&gt;&lt;/secondary-title&gt;&lt;/titles&gt;&lt;periodical&gt;&lt;full-title&gt;Crime, Law and Social Change&lt;/full-title&gt;&lt;/periodical&gt;&lt;pages&gt;595 - 614&lt;/pages&gt;&lt;volume&gt;69&lt;/volume&gt;&lt;number&gt;5&lt;/number&gt;&lt;dates&gt;&lt;year&gt;2018&lt;/year&gt;&lt;/dates&gt;&lt;urls&gt;&lt;/urls&gt;&lt;/record&gt;&lt;/Cite&gt;&lt;/EndNote&gt;</w:instrText>
            </w:r>
            <w:r w:rsidRPr="00D63A92">
              <w:rPr>
                <w:rFonts w:ascii="Times New Roman" w:hAnsi="Times New Roman"/>
                <w:sz w:val="18"/>
                <w:szCs w:val="18"/>
              </w:rPr>
              <w:fldChar w:fldCharType="separate"/>
            </w:r>
            <w:r w:rsidRPr="00D63A92">
              <w:rPr>
                <w:rFonts w:ascii="Times New Roman" w:hAnsi="Times New Roman"/>
                <w:sz w:val="18"/>
                <w:szCs w:val="18"/>
              </w:rPr>
              <w:t>Viollaz et al. (2018)</w:t>
            </w:r>
            <w:r w:rsidRPr="00D63A92">
              <w:rPr>
                <w:rFonts w:ascii="Times New Roman" w:hAnsi="Times New Roman"/>
                <w:sz w:val="18"/>
                <w:szCs w:val="18"/>
              </w:rPr>
              <w:fldChar w:fldCharType="end"/>
            </w:r>
          </w:p>
        </w:tc>
        <w:tc>
          <w:tcPr>
            <w:tcW w:w="583" w:type="pct"/>
            <w:vAlign w:val="center"/>
          </w:tcPr>
          <w:p w14:paraId="4177C47D"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Wildlife trafficking (focus on rhino horn trade and live pet trade)</w:t>
            </w:r>
          </w:p>
        </w:tc>
        <w:tc>
          <w:tcPr>
            <w:tcW w:w="1018" w:type="pct"/>
            <w:vAlign w:val="center"/>
          </w:tcPr>
          <w:p w14:paraId="2AB9D77D"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Academic literature (sourced from EBSCOhost and SCOPUS) and grey literature (sourced from Rutgers Library Gray Literature database and Google searches).</w:t>
            </w:r>
          </w:p>
        </w:tc>
        <w:tc>
          <w:tcPr>
            <w:tcW w:w="1019" w:type="pct"/>
            <w:vAlign w:val="center"/>
          </w:tcPr>
          <w:p w14:paraId="368C955A" w14:textId="77777777" w:rsidR="00A775D0" w:rsidRPr="00D63A92" w:rsidRDefault="00A775D0" w:rsidP="00A775D0">
            <w:pPr>
              <w:pStyle w:val="ListParagraph"/>
              <w:numPr>
                <w:ilvl w:val="0"/>
                <w:numId w:val="7"/>
              </w:numPr>
              <w:spacing w:line="240" w:lineRule="auto"/>
              <w:ind w:left="184" w:hanging="142"/>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Individual searches using a combination of relevant keywords. Selection of keywords was not justified.</w:t>
            </w:r>
          </w:p>
          <w:p w14:paraId="4A4A6759" w14:textId="77777777" w:rsidR="00A775D0" w:rsidRPr="00D63A92" w:rsidRDefault="00A775D0" w:rsidP="00A775D0">
            <w:pPr>
              <w:pStyle w:val="ListParagraph"/>
              <w:numPr>
                <w:ilvl w:val="0"/>
                <w:numId w:val="7"/>
              </w:numPr>
              <w:spacing w:line="240" w:lineRule="auto"/>
              <w:ind w:left="184" w:hanging="142"/>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Individual search on financial crime linked to rhino horn and live pet trade using a set of relevant keywords. Keywords selected based on a paper on categories of financial crime.</w:t>
            </w:r>
          </w:p>
        </w:tc>
        <w:tc>
          <w:tcPr>
            <w:tcW w:w="871" w:type="pct"/>
            <w:vAlign w:val="center"/>
          </w:tcPr>
          <w:p w14:paraId="236BB061"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Documents published after 2002 were considered. No other inclusion criteria were mentioned.</w:t>
            </w:r>
          </w:p>
        </w:tc>
        <w:tc>
          <w:tcPr>
            <w:tcW w:w="994" w:type="pct"/>
            <w:vAlign w:val="center"/>
          </w:tcPr>
          <w:p w14:paraId="755A340E"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When the authors found overlaps in content, they “combined with individual notes made when things worked differently for each type of illegal trade.” (p. 599)”.</w:t>
            </w:r>
          </w:p>
        </w:tc>
      </w:tr>
      <w:tr w:rsidR="00A775D0" w:rsidRPr="00D63A92" w14:paraId="7661697E" w14:textId="77777777" w:rsidTr="00617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 w:type="pct"/>
            <w:tcBorders>
              <w:top w:val="none" w:sz="0" w:space="0" w:color="auto"/>
              <w:bottom w:val="none" w:sz="0" w:space="0" w:color="auto"/>
            </w:tcBorders>
            <w:vAlign w:val="center"/>
          </w:tcPr>
          <w:p w14:paraId="33224CD8" w14:textId="77777777" w:rsidR="00A775D0" w:rsidRPr="00D63A92" w:rsidRDefault="00A775D0" w:rsidP="0061792A">
            <w:pPr>
              <w:jc w:val="left"/>
              <w:rPr>
                <w:rFonts w:ascii="Times New Roman" w:hAnsi="Times New Roman"/>
                <w:sz w:val="18"/>
                <w:szCs w:val="18"/>
              </w:rPr>
            </w:pPr>
            <w:r w:rsidRPr="00D63A92">
              <w:rPr>
                <w:rFonts w:ascii="Times New Roman" w:hAnsi="Times New Roman"/>
                <w:sz w:val="18"/>
                <w:szCs w:val="18"/>
              </w:rPr>
              <w:t>3</w:t>
            </w:r>
          </w:p>
        </w:tc>
        <w:tc>
          <w:tcPr>
            <w:tcW w:w="385" w:type="pct"/>
            <w:tcBorders>
              <w:top w:val="none" w:sz="0" w:space="0" w:color="auto"/>
              <w:bottom w:val="none" w:sz="0" w:space="0" w:color="auto"/>
            </w:tcBorders>
            <w:vAlign w:val="center"/>
          </w:tcPr>
          <w:p w14:paraId="45EAC70C"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fldChar w:fldCharType="begin"/>
            </w:r>
            <w:r w:rsidRPr="006064EF">
              <w:rPr>
                <w:rFonts w:ascii="Times New Roman" w:hAnsi="Times New Roman"/>
                <w:sz w:val="18"/>
                <w:szCs w:val="18"/>
                <w:lang w:val="es-CO"/>
              </w:rPr>
              <w:instrText xml:space="preserve"> ADDIN EN.CITE &lt;EndNote&gt;&lt;Cite AuthorYear="1"&gt;&lt;Author&gt;van der Valk&lt;/Author&gt;&lt;Year&gt;2020&lt;/Year&gt;&lt;RecNum&gt;473&lt;/RecNum&gt;&lt;DisplayText&gt;van der Valk et al. (2020)&lt;/DisplayText&gt;&lt;record&gt;&lt;rec-number&gt;473&lt;/rec-number&gt;&lt;foreign-keys&gt;&lt;key app="EN" db-id="zavw2zt002zp27e2rw8vew5ca59appfrfdee" timestamp="1616778701"&gt;473&lt;/key&gt;&lt;/foreign-keys&gt;&lt;ref-type name="Book Section"&gt;5&lt;/ref-type&gt;&lt;contributors&gt;&lt;authors&gt;&lt;author&gt;van der Valk, Naomi&lt;/author&gt;&lt;author&gt;Bisschop, Lieselot&lt;/author&gt;&lt;author&gt;van Swaaningen, René&lt;/author&gt;&lt;/authors&gt;&lt;secondary-authors&gt;&lt;author&gt;Zabyelina, Yuliya&lt;/author&gt;&lt;author&gt;van Uhm, Daan&lt;/author&gt;&lt;/secondary-authors&gt;&lt;/contributors&gt;&lt;titles&gt;&lt;title&gt;When Gold Speaks, Every Tongue Is Silent: The Thin Line Between Legal, Illegal, and Informal in Peru’s Gold Supply Chain&lt;/title&gt;&lt;secondary-title&gt;Illegal Mining: Organized Crime, Corruption, and Ecocide in a Resource-Scarce World&lt;/secondary-title&gt;&lt;/titles&gt;&lt;pages&gt;299-327&lt;/pages&gt;&lt;dates&gt;&lt;year&gt;2020&lt;/year&gt;&lt;/dates&gt;&lt;pub-location&gt;Cham&lt;/pub-location&gt;&lt;publisher&gt;Springer International Publishing&lt;/publisher&gt;&lt;label&gt;van der Valk2020&lt;/label&gt;&lt;urls&gt;&lt;/urls&gt;&lt;/record&gt;&lt;/Cite&gt;&lt;/EndNote&gt;</w:instrText>
            </w:r>
            <w:r w:rsidRPr="00D63A92">
              <w:rPr>
                <w:rFonts w:ascii="Times New Roman" w:hAnsi="Times New Roman"/>
                <w:sz w:val="18"/>
                <w:szCs w:val="18"/>
              </w:rPr>
              <w:fldChar w:fldCharType="separate"/>
            </w:r>
            <w:r w:rsidRPr="006064EF">
              <w:rPr>
                <w:rFonts w:ascii="Times New Roman" w:hAnsi="Times New Roman"/>
                <w:sz w:val="18"/>
                <w:szCs w:val="18"/>
                <w:lang w:val="es-CO"/>
              </w:rPr>
              <w:t xml:space="preserve">van der Valk et al. </w:t>
            </w:r>
            <w:r w:rsidRPr="00D63A92">
              <w:rPr>
                <w:rFonts w:ascii="Times New Roman" w:hAnsi="Times New Roman"/>
                <w:sz w:val="18"/>
                <w:szCs w:val="18"/>
              </w:rPr>
              <w:t>(2020)</w:t>
            </w:r>
            <w:r w:rsidRPr="00D63A92">
              <w:rPr>
                <w:rFonts w:ascii="Times New Roman" w:hAnsi="Times New Roman"/>
                <w:sz w:val="18"/>
                <w:szCs w:val="18"/>
              </w:rPr>
              <w:fldChar w:fldCharType="end"/>
            </w:r>
          </w:p>
        </w:tc>
        <w:tc>
          <w:tcPr>
            <w:tcW w:w="583" w:type="pct"/>
            <w:tcBorders>
              <w:top w:val="none" w:sz="0" w:space="0" w:color="auto"/>
              <w:bottom w:val="none" w:sz="0" w:space="0" w:color="auto"/>
            </w:tcBorders>
            <w:vAlign w:val="center"/>
          </w:tcPr>
          <w:p w14:paraId="5AE2E343"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Illegal gold mining – Peru</w:t>
            </w:r>
          </w:p>
          <w:p w14:paraId="4D355B41"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 Document analysis was used to validate interview and focus group results.</w:t>
            </w:r>
          </w:p>
        </w:tc>
        <w:tc>
          <w:tcPr>
            <w:tcW w:w="1018" w:type="pct"/>
            <w:tcBorders>
              <w:top w:val="none" w:sz="0" w:space="0" w:color="auto"/>
              <w:bottom w:val="none" w:sz="0" w:space="0" w:color="auto"/>
            </w:tcBorders>
            <w:vAlign w:val="center"/>
          </w:tcPr>
          <w:p w14:paraId="12FAA542"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Journalistic articles were used among other non-open-source documents (archival documents, statistics, data collected by companies and organizations and legislation)</w:t>
            </w:r>
          </w:p>
        </w:tc>
        <w:tc>
          <w:tcPr>
            <w:tcW w:w="1019" w:type="pct"/>
            <w:tcBorders>
              <w:top w:val="none" w:sz="0" w:space="0" w:color="auto"/>
              <w:bottom w:val="none" w:sz="0" w:space="0" w:color="auto"/>
            </w:tcBorders>
            <w:vAlign w:val="center"/>
          </w:tcPr>
          <w:p w14:paraId="34A283E2"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Not specified.</w:t>
            </w:r>
          </w:p>
        </w:tc>
        <w:tc>
          <w:tcPr>
            <w:tcW w:w="871" w:type="pct"/>
            <w:tcBorders>
              <w:top w:val="none" w:sz="0" w:space="0" w:color="auto"/>
              <w:bottom w:val="none" w:sz="0" w:space="0" w:color="auto"/>
            </w:tcBorders>
            <w:vAlign w:val="center"/>
          </w:tcPr>
          <w:p w14:paraId="59AA43B3"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Not specified.</w:t>
            </w:r>
          </w:p>
        </w:tc>
        <w:tc>
          <w:tcPr>
            <w:tcW w:w="994" w:type="pct"/>
            <w:tcBorders>
              <w:top w:val="none" w:sz="0" w:space="0" w:color="auto"/>
              <w:bottom w:val="none" w:sz="0" w:space="0" w:color="auto"/>
            </w:tcBorders>
            <w:vAlign w:val="center"/>
          </w:tcPr>
          <w:p w14:paraId="73F4189E"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ATLAS.ti software was used for thematic analysis, nothing else was specified.</w:t>
            </w:r>
          </w:p>
        </w:tc>
      </w:tr>
      <w:tr w:rsidR="00A775D0" w:rsidRPr="00D63A92" w14:paraId="7A1DEB97" w14:textId="77777777" w:rsidTr="0061792A">
        <w:tc>
          <w:tcPr>
            <w:cnfStyle w:val="001000000000" w:firstRow="0" w:lastRow="0" w:firstColumn="1" w:lastColumn="0" w:oddVBand="0" w:evenVBand="0" w:oddHBand="0" w:evenHBand="0" w:firstRowFirstColumn="0" w:firstRowLastColumn="0" w:lastRowFirstColumn="0" w:lastRowLastColumn="0"/>
            <w:tcW w:w="130" w:type="pct"/>
            <w:vAlign w:val="center"/>
          </w:tcPr>
          <w:p w14:paraId="12190FF8" w14:textId="77777777" w:rsidR="00A775D0" w:rsidRPr="00D63A92" w:rsidRDefault="00A775D0" w:rsidP="0061792A">
            <w:pPr>
              <w:jc w:val="left"/>
              <w:rPr>
                <w:rFonts w:ascii="Times New Roman" w:hAnsi="Times New Roman"/>
                <w:sz w:val="18"/>
                <w:szCs w:val="18"/>
              </w:rPr>
            </w:pPr>
            <w:r w:rsidRPr="00D63A92">
              <w:rPr>
                <w:rFonts w:ascii="Times New Roman" w:hAnsi="Times New Roman"/>
                <w:sz w:val="18"/>
                <w:szCs w:val="18"/>
              </w:rPr>
              <w:t>4</w:t>
            </w:r>
          </w:p>
        </w:tc>
        <w:tc>
          <w:tcPr>
            <w:tcW w:w="385" w:type="pct"/>
            <w:vAlign w:val="center"/>
          </w:tcPr>
          <w:p w14:paraId="6686670C"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fldChar w:fldCharType="begin"/>
            </w:r>
            <w:r w:rsidRPr="00D63A92">
              <w:rPr>
                <w:rFonts w:ascii="Times New Roman" w:hAnsi="Times New Roman"/>
                <w:sz w:val="18"/>
                <w:szCs w:val="18"/>
              </w:rPr>
              <w:instrText xml:space="preserve"> ADDIN EN.CITE &lt;EndNote&gt;&lt;Cite AuthorYear="1"&gt;&lt;Author&gt;Sosnowski&lt;/Author&gt;&lt;Year&gt;2020&lt;/Year&gt;&lt;RecNum&gt;370&lt;/RecNum&gt;&lt;DisplayText&gt;Sosnowski et al. (2020)&lt;/DisplayText&gt;&lt;record&gt;&lt;rec-number&gt;370&lt;/rec-number&gt;&lt;foreign-keys&gt;&lt;key app="EN" db-id="zavw2zt002zp27e2rw8vew5ca59appfrfdee" timestamp="1614514737"&gt;370&lt;/key&gt;&lt;/foreign-keys&gt;&lt;ref-type name="Journal Article"&gt;17&lt;/ref-type&gt;&lt;contributors&gt;&lt;authors&gt;&lt;author&gt;Sosnowski, Monique C&lt;/author&gt;&lt;author&gt;Weis, Judith S&lt;/author&gt;&lt;author&gt;Petrossian, Gohar A&lt;/author&gt;&lt;/authors&gt;&lt;/contributors&gt;&lt;titles&gt;&lt;title&gt;Using crime script analysis to understand the illegal harvesting of live corals: Case studies from Indonesia and Fiji&lt;/title&gt;&lt;secondary-title&gt;Journal of Contemporary Criminal Justice&lt;/secondary-title&gt;&lt;/titles&gt;&lt;periodical&gt;&lt;full-title&gt;Journal of Contemporary Criminal Justice&lt;/full-title&gt;&lt;/periodical&gt;&lt;pages&gt;384-402&lt;/pages&gt;&lt;volume&gt;36&lt;/volume&gt;&lt;number&gt;3&lt;/number&gt;&lt;dates&gt;&lt;year&gt;2020&lt;/year&gt;&lt;/dates&gt;&lt;isbn&gt;1043-9862&lt;/isbn&gt;&lt;urls&gt;&lt;/urls&gt;&lt;/record&gt;&lt;/Cite&gt;&lt;/EndNote&gt;</w:instrText>
            </w:r>
            <w:r w:rsidRPr="00D63A92">
              <w:rPr>
                <w:rFonts w:ascii="Times New Roman" w:hAnsi="Times New Roman"/>
                <w:sz w:val="18"/>
                <w:szCs w:val="18"/>
              </w:rPr>
              <w:fldChar w:fldCharType="separate"/>
            </w:r>
            <w:r w:rsidRPr="00D63A92">
              <w:rPr>
                <w:rFonts w:ascii="Times New Roman" w:hAnsi="Times New Roman"/>
                <w:sz w:val="18"/>
                <w:szCs w:val="18"/>
              </w:rPr>
              <w:t>Sosnowski et al. (2020)</w:t>
            </w:r>
            <w:r w:rsidRPr="00D63A92">
              <w:rPr>
                <w:rFonts w:ascii="Times New Roman" w:hAnsi="Times New Roman"/>
                <w:sz w:val="18"/>
                <w:szCs w:val="18"/>
              </w:rPr>
              <w:fldChar w:fldCharType="end"/>
            </w:r>
          </w:p>
        </w:tc>
        <w:tc>
          <w:tcPr>
            <w:tcW w:w="583" w:type="pct"/>
            <w:vAlign w:val="center"/>
          </w:tcPr>
          <w:p w14:paraId="4D2C1BEA"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Illegal harvesting of live corals – Indonesia &amp; Fiji</w:t>
            </w:r>
          </w:p>
        </w:tc>
        <w:tc>
          <w:tcPr>
            <w:tcW w:w="1018" w:type="pct"/>
            <w:vAlign w:val="center"/>
          </w:tcPr>
          <w:p w14:paraId="3037B0B5"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Academic literature (sourced from ProQuest, Scopus, Web of Science, and Google Scholar) and non-academic resources (i.e. grey literature) such as government reports, journalistic articles and zoological reports. Source of the non-academic resources was not specified.</w:t>
            </w:r>
          </w:p>
        </w:tc>
        <w:tc>
          <w:tcPr>
            <w:tcW w:w="1019" w:type="pct"/>
            <w:vAlign w:val="center"/>
          </w:tcPr>
          <w:p w14:paraId="6382DB48"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Inspired in search methods of systematic reviews:</w:t>
            </w:r>
          </w:p>
          <w:p w14:paraId="2E233698" w14:textId="77777777" w:rsidR="00A775D0" w:rsidRPr="00D63A92" w:rsidRDefault="00A775D0" w:rsidP="00A775D0">
            <w:pPr>
              <w:pStyle w:val="ListParagraph"/>
              <w:numPr>
                <w:ilvl w:val="0"/>
                <w:numId w:val="9"/>
              </w:numPr>
              <w:spacing w:line="240" w:lineRule="auto"/>
              <w:ind w:left="315"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 xml:space="preserve">Keyword search using relevant keywords. Keyword selection not justified. </w:t>
            </w:r>
          </w:p>
          <w:p w14:paraId="17F22C1B"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Backward snowballing based on the citations in the literature identified in the first search.</w:t>
            </w:r>
          </w:p>
        </w:tc>
        <w:tc>
          <w:tcPr>
            <w:tcW w:w="871" w:type="pct"/>
            <w:vAlign w:val="center"/>
          </w:tcPr>
          <w:p w14:paraId="4092B4D7"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Publications with “information relevant to crime script development” (p. 387)</w:t>
            </w:r>
          </w:p>
        </w:tc>
        <w:tc>
          <w:tcPr>
            <w:tcW w:w="994" w:type="pct"/>
            <w:vAlign w:val="center"/>
          </w:tcPr>
          <w:p w14:paraId="57307C50"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“Information describing any stages of the coral harvest was systematically extracted to build a coherent and complete script based on the selected crime-scripting framework, detailed below” (p. 388)</w:t>
            </w:r>
          </w:p>
        </w:tc>
      </w:tr>
    </w:tbl>
    <w:p w14:paraId="68E3FA96" w14:textId="77777777" w:rsidR="00A775D0" w:rsidRPr="00D63A92" w:rsidRDefault="00A775D0" w:rsidP="00A775D0">
      <w:pPr>
        <w:spacing w:after="0"/>
        <w:rPr>
          <w:rFonts w:ascii="Times New Roman" w:hAnsi="Times New Roman"/>
          <w:b/>
          <w:bCs/>
          <w:sz w:val="24"/>
          <w:szCs w:val="24"/>
        </w:rPr>
      </w:pPr>
    </w:p>
    <w:p w14:paraId="0D113AB7" w14:textId="77777777" w:rsidR="00A775D0" w:rsidRPr="00D63A92" w:rsidRDefault="00A775D0" w:rsidP="00A775D0">
      <w:pPr>
        <w:spacing w:line="259" w:lineRule="auto"/>
        <w:jc w:val="left"/>
        <w:rPr>
          <w:rFonts w:ascii="Times New Roman" w:hAnsi="Times New Roman"/>
          <w:b/>
          <w:bCs/>
          <w:sz w:val="24"/>
          <w:szCs w:val="24"/>
        </w:rPr>
      </w:pPr>
      <w:r w:rsidRPr="00D63A92">
        <w:rPr>
          <w:rFonts w:ascii="Times New Roman" w:hAnsi="Times New Roman"/>
          <w:b/>
          <w:bCs/>
          <w:sz w:val="24"/>
          <w:szCs w:val="24"/>
        </w:rPr>
        <w:br w:type="page"/>
      </w:r>
    </w:p>
    <w:p w14:paraId="6906395F" w14:textId="77777777" w:rsidR="00A775D0" w:rsidRPr="00D63A92" w:rsidRDefault="00A775D0" w:rsidP="00A775D0">
      <w:pPr>
        <w:spacing w:after="0"/>
        <w:rPr>
          <w:rFonts w:ascii="Times New Roman" w:hAnsi="Times New Roman"/>
          <w:b/>
          <w:bCs/>
          <w:sz w:val="24"/>
          <w:szCs w:val="24"/>
        </w:rPr>
      </w:pPr>
      <w:r w:rsidRPr="00D63A92">
        <w:rPr>
          <w:rFonts w:ascii="Times New Roman" w:hAnsi="Times New Roman"/>
          <w:b/>
          <w:bCs/>
          <w:sz w:val="24"/>
          <w:szCs w:val="24"/>
        </w:rPr>
        <w:lastRenderedPageBreak/>
        <w:t>Appendix 4. Review of methods in crime script studies that have used document analysis (continued)</w:t>
      </w:r>
    </w:p>
    <w:tbl>
      <w:tblPr>
        <w:tblStyle w:val="PlainTable2"/>
        <w:tblpPr w:leftFromText="180" w:rightFromText="180" w:vertAnchor="text" w:horzAnchor="margin" w:tblpY="387"/>
        <w:tblW w:w="5000" w:type="pct"/>
        <w:tblBorders>
          <w:top w:val="none" w:sz="0" w:space="0" w:color="auto"/>
          <w:bottom w:val="none" w:sz="0" w:space="0" w:color="auto"/>
          <w:insideH w:val="single" w:sz="4" w:space="0" w:color="auto"/>
          <w:insideV w:val="single" w:sz="4" w:space="0" w:color="auto"/>
        </w:tblBorders>
        <w:tblLook w:val="04A0" w:firstRow="1" w:lastRow="0" w:firstColumn="1" w:lastColumn="0" w:noHBand="0" w:noVBand="1"/>
      </w:tblPr>
      <w:tblGrid>
        <w:gridCol w:w="420"/>
        <w:gridCol w:w="1423"/>
        <w:gridCol w:w="1276"/>
        <w:gridCol w:w="3684"/>
        <w:gridCol w:w="2552"/>
        <w:gridCol w:w="2272"/>
        <w:gridCol w:w="2773"/>
      </w:tblGrid>
      <w:tr w:rsidR="00A775D0" w:rsidRPr="00D63A92" w14:paraId="1F6CC0E5" w14:textId="77777777" w:rsidTr="006179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pct"/>
            <w:gridSpan w:val="2"/>
            <w:tcBorders>
              <w:bottom w:val="none" w:sz="0" w:space="0" w:color="auto"/>
            </w:tcBorders>
            <w:vAlign w:val="center"/>
          </w:tcPr>
          <w:p w14:paraId="2ED3E8E0" w14:textId="77777777" w:rsidR="00A775D0" w:rsidRPr="00D63A92" w:rsidRDefault="00A775D0" w:rsidP="0061792A">
            <w:pPr>
              <w:rPr>
                <w:rFonts w:ascii="Times New Roman" w:hAnsi="Times New Roman"/>
                <w:sz w:val="16"/>
                <w:szCs w:val="16"/>
              </w:rPr>
            </w:pPr>
            <w:r w:rsidRPr="00D63A92">
              <w:rPr>
                <w:rFonts w:ascii="Times New Roman" w:hAnsi="Times New Roman"/>
                <w:sz w:val="16"/>
                <w:szCs w:val="16"/>
              </w:rPr>
              <w:t>Study</w:t>
            </w:r>
          </w:p>
        </w:tc>
        <w:tc>
          <w:tcPr>
            <w:tcW w:w="443" w:type="pct"/>
            <w:tcBorders>
              <w:bottom w:val="none" w:sz="0" w:space="0" w:color="auto"/>
            </w:tcBorders>
            <w:vAlign w:val="center"/>
          </w:tcPr>
          <w:p w14:paraId="12999A6A"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6"/>
                <w:szCs w:val="16"/>
              </w:rPr>
            </w:pPr>
            <w:r w:rsidRPr="00D63A92">
              <w:rPr>
                <w:rFonts w:ascii="Times New Roman" w:hAnsi="Times New Roman"/>
                <w:sz w:val="16"/>
                <w:szCs w:val="16"/>
              </w:rPr>
              <w:t>Topic</w:t>
            </w:r>
          </w:p>
        </w:tc>
        <w:tc>
          <w:tcPr>
            <w:tcW w:w="1279" w:type="pct"/>
            <w:tcBorders>
              <w:bottom w:val="none" w:sz="0" w:space="0" w:color="auto"/>
            </w:tcBorders>
            <w:vAlign w:val="center"/>
          </w:tcPr>
          <w:p w14:paraId="29C5A176"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6"/>
                <w:szCs w:val="16"/>
              </w:rPr>
            </w:pPr>
            <w:r w:rsidRPr="00D63A92">
              <w:rPr>
                <w:rFonts w:ascii="Times New Roman" w:hAnsi="Times New Roman"/>
                <w:sz w:val="16"/>
                <w:szCs w:val="16"/>
              </w:rPr>
              <w:t>Data sources</w:t>
            </w:r>
          </w:p>
        </w:tc>
        <w:tc>
          <w:tcPr>
            <w:tcW w:w="886" w:type="pct"/>
            <w:tcBorders>
              <w:bottom w:val="none" w:sz="0" w:space="0" w:color="auto"/>
            </w:tcBorders>
            <w:vAlign w:val="center"/>
          </w:tcPr>
          <w:p w14:paraId="1DCFF440"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6"/>
                <w:szCs w:val="16"/>
              </w:rPr>
            </w:pPr>
            <w:r w:rsidRPr="00D63A92">
              <w:rPr>
                <w:rFonts w:ascii="Times New Roman" w:hAnsi="Times New Roman"/>
                <w:sz w:val="16"/>
                <w:szCs w:val="16"/>
              </w:rPr>
              <w:t>Search strategy</w:t>
            </w:r>
          </w:p>
        </w:tc>
        <w:tc>
          <w:tcPr>
            <w:tcW w:w="789" w:type="pct"/>
            <w:tcBorders>
              <w:bottom w:val="none" w:sz="0" w:space="0" w:color="auto"/>
            </w:tcBorders>
            <w:vAlign w:val="center"/>
          </w:tcPr>
          <w:p w14:paraId="4DDA008F"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6"/>
                <w:szCs w:val="16"/>
              </w:rPr>
            </w:pPr>
            <w:r w:rsidRPr="00D63A92">
              <w:rPr>
                <w:rFonts w:ascii="Times New Roman" w:hAnsi="Times New Roman"/>
                <w:sz w:val="16"/>
                <w:szCs w:val="16"/>
              </w:rPr>
              <w:t>Inclusion criteria</w:t>
            </w:r>
          </w:p>
        </w:tc>
        <w:tc>
          <w:tcPr>
            <w:tcW w:w="963" w:type="pct"/>
            <w:tcBorders>
              <w:bottom w:val="none" w:sz="0" w:space="0" w:color="auto"/>
            </w:tcBorders>
            <w:vAlign w:val="center"/>
          </w:tcPr>
          <w:p w14:paraId="3F544877" w14:textId="77777777" w:rsidR="00A775D0" w:rsidRPr="00D63A92" w:rsidRDefault="00A775D0" w:rsidP="0061792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16"/>
                <w:szCs w:val="16"/>
              </w:rPr>
            </w:pPr>
            <w:r w:rsidRPr="00D63A92">
              <w:rPr>
                <w:rFonts w:ascii="Times New Roman" w:hAnsi="Times New Roman"/>
                <w:sz w:val="16"/>
                <w:szCs w:val="16"/>
              </w:rPr>
              <w:t>Analytical strategy</w:t>
            </w:r>
          </w:p>
        </w:tc>
      </w:tr>
      <w:tr w:rsidR="00A775D0" w:rsidRPr="00D63A92" w14:paraId="3F51677F" w14:textId="77777777" w:rsidTr="006179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6" w:type="pct"/>
            <w:vAlign w:val="center"/>
          </w:tcPr>
          <w:p w14:paraId="2A30C57E" w14:textId="77777777" w:rsidR="00A775D0" w:rsidRPr="00D63A92" w:rsidRDefault="00A775D0" w:rsidP="0061792A">
            <w:pPr>
              <w:jc w:val="left"/>
              <w:rPr>
                <w:rFonts w:ascii="Times New Roman" w:hAnsi="Times New Roman"/>
                <w:sz w:val="18"/>
                <w:szCs w:val="18"/>
              </w:rPr>
            </w:pPr>
            <w:r w:rsidRPr="00D63A92">
              <w:rPr>
                <w:rFonts w:ascii="Times New Roman" w:hAnsi="Times New Roman"/>
                <w:sz w:val="18"/>
                <w:szCs w:val="18"/>
              </w:rPr>
              <w:t>5</w:t>
            </w:r>
          </w:p>
        </w:tc>
        <w:tc>
          <w:tcPr>
            <w:tcW w:w="494" w:type="pct"/>
            <w:vAlign w:val="center"/>
          </w:tcPr>
          <w:p w14:paraId="2C15445F"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fldChar w:fldCharType="begin"/>
            </w:r>
            <w:r w:rsidRPr="00D63A92">
              <w:rPr>
                <w:rFonts w:ascii="Times New Roman" w:hAnsi="Times New Roman"/>
                <w:sz w:val="18"/>
                <w:szCs w:val="18"/>
              </w:rPr>
              <w:instrText xml:space="preserve"> ADDIN EN.CITE &lt;EndNote&gt;&lt;Cite AuthorYear="1"&gt;&lt;Author&gt;Peters&lt;/Author&gt;&lt;Year&gt;2020&lt;/Year&gt;&lt;RecNum&gt;5&lt;/RecNum&gt;&lt;DisplayText&gt;Peters (2020)&lt;/DisplayText&gt;&lt;record&gt;&lt;rec-number&gt;5&lt;/rec-number&gt;&lt;foreign-keys&gt;&lt;key app="EN" db-id="zavw2zt002zp27e2rw8vew5ca59appfrfdee" timestamp="1592416429"&gt;5&lt;/key&gt;&lt;/foreign-keys&gt;&lt;ref-type name="Journal Article"&gt;17&lt;/ref-type&gt;&lt;contributors&gt;&lt;authors&gt;&lt;author&gt;Peters, Bryan C.&lt;/author&gt;&lt;/authors&gt;&lt;/contributors&gt;&lt;titles&gt;&lt;title&gt;Nigerian piracy: Articulating business models using crime script analysis&lt;/title&gt;&lt;secondary-title&gt;International Journal of Law, Crime and Justice&lt;/secondary-title&gt;&lt;/titles&gt;&lt;periodical&gt;&lt;full-title&gt;International Journal of Law, Crime and Justice&lt;/full-title&gt;&lt;/periodical&gt;&lt;pages&gt;100410&lt;/pages&gt;&lt;dates&gt;&lt;year&gt;2020&lt;/year&gt;&lt;/dates&gt;&lt;urls&gt;&lt;/urls&gt;&lt;/record&gt;&lt;/Cite&gt;&lt;/EndNote&gt;</w:instrText>
            </w:r>
            <w:r w:rsidRPr="00D63A92">
              <w:rPr>
                <w:rFonts w:ascii="Times New Roman" w:hAnsi="Times New Roman"/>
                <w:sz w:val="18"/>
                <w:szCs w:val="18"/>
              </w:rPr>
              <w:fldChar w:fldCharType="separate"/>
            </w:r>
            <w:r w:rsidRPr="00D63A92">
              <w:rPr>
                <w:rFonts w:ascii="Times New Roman" w:hAnsi="Times New Roman"/>
                <w:sz w:val="18"/>
                <w:szCs w:val="18"/>
              </w:rPr>
              <w:t>Peters (2020)</w:t>
            </w:r>
            <w:r w:rsidRPr="00D63A92">
              <w:rPr>
                <w:rFonts w:ascii="Times New Roman" w:hAnsi="Times New Roman"/>
                <w:sz w:val="18"/>
                <w:szCs w:val="18"/>
              </w:rPr>
              <w:fldChar w:fldCharType="end"/>
            </w:r>
          </w:p>
        </w:tc>
        <w:tc>
          <w:tcPr>
            <w:tcW w:w="443" w:type="pct"/>
            <w:vAlign w:val="center"/>
          </w:tcPr>
          <w:p w14:paraId="46ECC2EF"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Piracy – Nigeria</w:t>
            </w:r>
          </w:p>
        </w:tc>
        <w:tc>
          <w:tcPr>
            <w:tcW w:w="1279" w:type="pct"/>
            <w:vAlign w:val="center"/>
          </w:tcPr>
          <w:p w14:paraId="03FF1D2D"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Data from the IMB, the International Maritime Organization (IMO) and the U.S. National Geospatial-Intelligence Agency (NGIA). The paper also mentioned that academic sources, grey literature and intelligence briefs were used for triangulation, but sources were not specified.</w:t>
            </w:r>
          </w:p>
        </w:tc>
        <w:tc>
          <w:tcPr>
            <w:tcW w:w="886" w:type="pct"/>
            <w:vAlign w:val="center"/>
          </w:tcPr>
          <w:p w14:paraId="6D0EEC5C" w14:textId="77777777" w:rsidR="00A775D0" w:rsidRPr="00D63A92" w:rsidRDefault="00A775D0" w:rsidP="0061792A">
            <w:pPr>
              <w:pStyle w:val="ListParagraph"/>
              <w:spacing w:line="240" w:lineRule="auto"/>
              <w:ind w:left="362"/>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Not specified.</w:t>
            </w:r>
          </w:p>
        </w:tc>
        <w:tc>
          <w:tcPr>
            <w:tcW w:w="789" w:type="pct"/>
            <w:vAlign w:val="center"/>
          </w:tcPr>
          <w:p w14:paraId="708E7B48" w14:textId="77777777" w:rsidR="00A775D0" w:rsidRPr="00D63A92" w:rsidRDefault="00A775D0" w:rsidP="0061792A">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Incidents occurring between 2009 and 2018, perpetrated in Nigeria's internal waterways, territorial seas and contiguous and exclusive economic zones; or attributed to Nigerian pirates in the wider GoG, including the high seas; or committed on the high seas in locations where Nigeria was the closest littoral state.</w:t>
            </w:r>
          </w:p>
        </w:tc>
        <w:tc>
          <w:tcPr>
            <w:tcW w:w="963" w:type="pct"/>
            <w:vAlign w:val="center"/>
          </w:tcPr>
          <w:p w14:paraId="251C6EB9" w14:textId="77777777" w:rsidR="00A775D0" w:rsidRPr="00D63A92" w:rsidRDefault="00A775D0" w:rsidP="00A775D0">
            <w:pPr>
              <w:pStyle w:val="ListParagraph"/>
              <w:numPr>
                <w:ilvl w:val="0"/>
                <w:numId w:val="5"/>
              </w:numPr>
              <w:spacing w:line="240" w:lineRule="auto"/>
              <w:ind w:left="334" w:hanging="284"/>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Data combined and duplicate incidents eliminated.</w:t>
            </w:r>
          </w:p>
          <w:p w14:paraId="4ED06288" w14:textId="77777777" w:rsidR="00A775D0" w:rsidRPr="00D63A92" w:rsidRDefault="00A775D0" w:rsidP="00A775D0">
            <w:pPr>
              <w:pStyle w:val="ListParagraph"/>
              <w:numPr>
                <w:ilvl w:val="0"/>
                <w:numId w:val="5"/>
              </w:numPr>
              <w:spacing w:line="240" w:lineRule="auto"/>
              <w:ind w:left="334" w:hanging="284"/>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Initial coding performed and tested to ensure consistency.</w:t>
            </w:r>
          </w:p>
          <w:p w14:paraId="2B60E582" w14:textId="77777777" w:rsidR="00A775D0" w:rsidRPr="00D63A92" w:rsidRDefault="00A775D0" w:rsidP="00A775D0">
            <w:pPr>
              <w:pStyle w:val="ListParagraph"/>
              <w:numPr>
                <w:ilvl w:val="0"/>
                <w:numId w:val="5"/>
              </w:numPr>
              <w:spacing w:line="240" w:lineRule="auto"/>
              <w:ind w:left="334" w:hanging="284"/>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Coding reviewed.</w:t>
            </w:r>
          </w:p>
        </w:tc>
      </w:tr>
      <w:tr w:rsidR="00A775D0" w:rsidRPr="00D63A92" w14:paraId="5D6B2F9A" w14:textId="77777777" w:rsidTr="0061792A">
        <w:tc>
          <w:tcPr>
            <w:cnfStyle w:val="001000000000" w:firstRow="0" w:lastRow="0" w:firstColumn="1" w:lastColumn="0" w:oddVBand="0" w:evenVBand="0" w:oddHBand="0" w:evenHBand="0" w:firstRowFirstColumn="0" w:firstRowLastColumn="0" w:lastRowFirstColumn="0" w:lastRowLastColumn="0"/>
            <w:tcW w:w="146" w:type="pct"/>
            <w:vAlign w:val="center"/>
          </w:tcPr>
          <w:p w14:paraId="30FC409D" w14:textId="77777777" w:rsidR="00A775D0" w:rsidRPr="00D63A92" w:rsidRDefault="00A775D0" w:rsidP="0061792A">
            <w:pPr>
              <w:jc w:val="left"/>
              <w:rPr>
                <w:rFonts w:ascii="Times New Roman" w:hAnsi="Times New Roman"/>
                <w:sz w:val="18"/>
                <w:szCs w:val="18"/>
              </w:rPr>
            </w:pPr>
            <w:r w:rsidRPr="00D63A92">
              <w:rPr>
                <w:rFonts w:ascii="Times New Roman" w:hAnsi="Times New Roman"/>
                <w:sz w:val="18"/>
                <w:szCs w:val="18"/>
              </w:rPr>
              <w:t>6</w:t>
            </w:r>
          </w:p>
        </w:tc>
        <w:tc>
          <w:tcPr>
            <w:tcW w:w="494" w:type="pct"/>
            <w:vAlign w:val="center"/>
          </w:tcPr>
          <w:p w14:paraId="584799D4"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fldChar w:fldCharType="begin"/>
            </w:r>
            <w:r w:rsidRPr="00D63A92">
              <w:rPr>
                <w:rFonts w:ascii="Times New Roman" w:hAnsi="Times New Roman"/>
                <w:sz w:val="18"/>
                <w:szCs w:val="18"/>
              </w:rPr>
              <w:instrText xml:space="preserve"> ADDIN EN.CITE &lt;EndNote&gt;&lt;Cite AuthorYear="1"&gt;&lt;Author&gt;Alonso Berbotto&lt;/Author&gt;&lt;Year&gt;2021&lt;/Year&gt;&lt;RecNum&gt;523&lt;/RecNum&gt;&lt;DisplayText&gt;Alonso Berbotto and Chainey (2021)&lt;/DisplayText&gt;&lt;record&gt;&lt;rec-number&gt;523&lt;/rec-number&gt;&lt;foreign-keys&gt;&lt;key app="EN" db-id="zavw2zt002zp27e2rw8vew5ca59appfrfdee" timestamp="1623670376"&gt;523&lt;/key&gt;&lt;/foreign-keys&gt;&lt;ref-type name="Journal Article"&gt;17&lt;/ref-type&gt;&lt;contributors&gt;&lt;authors&gt;&lt;author&gt;Alonso Berbotto, Arantza&lt;/author&gt;&lt;author&gt;Chainey, Spencer&lt;/author&gt;&lt;/authors&gt;&lt;/contributors&gt;&lt;titles&gt;&lt;title&gt;Theft of Oil from Pipelines: an Examination of its Crime Commission in Mexico Using Crime Script Analysis&lt;/title&gt;&lt;secondary-title&gt;&lt;style face="italic" font="default" size="100%"&gt;Global Crime&lt;/style&gt;&lt;/secondary-title&gt;&lt;/titles&gt;&lt;periodical&gt;&lt;full-title&gt;Global crime&lt;/full-title&gt;&lt;/periodical&gt;&lt;pages&gt;1-23&lt;/pages&gt;&lt;dates&gt;&lt;year&gt;2021&lt;/year&gt;&lt;/dates&gt;&lt;urls&gt;&lt;/urls&gt;&lt;/record&gt;&lt;/Cite&gt;&lt;/EndNote&gt;</w:instrText>
            </w:r>
            <w:r w:rsidRPr="00D63A92">
              <w:rPr>
                <w:rFonts w:ascii="Times New Roman" w:hAnsi="Times New Roman"/>
                <w:sz w:val="18"/>
                <w:szCs w:val="18"/>
              </w:rPr>
              <w:fldChar w:fldCharType="separate"/>
            </w:r>
            <w:r w:rsidRPr="00D63A92">
              <w:rPr>
                <w:rFonts w:ascii="Times New Roman" w:hAnsi="Times New Roman"/>
                <w:sz w:val="18"/>
                <w:szCs w:val="18"/>
              </w:rPr>
              <w:t>Alonso Berbotto and Chainey (2021)</w:t>
            </w:r>
            <w:r w:rsidRPr="00D63A92">
              <w:rPr>
                <w:rFonts w:ascii="Times New Roman" w:hAnsi="Times New Roman"/>
                <w:sz w:val="18"/>
                <w:szCs w:val="18"/>
              </w:rPr>
              <w:fldChar w:fldCharType="end"/>
            </w:r>
            <w:r w:rsidRPr="00D63A92">
              <w:rPr>
                <w:rFonts w:ascii="Times New Roman" w:hAnsi="Times New Roman"/>
                <w:sz w:val="18"/>
                <w:szCs w:val="18"/>
              </w:rPr>
              <w:t xml:space="preserve">; </w:t>
            </w:r>
            <w:r w:rsidRPr="00D63A92">
              <w:rPr>
                <w:rFonts w:ascii="Times New Roman" w:hAnsi="Times New Roman"/>
                <w:sz w:val="18"/>
                <w:szCs w:val="18"/>
              </w:rPr>
              <w:fldChar w:fldCharType="begin"/>
            </w:r>
            <w:r w:rsidRPr="00D63A92">
              <w:rPr>
                <w:rFonts w:ascii="Times New Roman" w:hAnsi="Times New Roman"/>
                <w:sz w:val="18"/>
                <w:szCs w:val="18"/>
              </w:rPr>
              <w:instrText xml:space="preserve"> ADDIN EN.CITE &lt;EndNote&gt;&lt;Cite AuthorYear="1"&gt;&lt;Author&gt;Chainey&lt;/Author&gt;&lt;Year&gt;2022&lt;/Year&gt;&lt;RecNum&gt;608&lt;/RecNum&gt;&lt;DisplayText&gt;Chainey and Alonso Berbotto (2022)&lt;/DisplayText&gt;&lt;record&gt;&lt;rec-number&gt;608&lt;/rec-number&gt;&lt;foreign-keys&gt;&lt;key app="EN" db-id="zavw2zt002zp27e2rw8vew5ca59appfrfdee" timestamp="1632233053"&gt;608&lt;/key&gt;&lt;/foreign-keys&gt;&lt;ref-type name="Journal Article"&gt;17&lt;/ref-type&gt;&lt;contributors&gt;&lt;authors&gt;&lt;author&gt;Chainey, Spencer P&lt;/author&gt;&lt;author&gt;Alonso Berbotto, Arantza&lt;/author&gt;&lt;/authors&gt;&lt;/contributors&gt;&lt;titles&gt;&lt;title&gt;A Structured Methodical Process for Populating a Crime Script of Organized Crime Activity using OSINT&lt;/title&gt;&lt;secondary-title&gt;Trends in Organized Crime&lt;/secondary-title&gt;&lt;/titles&gt;&lt;periodical&gt;&lt;full-title&gt;Trends in Organized Crime&lt;/full-title&gt;&lt;/periodical&gt;&lt;pages&gt;272-300&lt;/pages&gt;&lt;volume&gt;25&lt;/volume&gt;&lt;dates&gt;&lt;year&gt;2022&lt;/year&gt;&lt;/dates&gt;&lt;urls&gt;&lt;/urls&gt;&lt;/record&gt;&lt;/Cite&gt;&lt;/EndNote&gt;</w:instrText>
            </w:r>
            <w:r w:rsidRPr="00D63A92">
              <w:rPr>
                <w:rFonts w:ascii="Times New Roman" w:hAnsi="Times New Roman"/>
                <w:sz w:val="18"/>
                <w:szCs w:val="18"/>
              </w:rPr>
              <w:fldChar w:fldCharType="separate"/>
            </w:r>
            <w:r w:rsidRPr="00D63A92">
              <w:rPr>
                <w:rFonts w:ascii="Times New Roman" w:hAnsi="Times New Roman"/>
                <w:sz w:val="18"/>
                <w:szCs w:val="18"/>
              </w:rPr>
              <w:t>Chainey and Alonso Berbotto (2022)</w:t>
            </w:r>
            <w:r w:rsidRPr="00D63A92">
              <w:rPr>
                <w:rFonts w:ascii="Times New Roman" w:hAnsi="Times New Roman"/>
                <w:sz w:val="18"/>
                <w:szCs w:val="18"/>
              </w:rPr>
              <w:fldChar w:fldCharType="end"/>
            </w:r>
          </w:p>
        </w:tc>
        <w:tc>
          <w:tcPr>
            <w:tcW w:w="443" w:type="pct"/>
            <w:vAlign w:val="center"/>
          </w:tcPr>
          <w:p w14:paraId="4DE54F34"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Theft of Oil from Pipelines – Mexico</w:t>
            </w:r>
          </w:p>
        </w:tc>
        <w:tc>
          <w:tcPr>
            <w:tcW w:w="1279" w:type="pct"/>
            <w:vAlign w:val="center"/>
          </w:tcPr>
          <w:p w14:paraId="711C5B06"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Recorded data on IPT incidents (sourced from Pemex) and open-source intelligence (OSINT) using Google. Open sources included: “journal articles, Mexican and international media coverage, published journalistic investigations, and reports about TROP and IPT in Mexico from consultancy practices and think tanks” (p. 7)</w:t>
            </w:r>
          </w:p>
        </w:tc>
        <w:tc>
          <w:tcPr>
            <w:tcW w:w="886" w:type="pct"/>
            <w:vAlign w:val="center"/>
          </w:tcPr>
          <w:p w14:paraId="67DCECEA" w14:textId="77777777" w:rsidR="00A775D0" w:rsidRPr="00D63A92" w:rsidRDefault="00A775D0" w:rsidP="00A775D0">
            <w:pPr>
              <w:pStyle w:val="ListParagraph"/>
              <w:numPr>
                <w:ilvl w:val="0"/>
                <w:numId w:val="6"/>
              </w:numPr>
              <w:spacing w:line="240" w:lineRule="auto"/>
              <w:ind w:left="362"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 xml:space="preserve">Keyword search using relevant keywords. Keyword selection not justified. </w:t>
            </w:r>
          </w:p>
          <w:p w14:paraId="2179B10A" w14:textId="77777777" w:rsidR="00A775D0" w:rsidRPr="00D63A92" w:rsidRDefault="00A775D0" w:rsidP="00A775D0">
            <w:pPr>
              <w:pStyle w:val="ListParagraph"/>
              <w:numPr>
                <w:ilvl w:val="0"/>
                <w:numId w:val="6"/>
              </w:numPr>
              <w:spacing w:line="240" w:lineRule="auto"/>
              <w:ind w:left="362"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Refining selection of documents by “removing redundancy and considering appropriateness of content” (p. 7)</w:t>
            </w:r>
          </w:p>
          <w:p w14:paraId="548992EA" w14:textId="77777777" w:rsidR="00A775D0" w:rsidRPr="00D63A92" w:rsidRDefault="00A775D0" w:rsidP="00A775D0">
            <w:pPr>
              <w:pStyle w:val="ListParagraph"/>
              <w:numPr>
                <w:ilvl w:val="0"/>
                <w:numId w:val="6"/>
              </w:numPr>
              <w:spacing w:line="240" w:lineRule="auto"/>
              <w:ind w:left="362"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Further refinement based on quality (authenticity, credibility, representativeness and meaning).</w:t>
            </w:r>
          </w:p>
        </w:tc>
        <w:tc>
          <w:tcPr>
            <w:tcW w:w="789" w:type="pct"/>
            <w:vAlign w:val="center"/>
          </w:tcPr>
          <w:p w14:paraId="3CD60362" w14:textId="77777777" w:rsidR="00A775D0" w:rsidRPr="00D63A92" w:rsidRDefault="00A775D0" w:rsidP="0061792A">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Documents in English and Spanish, published between 2014 and 2019, relating to Mexico.</w:t>
            </w:r>
          </w:p>
        </w:tc>
        <w:tc>
          <w:tcPr>
            <w:tcW w:w="963" w:type="pct"/>
            <w:vAlign w:val="center"/>
          </w:tcPr>
          <w:p w14:paraId="794CA169" w14:textId="77777777" w:rsidR="00A775D0" w:rsidRPr="00D63A92" w:rsidRDefault="00A775D0" w:rsidP="00A775D0">
            <w:pPr>
              <w:pStyle w:val="ListParagraph"/>
              <w:numPr>
                <w:ilvl w:val="0"/>
                <w:numId w:val="8"/>
              </w:numPr>
              <w:spacing w:line="240" w:lineRule="auto"/>
              <w:ind w:left="323"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 xml:space="preserve">Create crime script template </w:t>
            </w:r>
          </w:p>
          <w:p w14:paraId="0BD93F0B" w14:textId="77777777" w:rsidR="00A775D0" w:rsidRPr="00D63A92" w:rsidRDefault="00A775D0" w:rsidP="00A775D0">
            <w:pPr>
              <w:pStyle w:val="ListParagraph"/>
              <w:numPr>
                <w:ilvl w:val="0"/>
                <w:numId w:val="8"/>
              </w:numPr>
              <w:spacing w:line="240" w:lineRule="auto"/>
              <w:ind w:left="323"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Identify data and apply document analysis</w:t>
            </w:r>
          </w:p>
          <w:p w14:paraId="28545340" w14:textId="77777777" w:rsidR="00A775D0" w:rsidRPr="00D63A92" w:rsidRDefault="00A775D0" w:rsidP="00A775D0">
            <w:pPr>
              <w:pStyle w:val="ListParagraph"/>
              <w:numPr>
                <w:ilvl w:val="0"/>
                <w:numId w:val="8"/>
              </w:numPr>
              <w:spacing w:line="240" w:lineRule="auto"/>
              <w:ind w:left="323"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Code data to categorise data into crime script template</w:t>
            </w:r>
          </w:p>
          <w:p w14:paraId="460A9850" w14:textId="77777777" w:rsidR="00A775D0" w:rsidRPr="00D63A92" w:rsidRDefault="00A775D0" w:rsidP="00A775D0">
            <w:pPr>
              <w:pStyle w:val="ListParagraph"/>
              <w:numPr>
                <w:ilvl w:val="0"/>
                <w:numId w:val="8"/>
              </w:numPr>
              <w:spacing w:line="240" w:lineRule="auto"/>
              <w:ind w:left="323"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Axial coding to examine associations between categories and subcategories of data</w:t>
            </w:r>
          </w:p>
          <w:p w14:paraId="1F821BA4" w14:textId="77777777" w:rsidR="00A775D0" w:rsidRPr="00D63A92" w:rsidRDefault="00A775D0" w:rsidP="00A775D0">
            <w:pPr>
              <w:pStyle w:val="ListParagraph"/>
              <w:numPr>
                <w:ilvl w:val="0"/>
                <w:numId w:val="8"/>
              </w:numPr>
              <w:spacing w:line="240" w:lineRule="auto"/>
              <w:ind w:left="323" w:hanging="283"/>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18"/>
                <w:szCs w:val="18"/>
              </w:rPr>
            </w:pPr>
            <w:r w:rsidRPr="00D63A92">
              <w:rPr>
                <w:rFonts w:ascii="Times New Roman" w:hAnsi="Times New Roman"/>
                <w:sz w:val="18"/>
                <w:szCs w:val="18"/>
              </w:rPr>
              <w:t>Examine and group decision-making within and between each stage of an organized crime.</w:t>
            </w:r>
          </w:p>
        </w:tc>
      </w:tr>
    </w:tbl>
    <w:p w14:paraId="740E1CA8" w14:textId="77777777" w:rsidR="00A775D0" w:rsidRPr="00D63A92" w:rsidRDefault="00A775D0" w:rsidP="00A775D0">
      <w:pPr>
        <w:rPr>
          <w:rFonts w:ascii="Times New Roman" w:hAnsi="Times New Roman"/>
          <w:b/>
          <w:bCs/>
          <w:sz w:val="24"/>
          <w:szCs w:val="24"/>
        </w:rPr>
      </w:pPr>
    </w:p>
    <w:bookmarkEnd w:id="0"/>
    <w:p w14:paraId="5C6E4095" w14:textId="77777777" w:rsidR="00A775D0" w:rsidRPr="00206819" w:rsidRDefault="00A775D0" w:rsidP="00A775D0">
      <w:pPr>
        <w:rPr>
          <w:rFonts w:ascii="Times New Roman" w:hAnsi="Times New Roman"/>
        </w:rPr>
      </w:pPr>
    </w:p>
    <w:p w14:paraId="01BA4FAE" w14:textId="77777777" w:rsidR="00AC0449" w:rsidRDefault="00AC0449"/>
    <w:sectPr w:rsidR="00AC0449" w:rsidSect="00A775D0">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772FB"/>
    <w:multiLevelType w:val="hybridMultilevel"/>
    <w:tmpl w:val="B52CCCC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B8547B"/>
    <w:multiLevelType w:val="hybridMultilevel"/>
    <w:tmpl w:val="DABA98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E42F2A"/>
    <w:multiLevelType w:val="hybridMultilevel"/>
    <w:tmpl w:val="A14E95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79701AF"/>
    <w:multiLevelType w:val="hybridMultilevel"/>
    <w:tmpl w:val="8886002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9956D0C"/>
    <w:multiLevelType w:val="hybridMultilevel"/>
    <w:tmpl w:val="2E76B8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1F16A1"/>
    <w:multiLevelType w:val="hybridMultilevel"/>
    <w:tmpl w:val="AB44BB4A"/>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7660E2D"/>
    <w:multiLevelType w:val="hybridMultilevel"/>
    <w:tmpl w:val="389060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DA06DFF"/>
    <w:multiLevelType w:val="hybridMultilevel"/>
    <w:tmpl w:val="2C38AB82"/>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7B761F"/>
    <w:multiLevelType w:val="hybridMultilevel"/>
    <w:tmpl w:val="88BE6B9C"/>
    <w:lvl w:ilvl="0" w:tplc="0809000F">
      <w:start w:val="1"/>
      <w:numFmt w:val="decimal"/>
      <w:lvlText w:val="%1."/>
      <w:lvlJc w:val="left"/>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15175778">
    <w:abstractNumId w:val="8"/>
  </w:num>
  <w:num w:numId="2" w16cid:durableId="1019891134">
    <w:abstractNumId w:val="4"/>
  </w:num>
  <w:num w:numId="3" w16cid:durableId="1381787099">
    <w:abstractNumId w:val="6"/>
  </w:num>
  <w:num w:numId="4" w16cid:durableId="393508903">
    <w:abstractNumId w:val="3"/>
  </w:num>
  <w:num w:numId="5" w16cid:durableId="35588812">
    <w:abstractNumId w:val="0"/>
  </w:num>
  <w:num w:numId="6" w16cid:durableId="824780478">
    <w:abstractNumId w:val="7"/>
  </w:num>
  <w:num w:numId="7" w16cid:durableId="92165194">
    <w:abstractNumId w:val="5"/>
  </w:num>
  <w:num w:numId="8" w16cid:durableId="1463116835">
    <w:abstractNumId w:val="1"/>
  </w:num>
  <w:num w:numId="9" w16cid:durableId="647324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5D0"/>
    <w:rsid w:val="00072CFA"/>
    <w:rsid w:val="00732981"/>
    <w:rsid w:val="00A775D0"/>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D72E0"/>
  <w15:chartTrackingRefBased/>
  <w15:docId w15:val="{6CDCE4FB-7FF1-4087-BA11-D5D2D7D65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5D0"/>
    <w:pPr>
      <w:spacing w:line="276" w:lineRule="auto"/>
      <w:jc w:val="both"/>
    </w:pPr>
    <w:rPr>
      <w:rFonts w:ascii="Cambria" w:hAnsi="Cambria" w:cs="Times New Roman"/>
      <w:kern w:val="0"/>
      <w:lang w:val="en-GB"/>
      <w14:ligatures w14:val="none"/>
    </w:rPr>
  </w:style>
  <w:style w:type="paragraph" w:styleId="Heading1">
    <w:name w:val="heading 1"/>
    <w:basedOn w:val="Normal"/>
    <w:next w:val="Normal"/>
    <w:link w:val="Heading1Char"/>
    <w:uiPriority w:val="9"/>
    <w:qFormat/>
    <w:rsid w:val="00A775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775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75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775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75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75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75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75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75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5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775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75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775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75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75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75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75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75D0"/>
    <w:rPr>
      <w:rFonts w:eastAsiaTheme="majorEastAsia" w:cstheme="majorBidi"/>
      <w:color w:val="272727" w:themeColor="text1" w:themeTint="D8"/>
    </w:rPr>
  </w:style>
  <w:style w:type="paragraph" w:styleId="Title">
    <w:name w:val="Title"/>
    <w:basedOn w:val="Normal"/>
    <w:next w:val="Normal"/>
    <w:link w:val="TitleChar"/>
    <w:uiPriority w:val="10"/>
    <w:qFormat/>
    <w:rsid w:val="00A775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75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75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75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75D0"/>
    <w:pPr>
      <w:spacing w:before="160"/>
      <w:jc w:val="center"/>
    </w:pPr>
    <w:rPr>
      <w:i/>
      <w:iCs/>
      <w:color w:val="404040" w:themeColor="text1" w:themeTint="BF"/>
    </w:rPr>
  </w:style>
  <w:style w:type="character" w:customStyle="1" w:styleId="QuoteChar">
    <w:name w:val="Quote Char"/>
    <w:basedOn w:val="DefaultParagraphFont"/>
    <w:link w:val="Quote"/>
    <w:uiPriority w:val="29"/>
    <w:rsid w:val="00A775D0"/>
    <w:rPr>
      <w:i/>
      <w:iCs/>
      <w:color w:val="404040" w:themeColor="text1" w:themeTint="BF"/>
    </w:rPr>
  </w:style>
  <w:style w:type="paragraph" w:styleId="ListParagraph">
    <w:name w:val="List Paragraph"/>
    <w:basedOn w:val="Normal"/>
    <w:link w:val="ListParagraphChar"/>
    <w:uiPriority w:val="34"/>
    <w:qFormat/>
    <w:rsid w:val="00A775D0"/>
    <w:pPr>
      <w:ind w:left="720"/>
      <w:contextualSpacing/>
    </w:pPr>
  </w:style>
  <w:style w:type="character" w:styleId="IntenseEmphasis">
    <w:name w:val="Intense Emphasis"/>
    <w:basedOn w:val="DefaultParagraphFont"/>
    <w:uiPriority w:val="21"/>
    <w:qFormat/>
    <w:rsid w:val="00A775D0"/>
    <w:rPr>
      <w:i/>
      <w:iCs/>
      <w:color w:val="0F4761" w:themeColor="accent1" w:themeShade="BF"/>
    </w:rPr>
  </w:style>
  <w:style w:type="paragraph" w:styleId="IntenseQuote">
    <w:name w:val="Intense Quote"/>
    <w:basedOn w:val="Normal"/>
    <w:next w:val="Normal"/>
    <w:link w:val="IntenseQuoteChar"/>
    <w:uiPriority w:val="30"/>
    <w:qFormat/>
    <w:rsid w:val="00A775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75D0"/>
    <w:rPr>
      <w:i/>
      <w:iCs/>
      <w:color w:val="0F4761" w:themeColor="accent1" w:themeShade="BF"/>
    </w:rPr>
  </w:style>
  <w:style w:type="character" w:styleId="IntenseReference">
    <w:name w:val="Intense Reference"/>
    <w:basedOn w:val="DefaultParagraphFont"/>
    <w:uiPriority w:val="32"/>
    <w:qFormat/>
    <w:rsid w:val="00A775D0"/>
    <w:rPr>
      <w:b/>
      <w:bCs/>
      <w:smallCaps/>
      <w:color w:val="0F4761" w:themeColor="accent1" w:themeShade="BF"/>
      <w:spacing w:val="5"/>
    </w:rPr>
  </w:style>
  <w:style w:type="character" w:styleId="Hyperlink">
    <w:name w:val="Hyperlink"/>
    <w:basedOn w:val="DefaultParagraphFont"/>
    <w:uiPriority w:val="99"/>
    <w:unhideWhenUsed/>
    <w:rsid w:val="00A775D0"/>
    <w:rPr>
      <w:color w:val="0000FF"/>
      <w:u w:val="single"/>
    </w:rPr>
  </w:style>
  <w:style w:type="table" w:styleId="PlainTable2">
    <w:name w:val="Plain Table 2"/>
    <w:basedOn w:val="TableNormal"/>
    <w:uiPriority w:val="42"/>
    <w:rsid w:val="00A775D0"/>
    <w:pPr>
      <w:spacing w:after="0" w:line="240" w:lineRule="auto"/>
    </w:pPr>
    <w:rPr>
      <w:kern w:val="0"/>
      <w:lang w:val="en-GB"/>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istParagraphChar">
    <w:name w:val="List Paragraph Char"/>
    <w:basedOn w:val="DefaultParagraphFont"/>
    <w:link w:val="ListParagraph"/>
    <w:uiPriority w:val="34"/>
    <w:rsid w:val="00A775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nsightcrime.org/investigations/in-colombia-child-soldiers-play-many-ro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13456</Words>
  <Characters>76702</Characters>
  <Application>Microsoft Office Word</Application>
  <DocSecurity>0</DocSecurity>
  <Lines>639</Lines>
  <Paragraphs>179</Paragraphs>
  <ScaleCrop>false</ScaleCrop>
  <Company>Springer Nature</Company>
  <LinksUpToDate>false</LinksUpToDate>
  <CharactersWithSpaces>89979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2025-03-10T11:14:00Z</dcterms:created>
  <dcterms:modified xsi:type="dcterms:W3CDTF">2025-03-10T11:14:00Z</dcterms:modified>
</cp:coreProperties>
</file>