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9B0C" w14:textId="3854C113" w:rsidR="00D96C92" w:rsidRPr="00212008" w:rsidRDefault="000D3D73" w:rsidP="00212008">
      <w:pPr>
        <w:snapToGrid w:val="0"/>
        <w:spacing w:afterLines="50" w:after="156" w:line="360" w:lineRule="auto"/>
        <w:ind w:firstLineChars="0" w:firstLine="0"/>
        <w:jc w:val="center"/>
        <w:rPr>
          <w:rFonts w:eastAsia="Noto Sans SC" w:cs="Times New Roman"/>
          <w:sz w:val="36"/>
          <w:szCs w:val="28"/>
          <w14:ligatures w14:val="none"/>
        </w:rPr>
      </w:pPr>
      <w:r w:rsidRPr="00212008">
        <w:rPr>
          <w:rFonts w:eastAsia="Noto Sans SC" w:cs="Times New Roman"/>
          <w:sz w:val="36"/>
          <w:szCs w:val="28"/>
          <w14:ligatures w14:val="none"/>
        </w:rPr>
        <w:t>On</w:t>
      </w:r>
      <w:r w:rsidR="00804C81" w:rsidRPr="00212008">
        <w:rPr>
          <w:rFonts w:eastAsia="Noto Sans SC" w:cs="Times New Roman"/>
          <w:sz w:val="36"/>
          <w:szCs w:val="28"/>
          <w14:ligatures w14:val="none"/>
        </w:rPr>
        <w:t>-</w:t>
      </w:r>
      <w:r w:rsidR="009473B5">
        <w:rPr>
          <w:rFonts w:eastAsia="Noto Sans SC" w:cs="Times New Roman" w:hint="eastAsia"/>
          <w:sz w:val="36"/>
          <w:szCs w:val="28"/>
          <w14:ligatures w14:val="none"/>
        </w:rPr>
        <w:t>C</w:t>
      </w:r>
      <w:r w:rsidR="009473B5" w:rsidRPr="00212008">
        <w:rPr>
          <w:rFonts w:eastAsia="Noto Sans SC" w:cs="Times New Roman"/>
          <w:sz w:val="36"/>
          <w:szCs w:val="28"/>
          <w14:ligatures w14:val="none"/>
        </w:rPr>
        <w:t xml:space="preserve">hip </w:t>
      </w:r>
      <w:r w:rsidR="00804C81" w:rsidRPr="00212008">
        <w:rPr>
          <w:rFonts w:eastAsia="Noto Sans SC" w:cs="Times New Roman"/>
          <w:sz w:val="36"/>
          <w:szCs w:val="28"/>
          <w14:ligatures w14:val="none"/>
        </w:rPr>
        <w:t xml:space="preserve">Trace Detection </w:t>
      </w:r>
      <w:r w:rsidR="00804C81" w:rsidRPr="00212008">
        <w:rPr>
          <w:rFonts w:eastAsia="Noto Sans SC" w:cs="Times New Roman" w:hint="eastAsia"/>
          <w:sz w:val="36"/>
          <w:szCs w:val="28"/>
          <w14:ligatures w14:val="none"/>
        </w:rPr>
        <w:t>o</w:t>
      </w:r>
      <w:r w:rsidR="00804C81" w:rsidRPr="00212008">
        <w:rPr>
          <w:rFonts w:eastAsia="Noto Sans SC" w:cs="Times New Roman"/>
          <w:sz w:val="36"/>
          <w:szCs w:val="28"/>
          <w14:ligatures w14:val="none"/>
        </w:rPr>
        <w:t xml:space="preserve">f Heavy Metal Ions </w:t>
      </w:r>
      <w:r w:rsidR="00CF617F">
        <w:rPr>
          <w:rFonts w:eastAsia="Noto Sans SC" w:cs="Times New Roman" w:hint="eastAsia"/>
          <w:sz w:val="36"/>
          <w:szCs w:val="28"/>
          <w14:ligatures w14:val="none"/>
        </w:rPr>
        <w:t>in Extreme-</w:t>
      </w:r>
      <w:r w:rsidR="00403396">
        <w:rPr>
          <w:rFonts w:eastAsia="Noto Sans SC" w:cs="Times New Roman" w:hint="eastAsia"/>
          <w:sz w:val="36"/>
          <w:szCs w:val="28"/>
          <w14:ligatures w14:val="none"/>
        </w:rPr>
        <w:t xml:space="preserve">Deep </w:t>
      </w:r>
      <w:r w:rsidR="00CF617F">
        <w:rPr>
          <w:rFonts w:eastAsia="Noto Sans SC" w:cs="Times New Roman" w:hint="eastAsia"/>
          <w:sz w:val="36"/>
          <w:szCs w:val="28"/>
          <w14:ligatures w14:val="none"/>
        </w:rPr>
        <w:t>Seawater</w:t>
      </w:r>
      <w:r w:rsidR="00CF617F" w:rsidRPr="005363B5">
        <w:rPr>
          <w:rFonts w:eastAsia="Noto Sans SC" w:cs="Times New Roman"/>
          <w:sz w:val="36"/>
          <w:szCs w:val="28"/>
          <w14:ligatures w14:val="none"/>
        </w:rPr>
        <w:t xml:space="preserve"> </w:t>
      </w:r>
      <w:r w:rsidR="00403396">
        <w:rPr>
          <w:rFonts w:eastAsia="Noto Sans SC" w:cs="Times New Roman" w:hint="eastAsia"/>
          <w:sz w:val="36"/>
          <w:szCs w:val="28"/>
          <w14:ligatures w14:val="none"/>
        </w:rPr>
        <w:t xml:space="preserve">Using </w:t>
      </w:r>
      <w:r w:rsidRPr="00212008">
        <w:rPr>
          <w:rFonts w:eastAsia="Noto Sans SC" w:cs="Times New Roman"/>
          <w:sz w:val="36"/>
          <w:szCs w:val="28"/>
          <w14:ligatures w14:val="none"/>
        </w:rPr>
        <w:t>CMOS</w:t>
      </w:r>
      <w:r w:rsidR="00403396">
        <w:rPr>
          <w:rFonts w:eastAsia="Noto Sans SC" w:cs="Times New Roman" w:hint="eastAsia"/>
          <w:sz w:val="36"/>
          <w:szCs w:val="28"/>
          <w14:ligatures w14:val="none"/>
        </w:rPr>
        <w:t>-</w:t>
      </w:r>
      <w:r w:rsidR="00804C81" w:rsidRPr="00212008">
        <w:rPr>
          <w:rFonts w:eastAsia="Noto Sans SC" w:cs="Times New Roman"/>
          <w:sz w:val="36"/>
          <w:szCs w:val="28"/>
          <w14:ligatures w14:val="none"/>
        </w:rPr>
        <w:t xml:space="preserve">Integrated </w:t>
      </w:r>
      <w:r w:rsidRPr="00212008">
        <w:rPr>
          <w:rFonts w:eastAsia="Noto Sans SC" w:cs="Times New Roman"/>
          <w:sz w:val="36"/>
          <w:szCs w:val="28"/>
          <w14:ligatures w14:val="none"/>
        </w:rPr>
        <w:t>Low</w:t>
      </w:r>
      <w:r w:rsidR="00804C81" w:rsidRPr="00212008">
        <w:rPr>
          <w:rFonts w:eastAsia="Noto Sans SC" w:cs="Times New Roman"/>
          <w:sz w:val="36"/>
          <w:szCs w:val="28"/>
          <w14:ligatures w14:val="none"/>
        </w:rPr>
        <w:t xml:space="preserve">-Noise </w:t>
      </w:r>
      <w:r w:rsidRPr="00212008">
        <w:rPr>
          <w:rFonts w:eastAsia="Noto Sans SC" w:cs="Times New Roman"/>
          <w:sz w:val="36"/>
          <w:szCs w:val="28"/>
          <w14:ligatures w14:val="none"/>
        </w:rPr>
        <w:t>Transimped</w:t>
      </w:r>
      <w:r w:rsidR="00093C65" w:rsidRPr="00212008">
        <w:rPr>
          <w:rFonts w:eastAsia="Noto Sans SC" w:cs="Times New Roman"/>
          <w:sz w:val="36"/>
          <w:szCs w:val="28"/>
          <w14:ligatures w14:val="none"/>
        </w:rPr>
        <w:t>a</w:t>
      </w:r>
      <w:r w:rsidRPr="00212008">
        <w:rPr>
          <w:rFonts w:eastAsia="Noto Sans SC" w:cs="Times New Roman"/>
          <w:sz w:val="36"/>
          <w:szCs w:val="28"/>
          <w14:ligatures w14:val="none"/>
        </w:rPr>
        <w:t>nce Amplifiers</w:t>
      </w:r>
    </w:p>
    <w:p w14:paraId="580E1CFF" w14:textId="09E7E14D" w:rsidR="00804C81" w:rsidRPr="00CF617F" w:rsidRDefault="00804C81" w:rsidP="00804C81">
      <w:pPr>
        <w:pStyle w:val="2"/>
        <w:jc w:val="center"/>
        <w:rPr>
          <w:rFonts w:cs="Times New Roman"/>
          <w:b w:val="0"/>
          <w:bCs/>
          <w:i/>
          <w:iCs/>
          <w:sz w:val="24"/>
          <w:szCs w:val="24"/>
        </w:rPr>
      </w:pPr>
      <w:r w:rsidRPr="00CF617F">
        <w:rPr>
          <w:rFonts w:cs="Times New Roman"/>
          <w:b w:val="0"/>
          <w:bCs/>
          <w:i/>
          <w:iCs/>
          <w:sz w:val="24"/>
          <w:szCs w:val="24"/>
        </w:rPr>
        <w:t>Yiming Yu</w:t>
      </w:r>
      <w:r w:rsidRPr="00CF617F">
        <w:rPr>
          <w:rFonts w:cs="Times New Roman"/>
          <w:b w:val="0"/>
          <w:bCs/>
          <w:i/>
          <w:iCs/>
          <w:sz w:val="24"/>
          <w:szCs w:val="24"/>
          <w:vertAlign w:val="superscript"/>
        </w:rPr>
        <w:t>1</w:t>
      </w:r>
      <w:r w:rsidRPr="00CF617F">
        <w:rPr>
          <w:rFonts w:cs="Times New Roman"/>
          <w:b w:val="0"/>
          <w:bCs/>
          <w:i/>
          <w:iCs/>
          <w:sz w:val="24"/>
          <w:szCs w:val="24"/>
        </w:rPr>
        <w:t xml:space="preserve">, </w:t>
      </w:r>
      <w:r w:rsidR="00A307F8">
        <w:rPr>
          <w:rFonts w:cs="Times New Roman" w:hint="eastAsia"/>
          <w:b w:val="0"/>
          <w:bCs/>
          <w:i/>
          <w:iCs/>
          <w:sz w:val="24"/>
          <w:szCs w:val="24"/>
        </w:rPr>
        <w:t>Wei Fu</w:t>
      </w:r>
      <w:r w:rsidR="00A307F8">
        <w:rPr>
          <w:rFonts w:cs="Times New Roman" w:hint="eastAsia"/>
          <w:b w:val="0"/>
          <w:bCs/>
          <w:i/>
          <w:iCs/>
          <w:sz w:val="24"/>
          <w:szCs w:val="24"/>
          <w:vertAlign w:val="superscript"/>
        </w:rPr>
        <w:t>2</w:t>
      </w:r>
      <w:r w:rsidR="00A307F8">
        <w:rPr>
          <w:rFonts w:cs="Times New Roman" w:hint="eastAsia"/>
          <w:b w:val="0"/>
          <w:bCs/>
          <w:i/>
          <w:iCs/>
          <w:sz w:val="24"/>
          <w:szCs w:val="24"/>
        </w:rPr>
        <w:t>, Tao Deng</w:t>
      </w:r>
      <w:r w:rsidR="00A307F8">
        <w:rPr>
          <w:rFonts w:cs="Times New Roman" w:hint="eastAsia"/>
          <w:b w:val="0"/>
          <w:bCs/>
          <w:i/>
          <w:iCs/>
          <w:sz w:val="24"/>
          <w:szCs w:val="24"/>
          <w:vertAlign w:val="superscript"/>
        </w:rPr>
        <w:t>2</w:t>
      </w:r>
      <w:r w:rsidR="00A307F8">
        <w:rPr>
          <w:rFonts w:cs="Times New Roman" w:hint="eastAsia"/>
          <w:b w:val="0"/>
          <w:bCs/>
          <w:i/>
          <w:iCs/>
          <w:sz w:val="24"/>
          <w:szCs w:val="24"/>
        </w:rPr>
        <w:t>, Chenyu Ma</w:t>
      </w:r>
      <w:r w:rsidR="00A307F8">
        <w:rPr>
          <w:rFonts w:cs="Times New Roman" w:hint="eastAsia"/>
          <w:b w:val="0"/>
          <w:bCs/>
          <w:i/>
          <w:iCs/>
          <w:sz w:val="24"/>
          <w:szCs w:val="24"/>
          <w:vertAlign w:val="superscript"/>
        </w:rPr>
        <w:t>2</w:t>
      </w:r>
      <w:r w:rsidR="00A307F8">
        <w:rPr>
          <w:rFonts w:cs="Times New Roman" w:hint="eastAsia"/>
          <w:b w:val="0"/>
          <w:bCs/>
          <w:i/>
          <w:iCs/>
          <w:sz w:val="24"/>
          <w:szCs w:val="24"/>
        </w:rPr>
        <w:t>, Yifan Wang</w:t>
      </w:r>
      <w:r w:rsidR="00A307F8">
        <w:rPr>
          <w:rFonts w:cs="Times New Roman" w:hint="eastAsia"/>
          <w:b w:val="0"/>
          <w:bCs/>
          <w:i/>
          <w:iCs/>
          <w:sz w:val="24"/>
          <w:szCs w:val="24"/>
          <w:vertAlign w:val="superscript"/>
        </w:rPr>
        <w:t>2</w:t>
      </w:r>
      <w:r w:rsidR="00A307F8">
        <w:rPr>
          <w:rFonts w:cs="Times New Roman" w:hint="eastAsia"/>
          <w:b w:val="0"/>
          <w:bCs/>
          <w:i/>
          <w:iCs/>
          <w:sz w:val="24"/>
          <w:szCs w:val="24"/>
        </w:rPr>
        <w:t>, Xi Zhang</w:t>
      </w:r>
      <w:r w:rsidR="00A307F8">
        <w:rPr>
          <w:rFonts w:cs="Times New Roman" w:hint="eastAsia"/>
          <w:b w:val="0"/>
          <w:bCs/>
          <w:i/>
          <w:iCs/>
          <w:sz w:val="24"/>
          <w:szCs w:val="24"/>
          <w:vertAlign w:val="superscript"/>
        </w:rPr>
        <w:t>2</w:t>
      </w:r>
      <w:r w:rsidR="00A307F8">
        <w:rPr>
          <w:rFonts w:cs="Times New Roman" w:hint="eastAsia"/>
          <w:b w:val="0"/>
          <w:bCs/>
          <w:i/>
          <w:iCs/>
          <w:sz w:val="24"/>
          <w:szCs w:val="24"/>
        </w:rPr>
        <w:t>, Chenhong Cui</w:t>
      </w:r>
      <w:r w:rsidR="00A307F8">
        <w:rPr>
          <w:rFonts w:cs="Times New Roman" w:hint="eastAsia"/>
          <w:b w:val="0"/>
          <w:bCs/>
          <w:i/>
          <w:iCs/>
          <w:sz w:val="24"/>
          <w:szCs w:val="24"/>
          <w:vertAlign w:val="superscript"/>
        </w:rPr>
        <w:t>1</w:t>
      </w:r>
      <w:r w:rsidR="00A307F8">
        <w:rPr>
          <w:rFonts w:cs="Times New Roman" w:hint="eastAsia"/>
          <w:b w:val="0"/>
          <w:bCs/>
          <w:i/>
          <w:iCs/>
          <w:sz w:val="24"/>
          <w:szCs w:val="24"/>
        </w:rPr>
        <w:t>, Xu Yao</w:t>
      </w:r>
      <w:r w:rsidR="00A307F8">
        <w:rPr>
          <w:rFonts w:cs="Times New Roman" w:hint="eastAsia"/>
          <w:b w:val="0"/>
          <w:bCs/>
          <w:i/>
          <w:iCs/>
          <w:sz w:val="24"/>
          <w:szCs w:val="24"/>
          <w:vertAlign w:val="superscript"/>
        </w:rPr>
        <w:t>1</w:t>
      </w:r>
      <w:r w:rsidR="00A307F8">
        <w:rPr>
          <w:rFonts w:cs="Times New Roman" w:hint="eastAsia"/>
          <w:b w:val="0"/>
          <w:bCs/>
          <w:i/>
          <w:iCs/>
          <w:sz w:val="24"/>
          <w:szCs w:val="24"/>
        </w:rPr>
        <w:t>, Ting</w:t>
      </w:r>
      <w:r w:rsidR="001456A1">
        <w:rPr>
          <w:rFonts w:cs="Times New Roman"/>
          <w:b w:val="0"/>
          <w:bCs/>
          <w:i/>
          <w:iCs/>
          <w:sz w:val="24"/>
          <w:szCs w:val="24"/>
        </w:rPr>
        <w:t>y</w:t>
      </w:r>
      <w:r w:rsidR="00A307F8">
        <w:rPr>
          <w:rFonts w:cs="Times New Roman" w:hint="eastAsia"/>
          <w:b w:val="0"/>
          <w:bCs/>
          <w:i/>
          <w:iCs/>
          <w:sz w:val="24"/>
          <w:szCs w:val="24"/>
        </w:rPr>
        <w:t>i Zhang</w:t>
      </w:r>
      <w:r w:rsidR="00A307F8">
        <w:rPr>
          <w:rFonts w:cs="Times New Roman" w:hint="eastAsia"/>
          <w:b w:val="0"/>
          <w:bCs/>
          <w:i/>
          <w:iCs/>
          <w:sz w:val="24"/>
          <w:szCs w:val="24"/>
          <w:vertAlign w:val="superscript"/>
        </w:rPr>
        <w:t>1</w:t>
      </w:r>
      <w:r w:rsidR="00A307F8">
        <w:rPr>
          <w:rFonts w:cs="Times New Roman" w:hint="eastAsia"/>
          <w:b w:val="0"/>
          <w:bCs/>
          <w:i/>
          <w:iCs/>
          <w:sz w:val="24"/>
          <w:szCs w:val="24"/>
        </w:rPr>
        <w:t>, Shangqi Diao</w:t>
      </w:r>
      <w:r w:rsidR="00A307F8">
        <w:rPr>
          <w:rFonts w:cs="Times New Roman" w:hint="eastAsia"/>
          <w:b w:val="0"/>
          <w:bCs/>
          <w:i/>
          <w:iCs/>
          <w:sz w:val="24"/>
          <w:szCs w:val="24"/>
          <w:vertAlign w:val="superscript"/>
        </w:rPr>
        <w:t>1</w:t>
      </w:r>
      <w:r w:rsidR="00A307F8">
        <w:rPr>
          <w:rFonts w:cs="Times New Roman" w:hint="eastAsia"/>
          <w:b w:val="0"/>
          <w:bCs/>
          <w:i/>
          <w:iCs/>
          <w:sz w:val="24"/>
          <w:szCs w:val="24"/>
        </w:rPr>
        <w:t>, Dan Li</w:t>
      </w:r>
      <w:r w:rsidR="00A307F8">
        <w:rPr>
          <w:rFonts w:cs="Times New Roman" w:hint="eastAsia"/>
          <w:b w:val="0"/>
          <w:bCs/>
          <w:i/>
          <w:iCs/>
          <w:sz w:val="24"/>
          <w:szCs w:val="24"/>
          <w:vertAlign w:val="superscript"/>
        </w:rPr>
        <w:t>1</w:t>
      </w:r>
      <w:r w:rsidR="00A307F8">
        <w:rPr>
          <w:rFonts w:cs="Times New Roman" w:hint="eastAsia"/>
          <w:b w:val="0"/>
          <w:bCs/>
          <w:i/>
          <w:iCs/>
          <w:sz w:val="24"/>
          <w:szCs w:val="24"/>
        </w:rPr>
        <w:t>, Songqing Lin</w:t>
      </w:r>
      <w:r w:rsidR="00A307F8">
        <w:rPr>
          <w:rFonts w:cs="Times New Roman" w:hint="eastAsia"/>
          <w:b w:val="0"/>
          <w:bCs/>
          <w:i/>
          <w:iCs/>
          <w:sz w:val="24"/>
          <w:szCs w:val="24"/>
          <w:vertAlign w:val="superscript"/>
        </w:rPr>
        <w:t>3</w:t>
      </w:r>
      <w:r w:rsidR="00A307F8">
        <w:rPr>
          <w:rFonts w:cs="Times New Roman" w:hint="eastAsia"/>
          <w:b w:val="0"/>
          <w:bCs/>
          <w:i/>
          <w:iCs/>
          <w:sz w:val="24"/>
          <w:szCs w:val="24"/>
        </w:rPr>
        <w:t xml:space="preserve">, </w:t>
      </w:r>
      <w:r w:rsidRPr="00CF617F">
        <w:rPr>
          <w:rFonts w:cs="Times New Roman"/>
          <w:b w:val="0"/>
          <w:bCs/>
          <w:i/>
          <w:iCs/>
          <w:sz w:val="24"/>
          <w:szCs w:val="24"/>
        </w:rPr>
        <w:t>Yuan Gao</w:t>
      </w:r>
      <w:r w:rsidRPr="00CF617F">
        <w:rPr>
          <w:rFonts w:cs="Times New Roman"/>
          <w:b w:val="0"/>
          <w:bCs/>
          <w:i/>
          <w:iCs/>
          <w:sz w:val="24"/>
          <w:szCs w:val="24"/>
          <w:vertAlign w:val="superscript"/>
        </w:rPr>
        <w:t>2</w:t>
      </w:r>
      <w:r w:rsidR="00212008" w:rsidRPr="005363B5">
        <w:rPr>
          <w:rFonts w:cs="Times New Roman" w:hint="eastAsia"/>
          <w:b w:val="0"/>
          <w:bCs/>
          <w:i/>
          <w:iCs/>
          <w:sz w:val="24"/>
          <w:szCs w:val="24"/>
          <w:vertAlign w:val="superscript"/>
        </w:rPr>
        <w:t>,*</w:t>
      </w:r>
      <w:r w:rsidRPr="00CF617F">
        <w:rPr>
          <w:rFonts w:cs="Times New Roman"/>
          <w:b w:val="0"/>
          <w:bCs/>
          <w:i/>
          <w:iCs/>
          <w:sz w:val="24"/>
          <w:szCs w:val="24"/>
        </w:rPr>
        <w:t>, Yi Li</w:t>
      </w:r>
      <w:r w:rsidRPr="00CF617F">
        <w:rPr>
          <w:rFonts w:cs="Times New Roman"/>
          <w:b w:val="0"/>
          <w:bCs/>
          <w:i/>
          <w:iCs/>
          <w:sz w:val="24"/>
          <w:szCs w:val="24"/>
          <w:vertAlign w:val="superscript"/>
        </w:rPr>
        <w:t>2</w:t>
      </w:r>
      <w:r w:rsidR="00F6392A" w:rsidRPr="00CF617F">
        <w:rPr>
          <w:rFonts w:cs="Times New Roman" w:hint="eastAsia"/>
          <w:b w:val="0"/>
          <w:bCs/>
          <w:i/>
          <w:iCs/>
          <w:sz w:val="24"/>
          <w:szCs w:val="24"/>
          <w:vertAlign w:val="superscript"/>
        </w:rPr>
        <w:t>,*</w:t>
      </w:r>
      <w:r w:rsidRPr="00CF617F">
        <w:rPr>
          <w:rFonts w:cs="Times New Roman"/>
          <w:b w:val="0"/>
          <w:bCs/>
          <w:i/>
          <w:iCs/>
          <w:sz w:val="24"/>
          <w:szCs w:val="24"/>
        </w:rPr>
        <w:t>, Wei Cai</w:t>
      </w:r>
      <w:r w:rsidRPr="00CF617F">
        <w:rPr>
          <w:rFonts w:cs="Times New Roman"/>
          <w:b w:val="0"/>
          <w:bCs/>
          <w:i/>
          <w:iCs/>
          <w:sz w:val="24"/>
          <w:szCs w:val="24"/>
          <w:vertAlign w:val="superscript"/>
        </w:rPr>
        <w:t>1</w:t>
      </w:r>
      <w:r w:rsidR="00F6392A" w:rsidRPr="00CF617F">
        <w:rPr>
          <w:rFonts w:cs="Times New Roman" w:hint="eastAsia"/>
          <w:b w:val="0"/>
          <w:bCs/>
          <w:i/>
          <w:iCs/>
          <w:sz w:val="24"/>
          <w:szCs w:val="24"/>
          <w:vertAlign w:val="superscript"/>
        </w:rPr>
        <w:t>,*</w:t>
      </w:r>
    </w:p>
    <w:p w14:paraId="50968BE1" w14:textId="46751549" w:rsidR="00804C81" w:rsidRPr="00CF617F" w:rsidRDefault="00804C81" w:rsidP="00F6392A">
      <w:pPr>
        <w:pStyle w:val="2"/>
        <w:numPr>
          <w:ilvl w:val="0"/>
          <w:numId w:val="1"/>
        </w:numPr>
        <w:rPr>
          <w:rFonts w:cs="Times New Roman"/>
          <w:b w:val="0"/>
          <w:bCs/>
          <w:sz w:val="24"/>
          <w:szCs w:val="24"/>
        </w:rPr>
      </w:pPr>
      <w:r w:rsidRPr="00CF617F">
        <w:rPr>
          <w:rFonts w:cs="Times New Roman"/>
          <w:b w:val="0"/>
          <w:bCs/>
          <w:sz w:val="24"/>
          <w:szCs w:val="24"/>
        </w:rPr>
        <w:t>Advanced Institute for Ocean Research (AIOR), Department of Ocean Science and Engineering, Southern University of Science and Technology, Shenzhen 518055, China</w:t>
      </w:r>
    </w:p>
    <w:p w14:paraId="31987078" w14:textId="0EE11CC8" w:rsidR="00804C81" w:rsidRPr="00CF617F" w:rsidRDefault="00804C81" w:rsidP="00F6392A">
      <w:pPr>
        <w:pStyle w:val="2"/>
        <w:numPr>
          <w:ilvl w:val="0"/>
          <w:numId w:val="1"/>
        </w:numPr>
        <w:rPr>
          <w:rFonts w:cs="Times New Roman"/>
          <w:b w:val="0"/>
          <w:bCs/>
          <w:sz w:val="24"/>
          <w:szCs w:val="24"/>
        </w:rPr>
      </w:pPr>
      <w:r w:rsidRPr="00CF617F">
        <w:rPr>
          <w:rFonts w:cs="Times New Roman"/>
          <w:b w:val="0"/>
          <w:bCs/>
          <w:sz w:val="24"/>
          <w:szCs w:val="24"/>
        </w:rPr>
        <w:t>School of Microelectronics, Southern University of Science and Technology, Shenzhen 518055, China</w:t>
      </w:r>
    </w:p>
    <w:p w14:paraId="5564DE4A" w14:textId="5927AAF8" w:rsidR="00F6392A" w:rsidRDefault="00A307F8" w:rsidP="00B53FEC">
      <w:pPr>
        <w:pStyle w:val="2"/>
        <w:numPr>
          <w:ilvl w:val="0"/>
          <w:numId w:val="1"/>
        </w:numPr>
        <w:rPr>
          <w:rFonts w:cs="Times New Roman"/>
          <w:b w:val="0"/>
          <w:bCs/>
          <w:sz w:val="24"/>
          <w:szCs w:val="24"/>
        </w:rPr>
      </w:pPr>
      <w:r w:rsidRPr="0070603E">
        <w:rPr>
          <w:rFonts w:cs="Times New Roman"/>
          <w:b w:val="0"/>
          <w:bCs/>
          <w:sz w:val="24"/>
          <w:szCs w:val="24"/>
        </w:rPr>
        <w:t>Key Laboratory of Ocean and Marginal Sea Geology, South China Sea Institute of Oceanology, Innovation Academy of South China Sea Ecology and Environmental Engineering, Chinese Academy of Sciences, Guangzhou 510301, China</w:t>
      </w:r>
    </w:p>
    <w:p w14:paraId="6421D8D3" w14:textId="69B593E3" w:rsidR="00851FED" w:rsidRDefault="00403396" w:rsidP="00851FED">
      <w:pPr>
        <w:ind w:left="240" w:hangingChars="100" w:hanging="240"/>
        <w:rPr>
          <w:rFonts w:cs="Times New Roman"/>
          <w:szCs w:val="24"/>
        </w:rPr>
      </w:pPr>
      <w:r w:rsidRPr="004F6B86">
        <w:rPr>
          <w:rFonts w:cs="Times New Roman"/>
          <w:szCs w:val="24"/>
        </w:rPr>
        <w:t>Email:</w:t>
      </w:r>
      <w:r w:rsidRPr="00D71892">
        <w:rPr>
          <w:rFonts w:cs="Times New Roman"/>
          <w:szCs w:val="24"/>
        </w:rPr>
        <w:t xml:space="preserve"> </w:t>
      </w:r>
      <w:r w:rsidR="00851FED" w:rsidRPr="00E866EE">
        <w:rPr>
          <w:rFonts w:cs="Times New Roman"/>
          <w:szCs w:val="24"/>
        </w:rPr>
        <w:t>12332257@mail.sustech.edu.cn</w:t>
      </w:r>
    </w:p>
    <w:p w14:paraId="0187F37E" w14:textId="2C275C1E" w:rsidR="00851FED" w:rsidRDefault="00851FED" w:rsidP="00851FED">
      <w:pPr>
        <w:ind w:leftChars="300" w:left="720" w:firstLineChars="0" w:firstLine="0"/>
        <w:rPr>
          <w:rFonts w:cs="Times New Roman"/>
          <w:szCs w:val="24"/>
        </w:rPr>
      </w:pPr>
      <w:r w:rsidRPr="00E866EE">
        <w:rPr>
          <w:rFonts w:cs="Times New Roman"/>
          <w:szCs w:val="24"/>
        </w:rPr>
        <w:t>liy37@sustech.edu.cn</w:t>
      </w:r>
    </w:p>
    <w:p w14:paraId="5794DE45" w14:textId="2F716182" w:rsidR="00851FED" w:rsidRDefault="00851FED" w:rsidP="00851FED">
      <w:pPr>
        <w:ind w:leftChars="300" w:left="720" w:firstLineChars="0" w:firstLine="0"/>
        <w:rPr>
          <w:rFonts w:cs="Times New Roman"/>
          <w:szCs w:val="24"/>
        </w:rPr>
      </w:pPr>
      <w:r>
        <w:rPr>
          <w:rFonts w:cs="Times New Roman" w:hint="eastAsia"/>
          <w:szCs w:val="24"/>
        </w:rPr>
        <w:t>gaoy@sustech.edu.cn</w:t>
      </w:r>
      <w:r w:rsidRPr="00E866EE">
        <w:rPr>
          <w:rFonts w:cs="Times New Roman"/>
          <w:szCs w:val="24"/>
        </w:rPr>
        <w:br/>
      </w:r>
      <w:r w:rsidRPr="00416342">
        <w:rPr>
          <w:rFonts w:cs="Times New Roman"/>
          <w:szCs w:val="24"/>
        </w:rPr>
        <w:t>caiw@sustech.edu.cn</w:t>
      </w:r>
    </w:p>
    <w:p w14:paraId="6E329893" w14:textId="051FF16F" w:rsidR="00403396" w:rsidRPr="00851FED" w:rsidRDefault="00403396" w:rsidP="00851FED">
      <w:pPr>
        <w:ind w:left="240" w:hangingChars="100" w:hanging="240"/>
        <w:rPr>
          <w:rFonts w:cs="Times New Roman"/>
          <w:szCs w:val="24"/>
        </w:rPr>
      </w:pPr>
    </w:p>
    <w:p w14:paraId="63524307" w14:textId="4FB768CB" w:rsidR="00B6755E" w:rsidRDefault="004F6B86" w:rsidP="004F6B86">
      <w:pPr>
        <w:pStyle w:val="a9"/>
        <w:numPr>
          <w:ilvl w:val="0"/>
          <w:numId w:val="4"/>
        </w:numPr>
        <w:ind w:firstLineChars="0"/>
        <w:rPr>
          <w:rFonts w:cs="Times New Roman"/>
          <w:b/>
          <w:bCs/>
          <w:szCs w:val="24"/>
        </w:rPr>
      </w:pPr>
      <w:r w:rsidRPr="004F6B86">
        <w:rPr>
          <w:rFonts w:cs="Times New Roman" w:hint="eastAsia"/>
          <w:b/>
          <w:bCs/>
          <w:szCs w:val="24"/>
        </w:rPr>
        <w:t>TIA architecture</w:t>
      </w:r>
      <w:r w:rsidR="007558B9">
        <w:rPr>
          <w:rFonts w:cs="Times New Roman" w:hint="eastAsia"/>
          <w:b/>
          <w:bCs/>
          <w:szCs w:val="24"/>
        </w:rPr>
        <w:t xml:space="preserve"> and circuit</w:t>
      </w:r>
    </w:p>
    <w:p w14:paraId="5036BB21" w14:textId="38CDB087" w:rsidR="007558B9" w:rsidRDefault="004F6B86" w:rsidP="00EC07F4">
      <w:pPr>
        <w:pStyle w:val="a9"/>
        <w:ind w:left="0" w:firstLine="480"/>
        <w:rPr>
          <w:rFonts w:cs="Times New Roman"/>
        </w:rPr>
      </w:pPr>
      <w:r w:rsidRPr="004F6B86">
        <w:rPr>
          <w:rFonts w:cs="Times New Roman"/>
        </w:rPr>
        <w:t>This work design</w:t>
      </w:r>
      <w:r w:rsidRPr="004F6B86">
        <w:rPr>
          <w:rFonts w:cs="Times New Roman" w:hint="eastAsia"/>
        </w:rPr>
        <w:t>ed</w:t>
      </w:r>
      <w:r w:rsidRPr="004F6B86">
        <w:rPr>
          <w:rFonts w:cs="Times New Roman"/>
        </w:rPr>
        <w:t xml:space="preserve"> a multi-channel, low-noise, high-gain, and scalable </w:t>
      </w:r>
      <w:r w:rsidR="001506B6">
        <w:rPr>
          <w:rFonts w:cs="Times New Roman" w:hint="eastAsia"/>
        </w:rPr>
        <w:t>t</w:t>
      </w:r>
      <w:r w:rsidR="001506B6" w:rsidRPr="001506B6">
        <w:rPr>
          <w:rFonts w:cs="Times New Roman"/>
        </w:rPr>
        <w:t xml:space="preserve">ransimpedance </w:t>
      </w:r>
      <w:r w:rsidR="001506B6">
        <w:rPr>
          <w:rFonts w:cs="Times New Roman" w:hint="eastAsia"/>
        </w:rPr>
        <w:t>a</w:t>
      </w:r>
      <w:r w:rsidR="001506B6" w:rsidRPr="001506B6">
        <w:rPr>
          <w:rFonts w:cs="Times New Roman"/>
        </w:rPr>
        <w:t xml:space="preserve">mplifiers </w:t>
      </w:r>
      <w:r w:rsidR="001506B6">
        <w:rPr>
          <w:rFonts w:cs="Times New Roman" w:hint="eastAsia"/>
        </w:rPr>
        <w:t>(</w:t>
      </w:r>
      <w:r w:rsidRPr="004F6B86">
        <w:rPr>
          <w:rFonts w:cs="Times New Roman"/>
        </w:rPr>
        <w:t>TIA</w:t>
      </w:r>
      <w:r w:rsidR="001506B6">
        <w:rPr>
          <w:rFonts w:cs="Times New Roman" w:hint="eastAsia"/>
        </w:rPr>
        <w:t>)</w:t>
      </w:r>
      <w:r w:rsidRPr="004F6B86">
        <w:rPr>
          <w:rFonts w:cs="Times New Roman"/>
        </w:rPr>
        <w:t xml:space="preserve">, offering greater selectivity and portability for heavy metal detection. The on-chip TIA adopts a fully differential architecture, which effectively reduces common-mode interference in the system. The TIA is composed of a first-stage integrator and a second-stage buffer. The integrator, as shown in </w:t>
      </w:r>
      <w:r w:rsidR="007558B9">
        <w:rPr>
          <w:rFonts w:cs="Times New Roman" w:hint="eastAsia"/>
        </w:rPr>
        <w:t xml:space="preserve">Supplementary </w:t>
      </w:r>
      <w:r w:rsidRPr="004F6B86">
        <w:rPr>
          <w:rFonts w:cs="Times New Roman"/>
        </w:rPr>
        <w:t>Fig</w:t>
      </w:r>
      <w:r w:rsidR="007558B9">
        <w:rPr>
          <w:rFonts w:cs="Times New Roman" w:hint="eastAsia"/>
        </w:rPr>
        <w:t>ure</w:t>
      </w:r>
      <w:r w:rsidRPr="004F6B86">
        <w:rPr>
          <w:rFonts w:cs="Times New Roman"/>
        </w:rPr>
        <w:t xml:space="preserve"> </w:t>
      </w:r>
      <w:r w:rsidR="007558B9">
        <w:rPr>
          <w:rFonts w:cs="Times New Roman" w:hint="eastAsia"/>
        </w:rPr>
        <w:t>1</w:t>
      </w:r>
      <w:r w:rsidRPr="004F6B86">
        <w:rPr>
          <w:rFonts w:cs="Times New Roman"/>
        </w:rPr>
        <w:t xml:space="preserve">, is a crucial component that determines the key performance of the TIA. </w:t>
      </w:r>
    </w:p>
    <w:p w14:paraId="01EC5D74" w14:textId="666A925B" w:rsidR="007558B9" w:rsidRDefault="007558B9" w:rsidP="00EC07F4">
      <w:pPr>
        <w:pStyle w:val="a9"/>
        <w:ind w:left="0" w:firstLine="480"/>
        <w:rPr>
          <w:rFonts w:cs="Times New Roman"/>
        </w:rPr>
      </w:pPr>
      <w:r w:rsidRPr="004F6B86">
        <w:rPr>
          <w:rFonts w:cs="Times New Roman"/>
        </w:rPr>
        <w:t>A two-stage operational transconductance amplifier (OTA) is used in the integrator</w:t>
      </w:r>
      <w:r w:rsidR="00BC01D7">
        <w:rPr>
          <w:rFonts w:cs="Times New Roman" w:hint="eastAsia"/>
        </w:rPr>
        <w:t xml:space="preserve"> (Supplementary </w:t>
      </w:r>
      <w:r w:rsidR="00BC01D7" w:rsidRPr="004F6B86">
        <w:rPr>
          <w:rFonts w:cs="Times New Roman"/>
        </w:rPr>
        <w:t>Fig</w:t>
      </w:r>
      <w:r w:rsidR="00BC01D7">
        <w:rPr>
          <w:rFonts w:cs="Times New Roman" w:hint="eastAsia"/>
        </w:rPr>
        <w:t>ure</w:t>
      </w:r>
      <w:r w:rsidR="00BC01D7" w:rsidRPr="004F6B86">
        <w:rPr>
          <w:rFonts w:cs="Times New Roman"/>
        </w:rPr>
        <w:t xml:space="preserve"> 2</w:t>
      </w:r>
      <w:r w:rsidR="00BC01D7">
        <w:rPr>
          <w:rFonts w:cs="Times New Roman" w:hint="eastAsia"/>
        </w:rPr>
        <w:t>)</w:t>
      </w:r>
      <w:r w:rsidRPr="004F6B86">
        <w:rPr>
          <w:rFonts w:cs="Times New Roman"/>
        </w:rPr>
        <w:t xml:space="preserve">. The first stage consists of a PMOS input pair with a load utilizing source degeneration techniques, which increases output impedance. The second stage includes a common-source amplifier with NMOS input, aimed at </w:t>
      </w:r>
      <w:r w:rsidRPr="004F6B86">
        <w:rPr>
          <w:rFonts w:cs="Times New Roman"/>
        </w:rPr>
        <w:lastRenderedPageBreak/>
        <w:t>enhancing gain and providing more precise clamping voltage for electrochemical experiments.</w:t>
      </w:r>
    </w:p>
    <w:p w14:paraId="7B1EE0DB" w14:textId="34E8B506" w:rsidR="007558B9" w:rsidRDefault="00200F8A" w:rsidP="007558B9">
      <w:pPr>
        <w:pStyle w:val="a9"/>
        <w:ind w:left="360" w:firstLineChars="0" w:firstLine="0"/>
        <w:jc w:val="center"/>
        <w:rPr>
          <w:rFonts w:cs="Times New Roman"/>
        </w:rPr>
      </w:pPr>
      <w:r>
        <w:rPr>
          <w:rFonts w:cs="Times New Roman"/>
          <w:noProof/>
        </w:rPr>
        <w:drawing>
          <wp:inline distT="0" distB="0" distL="0" distR="0" wp14:anchorId="5E757148" wp14:editId="4FE38796">
            <wp:extent cx="3519054" cy="3506767"/>
            <wp:effectExtent l="0" t="0" r="5715" b="0"/>
            <wp:docPr id="1107771249"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71249" name="图片 1" descr="图示, 示意图&#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4157" cy="3511852"/>
                    </a:xfrm>
                    <a:prstGeom prst="rect">
                      <a:avLst/>
                    </a:prstGeom>
                  </pic:spPr>
                </pic:pic>
              </a:graphicData>
            </a:graphic>
          </wp:inline>
        </w:drawing>
      </w:r>
    </w:p>
    <w:p w14:paraId="475157DE" w14:textId="1EED0BB4" w:rsidR="007558B9" w:rsidRDefault="007558B9" w:rsidP="007558B9">
      <w:pPr>
        <w:pStyle w:val="a9"/>
        <w:ind w:left="360" w:firstLineChars="0" w:firstLine="0"/>
        <w:jc w:val="center"/>
        <w:rPr>
          <w:rFonts w:cs="Times New Roman"/>
        </w:rPr>
      </w:pPr>
      <w:r w:rsidRPr="007558B9">
        <w:rPr>
          <w:rFonts w:cs="Times New Roman" w:hint="eastAsia"/>
          <w:b/>
          <w:bCs/>
        </w:rPr>
        <w:t>Supplementary Figure 1:</w:t>
      </w:r>
      <w:r>
        <w:rPr>
          <w:rFonts w:cs="Times New Roman" w:hint="eastAsia"/>
        </w:rPr>
        <w:t xml:space="preserve"> The architecture of </w:t>
      </w:r>
      <w:r w:rsidR="001506B6">
        <w:rPr>
          <w:rFonts w:cs="Times New Roman" w:hint="eastAsia"/>
        </w:rPr>
        <w:t xml:space="preserve">the </w:t>
      </w:r>
      <w:r>
        <w:rPr>
          <w:rFonts w:cs="Times New Roman" w:hint="eastAsia"/>
        </w:rPr>
        <w:t>TIA</w:t>
      </w:r>
    </w:p>
    <w:p w14:paraId="163EA36B" w14:textId="697602A9" w:rsidR="004F6B86" w:rsidRDefault="007558B9" w:rsidP="00EC07F4">
      <w:pPr>
        <w:pStyle w:val="a9"/>
        <w:ind w:left="0" w:firstLine="480"/>
        <w:rPr>
          <w:rFonts w:cs="Times New Roman"/>
        </w:rPr>
      </w:pPr>
      <w:r>
        <w:rPr>
          <w:rFonts w:cs="Times New Roman" w:hint="eastAsia"/>
        </w:rPr>
        <w:t xml:space="preserve">Supplementary </w:t>
      </w:r>
      <w:r w:rsidR="004F6B86" w:rsidRPr="004F6B86">
        <w:rPr>
          <w:rFonts w:cs="Times New Roman"/>
        </w:rPr>
        <w:t>Fig</w:t>
      </w:r>
      <w:r>
        <w:rPr>
          <w:rFonts w:cs="Times New Roman" w:hint="eastAsia"/>
        </w:rPr>
        <w:t>ure</w:t>
      </w:r>
      <w:r w:rsidR="004F6B86" w:rsidRPr="004F6B86">
        <w:rPr>
          <w:rFonts w:cs="Times New Roman"/>
        </w:rPr>
        <w:t xml:space="preserve"> </w:t>
      </w:r>
      <w:r w:rsidR="00BC01D7">
        <w:rPr>
          <w:rFonts w:cs="Times New Roman" w:hint="eastAsia"/>
        </w:rPr>
        <w:t>3</w:t>
      </w:r>
      <w:r w:rsidR="004F6B86" w:rsidRPr="004F6B86">
        <w:rPr>
          <w:rFonts w:cs="Times New Roman"/>
        </w:rPr>
        <w:t xml:space="preserve"> shows a second-stage non-unity gain buffer, which mitigates the bandwidth reduction caused by the introduction of feedback capacitance to some extent and further reduces the feedback capacitance size while maintaining system stability. The fully differential buffer structure reduces common-mode noise, and the introduction of common-mode feedback further stabilizes the common-mode operating point of the system. The common-mode detection circuit uses a capacitor in parallel with a resistor to reduce impedance at high frequencies, improving the stability of the common-mode feedback circuit.</w:t>
      </w:r>
    </w:p>
    <w:p w14:paraId="065F704A" w14:textId="6F490D19" w:rsidR="00BC01D7" w:rsidRDefault="00BC01D7" w:rsidP="00BC01D7">
      <w:pPr>
        <w:ind w:firstLineChars="0" w:firstLine="0"/>
        <w:jc w:val="center"/>
        <w:rPr>
          <w:rFonts w:cs="Times New Roman"/>
        </w:rPr>
      </w:pPr>
      <w:r>
        <w:rPr>
          <w:rFonts w:cs="Times New Roman" w:hint="eastAsia"/>
          <w:noProof/>
        </w:rPr>
        <w:drawing>
          <wp:inline distT="0" distB="0" distL="0" distR="0" wp14:anchorId="60886819" wp14:editId="66D57236">
            <wp:extent cx="3405563" cy="1631849"/>
            <wp:effectExtent l="0" t="0" r="4445" b="6985"/>
            <wp:docPr id="461529055" name="图片 4"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29055" name="图片 4" descr="图示, 示意图&#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3178" cy="1649873"/>
                    </a:xfrm>
                    <a:prstGeom prst="rect">
                      <a:avLst/>
                    </a:prstGeom>
                  </pic:spPr>
                </pic:pic>
              </a:graphicData>
            </a:graphic>
          </wp:inline>
        </w:drawing>
      </w:r>
    </w:p>
    <w:p w14:paraId="3C625093" w14:textId="0AD8D251" w:rsidR="00BC01D7" w:rsidRDefault="00BC01D7" w:rsidP="00BC01D7">
      <w:pPr>
        <w:pStyle w:val="a9"/>
        <w:ind w:left="360" w:firstLineChars="0" w:firstLine="0"/>
        <w:jc w:val="center"/>
        <w:rPr>
          <w:rFonts w:cs="Times New Roman"/>
        </w:rPr>
      </w:pPr>
      <w:r w:rsidRPr="007558B9">
        <w:rPr>
          <w:rFonts w:cs="Times New Roman" w:hint="eastAsia"/>
          <w:b/>
          <w:bCs/>
        </w:rPr>
        <w:t xml:space="preserve">Supplementary Figure </w:t>
      </w:r>
      <w:r>
        <w:rPr>
          <w:rFonts w:cs="Times New Roman" w:hint="eastAsia"/>
          <w:b/>
          <w:bCs/>
        </w:rPr>
        <w:t>2</w:t>
      </w:r>
      <w:r w:rsidRPr="007558B9">
        <w:rPr>
          <w:rFonts w:cs="Times New Roman" w:hint="eastAsia"/>
          <w:b/>
          <w:bCs/>
        </w:rPr>
        <w:t>:</w:t>
      </w:r>
      <w:r>
        <w:rPr>
          <w:rFonts w:cs="Times New Roman" w:hint="eastAsia"/>
        </w:rPr>
        <w:t xml:space="preserve"> Integrator circuit of </w:t>
      </w:r>
      <w:r w:rsidR="001506B6">
        <w:rPr>
          <w:rFonts w:cs="Times New Roman" w:hint="eastAsia"/>
        </w:rPr>
        <w:t xml:space="preserve">the </w:t>
      </w:r>
      <w:r>
        <w:rPr>
          <w:rFonts w:cs="Times New Roman" w:hint="eastAsia"/>
        </w:rPr>
        <w:t>TIA</w:t>
      </w:r>
    </w:p>
    <w:p w14:paraId="76BBBE37" w14:textId="1D1A69B5" w:rsidR="00BC01D7" w:rsidRDefault="00662877" w:rsidP="00BC01D7">
      <w:pPr>
        <w:pStyle w:val="a9"/>
        <w:ind w:left="360" w:firstLineChars="0" w:firstLine="0"/>
        <w:jc w:val="center"/>
        <w:rPr>
          <w:rFonts w:cs="Times New Roman"/>
        </w:rPr>
      </w:pPr>
      <w:r>
        <w:rPr>
          <w:rFonts w:cs="Times New Roman"/>
          <w:noProof/>
        </w:rPr>
        <w:lastRenderedPageBreak/>
        <w:drawing>
          <wp:inline distT="0" distB="0" distL="0" distR="0" wp14:anchorId="1955FAA1" wp14:editId="1846B698">
            <wp:extent cx="3425317" cy="1652450"/>
            <wp:effectExtent l="0" t="0" r="3810" b="5080"/>
            <wp:docPr id="1191297236" name="图片 6"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97236" name="图片 6" descr="图示, 示意图&#10;&#10;AI 生成的内容可能不正确。"/>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9224" cy="1663983"/>
                    </a:xfrm>
                    <a:prstGeom prst="rect">
                      <a:avLst/>
                    </a:prstGeom>
                  </pic:spPr>
                </pic:pic>
              </a:graphicData>
            </a:graphic>
          </wp:inline>
        </w:drawing>
      </w:r>
    </w:p>
    <w:p w14:paraId="41518563" w14:textId="4458B3A2" w:rsidR="00BC01D7" w:rsidRPr="00BC01D7" w:rsidRDefault="00BC01D7" w:rsidP="00BC01D7">
      <w:pPr>
        <w:pStyle w:val="a9"/>
        <w:ind w:left="360" w:firstLineChars="0" w:firstLine="0"/>
        <w:jc w:val="center"/>
        <w:rPr>
          <w:rFonts w:cs="Times New Roman"/>
        </w:rPr>
      </w:pPr>
      <w:r w:rsidRPr="007558B9">
        <w:rPr>
          <w:rFonts w:cs="Times New Roman" w:hint="eastAsia"/>
          <w:b/>
          <w:bCs/>
        </w:rPr>
        <w:t xml:space="preserve">Supplementary Figure </w:t>
      </w:r>
      <w:r>
        <w:rPr>
          <w:rFonts w:cs="Times New Roman" w:hint="eastAsia"/>
          <w:b/>
          <w:bCs/>
        </w:rPr>
        <w:t>3</w:t>
      </w:r>
      <w:r w:rsidRPr="007558B9">
        <w:rPr>
          <w:rFonts w:cs="Times New Roman" w:hint="eastAsia"/>
          <w:b/>
          <w:bCs/>
        </w:rPr>
        <w:t>:</w:t>
      </w:r>
      <w:r>
        <w:rPr>
          <w:rFonts w:cs="Times New Roman" w:hint="eastAsia"/>
        </w:rPr>
        <w:t xml:space="preserve"> Out Buffer circuit of </w:t>
      </w:r>
      <w:r w:rsidR="001506B6">
        <w:rPr>
          <w:rFonts w:cs="Times New Roman" w:hint="eastAsia"/>
        </w:rPr>
        <w:t xml:space="preserve">the </w:t>
      </w:r>
      <w:r>
        <w:rPr>
          <w:rFonts w:cs="Times New Roman" w:hint="eastAsia"/>
        </w:rPr>
        <w:t>TIA</w:t>
      </w:r>
    </w:p>
    <w:p w14:paraId="74DFAAE5" w14:textId="77777777" w:rsidR="00BC01D7" w:rsidRPr="00BC01D7" w:rsidRDefault="00BC01D7" w:rsidP="00BC01D7">
      <w:pPr>
        <w:ind w:firstLineChars="0" w:firstLine="0"/>
        <w:jc w:val="center"/>
        <w:rPr>
          <w:rFonts w:cs="Times New Roman"/>
        </w:rPr>
      </w:pPr>
    </w:p>
    <w:p w14:paraId="7E533B3E" w14:textId="4905B0CC" w:rsidR="00C12007" w:rsidRPr="00C12007" w:rsidRDefault="004F6B86" w:rsidP="00C12007">
      <w:pPr>
        <w:pStyle w:val="a9"/>
        <w:numPr>
          <w:ilvl w:val="0"/>
          <w:numId w:val="4"/>
        </w:numPr>
        <w:ind w:firstLineChars="0"/>
        <w:rPr>
          <w:rFonts w:cs="Times New Roman"/>
          <w:b/>
          <w:bCs/>
          <w:szCs w:val="24"/>
        </w:rPr>
      </w:pPr>
      <w:r w:rsidRPr="004F6B86">
        <w:rPr>
          <w:rFonts w:cs="Times New Roman"/>
          <w:b/>
          <w:bCs/>
          <w:szCs w:val="24"/>
        </w:rPr>
        <w:t xml:space="preserve">Noise Analysis and Considerations. </w:t>
      </w:r>
    </w:p>
    <w:p w14:paraId="23717B56" w14:textId="44C1DEA6" w:rsidR="00C12007" w:rsidRPr="001506B6" w:rsidRDefault="002A6595" w:rsidP="001506B6">
      <w:pPr>
        <w:pStyle w:val="a9"/>
        <w:ind w:left="0" w:firstLine="480"/>
        <w:rPr>
          <w:rFonts w:cs="Times New Roman"/>
        </w:rPr>
      </w:pPr>
      <w:r>
        <w:rPr>
          <w:rFonts w:cs="Times New Roman" w:hint="eastAsia"/>
        </w:rPr>
        <w:t xml:space="preserve">Supplementary </w:t>
      </w:r>
      <w:r w:rsidRPr="004F6B86">
        <w:rPr>
          <w:rFonts w:cs="Times New Roman"/>
        </w:rPr>
        <w:t>Fig</w:t>
      </w:r>
      <w:r>
        <w:rPr>
          <w:rFonts w:cs="Times New Roman" w:hint="eastAsia"/>
        </w:rPr>
        <w:t>ure</w:t>
      </w:r>
      <w:r w:rsidRPr="004F6B86">
        <w:rPr>
          <w:rFonts w:cs="Times New Roman"/>
        </w:rPr>
        <w:t xml:space="preserve"> </w:t>
      </w:r>
      <w:r>
        <w:rPr>
          <w:rFonts w:cs="Times New Roman" w:hint="eastAsia"/>
        </w:rPr>
        <w:t xml:space="preserve">1 also </w:t>
      </w:r>
      <w:r w:rsidR="00C12007" w:rsidRPr="00412BD4">
        <w:rPr>
          <w:rFonts w:cs="Times New Roman"/>
        </w:rPr>
        <w:t>shows the equivalent impedance diagram of the electrochemical workstation. The input voltage is applied to the RE electrode through the first-stage operational amplifier, while the WE electrode is fixed at the reference potential via the negative feedback of the TIA. Therefore, the current flowing into the inverting terminal of the TIA can be expressed as:</w:t>
      </w:r>
    </w:p>
    <w:p w14:paraId="5395524E" w14:textId="7F51323E" w:rsidR="00C12007" w:rsidRPr="00804C81" w:rsidRDefault="001959E2" w:rsidP="005C67C8">
      <w:pPr>
        <w:ind w:right="-1333" w:firstLineChars="800" w:firstLine="1920"/>
        <w:jc w:val="center"/>
        <w:rPr>
          <w:rFonts w:cs="Times New Roman"/>
        </w:rPr>
      </w:pPr>
      <w:r w:rsidRPr="001959E2">
        <w:rPr>
          <w:rFonts w:cs="Times New Roman"/>
          <w:position w:val="-60"/>
        </w:rPr>
        <w:object w:dxaOrig="2700" w:dyaOrig="980" w14:anchorId="7315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5pt;height:50.2pt" o:ole="">
            <v:imagedata r:id="rId11" o:title=""/>
          </v:shape>
          <o:OLEObject Type="Embed" ProgID="Equation.DSMT4" ShapeID="_x0000_i1025" DrawAspect="Content" ObjectID="_1802027169" r:id="rId12"/>
        </w:object>
      </w:r>
      <w:r w:rsidR="00C12007">
        <w:rPr>
          <w:rFonts w:cs="Times New Roman" w:hint="eastAsia"/>
        </w:rPr>
        <w:t xml:space="preserve">                (1)</w:t>
      </w:r>
    </w:p>
    <w:p w14:paraId="156C7BA4" w14:textId="77777777" w:rsidR="00A567B4" w:rsidRPr="00456313" w:rsidRDefault="00A567B4" w:rsidP="00A567B4">
      <w:pPr>
        <w:ind w:firstLineChars="0" w:firstLine="0"/>
        <w:rPr>
          <w:rFonts w:cs="Times New Roman"/>
        </w:rPr>
      </w:pPr>
      <w:r>
        <w:rPr>
          <w:rFonts w:cs="Times New Roman" w:hint="eastAsia"/>
        </w:rPr>
        <w:t xml:space="preserve">where </w:t>
      </w:r>
      <w:r w:rsidRPr="00456313">
        <w:rPr>
          <w:rFonts w:cs="Times New Roman" w:hint="eastAsia"/>
          <w:i/>
          <w:iCs/>
        </w:rPr>
        <w:t>V</w:t>
      </w:r>
      <w:r w:rsidRPr="00456313">
        <w:rPr>
          <w:rFonts w:cs="Times New Roman" w:hint="eastAsia"/>
          <w:i/>
          <w:iCs/>
          <w:vertAlign w:val="subscript"/>
        </w:rPr>
        <w:t>WE</w:t>
      </w:r>
      <w:r>
        <w:rPr>
          <w:rFonts w:cs="Times New Roman" w:hint="eastAsia"/>
        </w:rPr>
        <w:t xml:space="preserve"> and </w:t>
      </w:r>
      <w:r w:rsidRPr="00456313">
        <w:rPr>
          <w:rFonts w:cs="Times New Roman" w:hint="eastAsia"/>
          <w:i/>
          <w:iCs/>
        </w:rPr>
        <w:t>V</w:t>
      </w:r>
      <w:r>
        <w:rPr>
          <w:rFonts w:cs="Times New Roman" w:hint="eastAsia"/>
          <w:i/>
          <w:iCs/>
          <w:vertAlign w:val="subscript"/>
        </w:rPr>
        <w:t>R</w:t>
      </w:r>
      <w:r w:rsidRPr="00456313">
        <w:rPr>
          <w:rFonts w:cs="Times New Roman" w:hint="eastAsia"/>
          <w:i/>
          <w:iCs/>
          <w:vertAlign w:val="subscript"/>
        </w:rPr>
        <w:t>E</w:t>
      </w:r>
      <w:r>
        <w:rPr>
          <w:rFonts w:cs="Times New Roman" w:hint="eastAsia"/>
        </w:rPr>
        <w:t xml:space="preserve"> is the voltage of WE and RE respectively, </w:t>
      </w:r>
      <w:r>
        <w:rPr>
          <w:rFonts w:cs="Times New Roman" w:hint="eastAsia"/>
          <w:i/>
          <w:iCs/>
        </w:rPr>
        <w:t>R</w:t>
      </w:r>
      <w:r w:rsidRPr="00456313">
        <w:rPr>
          <w:rFonts w:cs="Times New Roman" w:hint="eastAsia"/>
          <w:i/>
          <w:iCs/>
          <w:vertAlign w:val="subscript"/>
        </w:rPr>
        <w:t>WE</w:t>
      </w:r>
      <w:r>
        <w:rPr>
          <w:rFonts w:cs="Times New Roman" w:hint="eastAsia"/>
        </w:rPr>
        <w:t xml:space="preserve"> and </w:t>
      </w:r>
      <w:r>
        <w:rPr>
          <w:rFonts w:cs="Times New Roman" w:hint="eastAsia"/>
          <w:i/>
          <w:iCs/>
        </w:rPr>
        <w:t>C</w:t>
      </w:r>
      <w:r>
        <w:rPr>
          <w:rFonts w:cs="Times New Roman" w:hint="eastAsia"/>
          <w:i/>
          <w:iCs/>
          <w:vertAlign w:val="subscript"/>
        </w:rPr>
        <w:t>WE</w:t>
      </w:r>
      <w:r>
        <w:rPr>
          <w:rFonts w:cs="Times New Roman" w:hint="eastAsia"/>
        </w:rPr>
        <w:t xml:space="preserve"> are the equivalent resistor and capacitor of WE and </w:t>
      </w:r>
      <w:r>
        <w:rPr>
          <w:rFonts w:cs="Times New Roman" w:hint="eastAsia"/>
          <w:i/>
          <w:iCs/>
        </w:rPr>
        <w:t>R</w:t>
      </w:r>
      <w:r>
        <w:rPr>
          <w:rFonts w:cs="Times New Roman" w:hint="eastAsia"/>
          <w:i/>
          <w:iCs/>
          <w:vertAlign w:val="subscript"/>
        </w:rPr>
        <w:t>RE</w:t>
      </w:r>
      <w:r>
        <w:rPr>
          <w:rFonts w:cs="Times New Roman" w:hint="eastAsia"/>
        </w:rPr>
        <w:t xml:space="preserve"> is the equivalent resistor of RE.</w:t>
      </w:r>
    </w:p>
    <w:p w14:paraId="22835FCA" w14:textId="7A5C5D25" w:rsidR="00C12007" w:rsidRPr="00804C81" w:rsidRDefault="00C12007" w:rsidP="00C12007">
      <w:pPr>
        <w:ind w:firstLine="480"/>
        <w:rPr>
          <w:rFonts w:cs="Times New Roman"/>
        </w:rPr>
      </w:pPr>
      <w:r w:rsidRPr="00412BD4">
        <w:rPr>
          <w:rFonts w:cs="Times New Roman"/>
        </w:rPr>
        <w:t>The selection of the feedback circuit architecture has a significant impact on the performance of the TIA. To achieve better processing of continuous signals and to ensure high reliability in complex and extreme environments, this work chose a resistive continuous-time feedback architecture. For a resistive TIA, the input current noise can be expressed as:</w:t>
      </w:r>
    </w:p>
    <w:p w14:paraId="24FE9FFA" w14:textId="4A7604D3" w:rsidR="00C12007" w:rsidRPr="00804C81" w:rsidRDefault="00C12007" w:rsidP="005C67C8">
      <w:pPr>
        <w:ind w:rightChars="-732" w:right="-1757" w:firstLineChars="0" w:firstLine="0"/>
        <w:jc w:val="center"/>
        <w:rPr>
          <w:rFonts w:cs="Times New Roman"/>
        </w:rPr>
      </w:pPr>
      <w:r>
        <w:rPr>
          <w:rFonts w:cs="Times New Roman" w:hint="eastAsia"/>
        </w:rPr>
        <w:t xml:space="preserve">     </w:t>
      </w:r>
      <w:r w:rsidR="005C67C8">
        <w:rPr>
          <w:rFonts w:cs="Times New Roman" w:hint="eastAsia"/>
        </w:rPr>
        <w:t xml:space="preserve">     </w:t>
      </w:r>
      <w:r w:rsidRPr="00804C81">
        <w:rPr>
          <w:rFonts w:cs="Times New Roman"/>
          <w:position w:val="-14"/>
        </w:rPr>
        <w:object w:dxaOrig="2820" w:dyaOrig="400" w14:anchorId="18CD967D">
          <v:shape id="_x0000_i1026" type="#_x0000_t75" style="width:162.55pt;height:22.9pt" o:ole="">
            <v:imagedata r:id="rId13" o:title=""/>
          </v:shape>
          <o:OLEObject Type="Embed" ProgID="Equation.DSMT4" ShapeID="_x0000_i1026" DrawAspect="Content" ObjectID="_1802027170" r:id="rId14"/>
        </w:object>
      </w:r>
      <w:r>
        <w:rPr>
          <w:rFonts w:cs="Times New Roman" w:hint="eastAsia"/>
        </w:rPr>
        <w:t xml:space="preserve">           </w:t>
      </w:r>
      <w:r w:rsidR="005C67C8">
        <w:rPr>
          <w:rFonts w:cs="Times New Roman" w:hint="eastAsia"/>
        </w:rPr>
        <w:t xml:space="preserve">   </w:t>
      </w:r>
      <w:r>
        <w:rPr>
          <w:rFonts w:cs="Times New Roman" w:hint="eastAsia"/>
        </w:rPr>
        <w:t xml:space="preserve">  (2)</w:t>
      </w:r>
    </w:p>
    <w:p w14:paraId="574BFA42" w14:textId="6160267A" w:rsidR="00C12007" w:rsidRPr="00804C81" w:rsidRDefault="00C12007" w:rsidP="005C67C8">
      <w:pPr>
        <w:ind w:rightChars="-732" w:right="-1757" w:firstLineChars="0" w:firstLine="0"/>
        <w:jc w:val="center"/>
        <w:rPr>
          <w:rFonts w:cs="Times New Roman"/>
        </w:rPr>
      </w:pPr>
      <w:r>
        <w:rPr>
          <w:rFonts w:cs="Times New Roman" w:hint="eastAsia"/>
        </w:rPr>
        <w:t xml:space="preserve">                 </w:t>
      </w:r>
      <w:r w:rsidRPr="00804C81">
        <w:rPr>
          <w:rFonts w:cs="Times New Roman"/>
          <w:position w:val="-30"/>
        </w:rPr>
        <w:object w:dxaOrig="1500" w:dyaOrig="680" w14:anchorId="2212EF96">
          <v:shape id="_x0000_i1027" type="#_x0000_t75" style="width:78.55pt;height:37.1pt" o:ole="">
            <v:imagedata r:id="rId15" o:title=""/>
          </v:shape>
          <o:OLEObject Type="Embed" ProgID="Equation.DSMT4" ShapeID="_x0000_i1027" DrawAspect="Content" ObjectID="_1802027171" r:id="rId16"/>
        </w:object>
      </w:r>
      <w:r>
        <w:rPr>
          <w:rFonts w:cs="Times New Roman" w:hint="eastAsia"/>
        </w:rPr>
        <w:t xml:space="preserve">                  </w:t>
      </w:r>
      <w:r w:rsidR="005C67C8">
        <w:rPr>
          <w:rFonts w:cs="Times New Roman" w:hint="eastAsia"/>
        </w:rPr>
        <w:t xml:space="preserve"> </w:t>
      </w:r>
      <w:r>
        <w:rPr>
          <w:rFonts w:cs="Times New Roman" w:hint="eastAsia"/>
        </w:rPr>
        <w:t xml:space="preserve">    (3)</w:t>
      </w:r>
    </w:p>
    <w:p w14:paraId="76231980" w14:textId="0761D61E" w:rsidR="00C12007" w:rsidRDefault="00A567B4" w:rsidP="00C12007">
      <w:pPr>
        <w:ind w:firstLineChars="0" w:firstLine="0"/>
        <w:rPr>
          <w:rFonts w:cs="Times New Roman"/>
        </w:rPr>
      </w:pPr>
      <w:r>
        <w:rPr>
          <w:rFonts w:cs="Times New Roman" w:hint="eastAsia"/>
        </w:rPr>
        <w:t xml:space="preserve">where </w:t>
      </w:r>
      <m:oMath>
        <m:sSubSup>
          <m:sSubSupPr>
            <m:ctrlPr>
              <w:rPr>
                <w:rFonts w:ascii="Cambria Math" w:hAnsi="Cambria Math" w:cs="Times New Roman"/>
                <w:i/>
              </w:rPr>
            </m:ctrlPr>
          </m:sSubSupPr>
          <m:e>
            <m:r>
              <w:rPr>
                <w:rFonts w:ascii="Cambria Math" w:cs="Times New Roman"/>
              </w:rPr>
              <m:t>I</m:t>
            </m:r>
          </m:e>
          <m:sub>
            <m:r>
              <w:rPr>
                <w:rFonts w:ascii="Cambria Math" w:cs="Times New Roman"/>
              </w:rPr>
              <m:t>n,in</m:t>
            </m:r>
          </m:sub>
          <m:sup>
            <m:r>
              <w:rPr>
                <w:rFonts w:ascii="Cambria Math" w:cs="Times New Roman"/>
              </w:rPr>
              <m:t>2</m:t>
            </m:r>
          </m:sup>
        </m:sSubSup>
      </m:oMath>
      <w:r>
        <w:rPr>
          <w:rFonts w:cs="Times New Roman" w:hint="eastAsia"/>
        </w:rPr>
        <w:t xml:space="preserve"> denotes the total input current noise, </w:t>
      </w:r>
      <m:oMath>
        <m:sSubSup>
          <m:sSubSupPr>
            <m:ctrlPr>
              <w:rPr>
                <w:rFonts w:ascii="Cambria Math" w:hAnsi="Cambria Math" w:cs="Times New Roman"/>
                <w:i/>
              </w:rPr>
            </m:ctrlPr>
          </m:sSubSupPr>
          <m:e>
            <m:r>
              <w:rPr>
                <w:rFonts w:ascii="Cambria Math" w:cs="Times New Roman"/>
              </w:rPr>
              <m:t>I</m:t>
            </m:r>
          </m:e>
          <m:sub>
            <m:r>
              <w:rPr>
                <w:rFonts w:ascii="Cambria Math" w:cs="Times New Roman"/>
              </w:rPr>
              <m:t>n,</m:t>
            </m:r>
            <m:sSub>
              <m:sSubPr>
                <m:ctrlPr>
                  <w:rPr>
                    <w:rFonts w:ascii="Cambria Math" w:hAnsi="Cambria Math" w:cs="Times New Roman"/>
                    <w:i/>
                  </w:rPr>
                </m:ctrlPr>
              </m:sSubPr>
              <m:e>
                <m:r>
                  <w:rPr>
                    <w:rFonts w:ascii="Cambria Math" w:cs="Times New Roman"/>
                  </w:rPr>
                  <m:t>R</m:t>
                </m:r>
              </m:e>
              <m:sub>
                <m:r>
                  <w:rPr>
                    <w:rFonts w:ascii="Cambria Math" w:cs="Times New Roman"/>
                  </w:rPr>
                  <m:t>F</m:t>
                </m:r>
              </m:sub>
            </m:sSub>
          </m:sub>
          <m:sup>
            <m:r>
              <w:rPr>
                <w:rFonts w:ascii="Cambria Math" w:cs="Times New Roman"/>
              </w:rPr>
              <m:t>2</m:t>
            </m:r>
          </m:sup>
        </m:sSubSup>
      </m:oMath>
      <w:r>
        <w:rPr>
          <w:rFonts w:cs="Times New Roman" w:hint="eastAsia"/>
        </w:rPr>
        <w:t xml:space="preserve"> and </w:t>
      </w:r>
      <m:oMath>
        <m:sSubSup>
          <m:sSubSupPr>
            <m:ctrlPr>
              <w:rPr>
                <w:rFonts w:ascii="Cambria Math" w:hAnsi="Cambria Math" w:cs="Times New Roman"/>
                <w:i/>
              </w:rPr>
            </m:ctrlPr>
          </m:sSubSupPr>
          <m:e>
            <m:r>
              <w:rPr>
                <w:rFonts w:ascii="Cambria Math" w:cs="Times New Roman"/>
              </w:rPr>
              <m:t>I</m:t>
            </m:r>
          </m:e>
          <m:sub>
            <m:r>
              <w:rPr>
                <w:rFonts w:ascii="Cambria Math" w:cs="Times New Roman"/>
              </w:rPr>
              <m:t>n,OTA</m:t>
            </m:r>
          </m:sub>
          <m:sup>
            <m:r>
              <w:rPr>
                <w:rFonts w:ascii="Cambria Math" w:cs="Times New Roman"/>
              </w:rPr>
              <m:t>2</m:t>
            </m:r>
          </m:sup>
        </m:sSubSup>
      </m:oMath>
      <w:r>
        <w:rPr>
          <w:rFonts w:cs="Times New Roman" w:hint="eastAsia"/>
        </w:rPr>
        <w:t xml:space="preserve"> are the current noise of feedback resistor </w:t>
      </w:r>
      <w:r w:rsidRPr="00A429EC">
        <w:rPr>
          <w:rFonts w:cs="Times New Roman" w:hint="eastAsia"/>
          <w:i/>
          <w:iCs/>
        </w:rPr>
        <w:t>R</w:t>
      </w:r>
      <w:r w:rsidRPr="00A429EC">
        <w:rPr>
          <w:rFonts w:cs="Times New Roman" w:hint="eastAsia"/>
          <w:i/>
          <w:iCs/>
          <w:vertAlign w:val="subscript"/>
        </w:rPr>
        <w:t>F</w:t>
      </w:r>
      <w:r>
        <w:rPr>
          <w:rFonts w:cs="Times New Roman" w:hint="eastAsia"/>
        </w:rPr>
        <w:t xml:space="preserve"> and the amplifier OTA.</w:t>
      </w:r>
      <w:r w:rsidR="00C12007">
        <w:rPr>
          <w:rFonts w:cs="Times New Roman" w:hint="eastAsia"/>
        </w:rPr>
        <w:t xml:space="preserve"> </w:t>
      </w:r>
    </w:p>
    <w:p w14:paraId="18CC97E9" w14:textId="27BC194B" w:rsidR="00C12007" w:rsidRDefault="00C12007" w:rsidP="00C12007">
      <w:pPr>
        <w:ind w:firstLine="480"/>
        <w:rPr>
          <w:rFonts w:cs="Times New Roman"/>
        </w:rPr>
      </w:pPr>
      <w:r w:rsidRPr="00412BD4">
        <w:rPr>
          <w:rFonts w:cs="Times New Roman"/>
        </w:rPr>
        <w:t xml:space="preserve">Equations (2) and (3) indicate that a larger transimpedance can reduce the contribution of the feedback resistor to the current noise, while the size of the transimpedance also determines the transimpedance gain of the TIA. However, an </w:t>
      </w:r>
      <w:r w:rsidRPr="00412BD4">
        <w:rPr>
          <w:rFonts w:cs="Times New Roman"/>
        </w:rPr>
        <w:lastRenderedPageBreak/>
        <w:t xml:space="preserve">excessively large transimpedance would occupy too much layout area and reduce the system's effective bandwidth. Based on the electrochemical input model and signal characteristics, we ultimately chose </w:t>
      </w:r>
      <w:r w:rsidRPr="00804C81">
        <w:rPr>
          <w:rFonts w:cs="Times New Roman"/>
        </w:rPr>
        <w:t>R</w:t>
      </w:r>
      <w:r w:rsidRPr="00804C81">
        <w:rPr>
          <w:rFonts w:cs="Times New Roman"/>
          <w:vertAlign w:val="subscript"/>
        </w:rPr>
        <w:t>F</w:t>
      </w:r>
      <w:r w:rsidRPr="00804C81">
        <w:rPr>
          <w:rFonts w:cs="Times New Roman"/>
        </w:rPr>
        <w:t>=257 MΩ</w:t>
      </w:r>
      <w:r w:rsidRPr="00412BD4">
        <w:rPr>
          <w:rFonts w:cs="Times New Roman"/>
        </w:rPr>
        <w:t>, which provides a good balance between performance requirements.</w:t>
      </w:r>
    </w:p>
    <w:p w14:paraId="7BEC88A1" w14:textId="77777777" w:rsidR="00C12007" w:rsidRPr="00412BD4" w:rsidRDefault="00C12007" w:rsidP="00C12007">
      <w:pPr>
        <w:ind w:firstLine="480"/>
        <w:rPr>
          <w:rFonts w:cs="Times New Roman"/>
        </w:rPr>
      </w:pPr>
      <w:r w:rsidRPr="00412BD4">
        <w:rPr>
          <w:rFonts w:cs="Times New Roman"/>
        </w:rPr>
        <w:t xml:space="preserve">To reduce the noise of the integrator, we optimized the design at the transistor level. First, PMOS inputs were selected due to their lower flicker noise, with dimensions of </w:t>
      </w:r>
      <w:r w:rsidRPr="00412BD4">
        <w:rPr>
          <w:rFonts w:cs="Times New Roman"/>
          <w:i/>
          <w:iCs/>
        </w:rPr>
        <w:t>W/L</w:t>
      </w:r>
      <w:r w:rsidRPr="00804C81">
        <w:rPr>
          <w:rFonts w:cs="Times New Roman"/>
        </w:rPr>
        <w:t>=784 μm/240 nm</w:t>
      </w:r>
      <w:r w:rsidRPr="00412BD4">
        <w:rPr>
          <w:rFonts w:cs="Times New Roman"/>
        </w:rPr>
        <w:t xml:space="preserve">. The efficient </w:t>
      </w:r>
      <w:r w:rsidRPr="00412BD4">
        <w:rPr>
          <w:rFonts w:cs="Times New Roman"/>
          <w:i/>
          <w:iCs/>
        </w:rPr>
        <w:t>g</w:t>
      </w:r>
      <w:r w:rsidRPr="00412BD4">
        <w:rPr>
          <w:rFonts w:cs="Times New Roman"/>
          <w:i/>
          <w:iCs/>
          <w:vertAlign w:val="subscript"/>
        </w:rPr>
        <w:t>m</w:t>
      </w:r>
      <w:r w:rsidRPr="00412BD4">
        <w:rPr>
          <w:rFonts w:cs="Times New Roman"/>
          <w:i/>
          <w:iCs/>
        </w:rPr>
        <w:t>/I</w:t>
      </w:r>
      <w:r w:rsidRPr="00412BD4">
        <w:rPr>
          <w:rFonts w:cs="Times New Roman"/>
          <w:i/>
          <w:iCs/>
          <w:vertAlign w:val="subscript"/>
        </w:rPr>
        <w:t>d</w:t>
      </w:r>
      <w:r w:rsidRPr="00412BD4">
        <w:rPr>
          <w:rFonts w:cs="Times New Roman"/>
          <w:i/>
          <w:iCs/>
        </w:rPr>
        <w:t xml:space="preserve"> </w:t>
      </w:r>
      <w:r w:rsidRPr="00412BD4">
        <w:rPr>
          <w:rFonts w:cs="Times New Roman"/>
        </w:rPr>
        <w:t xml:space="preserve">and large gate area reduce noise and mismatch. Compared to traditional discrete components, the design advantages of integrated circuits reduce the parasitic capacitance introduced by wiring, further benefiting noise optimization. Additionally, the introduction of source degeneration resistors reduces the effective transconductance of the load transistors </w:t>
      </w:r>
      <w:r w:rsidRPr="00412BD4">
        <w:rPr>
          <w:rFonts w:cs="Times New Roman"/>
          <w:i/>
          <w:iCs/>
        </w:rPr>
        <w:t>g</w:t>
      </w:r>
      <w:r w:rsidRPr="00412BD4">
        <w:rPr>
          <w:rFonts w:cs="Times New Roman"/>
          <w:i/>
          <w:iCs/>
          <w:vertAlign w:val="subscript"/>
        </w:rPr>
        <w:t>m,eff</w:t>
      </w:r>
      <w:r w:rsidRPr="00412BD4">
        <w:rPr>
          <w:rFonts w:cs="Times New Roman"/>
          <w:i/>
          <w:iCs/>
        </w:rPr>
        <w:t>​</w:t>
      </w:r>
      <w:r w:rsidRPr="00412BD4">
        <w:rPr>
          <w:rFonts w:cs="Times New Roman"/>
        </w:rPr>
        <w:t>. The flicker noise of the active load current can be expressed as:</w:t>
      </w:r>
    </w:p>
    <w:p w14:paraId="3C42712A" w14:textId="77777777" w:rsidR="00C12007" w:rsidRPr="00804C81" w:rsidRDefault="00C12007" w:rsidP="005C67C8">
      <w:pPr>
        <w:ind w:rightChars="-82" w:right="-197" w:firstLineChars="0" w:firstLine="0"/>
        <w:jc w:val="center"/>
        <w:rPr>
          <w:rFonts w:cs="Times New Roman"/>
        </w:rPr>
      </w:pPr>
      <w:r>
        <w:rPr>
          <w:rFonts w:cs="Times New Roman" w:hint="eastAsia"/>
        </w:rPr>
        <w:t xml:space="preserve">            </w:t>
      </w:r>
      <w:r w:rsidRPr="00804C81">
        <w:rPr>
          <w:rFonts w:cs="Times New Roman"/>
          <w:position w:val="-30"/>
        </w:rPr>
        <w:object w:dxaOrig="4360" w:dyaOrig="720" w14:anchorId="4B7E0D7B">
          <v:shape id="_x0000_i1028" type="#_x0000_t75" style="width:233.45pt;height:39.25pt" o:ole="">
            <v:imagedata r:id="rId17" o:title=""/>
          </v:shape>
          <o:OLEObject Type="Embed" ProgID="Equation.DSMT4" ShapeID="_x0000_i1028" DrawAspect="Content" ObjectID="_1802027172" r:id="rId18"/>
        </w:object>
      </w:r>
      <w:r>
        <w:rPr>
          <w:rFonts w:cs="Times New Roman" w:hint="eastAsia"/>
        </w:rPr>
        <w:t xml:space="preserve">              (4)</w:t>
      </w:r>
    </w:p>
    <w:p w14:paraId="5BFC28A8" w14:textId="77777777" w:rsidR="00C12007" w:rsidRPr="00804C81" w:rsidRDefault="00C12007" w:rsidP="00C12007">
      <w:pPr>
        <w:ind w:firstLine="480"/>
        <w:rPr>
          <w:rFonts w:cs="Times New Roman"/>
        </w:rPr>
      </w:pPr>
      <w:r w:rsidRPr="00412BD4">
        <w:rPr>
          <w:rFonts w:cs="Times New Roman"/>
        </w:rPr>
        <w:t>The introduction of source degeneration resistors effectively reduces the flicker noise of the load transistors. The thermal noise of the system can be expressed as:</w:t>
      </w:r>
    </w:p>
    <w:p w14:paraId="73B08B0C" w14:textId="77777777" w:rsidR="00C12007" w:rsidRPr="00804C81" w:rsidRDefault="00C12007" w:rsidP="005C67C8">
      <w:pPr>
        <w:ind w:rightChars="-142" w:right="-341" w:firstLineChars="0" w:firstLine="0"/>
        <w:jc w:val="center"/>
        <w:rPr>
          <w:rFonts w:cs="Times New Roman"/>
          <w:b/>
          <w:bCs/>
        </w:rPr>
      </w:pPr>
      <w:r>
        <w:rPr>
          <w:rFonts w:cs="Times New Roman" w:hint="eastAsia"/>
        </w:rPr>
        <w:t xml:space="preserve">           </w:t>
      </w:r>
      <w:r w:rsidRPr="00804C81">
        <w:rPr>
          <w:rFonts w:cs="Times New Roman"/>
          <w:position w:val="-38"/>
        </w:rPr>
        <w:object w:dxaOrig="4480" w:dyaOrig="880" w14:anchorId="3DD8062B">
          <v:shape id="_x0000_i1029" type="#_x0000_t75" style="width:268.35pt;height:51.25pt" o:ole="">
            <v:imagedata r:id="rId19" o:title=""/>
          </v:shape>
          <o:OLEObject Type="Embed" ProgID="Equation.DSMT4" ShapeID="_x0000_i1029" DrawAspect="Content" ObjectID="_1802027173" r:id="rId20"/>
        </w:object>
      </w:r>
      <w:r>
        <w:rPr>
          <w:rFonts w:cs="Times New Roman" w:hint="eastAsia"/>
        </w:rPr>
        <w:t xml:space="preserve">         (5)</w:t>
      </w:r>
    </w:p>
    <w:p w14:paraId="56D33947" w14:textId="77777777" w:rsidR="00C12007" w:rsidRPr="00804C81" w:rsidRDefault="00C12007" w:rsidP="00C12007">
      <w:pPr>
        <w:ind w:firstLine="480"/>
        <w:rPr>
          <w:rFonts w:cs="Times New Roman"/>
        </w:rPr>
      </w:pPr>
      <w:r w:rsidRPr="00412BD4">
        <w:rPr>
          <w:rFonts w:cs="Times New Roman"/>
        </w:rPr>
        <w:t xml:space="preserve">The former demonstrates that the attenuation of the equivalent transconductance of the active load transistors contributes to the optimization of thermal noise, while the latter represents the thermal noise introduced by the resistor in the source degeneration technique. To prevent this resistor from becoming the primary noise source, it is necessary to ensure that </w:t>
      </w:r>
      <w:r w:rsidRPr="00412BD4">
        <w:rPr>
          <w:rFonts w:cs="Times New Roman"/>
          <w:i/>
          <w:iCs/>
        </w:rPr>
        <w:t>g</w:t>
      </w:r>
      <w:r w:rsidRPr="00412BD4">
        <w:rPr>
          <w:rFonts w:cs="Times New Roman"/>
          <w:i/>
          <w:iCs/>
          <w:vertAlign w:val="subscript"/>
        </w:rPr>
        <w:t>m</w:t>
      </w:r>
      <w:r w:rsidRPr="00412BD4">
        <w:rPr>
          <w:rFonts w:cs="Times New Roman"/>
          <w:i/>
          <w:iCs/>
        </w:rPr>
        <w:t>R</w:t>
      </w:r>
      <w:r w:rsidRPr="00412BD4">
        <w:rPr>
          <w:rFonts w:cs="Times New Roman"/>
          <w:i/>
          <w:iCs/>
          <w:vertAlign w:val="subscript"/>
        </w:rPr>
        <w:t>s</w:t>
      </w:r>
      <m:oMath>
        <m:r>
          <w:rPr>
            <w:rFonts w:ascii="Cambria Math" w:hAnsi="Cambria Math" w:cs="Times New Roman"/>
            <w:vertAlign w:val="subscript"/>
          </w:rPr>
          <m:t xml:space="preserve"> ≪</m:t>
        </m:r>
      </m:oMath>
      <w:r w:rsidRPr="00804C81">
        <w:rPr>
          <w:rFonts w:cs="Times New Roman"/>
          <w:vertAlign w:val="subscript"/>
        </w:rPr>
        <w:t xml:space="preserve"> </w:t>
      </w:r>
      <w:r w:rsidRPr="00804C81">
        <w:rPr>
          <w:rFonts w:cs="Times New Roman"/>
        </w:rPr>
        <w:t>1</w:t>
      </w:r>
      <w:r w:rsidRPr="00412BD4">
        <w:rPr>
          <w:rFonts w:cs="Times New Roman"/>
        </w:rPr>
        <w:t>. Under this condition, the system can achieve the optimal thermal noise level.</w:t>
      </w:r>
    </w:p>
    <w:p w14:paraId="2CAFE5F3" w14:textId="77777777" w:rsidR="00C12007" w:rsidRPr="00C12007" w:rsidRDefault="00C12007" w:rsidP="00EC07F4">
      <w:pPr>
        <w:ind w:firstLine="480"/>
      </w:pPr>
    </w:p>
    <w:p w14:paraId="35F5757A" w14:textId="6D533453" w:rsidR="004F6B86" w:rsidRPr="00A567B4" w:rsidRDefault="00A567B4" w:rsidP="00A567B4">
      <w:pPr>
        <w:pStyle w:val="a9"/>
        <w:numPr>
          <w:ilvl w:val="0"/>
          <w:numId w:val="4"/>
        </w:numPr>
        <w:ind w:firstLineChars="0"/>
        <w:rPr>
          <w:rFonts w:cs="Times New Roman"/>
          <w:b/>
          <w:bCs/>
          <w:szCs w:val="24"/>
        </w:rPr>
      </w:pPr>
      <w:r w:rsidRPr="00A567B4">
        <w:rPr>
          <w:rFonts w:cs="Times New Roman" w:hint="eastAsia"/>
          <w:b/>
          <w:bCs/>
          <w:szCs w:val="24"/>
        </w:rPr>
        <w:t>Heavy metal detection in artificial seawater</w:t>
      </w:r>
    </w:p>
    <w:p w14:paraId="45A7CF11" w14:textId="79E33889" w:rsidR="00A567B4" w:rsidRDefault="00A567B4" w:rsidP="00A567B4">
      <w:pPr>
        <w:ind w:firstLine="480"/>
        <w:rPr>
          <w:rFonts w:cs="Times New Roman"/>
        </w:rPr>
      </w:pPr>
      <w:r>
        <w:rPr>
          <w:rFonts w:cs="Times New Roman" w:hint="eastAsia"/>
        </w:rPr>
        <w:t xml:space="preserve">Supplementary </w:t>
      </w:r>
      <w:r w:rsidRPr="004F6B86">
        <w:rPr>
          <w:rFonts w:cs="Times New Roman"/>
        </w:rPr>
        <w:t>Fig</w:t>
      </w:r>
      <w:r>
        <w:rPr>
          <w:rFonts w:cs="Times New Roman" w:hint="eastAsia"/>
        </w:rPr>
        <w:t>ure</w:t>
      </w:r>
      <w:r w:rsidR="00321D4A">
        <w:rPr>
          <w:rFonts w:cs="Times New Roman" w:hint="eastAsia"/>
        </w:rPr>
        <w:t>s</w:t>
      </w:r>
      <w:r w:rsidRPr="004F6B86">
        <w:rPr>
          <w:rFonts w:cs="Times New Roman"/>
        </w:rPr>
        <w:t xml:space="preserve"> </w:t>
      </w:r>
      <w:r w:rsidR="00672F63">
        <w:rPr>
          <w:rFonts w:cs="Times New Roman" w:hint="eastAsia"/>
        </w:rPr>
        <w:t>4</w:t>
      </w:r>
      <w:r>
        <w:rPr>
          <w:rFonts w:cs="Times New Roman" w:hint="eastAsia"/>
        </w:rPr>
        <w:t>a</w:t>
      </w:r>
      <w:r w:rsidRPr="00A567B4">
        <w:rPr>
          <w:rFonts w:cs="Times New Roman"/>
        </w:rPr>
        <w:t xml:space="preserve"> and </w:t>
      </w:r>
      <w:r w:rsidR="00672F63">
        <w:rPr>
          <w:rFonts w:cs="Times New Roman" w:hint="eastAsia"/>
        </w:rPr>
        <w:t>4</w:t>
      </w:r>
      <w:r>
        <w:rPr>
          <w:rFonts w:cs="Times New Roman" w:hint="eastAsia"/>
        </w:rPr>
        <w:t>b</w:t>
      </w:r>
      <w:r w:rsidRPr="00A567B4">
        <w:rPr>
          <w:rFonts w:cs="Times New Roman"/>
        </w:rPr>
        <w:t xml:space="preserve"> present the TIA for detecting heavy metals in artificial seawater. We prepared artificial seawater with different concentration gradients of Cd²⁺ and Pb²⁺ in a base solution of 3.5% NaCl, without adding any other electrolytes or acids, to simulate real seawater conditions. Differential </w:t>
      </w:r>
      <w:r w:rsidR="00321D4A">
        <w:rPr>
          <w:rFonts w:cs="Times New Roman" w:hint="eastAsia"/>
        </w:rPr>
        <w:t>p</w:t>
      </w:r>
      <w:r w:rsidR="00321D4A" w:rsidRPr="00A567B4">
        <w:rPr>
          <w:rFonts w:cs="Times New Roman"/>
        </w:rPr>
        <w:t xml:space="preserve">ulse </w:t>
      </w:r>
      <w:r w:rsidR="00321D4A">
        <w:rPr>
          <w:rFonts w:cs="Times New Roman" w:hint="eastAsia"/>
        </w:rPr>
        <w:t>s</w:t>
      </w:r>
      <w:r w:rsidR="00321D4A" w:rsidRPr="00A567B4">
        <w:rPr>
          <w:rFonts w:cs="Times New Roman"/>
        </w:rPr>
        <w:t xml:space="preserve">tripping </w:t>
      </w:r>
      <w:r w:rsidR="00321D4A">
        <w:rPr>
          <w:rFonts w:cs="Times New Roman" w:hint="eastAsia"/>
        </w:rPr>
        <w:t>v</w:t>
      </w:r>
      <w:r w:rsidR="00321D4A" w:rsidRPr="00A567B4">
        <w:rPr>
          <w:rFonts w:cs="Times New Roman"/>
        </w:rPr>
        <w:t xml:space="preserve">oltammetry </w:t>
      </w:r>
      <w:r w:rsidRPr="00A567B4">
        <w:rPr>
          <w:rFonts w:cs="Times New Roman"/>
        </w:rPr>
        <w:t>(DPSV) was used to detect Cd²⁺ and Pb²⁺</w:t>
      </w:r>
      <w:r w:rsidR="002A6595">
        <w:rPr>
          <w:rFonts w:cs="Times New Roman" w:hint="eastAsia"/>
        </w:rPr>
        <w:t xml:space="preserve">. Input Signal is </w:t>
      </w:r>
      <w:r w:rsidRPr="00A567B4">
        <w:rPr>
          <w:rFonts w:cs="Times New Roman"/>
        </w:rPr>
        <w:t>a staircase rectangular wave. During each pulse cycle, current signals were collected at both the high and low levels, and the difference between them produced the voltammogram.</w:t>
      </w:r>
    </w:p>
    <w:p w14:paraId="6A642C69" w14:textId="2E929C10" w:rsidR="00E705BF" w:rsidRDefault="00E705BF" w:rsidP="00A567B4">
      <w:pPr>
        <w:ind w:firstLine="480"/>
        <w:rPr>
          <w:rFonts w:cs="Times New Roman"/>
          <w:szCs w:val="24"/>
        </w:rPr>
      </w:pPr>
      <w:r w:rsidRPr="00570DE4">
        <w:rPr>
          <w:rFonts w:cs="Times New Roman"/>
          <w:szCs w:val="24"/>
        </w:rPr>
        <w:t>In the low concentration range (0.05</w:t>
      </w:r>
      <w:r w:rsidR="00321D4A">
        <w:rPr>
          <w:rFonts w:cs="Times New Roman" w:hint="eastAsia"/>
          <w:szCs w:val="24"/>
        </w:rPr>
        <w:t>-5</w:t>
      </w:r>
      <w:r w:rsidRPr="00570DE4">
        <w:rPr>
          <w:rFonts w:cs="Times New Roman" w:hint="eastAsia"/>
          <w:szCs w:val="24"/>
        </w:rPr>
        <w:t xml:space="preserve"> </w:t>
      </w:r>
      <w:r w:rsidRPr="00570DE4">
        <w:rPr>
          <w:rFonts w:cs="Times New Roman"/>
          <w:szCs w:val="24"/>
        </w:rPr>
        <w:t>μg/L), R</w:t>
      </w:r>
      <w:r w:rsidRPr="00570DE4">
        <w:rPr>
          <w:rFonts w:cs="Times New Roman"/>
          <w:szCs w:val="24"/>
          <w:vertAlign w:val="superscript"/>
        </w:rPr>
        <w:t>2</w:t>
      </w:r>
      <w:r w:rsidRPr="00570DE4">
        <w:rPr>
          <w:rFonts w:cs="Times New Roman"/>
          <w:szCs w:val="24"/>
        </w:rPr>
        <w:t xml:space="preserve"> values are 0.999 for both Cd</w:t>
      </w:r>
      <w:r w:rsidRPr="00E705BF">
        <w:rPr>
          <w:rFonts w:cs="Times New Roman" w:hint="eastAsia"/>
          <w:szCs w:val="24"/>
          <w:vertAlign w:val="superscript"/>
        </w:rPr>
        <w:t>2+</w:t>
      </w:r>
      <w:r w:rsidRPr="00570DE4">
        <w:rPr>
          <w:rFonts w:cs="Times New Roman"/>
          <w:szCs w:val="24"/>
        </w:rPr>
        <w:t xml:space="preserve"> </w:t>
      </w:r>
      <w:r w:rsidRPr="00570DE4">
        <w:rPr>
          <w:rFonts w:cs="Times New Roman"/>
          <w:szCs w:val="24"/>
        </w:rPr>
        <w:lastRenderedPageBreak/>
        <w:t>and Pb</w:t>
      </w:r>
      <w:r w:rsidRPr="00E705BF">
        <w:rPr>
          <w:rFonts w:cs="Times New Roman" w:hint="eastAsia"/>
          <w:szCs w:val="24"/>
          <w:vertAlign w:val="superscript"/>
        </w:rPr>
        <w:t>2+</w:t>
      </w:r>
      <w:r>
        <w:rPr>
          <w:rFonts w:cs="Times New Roman" w:hint="eastAsia"/>
          <w:szCs w:val="24"/>
        </w:rPr>
        <w:t>.</w:t>
      </w:r>
      <w:r w:rsidRPr="00E705BF">
        <w:t xml:space="preserve"> </w:t>
      </w:r>
      <w:r w:rsidRPr="00570DE4">
        <w:rPr>
          <w:rFonts w:cs="Times New Roman"/>
          <w:szCs w:val="24"/>
        </w:rPr>
        <w:t>Cd</w:t>
      </w:r>
      <w:r w:rsidRPr="00E705BF">
        <w:rPr>
          <w:rFonts w:cs="Times New Roman" w:hint="eastAsia"/>
          <w:szCs w:val="24"/>
          <w:vertAlign w:val="superscript"/>
        </w:rPr>
        <w:t>2+</w:t>
      </w:r>
      <w:r w:rsidRPr="00E705BF">
        <w:rPr>
          <w:rFonts w:cs="Times New Roman"/>
          <w:szCs w:val="24"/>
        </w:rPr>
        <w:t xml:space="preserve"> standard curve</w:t>
      </w:r>
      <w:r>
        <w:rPr>
          <w:rFonts w:cs="Times New Roman" w:hint="eastAsia"/>
          <w:szCs w:val="24"/>
        </w:rPr>
        <w:t xml:space="preserve"> is</w:t>
      </w:r>
      <w:r w:rsidRPr="00E705BF">
        <w:rPr>
          <w:rFonts w:cs="Times New Roman"/>
          <w:szCs w:val="24"/>
        </w:rPr>
        <w:t xml:space="preserve"> as follows</w:t>
      </w:r>
      <w:r>
        <w:rPr>
          <w:rFonts w:cs="Times New Roman" w:hint="eastAsia"/>
          <w:szCs w:val="24"/>
        </w:rPr>
        <w:t>:</w:t>
      </w:r>
    </w:p>
    <w:p w14:paraId="3FF57A77" w14:textId="2B187FD6" w:rsidR="00E705BF" w:rsidRDefault="00E705BF" w:rsidP="00E705BF">
      <w:pPr>
        <w:ind w:rightChars="-82" w:right="-197" w:firstLineChars="0" w:firstLine="0"/>
        <w:jc w:val="center"/>
      </w:pPr>
      <w:r>
        <w:rPr>
          <w:rFonts w:hint="eastAsia"/>
        </w:rPr>
        <w:t xml:space="preserve">                      </w:t>
      </w:r>
      <w:r w:rsidRPr="00093517">
        <w:rPr>
          <w:rFonts w:hint="eastAsia"/>
          <w:position w:val="-10"/>
        </w:rPr>
        <w:object w:dxaOrig="2100" w:dyaOrig="320" w14:anchorId="358D6833">
          <v:shape id="_x0000_i1030" type="#_x0000_t75" style="width:124.35pt;height:18.55pt" o:ole="">
            <v:imagedata r:id="rId21" o:title=""/>
          </v:shape>
          <o:OLEObject Type="Embed" ProgID="Equation.DSMT4" ShapeID="_x0000_i1030" DrawAspect="Content" ObjectID="_1802027174" r:id="rId22"/>
        </w:object>
      </w:r>
      <w:r>
        <w:rPr>
          <w:rFonts w:hint="eastAsia"/>
        </w:rPr>
        <w:t xml:space="preserve">                       (6)</w:t>
      </w:r>
    </w:p>
    <w:p w14:paraId="3DFDB31B" w14:textId="36173702" w:rsidR="00E705BF" w:rsidRDefault="00E705BF" w:rsidP="00E705BF">
      <w:pPr>
        <w:ind w:rightChars="-82" w:right="-197" w:firstLineChars="0" w:firstLine="0"/>
        <w:rPr>
          <w:rFonts w:cs="Times New Roman"/>
          <w:szCs w:val="24"/>
        </w:rPr>
      </w:pPr>
      <w:r w:rsidRPr="00570DE4">
        <w:rPr>
          <w:rFonts w:cs="Times New Roman"/>
          <w:szCs w:val="24"/>
        </w:rPr>
        <w:t>Pb</w:t>
      </w:r>
      <w:r w:rsidRPr="00E705BF">
        <w:rPr>
          <w:rFonts w:cs="Times New Roman" w:hint="eastAsia"/>
          <w:szCs w:val="24"/>
          <w:vertAlign w:val="superscript"/>
        </w:rPr>
        <w:t>2+</w:t>
      </w:r>
      <w:r w:rsidRPr="00E705BF">
        <w:rPr>
          <w:rFonts w:cs="Times New Roman"/>
          <w:szCs w:val="24"/>
        </w:rPr>
        <w:t xml:space="preserve"> standard curve</w:t>
      </w:r>
      <w:r>
        <w:rPr>
          <w:rFonts w:cs="Times New Roman" w:hint="eastAsia"/>
          <w:szCs w:val="24"/>
        </w:rPr>
        <w:t xml:space="preserve"> is</w:t>
      </w:r>
      <w:r w:rsidRPr="00E705BF">
        <w:rPr>
          <w:rFonts w:cs="Times New Roman"/>
          <w:szCs w:val="24"/>
        </w:rPr>
        <w:t xml:space="preserve"> as follows</w:t>
      </w:r>
      <w:r>
        <w:rPr>
          <w:rFonts w:cs="Times New Roman" w:hint="eastAsia"/>
          <w:szCs w:val="24"/>
        </w:rPr>
        <w:t>:</w:t>
      </w:r>
    </w:p>
    <w:p w14:paraId="047A0AD9" w14:textId="0C75362E" w:rsidR="00E705BF" w:rsidRDefault="00E705BF" w:rsidP="00E705BF">
      <w:pPr>
        <w:ind w:rightChars="-142" w:right="-341" w:firstLineChars="0" w:firstLine="0"/>
        <w:jc w:val="center"/>
      </w:pPr>
      <w:r>
        <w:rPr>
          <w:rFonts w:hint="eastAsia"/>
        </w:rPr>
        <w:t xml:space="preserve">                     </w:t>
      </w:r>
      <w:r w:rsidRPr="00093517">
        <w:rPr>
          <w:rFonts w:hint="eastAsia"/>
          <w:position w:val="-10"/>
        </w:rPr>
        <w:object w:dxaOrig="2100" w:dyaOrig="320" w14:anchorId="43643C00">
          <v:shape id="_x0000_i1031" type="#_x0000_t75" style="width:126.55pt;height:18.55pt" o:ole="">
            <v:imagedata r:id="rId23" o:title=""/>
          </v:shape>
          <o:OLEObject Type="Embed" ProgID="Equation.DSMT4" ShapeID="_x0000_i1031" DrawAspect="Content" ObjectID="_1802027175" r:id="rId24"/>
        </w:object>
      </w:r>
      <w:r>
        <w:rPr>
          <w:rFonts w:hint="eastAsia"/>
        </w:rPr>
        <w:t xml:space="preserve">                       (7)</w:t>
      </w:r>
    </w:p>
    <w:p w14:paraId="4A23B9F1" w14:textId="088BB70E" w:rsidR="00E705BF" w:rsidRDefault="00E705BF" w:rsidP="00E705BF">
      <w:pPr>
        <w:ind w:rightChars="-142" w:right="-341" w:firstLineChars="0" w:firstLine="0"/>
      </w:pPr>
      <w:r>
        <w:rPr>
          <w:rFonts w:hint="eastAsia"/>
        </w:rPr>
        <w:t xml:space="preserve">Where </w:t>
      </w:r>
      <w:r w:rsidRPr="00E705BF">
        <w:rPr>
          <w:rFonts w:hint="eastAsia"/>
          <w:i/>
          <w:iCs/>
        </w:rPr>
        <w:t>x</w:t>
      </w:r>
      <w:r>
        <w:rPr>
          <w:rFonts w:hint="eastAsia"/>
        </w:rPr>
        <w:t xml:space="preserve"> is </w:t>
      </w:r>
      <w:r w:rsidRPr="00E705BF">
        <w:t xml:space="preserve">the concentration of </w:t>
      </w:r>
      <w:r w:rsidRPr="00570DE4">
        <w:rPr>
          <w:rFonts w:cs="Times New Roman"/>
          <w:szCs w:val="24"/>
        </w:rPr>
        <w:t>Cd</w:t>
      </w:r>
      <w:r w:rsidRPr="00E705BF">
        <w:rPr>
          <w:rFonts w:cs="Times New Roman" w:hint="eastAsia"/>
          <w:szCs w:val="24"/>
          <w:vertAlign w:val="superscript"/>
        </w:rPr>
        <w:t>2+</w:t>
      </w:r>
      <w:r w:rsidRPr="00570DE4">
        <w:rPr>
          <w:rFonts w:cs="Times New Roman"/>
          <w:szCs w:val="24"/>
        </w:rPr>
        <w:t xml:space="preserve"> and Pb</w:t>
      </w:r>
      <w:r w:rsidRPr="00E705BF">
        <w:rPr>
          <w:rFonts w:cs="Times New Roman" w:hint="eastAsia"/>
          <w:szCs w:val="24"/>
          <w:vertAlign w:val="superscript"/>
        </w:rPr>
        <w:t>2+</w:t>
      </w:r>
      <w:r w:rsidRPr="00E705BF">
        <w:t xml:space="preserve"> in the solution to be tested</w:t>
      </w:r>
      <w:r>
        <w:rPr>
          <w:rFonts w:hint="eastAsia"/>
        </w:rPr>
        <w:t>, t</w:t>
      </w:r>
      <w:r w:rsidRPr="00E705BF">
        <w:t>he unit is</w:t>
      </w:r>
      <w:r>
        <w:rPr>
          <w:rFonts w:hint="eastAsia"/>
        </w:rPr>
        <w:t xml:space="preserve"> </w:t>
      </w:r>
      <w:r w:rsidRPr="00E705BF">
        <w:rPr>
          <w:rFonts w:cs="Times New Roman"/>
        </w:rPr>
        <w:t>μ</w:t>
      </w:r>
      <w:r>
        <w:rPr>
          <w:rFonts w:hint="eastAsia"/>
        </w:rPr>
        <w:t>g/L.</w:t>
      </w:r>
    </w:p>
    <w:p w14:paraId="3AFB7A54" w14:textId="15D4460F" w:rsidR="00E705BF" w:rsidRDefault="00E705BF" w:rsidP="00E705BF">
      <w:pPr>
        <w:ind w:rightChars="-142" w:right="-341" w:firstLineChars="0" w:firstLine="0"/>
      </w:pPr>
      <w:r>
        <w:rPr>
          <w:rFonts w:hint="eastAsia"/>
        </w:rPr>
        <w:t xml:space="preserve">Where </w:t>
      </w:r>
      <w:r>
        <w:rPr>
          <w:rFonts w:hint="eastAsia"/>
          <w:i/>
          <w:iCs/>
        </w:rPr>
        <w:t>y</w:t>
      </w:r>
      <w:r>
        <w:rPr>
          <w:rFonts w:hint="eastAsia"/>
        </w:rPr>
        <w:t xml:space="preserve"> is </w:t>
      </w:r>
      <w:r w:rsidRPr="00E705BF">
        <w:t xml:space="preserve">the </w:t>
      </w:r>
      <w:r>
        <w:rPr>
          <w:rFonts w:hint="eastAsia"/>
        </w:rPr>
        <w:t>peak current, t</w:t>
      </w:r>
      <w:r w:rsidRPr="00E705BF">
        <w:t>he unit is</w:t>
      </w:r>
      <w:r>
        <w:rPr>
          <w:rFonts w:hint="eastAsia"/>
        </w:rPr>
        <w:t xml:space="preserve"> </w:t>
      </w:r>
      <w:r>
        <w:rPr>
          <w:rFonts w:cs="Times New Roman" w:hint="eastAsia"/>
        </w:rPr>
        <w:t>nA</w:t>
      </w:r>
      <w:r>
        <w:rPr>
          <w:rFonts w:hint="eastAsia"/>
        </w:rPr>
        <w:t>.</w:t>
      </w:r>
    </w:p>
    <w:p w14:paraId="58C28502" w14:textId="39E1B3E6" w:rsidR="00E705BF" w:rsidRDefault="00E705BF" w:rsidP="00E705BF">
      <w:pPr>
        <w:ind w:firstLine="480"/>
        <w:rPr>
          <w:rFonts w:cs="Times New Roman"/>
          <w:szCs w:val="24"/>
        </w:rPr>
      </w:pPr>
      <w:r w:rsidRPr="00570DE4">
        <w:rPr>
          <w:rFonts w:cs="Times New Roman"/>
          <w:szCs w:val="24"/>
        </w:rPr>
        <w:t>In the high concentration range (5</w:t>
      </w:r>
      <w:r w:rsidR="000673DD">
        <w:rPr>
          <w:rFonts w:cs="Times New Roman" w:hint="eastAsia"/>
          <w:szCs w:val="24"/>
        </w:rPr>
        <w:t>-500</w:t>
      </w:r>
      <w:r w:rsidRPr="00570DE4">
        <w:rPr>
          <w:rFonts w:cs="Times New Roman" w:hint="eastAsia"/>
          <w:szCs w:val="24"/>
        </w:rPr>
        <w:t xml:space="preserve"> </w:t>
      </w:r>
      <w:r w:rsidRPr="00570DE4">
        <w:rPr>
          <w:rFonts w:cs="Times New Roman"/>
          <w:szCs w:val="24"/>
        </w:rPr>
        <w:t>μg/L), R</w:t>
      </w:r>
      <w:r w:rsidRPr="00570DE4">
        <w:rPr>
          <w:rFonts w:cs="Times New Roman"/>
          <w:szCs w:val="24"/>
          <w:vertAlign w:val="superscript"/>
        </w:rPr>
        <w:t>2</w:t>
      </w:r>
      <w:r w:rsidRPr="00570DE4">
        <w:rPr>
          <w:rFonts w:cs="Times New Roman"/>
          <w:szCs w:val="24"/>
        </w:rPr>
        <w:t xml:space="preserve"> values are 0.999 for </w:t>
      </w:r>
      <w:r w:rsidR="00331DDA" w:rsidRPr="00570DE4">
        <w:rPr>
          <w:rFonts w:cs="Times New Roman"/>
          <w:szCs w:val="24"/>
        </w:rPr>
        <w:t>Cd</w:t>
      </w:r>
      <w:r w:rsidR="00331DDA" w:rsidRPr="00E705BF">
        <w:rPr>
          <w:rFonts w:cs="Times New Roman" w:hint="eastAsia"/>
          <w:szCs w:val="24"/>
          <w:vertAlign w:val="superscript"/>
        </w:rPr>
        <w:t>2+</w:t>
      </w:r>
      <w:r w:rsidRPr="00570DE4">
        <w:rPr>
          <w:rFonts w:cs="Times New Roman"/>
          <w:szCs w:val="24"/>
        </w:rPr>
        <w:t xml:space="preserve"> and 0.997 for </w:t>
      </w:r>
      <w:r w:rsidR="00331DDA" w:rsidRPr="00570DE4">
        <w:rPr>
          <w:rFonts w:cs="Times New Roman"/>
          <w:szCs w:val="24"/>
        </w:rPr>
        <w:t>Pb</w:t>
      </w:r>
      <w:r w:rsidR="00331DDA" w:rsidRPr="00E705BF">
        <w:rPr>
          <w:rFonts w:cs="Times New Roman" w:hint="eastAsia"/>
          <w:szCs w:val="24"/>
          <w:vertAlign w:val="superscript"/>
        </w:rPr>
        <w:t>2+</w:t>
      </w:r>
      <w:r w:rsidRPr="00570DE4">
        <w:rPr>
          <w:rFonts w:cs="Times New Roman"/>
          <w:szCs w:val="24"/>
        </w:rPr>
        <w:t>.</w:t>
      </w:r>
      <w:r w:rsidRPr="00E705BF">
        <w:rPr>
          <w:rFonts w:cs="Times New Roman"/>
          <w:szCs w:val="24"/>
        </w:rPr>
        <w:t xml:space="preserve"> </w:t>
      </w:r>
      <w:r w:rsidR="00331DDA" w:rsidRPr="00570DE4">
        <w:rPr>
          <w:rFonts w:cs="Times New Roman"/>
          <w:szCs w:val="24"/>
        </w:rPr>
        <w:t>Cd</w:t>
      </w:r>
      <w:r w:rsidR="00331DDA" w:rsidRPr="00E705BF">
        <w:rPr>
          <w:rFonts w:cs="Times New Roman" w:hint="eastAsia"/>
          <w:szCs w:val="24"/>
          <w:vertAlign w:val="superscript"/>
        </w:rPr>
        <w:t>2+</w:t>
      </w:r>
      <w:r w:rsidRPr="00E705BF">
        <w:rPr>
          <w:rFonts w:cs="Times New Roman"/>
          <w:szCs w:val="24"/>
        </w:rPr>
        <w:t xml:space="preserve"> standard curve</w:t>
      </w:r>
      <w:r>
        <w:rPr>
          <w:rFonts w:cs="Times New Roman" w:hint="eastAsia"/>
          <w:szCs w:val="24"/>
        </w:rPr>
        <w:t xml:space="preserve"> is</w:t>
      </w:r>
      <w:r w:rsidRPr="00E705BF">
        <w:rPr>
          <w:rFonts w:cs="Times New Roman"/>
          <w:szCs w:val="24"/>
        </w:rPr>
        <w:t xml:space="preserve"> as follows</w:t>
      </w:r>
      <w:r>
        <w:rPr>
          <w:rFonts w:cs="Times New Roman" w:hint="eastAsia"/>
          <w:szCs w:val="24"/>
        </w:rPr>
        <w:t>:</w:t>
      </w:r>
    </w:p>
    <w:p w14:paraId="73CDC333" w14:textId="6DEE16B6" w:rsidR="00E705BF" w:rsidRDefault="00331DDA" w:rsidP="00331DDA">
      <w:pPr>
        <w:ind w:rightChars="-82" w:right="-197" w:firstLineChars="0" w:firstLine="0"/>
        <w:jc w:val="center"/>
      </w:pPr>
      <w:r>
        <w:rPr>
          <w:rFonts w:hint="eastAsia"/>
        </w:rPr>
        <w:t xml:space="preserve">                       </w:t>
      </w:r>
      <w:r w:rsidRPr="00093517">
        <w:rPr>
          <w:rFonts w:hint="eastAsia"/>
          <w:position w:val="-10"/>
        </w:rPr>
        <w:object w:dxaOrig="2079" w:dyaOrig="320" w14:anchorId="7E6BD7B3">
          <v:shape id="_x0000_i1032" type="#_x0000_t75" style="width:122.2pt;height:18.55pt" o:ole="">
            <v:imagedata r:id="rId25" o:title=""/>
          </v:shape>
          <o:OLEObject Type="Embed" ProgID="Equation.DSMT4" ShapeID="_x0000_i1032" DrawAspect="Content" ObjectID="_1802027176" r:id="rId26"/>
        </w:object>
      </w:r>
      <w:r>
        <w:rPr>
          <w:rFonts w:hint="eastAsia"/>
        </w:rPr>
        <w:t xml:space="preserve">                       (8)</w:t>
      </w:r>
    </w:p>
    <w:p w14:paraId="7326714A" w14:textId="44BB2048" w:rsidR="00331DDA" w:rsidRDefault="00331DDA" w:rsidP="00331DDA">
      <w:pPr>
        <w:ind w:firstLineChars="0" w:firstLine="0"/>
        <w:rPr>
          <w:rFonts w:cs="Times New Roman"/>
          <w:szCs w:val="24"/>
        </w:rPr>
      </w:pPr>
      <w:r w:rsidRPr="00570DE4">
        <w:rPr>
          <w:rFonts w:cs="Times New Roman"/>
          <w:szCs w:val="24"/>
        </w:rPr>
        <w:t>Pb</w:t>
      </w:r>
      <w:r w:rsidRPr="00E705BF">
        <w:rPr>
          <w:rFonts w:cs="Times New Roman" w:hint="eastAsia"/>
          <w:szCs w:val="24"/>
          <w:vertAlign w:val="superscript"/>
        </w:rPr>
        <w:t>2+</w:t>
      </w:r>
      <w:r w:rsidRPr="00E705BF">
        <w:rPr>
          <w:rFonts w:cs="Times New Roman"/>
          <w:szCs w:val="24"/>
        </w:rPr>
        <w:t xml:space="preserve"> standard curve</w:t>
      </w:r>
      <w:r>
        <w:rPr>
          <w:rFonts w:cs="Times New Roman" w:hint="eastAsia"/>
          <w:szCs w:val="24"/>
        </w:rPr>
        <w:t xml:space="preserve"> is</w:t>
      </w:r>
      <w:r w:rsidRPr="00E705BF">
        <w:rPr>
          <w:rFonts w:cs="Times New Roman"/>
          <w:szCs w:val="24"/>
        </w:rPr>
        <w:t xml:space="preserve"> as follows</w:t>
      </w:r>
      <w:r>
        <w:rPr>
          <w:rFonts w:cs="Times New Roman" w:hint="eastAsia"/>
          <w:szCs w:val="24"/>
        </w:rPr>
        <w:t>:</w:t>
      </w:r>
    </w:p>
    <w:p w14:paraId="3C5D6437" w14:textId="70394C8B" w:rsidR="00331DDA" w:rsidRDefault="00331DDA" w:rsidP="00331DDA">
      <w:pPr>
        <w:ind w:rightChars="-142" w:right="-341" w:firstLineChars="0" w:firstLine="0"/>
        <w:jc w:val="center"/>
      </w:pPr>
      <w:r>
        <w:rPr>
          <w:rFonts w:hint="eastAsia"/>
        </w:rPr>
        <w:t xml:space="preserve">                       </w:t>
      </w:r>
      <w:r w:rsidRPr="00093517">
        <w:rPr>
          <w:rFonts w:hint="eastAsia"/>
          <w:position w:val="-10"/>
        </w:rPr>
        <w:object w:dxaOrig="2079" w:dyaOrig="320" w14:anchorId="019C510D">
          <v:shape id="_x0000_i1033" type="#_x0000_t75" style="width:121.1pt;height:18.55pt" o:ole="">
            <v:imagedata r:id="rId27" o:title=""/>
          </v:shape>
          <o:OLEObject Type="Embed" ProgID="Equation.DSMT4" ShapeID="_x0000_i1033" DrawAspect="Content" ObjectID="_1802027177" r:id="rId28"/>
        </w:object>
      </w:r>
      <w:r>
        <w:rPr>
          <w:rFonts w:hint="eastAsia"/>
        </w:rPr>
        <w:t xml:space="preserve">                       (9)</w:t>
      </w:r>
    </w:p>
    <w:p w14:paraId="4F46548A" w14:textId="750D2D8B" w:rsidR="00A567B4" w:rsidRPr="00A567B4" w:rsidRDefault="00616167" w:rsidP="00616167">
      <w:pPr>
        <w:ind w:firstLineChars="0" w:firstLine="0"/>
        <w:jc w:val="center"/>
      </w:pPr>
      <w:r>
        <w:rPr>
          <w:noProof/>
        </w:rPr>
        <w:drawing>
          <wp:inline distT="0" distB="0" distL="0" distR="0" wp14:anchorId="20F2C917" wp14:editId="4D960AF5">
            <wp:extent cx="3469651" cy="4288367"/>
            <wp:effectExtent l="0" t="0" r="0" b="0"/>
            <wp:docPr id="1942349406" name="图片 1" descr="图表,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49406" name="图片 1" descr="图表, 直方图&#10;&#10;AI 生成的内容可能不正确。"/>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75621" cy="4295745"/>
                    </a:xfrm>
                    <a:prstGeom prst="rect">
                      <a:avLst/>
                    </a:prstGeom>
                    <a:noFill/>
                    <a:ln>
                      <a:noFill/>
                    </a:ln>
                  </pic:spPr>
                </pic:pic>
              </a:graphicData>
            </a:graphic>
          </wp:inline>
        </w:drawing>
      </w:r>
    </w:p>
    <w:p w14:paraId="0318566A" w14:textId="2E638256" w:rsidR="00616167" w:rsidRDefault="00616167" w:rsidP="00616167">
      <w:pPr>
        <w:pStyle w:val="a9"/>
        <w:ind w:left="360" w:firstLineChars="0" w:firstLine="0"/>
        <w:jc w:val="center"/>
        <w:rPr>
          <w:rFonts w:cs="Times New Roman"/>
        </w:rPr>
      </w:pPr>
      <w:r w:rsidRPr="007558B9">
        <w:rPr>
          <w:rFonts w:cs="Times New Roman" w:hint="eastAsia"/>
          <w:b/>
          <w:bCs/>
        </w:rPr>
        <w:t xml:space="preserve">Supplementary Figure </w:t>
      </w:r>
      <w:r w:rsidR="00672F63">
        <w:rPr>
          <w:rFonts w:cs="Times New Roman" w:hint="eastAsia"/>
          <w:b/>
          <w:bCs/>
        </w:rPr>
        <w:t>4</w:t>
      </w:r>
      <w:r w:rsidRPr="007558B9">
        <w:rPr>
          <w:rFonts w:cs="Times New Roman" w:hint="eastAsia"/>
          <w:b/>
          <w:bCs/>
        </w:rPr>
        <w:t>:</w:t>
      </w:r>
      <w:r>
        <w:rPr>
          <w:rFonts w:cs="Times New Roman" w:hint="eastAsia"/>
        </w:rPr>
        <w:t xml:space="preserve"> </w:t>
      </w:r>
      <w:r w:rsidRPr="00616167">
        <w:rPr>
          <w:rFonts w:cs="Times New Roman"/>
        </w:rPr>
        <w:t>DP</w:t>
      </w:r>
      <w:r>
        <w:rPr>
          <w:rFonts w:cs="Times New Roman" w:hint="eastAsia"/>
        </w:rPr>
        <w:t>S</w:t>
      </w:r>
      <w:r w:rsidRPr="00616167">
        <w:rPr>
          <w:rFonts w:cs="Times New Roman"/>
        </w:rPr>
        <w:t>V detection of different concentration gradients in artificial seawater.</w:t>
      </w:r>
    </w:p>
    <w:p w14:paraId="2B679E22" w14:textId="2D6A4128" w:rsidR="004F6B86" w:rsidRPr="004F6B86" w:rsidRDefault="004F6B86" w:rsidP="004F6B86">
      <w:pPr>
        <w:ind w:firstLineChars="0" w:firstLine="0"/>
      </w:pPr>
    </w:p>
    <w:sectPr w:rsidR="004F6B86" w:rsidRPr="004F6B86">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AF75" w14:textId="77777777" w:rsidR="00A27F11" w:rsidRDefault="00A27F11" w:rsidP="000D3D73">
      <w:pPr>
        <w:spacing w:line="240" w:lineRule="auto"/>
        <w:ind w:firstLine="480"/>
      </w:pPr>
      <w:r>
        <w:separator/>
      </w:r>
    </w:p>
  </w:endnote>
  <w:endnote w:type="continuationSeparator" w:id="0">
    <w:p w14:paraId="70D2460F" w14:textId="77777777" w:rsidR="00A27F11" w:rsidRDefault="00A27F11" w:rsidP="000D3D7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Noto Sans SC">
    <w:altName w:val="Malgun Gothic Semilight"/>
    <w:charset w:val="86"/>
    <w:family w:val="swiss"/>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F551" w14:textId="77777777" w:rsidR="00E302C4" w:rsidRDefault="00E302C4">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6338" w14:textId="77777777" w:rsidR="00E302C4" w:rsidRDefault="00E302C4">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3F66" w14:textId="77777777" w:rsidR="00E302C4" w:rsidRDefault="00E302C4">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8CEF" w14:textId="77777777" w:rsidR="00A27F11" w:rsidRDefault="00A27F11" w:rsidP="000D3D73">
      <w:pPr>
        <w:spacing w:line="240" w:lineRule="auto"/>
        <w:ind w:firstLine="480"/>
      </w:pPr>
      <w:r>
        <w:separator/>
      </w:r>
    </w:p>
  </w:footnote>
  <w:footnote w:type="continuationSeparator" w:id="0">
    <w:p w14:paraId="02AFD54C" w14:textId="77777777" w:rsidR="00A27F11" w:rsidRDefault="00A27F11" w:rsidP="000D3D7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226D" w14:textId="77777777" w:rsidR="00E302C4" w:rsidRDefault="00E302C4">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C2DA" w14:textId="77777777" w:rsidR="00E302C4" w:rsidRDefault="00E302C4">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C6AC" w14:textId="77777777" w:rsidR="00E302C4" w:rsidRDefault="00E302C4">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655F"/>
    <w:multiLevelType w:val="hybridMultilevel"/>
    <w:tmpl w:val="88AE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E5650"/>
    <w:multiLevelType w:val="hybridMultilevel"/>
    <w:tmpl w:val="66542CA4"/>
    <w:lvl w:ilvl="0" w:tplc="F884A3C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C0F058A"/>
    <w:multiLevelType w:val="hybridMultilevel"/>
    <w:tmpl w:val="8932CD56"/>
    <w:lvl w:ilvl="0" w:tplc="1D8A9D5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DB23E8E"/>
    <w:multiLevelType w:val="hybridMultilevel"/>
    <w:tmpl w:val="ADFC2556"/>
    <w:lvl w:ilvl="0" w:tplc="C3BEEE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57968115">
    <w:abstractNumId w:val="0"/>
  </w:num>
  <w:num w:numId="2" w16cid:durableId="1348558780">
    <w:abstractNumId w:val="1"/>
  </w:num>
  <w:num w:numId="3" w16cid:durableId="679236972">
    <w:abstractNumId w:val="3"/>
  </w:num>
  <w:num w:numId="4" w16cid:durableId="158383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7E"/>
    <w:rsid w:val="0000166A"/>
    <w:rsid w:val="0001194D"/>
    <w:rsid w:val="00012603"/>
    <w:rsid w:val="00013169"/>
    <w:rsid w:val="0001363B"/>
    <w:rsid w:val="00020E50"/>
    <w:rsid w:val="000219D9"/>
    <w:rsid w:val="000253A8"/>
    <w:rsid w:val="0004780E"/>
    <w:rsid w:val="00051394"/>
    <w:rsid w:val="00063A2C"/>
    <w:rsid w:val="000651F2"/>
    <w:rsid w:val="000673DD"/>
    <w:rsid w:val="00074D5D"/>
    <w:rsid w:val="00090C1E"/>
    <w:rsid w:val="00093C65"/>
    <w:rsid w:val="0009742A"/>
    <w:rsid w:val="000A4FAF"/>
    <w:rsid w:val="000A7042"/>
    <w:rsid w:val="000B56A4"/>
    <w:rsid w:val="000B6183"/>
    <w:rsid w:val="000D0CE1"/>
    <w:rsid w:val="000D3D73"/>
    <w:rsid w:val="000D4D69"/>
    <w:rsid w:val="000E2778"/>
    <w:rsid w:val="000E29AF"/>
    <w:rsid w:val="000F225F"/>
    <w:rsid w:val="000F6D91"/>
    <w:rsid w:val="000F7DBA"/>
    <w:rsid w:val="00104A2A"/>
    <w:rsid w:val="001131E3"/>
    <w:rsid w:val="00117576"/>
    <w:rsid w:val="00127DEB"/>
    <w:rsid w:val="001456A1"/>
    <w:rsid w:val="001506B6"/>
    <w:rsid w:val="0015239D"/>
    <w:rsid w:val="00152DA5"/>
    <w:rsid w:val="00153131"/>
    <w:rsid w:val="00156B13"/>
    <w:rsid w:val="0016374B"/>
    <w:rsid w:val="00166CE0"/>
    <w:rsid w:val="0016708E"/>
    <w:rsid w:val="00167C57"/>
    <w:rsid w:val="001959E2"/>
    <w:rsid w:val="001A1B53"/>
    <w:rsid w:val="001A42CC"/>
    <w:rsid w:val="001B0C5D"/>
    <w:rsid w:val="001B346A"/>
    <w:rsid w:val="001C68E1"/>
    <w:rsid w:val="001C70FF"/>
    <w:rsid w:val="001D0FCA"/>
    <w:rsid w:val="001D15EF"/>
    <w:rsid w:val="001D5D94"/>
    <w:rsid w:val="001E19E0"/>
    <w:rsid w:val="001E5D12"/>
    <w:rsid w:val="00200F8A"/>
    <w:rsid w:val="00203E45"/>
    <w:rsid w:val="00204380"/>
    <w:rsid w:val="002057C7"/>
    <w:rsid w:val="00210F2B"/>
    <w:rsid w:val="00212008"/>
    <w:rsid w:val="00217E5B"/>
    <w:rsid w:val="002249B9"/>
    <w:rsid w:val="00225BF6"/>
    <w:rsid w:val="002357ED"/>
    <w:rsid w:val="002367BE"/>
    <w:rsid w:val="00244431"/>
    <w:rsid w:val="00275EFB"/>
    <w:rsid w:val="00286A22"/>
    <w:rsid w:val="00287620"/>
    <w:rsid w:val="002909E1"/>
    <w:rsid w:val="00296089"/>
    <w:rsid w:val="002A6595"/>
    <w:rsid w:val="002B28D0"/>
    <w:rsid w:val="002B6155"/>
    <w:rsid w:val="002C15C6"/>
    <w:rsid w:val="002D3A8B"/>
    <w:rsid w:val="002F79B0"/>
    <w:rsid w:val="00300438"/>
    <w:rsid w:val="00302A43"/>
    <w:rsid w:val="00302E2F"/>
    <w:rsid w:val="00312B29"/>
    <w:rsid w:val="00321D4A"/>
    <w:rsid w:val="00326B90"/>
    <w:rsid w:val="003272F0"/>
    <w:rsid w:val="00331DDA"/>
    <w:rsid w:val="00341170"/>
    <w:rsid w:val="003703F3"/>
    <w:rsid w:val="00372E2F"/>
    <w:rsid w:val="003739D4"/>
    <w:rsid w:val="00373CC3"/>
    <w:rsid w:val="003767A9"/>
    <w:rsid w:val="00381DFE"/>
    <w:rsid w:val="00383042"/>
    <w:rsid w:val="0039107E"/>
    <w:rsid w:val="003A3CCF"/>
    <w:rsid w:val="003B21AD"/>
    <w:rsid w:val="003B444A"/>
    <w:rsid w:val="003B620E"/>
    <w:rsid w:val="003B7FF7"/>
    <w:rsid w:val="003C0FAE"/>
    <w:rsid w:val="003C1A58"/>
    <w:rsid w:val="003C3169"/>
    <w:rsid w:val="003C5A65"/>
    <w:rsid w:val="003C60C4"/>
    <w:rsid w:val="003C7B98"/>
    <w:rsid w:val="003D28D9"/>
    <w:rsid w:val="003D424E"/>
    <w:rsid w:val="003D4F6E"/>
    <w:rsid w:val="003D5949"/>
    <w:rsid w:val="003D6DCB"/>
    <w:rsid w:val="003E0DE0"/>
    <w:rsid w:val="003E1557"/>
    <w:rsid w:val="003E210B"/>
    <w:rsid w:val="003E5DFD"/>
    <w:rsid w:val="003F0CDA"/>
    <w:rsid w:val="00403396"/>
    <w:rsid w:val="004054DD"/>
    <w:rsid w:val="004100EE"/>
    <w:rsid w:val="00412BD4"/>
    <w:rsid w:val="004221BA"/>
    <w:rsid w:val="00424E81"/>
    <w:rsid w:val="00430988"/>
    <w:rsid w:val="00435AC3"/>
    <w:rsid w:val="0043753D"/>
    <w:rsid w:val="004378B6"/>
    <w:rsid w:val="00441E82"/>
    <w:rsid w:val="00443148"/>
    <w:rsid w:val="00455604"/>
    <w:rsid w:val="00461535"/>
    <w:rsid w:val="004636E0"/>
    <w:rsid w:val="004727DD"/>
    <w:rsid w:val="0047404D"/>
    <w:rsid w:val="00481C7B"/>
    <w:rsid w:val="004A1117"/>
    <w:rsid w:val="004A2561"/>
    <w:rsid w:val="004B4A93"/>
    <w:rsid w:val="004B7CB8"/>
    <w:rsid w:val="004C6136"/>
    <w:rsid w:val="004D10D0"/>
    <w:rsid w:val="004D10D9"/>
    <w:rsid w:val="004D1679"/>
    <w:rsid w:val="004D1DBD"/>
    <w:rsid w:val="004D38E7"/>
    <w:rsid w:val="004D7DCC"/>
    <w:rsid w:val="004F1341"/>
    <w:rsid w:val="004F2BE5"/>
    <w:rsid w:val="004F3148"/>
    <w:rsid w:val="004F6B86"/>
    <w:rsid w:val="004F6B9C"/>
    <w:rsid w:val="005046B4"/>
    <w:rsid w:val="0050638D"/>
    <w:rsid w:val="0050708C"/>
    <w:rsid w:val="00507602"/>
    <w:rsid w:val="00507F3F"/>
    <w:rsid w:val="00515BA4"/>
    <w:rsid w:val="00520D6A"/>
    <w:rsid w:val="005267A0"/>
    <w:rsid w:val="00537B8E"/>
    <w:rsid w:val="00540A60"/>
    <w:rsid w:val="00542A51"/>
    <w:rsid w:val="00543049"/>
    <w:rsid w:val="00544B2C"/>
    <w:rsid w:val="00551EC9"/>
    <w:rsid w:val="00554BF4"/>
    <w:rsid w:val="005576FB"/>
    <w:rsid w:val="005634D9"/>
    <w:rsid w:val="00570DE4"/>
    <w:rsid w:val="0057237C"/>
    <w:rsid w:val="00584A04"/>
    <w:rsid w:val="00590BDA"/>
    <w:rsid w:val="00591018"/>
    <w:rsid w:val="00591DB3"/>
    <w:rsid w:val="00594395"/>
    <w:rsid w:val="005B2E9D"/>
    <w:rsid w:val="005C22A5"/>
    <w:rsid w:val="005C6081"/>
    <w:rsid w:val="005C67C8"/>
    <w:rsid w:val="005E1EDE"/>
    <w:rsid w:val="005E2936"/>
    <w:rsid w:val="005E3AB5"/>
    <w:rsid w:val="005F753B"/>
    <w:rsid w:val="005F7852"/>
    <w:rsid w:val="00600BEA"/>
    <w:rsid w:val="0060329E"/>
    <w:rsid w:val="00607968"/>
    <w:rsid w:val="006110EB"/>
    <w:rsid w:val="00616167"/>
    <w:rsid w:val="00626913"/>
    <w:rsid w:val="00633A99"/>
    <w:rsid w:val="006378F7"/>
    <w:rsid w:val="00662877"/>
    <w:rsid w:val="00663C28"/>
    <w:rsid w:val="00670408"/>
    <w:rsid w:val="00672F63"/>
    <w:rsid w:val="0068678E"/>
    <w:rsid w:val="00690A21"/>
    <w:rsid w:val="00691189"/>
    <w:rsid w:val="0069209E"/>
    <w:rsid w:val="006958C6"/>
    <w:rsid w:val="00695B29"/>
    <w:rsid w:val="006B532B"/>
    <w:rsid w:val="006C09E7"/>
    <w:rsid w:val="006C1C30"/>
    <w:rsid w:val="006C2838"/>
    <w:rsid w:val="006C3622"/>
    <w:rsid w:val="006C5880"/>
    <w:rsid w:val="006C5E91"/>
    <w:rsid w:val="006C7373"/>
    <w:rsid w:val="006D68E4"/>
    <w:rsid w:val="006D750B"/>
    <w:rsid w:val="006E5168"/>
    <w:rsid w:val="006E5A63"/>
    <w:rsid w:val="0070518F"/>
    <w:rsid w:val="00706F91"/>
    <w:rsid w:val="007115A6"/>
    <w:rsid w:val="0071389B"/>
    <w:rsid w:val="00714166"/>
    <w:rsid w:val="00730C07"/>
    <w:rsid w:val="007343B9"/>
    <w:rsid w:val="00736196"/>
    <w:rsid w:val="00737F9D"/>
    <w:rsid w:val="007409FF"/>
    <w:rsid w:val="00741107"/>
    <w:rsid w:val="007558B9"/>
    <w:rsid w:val="007607BB"/>
    <w:rsid w:val="00762CB0"/>
    <w:rsid w:val="00765B65"/>
    <w:rsid w:val="00773908"/>
    <w:rsid w:val="00776B77"/>
    <w:rsid w:val="00777247"/>
    <w:rsid w:val="007B1B51"/>
    <w:rsid w:val="007B226C"/>
    <w:rsid w:val="007C6B24"/>
    <w:rsid w:val="007D17A3"/>
    <w:rsid w:val="007E3A24"/>
    <w:rsid w:val="007E48C3"/>
    <w:rsid w:val="007E64A9"/>
    <w:rsid w:val="007E7149"/>
    <w:rsid w:val="007E7D77"/>
    <w:rsid w:val="007F4693"/>
    <w:rsid w:val="007F6E49"/>
    <w:rsid w:val="00804B97"/>
    <w:rsid w:val="00804C81"/>
    <w:rsid w:val="00810229"/>
    <w:rsid w:val="008279E7"/>
    <w:rsid w:val="00847A22"/>
    <w:rsid w:val="00850E65"/>
    <w:rsid w:val="00851FED"/>
    <w:rsid w:val="00854802"/>
    <w:rsid w:val="00855A1C"/>
    <w:rsid w:val="008563C7"/>
    <w:rsid w:val="00863D7D"/>
    <w:rsid w:val="0087623D"/>
    <w:rsid w:val="0088246E"/>
    <w:rsid w:val="00891930"/>
    <w:rsid w:val="00893F14"/>
    <w:rsid w:val="008A77ED"/>
    <w:rsid w:val="008B3B33"/>
    <w:rsid w:val="008B7766"/>
    <w:rsid w:val="008C7061"/>
    <w:rsid w:val="008D31F2"/>
    <w:rsid w:val="008D4745"/>
    <w:rsid w:val="008D7D60"/>
    <w:rsid w:val="008E1A80"/>
    <w:rsid w:val="008E4E59"/>
    <w:rsid w:val="008E6D60"/>
    <w:rsid w:val="008E6F43"/>
    <w:rsid w:val="008F365B"/>
    <w:rsid w:val="00912822"/>
    <w:rsid w:val="00912C3E"/>
    <w:rsid w:val="009320D6"/>
    <w:rsid w:val="0093319F"/>
    <w:rsid w:val="00933378"/>
    <w:rsid w:val="009357A1"/>
    <w:rsid w:val="00937EF4"/>
    <w:rsid w:val="00943E90"/>
    <w:rsid w:val="009462C5"/>
    <w:rsid w:val="009473B5"/>
    <w:rsid w:val="009515C9"/>
    <w:rsid w:val="00956414"/>
    <w:rsid w:val="00960086"/>
    <w:rsid w:val="009630B2"/>
    <w:rsid w:val="00966F1C"/>
    <w:rsid w:val="009703D7"/>
    <w:rsid w:val="00973C08"/>
    <w:rsid w:val="00984B45"/>
    <w:rsid w:val="009877DD"/>
    <w:rsid w:val="00990DE5"/>
    <w:rsid w:val="00992176"/>
    <w:rsid w:val="009976EC"/>
    <w:rsid w:val="00997C28"/>
    <w:rsid w:val="009A071C"/>
    <w:rsid w:val="009A2157"/>
    <w:rsid w:val="009A32DA"/>
    <w:rsid w:val="009A4291"/>
    <w:rsid w:val="009D01A7"/>
    <w:rsid w:val="009D2C87"/>
    <w:rsid w:val="009D6F86"/>
    <w:rsid w:val="009E0738"/>
    <w:rsid w:val="009E2781"/>
    <w:rsid w:val="009E7197"/>
    <w:rsid w:val="009F03EE"/>
    <w:rsid w:val="009F2AA6"/>
    <w:rsid w:val="009F683F"/>
    <w:rsid w:val="00A022CE"/>
    <w:rsid w:val="00A05942"/>
    <w:rsid w:val="00A05BEC"/>
    <w:rsid w:val="00A0688A"/>
    <w:rsid w:val="00A06EDD"/>
    <w:rsid w:val="00A161C8"/>
    <w:rsid w:val="00A167EE"/>
    <w:rsid w:val="00A210C1"/>
    <w:rsid w:val="00A27F11"/>
    <w:rsid w:val="00A307F8"/>
    <w:rsid w:val="00A3241B"/>
    <w:rsid w:val="00A37A39"/>
    <w:rsid w:val="00A37E9E"/>
    <w:rsid w:val="00A472C2"/>
    <w:rsid w:val="00A541C7"/>
    <w:rsid w:val="00A567B4"/>
    <w:rsid w:val="00A677A1"/>
    <w:rsid w:val="00A73461"/>
    <w:rsid w:val="00A76DF3"/>
    <w:rsid w:val="00AB300C"/>
    <w:rsid w:val="00AB6908"/>
    <w:rsid w:val="00AB74CD"/>
    <w:rsid w:val="00AD2E48"/>
    <w:rsid w:val="00AE2162"/>
    <w:rsid w:val="00B00877"/>
    <w:rsid w:val="00B072CB"/>
    <w:rsid w:val="00B12420"/>
    <w:rsid w:val="00B202CC"/>
    <w:rsid w:val="00B32F24"/>
    <w:rsid w:val="00B41290"/>
    <w:rsid w:val="00B41FE2"/>
    <w:rsid w:val="00B43FB0"/>
    <w:rsid w:val="00B53FEC"/>
    <w:rsid w:val="00B615E1"/>
    <w:rsid w:val="00B61CC4"/>
    <w:rsid w:val="00B6755E"/>
    <w:rsid w:val="00B81236"/>
    <w:rsid w:val="00B874B5"/>
    <w:rsid w:val="00B87CF5"/>
    <w:rsid w:val="00B92578"/>
    <w:rsid w:val="00B92712"/>
    <w:rsid w:val="00BA2DCA"/>
    <w:rsid w:val="00BA7E38"/>
    <w:rsid w:val="00BA7F3D"/>
    <w:rsid w:val="00BB1F36"/>
    <w:rsid w:val="00BC01D7"/>
    <w:rsid w:val="00BC1AA3"/>
    <w:rsid w:val="00BC3993"/>
    <w:rsid w:val="00BC4F01"/>
    <w:rsid w:val="00BC508E"/>
    <w:rsid w:val="00BC6723"/>
    <w:rsid w:val="00BF397A"/>
    <w:rsid w:val="00BF4CE4"/>
    <w:rsid w:val="00C05915"/>
    <w:rsid w:val="00C12007"/>
    <w:rsid w:val="00C13C16"/>
    <w:rsid w:val="00C22A40"/>
    <w:rsid w:val="00C2334F"/>
    <w:rsid w:val="00C3688D"/>
    <w:rsid w:val="00C404F5"/>
    <w:rsid w:val="00C4110B"/>
    <w:rsid w:val="00C41417"/>
    <w:rsid w:val="00C41EB7"/>
    <w:rsid w:val="00C51242"/>
    <w:rsid w:val="00C54FE8"/>
    <w:rsid w:val="00C554A8"/>
    <w:rsid w:val="00C56DEF"/>
    <w:rsid w:val="00C835FA"/>
    <w:rsid w:val="00C93299"/>
    <w:rsid w:val="00CA26EF"/>
    <w:rsid w:val="00CA3F4B"/>
    <w:rsid w:val="00CA7E6F"/>
    <w:rsid w:val="00CB1AF0"/>
    <w:rsid w:val="00CB20CB"/>
    <w:rsid w:val="00CB3F4D"/>
    <w:rsid w:val="00CB57DD"/>
    <w:rsid w:val="00CE0AA9"/>
    <w:rsid w:val="00CE2D9C"/>
    <w:rsid w:val="00CE37A7"/>
    <w:rsid w:val="00CF3A9D"/>
    <w:rsid w:val="00CF4201"/>
    <w:rsid w:val="00CF5974"/>
    <w:rsid w:val="00CF617F"/>
    <w:rsid w:val="00CF7CE0"/>
    <w:rsid w:val="00D21134"/>
    <w:rsid w:val="00D23CE2"/>
    <w:rsid w:val="00D24F72"/>
    <w:rsid w:val="00D26D4D"/>
    <w:rsid w:val="00D272B0"/>
    <w:rsid w:val="00D33398"/>
    <w:rsid w:val="00D4043C"/>
    <w:rsid w:val="00D4222E"/>
    <w:rsid w:val="00D44ACC"/>
    <w:rsid w:val="00D4593E"/>
    <w:rsid w:val="00D466E0"/>
    <w:rsid w:val="00D53283"/>
    <w:rsid w:val="00D53D0B"/>
    <w:rsid w:val="00D60D11"/>
    <w:rsid w:val="00D71892"/>
    <w:rsid w:val="00D72609"/>
    <w:rsid w:val="00D747A5"/>
    <w:rsid w:val="00D7693A"/>
    <w:rsid w:val="00D8613F"/>
    <w:rsid w:val="00D915AF"/>
    <w:rsid w:val="00D92DB3"/>
    <w:rsid w:val="00D96C92"/>
    <w:rsid w:val="00D96FBF"/>
    <w:rsid w:val="00DA6D6D"/>
    <w:rsid w:val="00DB5FE1"/>
    <w:rsid w:val="00DC5219"/>
    <w:rsid w:val="00DC5793"/>
    <w:rsid w:val="00DD061D"/>
    <w:rsid w:val="00DD3E2C"/>
    <w:rsid w:val="00DD71B5"/>
    <w:rsid w:val="00DD7AB8"/>
    <w:rsid w:val="00DE237A"/>
    <w:rsid w:val="00DE2689"/>
    <w:rsid w:val="00E01D7C"/>
    <w:rsid w:val="00E05190"/>
    <w:rsid w:val="00E066D8"/>
    <w:rsid w:val="00E0767E"/>
    <w:rsid w:val="00E14A56"/>
    <w:rsid w:val="00E27DE9"/>
    <w:rsid w:val="00E302C4"/>
    <w:rsid w:val="00E40BDC"/>
    <w:rsid w:val="00E44E57"/>
    <w:rsid w:val="00E457CE"/>
    <w:rsid w:val="00E45A45"/>
    <w:rsid w:val="00E4793B"/>
    <w:rsid w:val="00E503FA"/>
    <w:rsid w:val="00E52DB4"/>
    <w:rsid w:val="00E54538"/>
    <w:rsid w:val="00E705BF"/>
    <w:rsid w:val="00E80262"/>
    <w:rsid w:val="00E814CE"/>
    <w:rsid w:val="00E866EE"/>
    <w:rsid w:val="00E90987"/>
    <w:rsid w:val="00EA1DD5"/>
    <w:rsid w:val="00EA747D"/>
    <w:rsid w:val="00EB2C3D"/>
    <w:rsid w:val="00EC07F4"/>
    <w:rsid w:val="00EC6A0C"/>
    <w:rsid w:val="00EC7983"/>
    <w:rsid w:val="00ED114C"/>
    <w:rsid w:val="00ED372E"/>
    <w:rsid w:val="00ED5FF0"/>
    <w:rsid w:val="00EE33D1"/>
    <w:rsid w:val="00EE3612"/>
    <w:rsid w:val="00F10612"/>
    <w:rsid w:val="00F17713"/>
    <w:rsid w:val="00F17C07"/>
    <w:rsid w:val="00F2628A"/>
    <w:rsid w:val="00F34105"/>
    <w:rsid w:val="00F35A14"/>
    <w:rsid w:val="00F4159A"/>
    <w:rsid w:val="00F43946"/>
    <w:rsid w:val="00F4763E"/>
    <w:rsid w:val="00F57080"/>
    <w:rsid w:val="00F6392A"/>
    <w:rsid w:val="00F672EB"/>
    <w:rsid w:val="00F7073B"/>
    <w:rsid w:val="00F718FC"/>
    <w:rsid w:val="00F735FD"/>
    <w:rsid w:val="00F74AA9"/>
    <w:rsid w:val="00F93DD8"/>
    <w:rsid w:val="00FA0371"/>
    <w:rsid w:val="00FB67BF"/>
    <w:rsid w:val="00FC3007"/>
    <w:rsid w:val="00FD354D"/>
    <w:rsid w:val="00FE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D0557"/>
  <w15:chartTrackingRefBased/>
  <w15:docId w15:val="{F6A17C2B-4F99-40EA-8BF2-CF82F2FE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DEB"/>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0D3D73"/>
    <w:pPr>
      <w:keepNext/>
      <w:keepLines/>
      <w:spacing w:before="80" w:after="80"/>
      <w:ind w:firstLineChars="0" w:firstLine="0"/>
      <w:jc w:val="center"/>
      <w:outlineLvl w:val="0"/>
    </w:pPr>
    <w:rPr>
      <w:rFonts w:cstheme="majorBidi"/>
      <w:b/>
      <w:color w:val="000000" w:themeColor="text1"/>
      <w:sz w:val="32"/>
      <w:szCs w:val="48"/>
    </w:rPr>
  </w:style>
  <w:style w:type="paragraph" w:styleId="2">
    <w:name w:val="heading 2"/>
    <w:basedOn w:val="a"/>
    <w:next w:val="a"/>
    <w:link w:val="20"/>
    <w:uiPriority w:val="9"/>
    <w:unhideWhenUsed/>
    <w:qFormat/>
    <w:rsid w:val="00275EFB"/>
    <w:pPr>
      <w:keepNext/>
      <w:keepLines/>
      <w:spacing w:before="160" w:after="80"/>
      <w:ind w:firstLineChars="0" w:firstLine="0"/>
      <w:outlineLvl w:val="1"/>
    </w:pPr>
    <w:rPr>
      <w:rFonts w:cstheme="majorBidi"/>
      <w:b/>
      <w:color w:val="000000" w:themeColor="text1"/>
      <w:sz w:val="28"/>
      <w:szCs w:val="40"/>
    </w:rPr>
  </w:style>
  <w:style w:type="paragraph" w:styleId="3">
    <w:name w:val="heading 3"/>
    <w:basedOn w:val="a"/>
    <w:next w:val="a"/>
    <w:link w:val="30"/>
    <w:uiPriority w:val="9"/>
    <w:semiHidden/>
    <w:unhideWhenUsed/>
    <w:qFormat/>
    <w:rsid w:val="0039107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9107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9107E"/>
    <w:pPr>
      <w:keepNext/>
      <w:keepLines/>
      <w:spacing w:before="80" w:after="40"/>
      <w:outlineLvl w:val="4"/>
    </w:pPr>
    <w:rPr>
      <w:rFonts w:cstheme="majorBidi"/>
      <w:color w:val="0F4761" w:themeColor="accent1" w:themeShade="BF"/>
      <w:szCs w:val="24"/>
    </w:rPr>
  </w:style>
  <w:style w:type="paragraph" w:styleId="6">
    <w:name w:val="heading 6"/>
    <w:basedOn w:val="a"/>
    <w:next w:val="a"/>
    <w:link w:val="60"/>
    <w:uiPriority w:val="9"/>
    <w:semiHidden/>
    <w:unhideWhenUsed/>
    <w:qFormat/>
    <w:rsid w:val="0039107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9107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107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9107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D73"/>
    <w:rPr>
      <w:rFonts w:ascii="Times New Roman" w:eastAsia="宋体" w:hAnsi="Times New Roman" w:cstheme="majorBidi"/>
      <w:b/>
      <w:color w:val="000000" w:themeColor="text1"/>
      <w:sz w:val="32"/>
      <w:szCs w:val="48"/>
    </w:rPr>
  </w:style>
  <w:style w:type="character" w:customStyle="1" w:styleId="20">
    <w:name w:val="标题 2 字符"/>
    <w:basedOn w:val="a0"/>
    <w:link w:val="2"/>
    <w:uiPriority w:val="9"/>
    <w:rsid w:val="00275EFB"/>
    <w:rPr>
      <w:rFonts w:ascii="Times New Roman" w:eastAsia="宋体" w:hAnsi="Times New Roman" w:cstheme="majorBidi"/>
      <w:b/>
      <w:color w:val="000000" w:themeColor="text1"/>
      <w:sz w:val="28"/>
      <w:szCs w:val="40"/>
    </w:rPr>
  </w:style>
  <w:style w:type="character" w:customStyle="1" w:styleId="30">
    <w:name w:val="标题 3 字符"/>
    <w:basedOn w:val="a0"/>
    <w:link w:val="3"/>
    <w:uiPriority w:val="9"/>
    <w:semiHidden/>
    <w:rsid w:val="0039107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9107E"/>
    <w:rPr>
      <w:rFonts w:cstheme="majorBidi"/>
      <w:color w:val="0F4761" w:themeColor="accent1" w:themeShade="BF"/>
      <w:sz w:val="28"/>
      <w:szCs w:val="28"/>
    </w:rPr>
  </w:style>
  <w:style w:type="character" w:customStyle="1" w:styleId="50">
    <w:name w:val="标题 5 字符"/>
    <w:basedOn w:val="a0"/>
    <w:link w:val="5"/>
    <w:uiPriority w:val="9"/>
    <w:semiHidden/>
    <w:rsid w:val="0039107E"/>
    <w:rPr>
      <w:rFonts w:cstheme="majorBidi"/>
      <w:color w:val="0F4761" w:themeColor="accent1" w:themeShade="BF"/>
      <w:sz w:val="24"/>
      <w:szCs w:val="24"/>
    </w:rPr>
  </w:style>
  <w:style w:type="character" w:customStyle="1" w:styleId="60">
    <w:name w:val="标题 6 字符"/>
    <w:basedOn w:val="a0"/>
    <w:link w:val="6"/>
    <w:uiPriority w:val="9"/>
    <w:semiHidden/>
    <w:rsid w:val="0039107E"/>
    <w:rPr>
      <w:rFonts w:cstheme="majorBidi"/>
      <w:b/>
      <w:bCs/>
      <w:color w:val="0F4761" w:themeColor="accent1" w:themeShade="BF"/>
    </w:rPr>
  </w:style>
  <w:style w:type="character" w:customStyle="1" w:styleId="70">
    <w:name w:val="标题 7 字符"/>
    <w:basedOn w:val="a0"/>
    <w:link w:val="7"/>
    <w:uiPriority w:val="9"/>
    <w:semiHidden/>
    <w:rsid w:val="0039107E"/>
    <w:rPr>
      <w:rFonts w:cstheme="majorBidi"/>
      <w:b/>
      <w:bCs/>
      <w:color w:val="595959" w:themeColor="text1" w:themeTint="A6"/>
    </w:rPr>
  </w:style>
  <w:style w:type="character" w:customStyle="1" w:styleId="80">
    <w:name w:val="标题 8 字符"/>
    <w:basedOn w:val="a0"/>
    <w:link w:val="8"/>
    <w:uiPriority w:val="9"/>
    <w:semiHidden/>
    <w:rsid w:val="0039107E"/>
    <w:rPr>
      <w:rFonts w:cstheme="majorBidi"/>
      <w:color w:val="595959" w:themeColor="text1" w:themeTint="A6"/>
    </w:rPr>
  </w:style>
  <w:style w:type="character" w:customStyle="1" w:styleId="90">
    <w:name w:val="标题 9 字符"/>
    <w:basedOn w:val="a0"/>
    <w:link w:val="9"/>
    <w:uiPriority w:val="9"/>
    <w:semiHidden/>
    <w:rsid w:val="0039107E"/>
    <w:rPr>
      <w:rFonts w:eastAsiaTheme="majorEastAsia" w:cstheme="majorBidi"/>
      <w:color w:val="595959" w:themeColor="text1" w:themeTint="A6"/>
    </w:rPr>
  </w:style>
  <w:style w:type="paragraph" w:styleId="a3">
    <w:name w:val="Title"/>
    <w:basedOn w:val="a"/>
    <w:next w:val="a"/>
    <w:link w:val="a4"/>
    <w:uiPriority w:val="10"/>
    <w:qFormat/>
    <w:rsid w:val="003910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10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07E"/>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10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07E"/>
    <w:pPr>
      <w:spacing w:before="160" w:after="160"/>
      <w:jc w:val="center"/>
    </w:pPr>
    <w:rPr>
      <w:i/>
      <w:iCs/>
      <w:color w:val="404040" w:themeColor="text1" w:themeTint="BF"/>
    </w:rPr>
  </w:style>
  <w:style w:type="character" w:customStyle="1" w:styleId="a8">
    <w:name w:val="引用 字符"/>
    <w:basedOn w:val="a0"/>
    <w:link w:val="a7"/>
    <w:uiPriority w:val="29"/>
    <w:rsid w:val="0039107E"/>
    <w:rPr>
      <w:i/>
      <w:iCs/>
      <w:color w:val="404040" w:themeColor="text1" w:themeTint="BF"/>
    </w:rPr>
  </w:style>
  <w:style w:type="paragraph" w:styleId="a9">
    <w:name w:val="List Paragraph"/>
    <w:basedOn w:val="a"/>
    <w:uiPriority w:val="34"/>
    <w:qFormat/>
    <w:rsid w:val="0039107E"/>
    <w:pPr>
      <w:ind w:left="720"/>
      <w:contextualSpacing/>
    </w:pPr>
  </w:style>
  <w:style w:type="character" w:styleId="aa">
    <w:name w:val="Intense Emphasis"/>
    <w:basedOn w:val="a0"/>
    <w:uiPriority w:val="21"/>
    <w:qFormat/>
    <w:rsid w:val="0039107E"/>
    <w:rPr>
      <w:i/>
      <w:iCs/>
      <w:color w:val="0F4761" w:themeColor="accent1" w:themeShade="BF"/>
    </w:rPr>
  </w:style>
  <w:style w:type="paragraph" w:styleId="ab">
    <w:name w:val="Intense Quote"/>
    <w:basedOn w:val="a"/>
    <w:next w:val="a"/>
    <w:link w:val="ac"/>
    <w:uiPriority w:val="30"/>
    <w:qFormat/>
    <w:rsid w:val="00391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9107E"/>
    <w:rPr>
      <w:i/>
      <w:iCs/>
      <w:color w:val="0F4761" w:themeColor="accent1" w:themeShade="BF"/>
    </w:rPr>
  </w:style>
  <w:style w:type="character" w:styleId="ad">
    <w:name w:val="Intense Reference"/>
    <w:basedOn w:val="a0"/>
    <w:uiPriority w:val="32"/>
    <w:qFormat/>
    <w:rsid w:val="0039107E"/>
    <w:rPr>
      <w:b/>
      <w:bCs/>
      <w:smallCaps/>
      <w:color w:val="0F4761" w:themeColor="accent1" w:themeShade="BF"/>
      <w:spacing w:val="5"/>
    </w:rPr>
  </w:style>
  <w:style w:type="paragraph" w:styleId="ae">
    <w:name w:val="header"/>
    <w:basedOn w:val="a"/>
    <w:link w:val="af"/>
    <w:uiPriority w:val="99"/>
    <w:unhideWhenUsed/>
    <w:rsid w:val="000D3D73"/>
    <w:pPr>
      <w:tabs>
        <w:tab w:val="center" w:pos="4153"/>
        <w:tab w:val="right" w:pos="8306"/>
      </w:tabs>
      <w:snapToGrid w:val="0"/>
      <w:jc w:val="center"/>
    </w:pPr>
    <w:rPr>
      <w:sz w:val="18"/>
      <w:szCs w:val="18"/>
    </w:rPr>
  </w:style>
  <w:style w:type="character" w:customStyle="1" w:styleId="af">
    <w:name w:val="页眉 字符"/>
    <w:basedOn w:val="a0"/>
    <w:link w:val="ae"/>
    <w:uiPriority w:val="99"/>
    <w:rsid w:val="000D3D73"/>
    <w:rPr>
      <w:sz w:val="18"/>
      <w:szCs w:val="18"/>
    </w:rPr>
  </w:style>
  <w:style w:type="paragraph" w:styleId="af0">
    <w:name w:val="footer"/>
    <w:basedOn w:val="a"/>
    <w:link w:val="af1"/>
    <w:uiPriority w:val="99"/>
    <w:unhideWhenUsed/>
    <w:rsid w:val="000D3D73"/>
    <w:pPr>
      <w:tabs>
        <w:tab w:val="center" w:pos="4153"/>
        <w:tab w:val="right" w:pos="8306"/>
      </w:tabs>
      <w:snapToGrid w:val="0"/>
      <w:jc w:val="left"/>
    </w:pPr>
    <w:rPr>
      <w:sz w:val="18"/>
      <w:szCs w:val="18"/>
    </w:rPr>
  </w:style>
  <w:style w:type="character" w:customStyle="1" w:styleId="af1">
    <w:name w:val="页脚 字符"/>
    <w:basedOn w:val="a0"/>
    <w:link w:val="af0"/>
    <w:uiPriority w:val="99"/>
    <w:rsid w:val="000D3D73"/>
    <w:rPr>
      <w:sz w:val="18"/>
      <w:szCs w:val="18"/>
    </w:rPr>
  </w:style>
  <w:style w:type="character" w:styleId="af2">
    <w:name w:val="Placeholder Text"/>
    <w:basedOn w:val="a0"/>
    <w:uiPriority w:val="99"/>
    <w:semiHidden/>
    <w:rsid w:val="00B81236"/>
    <w:rPr>
      <w:color w:val="666666"/>
    </w:rPr>
  </w:style>
  <w:style w:type="paragraph" w:styleId="af3">
    <w:name w:val="Revision"/>
    <w:hidden/>
    <w:uiPriority w:val="99"/>
    <w:semiHidden/>
    <w:rsid w:val="00F6392A"/>
    <w:rPr>
      <w:rFonts w:ascii="Times New Roman" w:eastAsia="宋体" w:hAnsi="Times New Roman"/>
      <w:sz w:val="24"/>
    </w:rPr>
  </w:style>
  <w:style w:type="character" w:styleId="af4">
    <w:name w:val="annotation reference"/>
    <w:basedOn w:val="a0"/>
    <w:uiPriority w:val="99"/>
    <w:semiHidden/>
    <w:unhideWhenUsed/>
    <w:rsid w:val="00F6392A"/>
    <w:rPr>
      <w:sz w:val="16"/>
      <w:szCs w:val="16"/>
    </w:rPr>
  </w:style>
  <w:style w:type="paragraph" w:styleId="af5">
    <w:name w:val="annotation text"/>
    <w:basedOn w:val="a"/>
    <w:link w:val="af6"/>
    <w:uiPriority w:val="99"/>
    <w:unhideWhenUsed/>
    <w:rsid w:val="00F6392A"/>
    <w:pPr>
      <w:spacing w:line="240" w:lineRule="auto"/>
    </w:pPr>
    <w:rPr>
      <w:sz w:val="20"/>
      <w:szCs w:val="20"/>
    </w:rPr>
  </w:style>
  <w:style w:type="character" w:customStyle="1" w:styleId="af6">
    <w:name w:val="批注文字 字符"/>
    <w:basedOn w:val="a0"/>
    <w:link w:val="af5"/>
    <w:uiPriority w:val="99"/>
    <w:rsid w:val="00F6392A"/>
    <w:rPr>
      <w:rFonts w:ascii="Times New Roman" w:eastAsia="宋体" w:hAnsi="Times New Roman"/>
      <w:sz w:val="20"/>
      <w:szCs w:val="20"/>
    </w:rPr>
  </w:style>
  <w:style w:type="paragraph" w:styleId="af7">
    <w:name w:val="annotation subject"/>
    <w:basedOn w:val="af5"/>
    <w:next w:val="af5"/>
    <w:link w:val="af8"/>
    <w:uiPriority w:val="99"/>
    <w:semiHidden/>
    <w:unhideWhenUsed/>
    <w:rsid w:val="00F6392A"/>
    <w:rPr>
      <w:b/>
      <w:bCs/>
    </w:rPr>
  </w:style>
  <w:style w:type="character" w:customStyle="1" w:styleId="af8">
    <w:name w:val="批注主题 字符"/>
    <w:basedOn w:val="af6"/>
    <w:link w:val="af7"/>
    <w:uiPriority w:val="99"/>
    <w:semiHidden/>
    <w:rsid w:val="00F6392A"/>
    <w:rPr>
      <w:rFonts w:ascii="Times New Roman" w:eastAsia="宋体" w:hAnsi="Times New Roman"/>
      <w:b/>
      <w:bCs/>
      <w:sz w:val="20"/>
      <w:szCs w:val="20"/>
    </w:rPr>
  </w:style>
  <w:style w:type="paragraph" w:styleId="af9">
    <w:name w:val="Normal (Web)"/>
    <w:basedOn w:val="a"/>
    <w:uiPriority w:val="99"/>
    <w:semiHidden/>
    <w:unhideWhenUsed/>
    <w:rsid w:val="00412BD4"/>
    <w:rPr>
      <w:rFonts w:cs="Times New Roman"/>
      <w:szCs w:val="24"/>
    </w:rPr>
  </w:style>
  <w:style w:type="paragraph" w:styleId="afa">
    <w:name w:val="Bibliography"/>
    <w:basedOn w:val="a"/>
    <w:next w:val="a"/>
    <w:uiPriority w:val="37"/>
    <w:unhideWhenUsed/>
    <w:rsid w:val="003703F3"/>
    <w:pPr>
      <w:tabs>
        <w:tab w:val="left" w:pos="264"/>
      </w:tabs>
      <w:spacing w:line="480" w:lineRule="auto"/>
      <w:ind w:left="264" w:hanging="264"/>
    </w:pPr>
  </w:style>
  <w:style w:type="character" w:styleId="afb">
    <w:name w:val="Hyperlink"/>
    <w:basedOn w:val="a0"/>
    <w:uiPriority w:val="99"/>
    <w:unhideWhenUsed/>
    <w:rsid w:val="00E866EE"/>
    <w:rPr>
      <w:color w:val="467886" w:themeColor="hyperlink"/>
      <w:u w:val="single"/>
    </w:rPr>
  </w:style>
  <w:style w:type="character" w:styleId="afc">
    <w:name w:val="Unresolved Mention"/>
    <w:basedOn w:val="a0"/>
    <w:uiPriority w:val="99"/>
    <w:semiHidden/>
    <w:unhideWhenUsed/>
    <w:rsid w:val="00E86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8882">
      <w:bodyDiv w:val="1"/>
      <w:marLeft w:val="0"/>
      <w:marRight w:val="0"/>
      <w:marTop w:val="0"/>
      <w:marBottom w:val="0"/>
      <w:divBdr>
        <w:top w:val="none" w:sz="0" w:space="0" w:color="auto"/>
        <w:left w:val="none" w:sz="0" w:space="0" w:color="auto"/>
        <w:bottom w:val="none" w:sz="0" w:space="0" w:color="auto"/>
        <w:right w:val="none" w:sz="0" w:space="0" w:color="auto"/>
      </w:divBdr>
    </w:div>
    <w:div w:id="156238572">
      <w:bodyDiv w:val="1"/>
      <w:marLeft w:val="0"/>
      <w:marRight w:val="0"/>
      <w:marTop w:val="0"/>
      <w:marBottom w:val="0"/>
      <w:divBdr>
        <w:top w:val="none" w:sz="0" w:space="0" w:color="auto"/>
        <w:left w:val="none" w:sz="0" w:space="0" w:color="auto"/>
        <w:bottom w:val="none" w:sz="0" w:space="0" w:color="auto"/>
        <w:right w:val="none" w:sz="0" w:space="0" w:color="auto"/>
      </w:divBdr>
      <w:divsChild>
        <w:div w:id="571280498">
          <w:marLeft w:val="0"/>
          <w:marRight w:val="0"/>
          <w:marTop w:val="0"/>
          <w:marBottom w:val="0"/>
          <w:divBdr>
            <w:top w:val="none" w:sz="0" w:space="0" w:color="auto"/>
            <w:left w:val="none" w:sz="0" w:space="0" w:color="auto"/>
            <w:bottom w:val="none" w:sz="0" w:space="0" w:color="auto"/>
            <w:right w:val="none" w:sz="0" w:space="0" w:color="auto"/>
          </w:divBdr>
          <w:divsChild>
            <w:div w:id="1064836215">
              <w:marLeft w:val="0"/>
              <w:marRight w:val="0"/>
              <w:marTop w:val="0"/>
              <w:marBottom w:val="0"/>
              <w:divBdr>
                <w:top w:val="none" w:sz="0" w:space="0" w:color="auto"/>
                <w:left w:val="none" w:sz="0" w:space="0" w:color="auto"/>
                <w:bottom w:val="none" w:sz="0" w:space="0" w:color="auto"/>
                <w:right w:val="none" w:sz="0" w:space="0" w:color="auto"/>
              </w:divBdr>
              <w:divsChild>
                <w:div w:id="2066294091">
                  <w:marLeft w:val="0"/>
                  <w:marRight w:val="0"/>
                  <w:marTop w:val="0"/>
                  <w:marBottom w:val="0"/>
                  <w:divBdr>
                    <w:top w:val="none" w:sz="0" w:space="0" w:color="auto"/>
                    <w:left w:val="none" w:sz="0" w:space="0" w:color="auto"/>
                    <w:bottom w:val="none" w:sz="0" w:space="0" w:color="auto"/>
                    <w:right w:val="none" w:sz="0" w:space="0" w:color="auto"/>
                  </w:divBdr>
                  <w:divsChild>
                    <w:div w:id="783039489">
                      <w:marLeft w:val="0"/>
                      <w:marRight w:val="0"/>
                      <w:marTop w:val="0"/>
                      <w:marBottom w:val="0"/>
                      <w:divBdr>
                        <w:top w:val="none" w:sz="0" w:space="0" w:color="auto"/>
                        <w:left w:val="none" w:sz="0" w:space="0" w:color="auto"/>
                        <w:bottom w:val="none" w:sz="0" w:space="0" w:color="auto"/>
                        <w:right w:val="none" w:sz="0" w:space="0" w:color="auto"/>
                      </w:divBdr>
                      <w:divsChild>
                        <w:div w:id="1584997450">
                          <w:marLeft w:val="0"/>
                          <w:marRight w:val="0"/>
                          <w:marTop w:val="0"/>
                          <w:marBottom w:val="0"/>
                          <w:divBdr>
                            <w:top w:val="none" w:sz="0" w:space="0" w:color="auto"/>
                            <w:left w:val="none" w:sz="0" w:space="0" w:color="auto"/>
                            <w:bottom w:val="none" w:sz="0" w:space="0" w:color="auto"/>
                            <w:right w:val="none" w:sz="0" w:space="0" w:color="auto"/>
                          </w:divBdr>
                          <w:divsChild>
                            <w:div w:id="20261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89419">
      <w:bodyDiv w:val="1"/>
      <w:marLeft w:val="0"/>
      <w:marRight w:val="0"/>
      <w:marTop w:val="0"/>
      <w:marBottom w:val="0"/>
      <w:divBdr>
        <w:top w:val="none" w:sz="0" w:space="0" w:color="auto"/>
        <w:left w:val="none" w:sz="0" w:space="0" w:color="auto"/>
        <w:bottom w:val="none" w:sz="0" w:space="0" w:color="auto"/>
        <w:right w:val="none" w:sz="0" w:space="0" w:color="auto"/>
      </w:divBdr>
    </w:div>
    <w:div w:id="276524491">
      <w:bodyDiv w:val="1"/>
      <w:marLeft w:val="0"/>
      <w:marRight w:val="0"/>
      <w:marTop w:val="0"/>
      <w:marBottom w:val="0"/>
      <w:divBdr>
        <w:top w:val="none" w:sz="0" w:space="0" w:color="auto"/>
        <w:left w:val="none" w:sz="0" w:space="0" w:color="auto"/>
        <w:bottom w:val="none" w:sz="0" w:space="0" w:color="auto"/>
        <w:right w:val="none" w:sz="0" w:space="0" w:color="auto"/>
      </w:divBdr>
      <w:divsChild>
        <w:div w:id="204870991">
          <w:marLeft w:val="0"/>
          <w:marRight w:val="0"/>
          <w:marTop w:val="0"/>
          <w:marBottom w:val="0"/>
          <w:divBdr>
            <w:top w:val="none" w:sz="0" w:space="0" w:color="auto"/>
            <w:left w:val="none" w:sz="0" w:space="0" w:color="auto"/>
            <w:bottom w:val="none" w:sz="0" w:space="0" w:color="auto"/>
            <w:right w:val="none" w:sz="0" w:space="0" w:color="auto"/>
          </w:divBdr>
          <w:divsChild>
            <w:div w:id="1414666876">
              <w:marLeft w:val="0"/>
              <w:marRight w:val="0"/>
              <w:marTop w:val="0"/>
              <w:marBottom w:val="0"/>
              <w:divBdr>
                <w:top w:val="none" w:sz="0" w:space="0" w:color="auto"/>
                <w:left w:val="none" w:sz="0" w:space="0" w:color="auto"/>
                <w:bottom w:val="none" w:sz="0" w:space="0" w:color="auto"/>
                <w:right w:val="none" w:sz="0" w:space="0" w:color="auto"/>
              </w:divBdr>
              <w:divsChild>
                <w:div w:id="1155031709">
                  <w:marLeft w:val="0"/>
                  <w:marRight w:val="0"/>
                  <w:marTop w:val="0"/>
                  <w:marBottom w:val="0"/>
                  <w:divBdr>
                    <w:top w:val="none" w:sz="0" w:space="0" w:color="auto"/>
                    <w:left w:val="none" w:sz="0" w:space="0" w:color="auto"/>
                    <w:bottom w:val="none" w:sz="0" w:space="0" w:color="auto"/>
                    <w:right w:val="none" w:sz="0" w:space="0" w:color="auto"/>
                  </w:divBdr>
                  <w:divsChild>
                    <w:div w:id="222185365">
                      <w:marLeft w:val="0"/>
                      <w:marRight w:val="0"/>
                      <w:marTop w:val="0"/>
                      <w:marBottom w:val="0"/>
                      <w:divBdr>
                        <w:top w:val="none" w:sz="0" w:space="0" w:color="auto"/>
                        <w:left w:val="none" w:sz="0" w:space="0" w:color="auto"/>
                        <w:bottom w:val="none" w:sz="0" w:space="0" w:color="auto"/>
                        <w:right w:val="none" w:sz="0" w:space="0" w:color="auto"/>
                      </w:divBdr>
                      <w:divsChild>
                        <w:div w:id="816537360">
                          <w:marLeft w:val="0"/>
                          <w:marRight w:val="0"/>
                          <w:marTop w:val="0"/>
                          <w:marBottom w:val="0"/>
                          <w:divBdr>
                            <w:top w:val="none" w:sz="0" w:space="0" w:color="auto"/>
                            <w:left w:val="none" w:sz="0" w:space="0" w:color="auto"/>
                            <w:bottom w:val="none" w:sz="0" w:space="0" w:color="auto"/>
                            <w:right w:val="none" w:sz="0" w:space="0" w:color="auto"/>
                          </w:divBdr>
                          <w:divsChild>
                            <w:div w:id="551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463329">
      <w:bodyDiv w:val="1"/>
      <w:marLeft w:val="0"/>
      <w:marRight w:val="0"/>
      <w:marTop w:val="0"/>
      <w:marBottom w:val="0"/>
      <w:divBdr>
        <w:top w:val="none" w:sz="0" w:space="0" w:color="auto"/>
        <w:left w:val="none" w:sz="0" w:space="0" w:color="auto"/>
        <w:bottom w:val="none" w:sz="0" w:space="0" w:color="auto"/>
        <w:right w:val="none" w:sz="0" w:space="0" w:color="auto"/>
      </w:divBdr>
      <w:divsChild>
        <w:div w:id="1477917446">
          <w:marLeft w:val="0"/>
          <w:marRight w:val="0"/>
          <w:marTop w:val="0"/>
          <w:marBottom w:val="0"/>
          <w:divBdr>
            <w:top w:val="none" w:sz="0" w:space="0" w:color="auto"/>
            <w:left w:val="none" w:sz="0" w:space="0" w:color="auto"/>
            <w:bottom w:val="none" w:sz="0" w:space="0" w:color="auto"/>
            <w:right w:val="none" w:sz="0" w:space="0" w:color="auto"/>
          </w:divBdr>
          <w:divsChild>
            <w:div w:id="666371101">
              <w:marLeft w:val="0"/>
              <w:marRight w:val="0"/>
              <w:marTop w:val="0"/>
              <w:marBottom w:val="0"/>
              <w:divBdr>
                <w:top w:val="none" w:sz="0" w:space="0" w:color="auto"/>
                <w:left w:val="none" w:sz="0" w:space="0" w:color="auto"/>
                <w:bottom w:val="none" w:sz="0" w:space="0" w:color="auto"/>
                <w:right w:val="none" w:sz="0" w:space="0" w:color="auto"/>
              </w:divBdr>
              <w:divsChild>
                <w:div w:id="462961389">
                  <w:marLeft w:val="0"/>
                  <w:marRight w:val="0"/>
                  <w:marTop w:val="0"/>
                  <w:marBottom w:val="0"/>
                  <w:divBdr>
                    <w:top w:val="none" w:sz="0" w:space="0" w:color="auto"/>
                    <w:left w:val="none" w:sz="0" w:space="0" w:color="auto"/>
                    <w:bottom w:val="none" w:sz="0" w:space="0" w:color="auto"/>
                    <w:right w:val="none" w:sz="0" w:space="0" w:color="auto"/>
                  </w:divBdr>
                  <w:divsChild>
                    <w:div w:id="14511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0765">
          <w:marLeft w:val="0"/>
          <w:marRight w:val="0"/>
          <w:marTop w:val="0"/>
          <w:marBottom w:val="0"/>
          <w:divBdr>
            <w:top w:val="none" w:sz="0" w:space="0" w:color="auto"/>
            <w:left w:val="none" w:sz="0" w:space="0" w:color="auto"/>
            <w:bottom w:val="none" w:sz="0" w:space="0" w:color="auto"/>
            <w:right w:val="none" w:sz="0" w:space="0" w:color="auto"/>
          </w:divBdr>
          <w:divsChild>
            <w:div w:id="1068309458">
              <w:marLeft w:val="0"/>
              <w:marRight w:val="0"/>
              <w:marTop w:val="0"/>
              <w:marBottom w:val="0"/>
              <w:divBdr>
                <w:top w:val="none" w:sz="0" w:space="0" w:color="auto"/>
                <w:left w:val="none" w:sz="0" w:space="0" w:color="auto"/>
                <w:bottom w:val="none" w:sz="0" w:space="0" w:color="auto"/>
                <w:right w:val="none" w:sz="0" w:space="0" w:color="auto"/>
              </w:divBdr>
              <w:divsChild>
                <w:div w:id="1719010369">
                  <w:marLeft w:val="0"/>
                  <w:marRight w:val="0"/>
                  <w:marTop w:val="0"/>
                  <w:marBottom w:val="0"/>
                  <w:divBdr>
                    <w:top w:val="none" w:sz="0" w:space="0" w:color="auto"/>
                    <w:left w:val="none" w:sz="0" w:space="0" w:color="auto"/>
                    <w:bottom w:val="none" w:sz="0" w:space="0" w:color="auto"/>
                    <w:right w:val="none" w:sz="0" w:space="0" w:color="auto"/>
                  </w:divBdr>
                  <w:divsChild>
                    <w:div w:id="21074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30187">
      <w:bodyDiv w:val="1"/>
      <w:marLeft w:val="0"/>
      <w:marRight w:val="0"/>
      <w:marTop w:val="0"/>
      <w:marBottom w:val="0"/>
      <w:divBdr>
        <w:top w:val="none" w:sz="0" w:space="0" w:color="auto"/>
        <w:left w:val="none" w:sz="0" w:space="0" w:color="auto"/>
        <w:bottom w:val="none" w:sz="0" w:space="0" w:color="auto"/>
        <w:right w:val="none" w:sz="0" w:space="0" w:color="auto"/>
      </w:divBdr>
    </w:div>
    <w:div w:id="377707502">
      <w:bodyDiv w:val="1"/>
      <w:marLeft w:val="0"/>
      <w:marRight w:val="0"/>
      <w:marTop w:val="0"/>
      <w:marBottom w:val="0"/>
      <w:divBdr>
        <w:top w:val="none" w:sz="0" w:space="0" w:color="auto"/>
        <w:left w:val="none" w:sz="0" w:space="0" w:color="auto"/>
        <w:bottom w:val="none" w:sz="0" w:space="0" w:color="auto"/>
        <w:right w:val="none" w:sz="0" w:space="0" w:color="auto"/>
      </w:divBdr>
    </w:div>
    <w:div w:id="441994123">
      <w:bodyDiv w:val="1"/>
      <w:marLeft w:val="0"/>
      <w:marRight w:val="0"/>
      <w:marTop w:val="0"/>
      <w:marBottom w:val="0"/>
      <w:divBdr>
        <w:top w:val="none" w:sz="0" w:space="0" w:color="auto"/>
        <w:left w:val="none" w:sz="0" w:space="0" w:color="auto"/>
        <w:bottom w:val="none" w:sz="0" w:space="0" w:color="auto"/>
        <w:right w:val="none" w:sz="0" w:space="0" w:color="auto"/>
      </w:divBdr>
    </w:div>
    <w:div w:id="464197892">
      <w:bodyDiv w:val="1"/>
      <w:marLeft w:val="0"/>
      <w:marRight w:val="0"/>
      <w:marTop w:val="0"/>
      <w:marBottom w:val="0"/>
      <w:divBdr>
        <w:top w:val="none" w:sz="0" w:space="0" w:color="auto"/>
        <w:left w:val="none" w:sz="0" w:space="0" w:color="auto"/>
        <w:bottom w:val="none" w:sz="0" w:space="0" w:color="auto"/>
        <w:right w:val="none" w:sz="0" w:space="0" w:color="auto"/>
      </w:divBdr>
    </w:div>
    <w:div w:id="576280895">
      <w:bodyDiv w:val="1"/>
      <w:marLeft w:val="0"/>
      <w:marRight w:val="0"/>
      <w:marTop w:val="0"/>
      <w:marBottom w:val="0"/>
      <w:divBdr>
        <w:top w:val="none" w:sz="0" w:space="0" w:color="auto"/>
        <w:left w:val="none" w:sz="0" w:space="0" w:color="auto"/>
        <w:bottom w:val="none" w:sz="0" w:space="0" w:color="auto"/>
        <w:right w:val="none" w:sz="0" w:space="0" w:color="auto"/>
      </w:divBdr>
    </w:div>
    <w:div w:id="577861977">
      <w:bodyDiv w:val="1"/>
      <w:marLeft w:val="0"/>
      <w:marRight w:val="0"/>
      <w:marTop w:val="0"/>
      <w:marBottom w:val="0"/>
      <w:divBdr>
        <w:top w:val="none" w:sz="0" w:space="0" w:color="auto"/>
        <w:left w:val="none" w:sz="0" w:space="0" w:color="auto"/>
        <w:bottom w:val="none" w:sz="0" w:space="0" w:color="auto"/>
        <w:right w:val="none" w:sz="0" w:space="0" w:color="auto"/>
      </w:divBdr>
    </w:div>
    <w:div w:id="610165367">
      <w:bodyDiv w:val="1"/>
      <w:marLeft w:val="0"/>
      <w:marRight w:val="0"/>
      <w:marTop w:val="0"/>
      <w:marBottom w:val="0"/>
      <w:divBdr>
        <w:top w:val="none" w:sz="0" w:space="0" w:color="auto"/>
        <w:left w:val="none" w:sz="0" w:space="0" w:color="auto"/>
        <w:bottom w:val="none" w:sz="0" w:space="0" w:color="auto"/>
        <w:right w:val="none" w:sz="0" w:space="0" w:color="auto"/>
      </w:divBdr>
    </w:div>
    <w:div w:id="692073460">
      <w:bodyDiv w:val="1"/>
      <w:marLeft w:val="0"/>
      <w:marRight w:val="0"/>
      <w:marTop w:val="0"/>
      <w:marBottom w:val="0"/>
      <w:divBdr>
        <w:top w:val="none" w:sz="0" w:space="0" w:color="auto"/>
        <w:left w:val="none" w:sz="0" w:space="0" w:color="auto"/>
        <w:bottom w:val="none" w:sz="0" w:space="0" w:color="auto"/>
        <w:right w:val="none" w:sz="0" w:space="0" w:color="auto"/>
      </w:divBdr>
    </w:div>
    <w:div w:id="714743418">
      <w:bodyDiv w:val="1"/>
      <w:marLeft w:val="0"/>
      <w:marRight w:val="0"/>
      <w:marTop w:val="0"/>
      <w:marBottom w:val="0"/>
      <w:divBdr>
        <w:top w:val="none" w:sz="0" w:space="0" w:color="auto"/>
        <w:left w:val="none" w:sz="0" w:space="0" w:color="auto"/>
        <w:bottom w:val="none" w:sz="0" w:space="0" w:color="auto"/>
        <w:right w:val="none" w:sz="0" w:space="0" w:color="auto"/>
      </w:divBdr>
    </w:div>
    <w:div w:id="726607676">
      <w:bodyDiv w:val="1"/>
      <w:marLeft w:val="0"/>
      <w:marRight w:val="0"/>
      <w:marTop w:val="0"/>
      <w:marBottom w:val="0"/>
      <w:divBdr>
        <w:top w:val="none" w:sz="0" w:space="0" w:color="auto"/>
        <w:left w:val="none" w:sz="0" w:space="0" w:color="auto"/>
        <w:bottom w:val="none" w:sz="0" w:space="0" w:color="auto"/>
        <w:right w:val="none" w:sz="0" w:space="0" w:color="auto"/>
      </w:divBdr>
    </w:div>
    <w:div w:id="731270396">
      <w:bodyDiv w:val="1"/>
      <w:marLeft w:val="0"/>
      <w:marRight w:val="0"/>
      <w:marTop w:val="0"/>
      <w:marBottom w:val="0"/>
      <w:divBdr>
        <w:top w:val="none" w:sz="0" w:space="0" w:color="auto"/>
        <w:left w:val="none" w:sz="0" w:space="0" w:color="auto"/>
        <w:bottom w:val="none" w:sz="0" w:space="0" w:color="auto"/>
        <w:right w:val="none" w:sz="0" w:space="0" w:color="auto"/>
      </w:divBdr>
    </w:div>
    <w:div w:id="734428451">
      <w:bodyDiv w:val="1"/>
      <w:marLeft w:val="0"/>
      <w:marRight w:val="0"/>
      <w:marTop w:val="0"/>
      <w:marBottom w:val="0"/>
      <w:divBdr>
        <w:top w:val="none" w:sz="0" w:space="0" w:color="auto"/>
        <w:left w:val="none" w:sz="0" w:space="0" w:color="auto"/>
        <w:bottom w:val="none" w:sz="0" w:space="0" w:color="auto"/>
        <w:right w:val="none" w:sz="0" w:space="0" w:color="auto"/>
      </w:divBdr>
    </w:div>
    <w:div w:id="871071385">
      <w:bodyDiv w:val="1"/>
      <w:marLeft w:val="0"/>
      <w:marRight w:val="0"/>
      <w:marTop w:val="0"/>
      <w:marBottom w:val="0"/>
      <w:divBdr>
        <w:top w:val="none" w:sz="0" w:space="0" w:color="auto"/>
        <w:left w:val="none" w:sz="0" w:space="0" w:color="auto"/>
        <w:bottom w:val="none" w:sz="0" w:space="0" w:color="auto"/>
        <w:right w:val="none" w:sz="0" w:space="0" w:color="auto"/>
      </w:divBdr>
    </w:div>
    <w:div w:id="887841870">
      <w:bodyDiv w:val="1"/>
      <w:marLeft w:val="0"/>
      <w:marRight w:val="0"/>
      <w:marTop w:val="0"/>
      <w:marBottom w:val="0"/>
      <w:divBdr>
        <w:top w:val="none" w:sz="0" w:space="0" w:color="auto"/>
        <w:left w:val="none" w:sz="0" w:space="0" w:color="auto"/>
        <w:bottom w:val="none" w:sz="0" w:space="0" w:color="auto"/>
        <w:right w:val="none" w:sz="0" w:space="0" w:color="auto"/>
      </w:divBdr>
    </w:div>
    <w:div w:id="917832160">
      <w:bodyDiv w:val="1"/>
      <w:marLeft w:val="0"/>
      <w:marRight w:val="0"/>
      <w:marTop w:val="0"/>
      <w:marBottom w:val="0"/>
      <w:divBdr>
        <w:top w:val="none" w:sz="0" w:space="0" w:color="auto"/>
        <w:left w:val="none" w:sz="0" w:space="0" w:color="auto"/>
        <w:bottom w:val="none" w:sz="0" w:space="0" w:color="auto"/>
        <w:right w:val="none" w:sz="0" w:space="0" w:color="auto"/>
      </w:divBdr>
    </w:div>
    <w:div w:id="973831369">
      <w:bodyDiv w:val="1"/>
      <w:marLeft w:val="0"/>
      <w:marRight w:val="0"/>
      <w:marTop w:val="0"/>
      <w:marBottom w:val="0"/>
      <w:divBdr>
        <w:top w:val="none" w:sz="0" w:space="0" w:color="auto"/>
        <w:left w:val="none" w:sz="0" w:space="0" w:color="auto"/>
        <w:bottom w:val="none" w:sz="0" w:space="0" w:color="auto"/>
        <w:right w:val="none" w:sz="0" w:space="0" w:color="auto"/>
      </w:divBdr>
    </w:div>
    <w:div w:id="996307173">
      <w:bodyDiv w:val="1"/>
      <w:marLeft w:val="0"/>
      <w:marRight w:val="0"/>
      <w:marTop w:val="0"/>
      <w:marBottom w:val="0"/>
      <w:divBdr>
        <w:top w:val="none" w:sz="0" w:space="0" w:color="auto"/>
        <w:left w:val="none" w:sz="0" w:space="0" w:color="auto"/>
        <w:bottom w:val="none" w:sz="0" w:space="0" w:color="auto"/>
        <w:right w:val="none" w:sz="0" w:space="0" w:color="auto"/>
      </w:divBdr>
      <w:divsChild>
        <w:div w:id="1638682773">
          <w:marLeft w:val="0"/>
          <w:marRight w:val="0"/>
          <w:marTop w:val="0"/>
          <w:marBottom w:val="0"/>
          <w:divBdr>
            <w:top w:val="none" w:sz="0" w:space="0" w:color="auto"/>
            <w:left w:val="none" w:sz="0" w:space="0" w:color="auto"/>
            <w:bottom w:val="none" w:sz="0" w:space="0" w:color="auto"/>
            <w:right w:val="none" w:sz="0" w:space="0" w:color="auto"/>
          </w:divBdr>
          <w:divsChild>
            <w:div w:id="942034939">
              <w:marLeft w:val="0"/>
              <w:marRight w:val="0"/>
              <w:marTop w:val="0"/>
              <w:marBottom w:val="0"/>
              <w:divBdr>
                <w:top w:val="none" w:sz="0" w:space="0" w:color="auto"/>
                <w:left w:val="none" w:sz="0" w:space="0" w:color="auto"/>
                <w:bottom w:val="none" w:sz="0" w:space="0" w:color="auto"/>
                <w:right w:val="none" w:sz="0" w:space="0" w:color="auto"/>
              </w:divBdr>
              <w:divsChild>
                <w:div w:id="1196772545">
                  <w:marLeft w:val="0"/>
                  <w:marRight w:val="0"/>
                  <w:marTop w:val="0"/>
                  <w:marBottom w:val="0"/>
                  <w:divBdr>
                    <w:top w:val="none" w:sz="0" w:space="0" w:color="auto"/>
                    <w:left w:val="none" w:sz="0" w:space="0" w:color="auto"/>
                    <w:bottom w:val="none" w:sz="0" w:space="0" w:color="auto"/>
                    <w:right w:val="none" w:sz="0" w:space="0" w:color="auto"/>
                  </w:divBdr>
                  <w:divsChild>
                    <w:div w:id="106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957">
          <w:marLeft w:val="0"/>
          <w:marRight w:val="0"/>
          <w:marTop w:val="0"/>
          <w:marBottom w:val="0"/>
          <w:divBdr>
            <w:top w:val="none" w:sz="0" w:space="0" w:color="auto"/>
            <w:left w:val="none" w:sz="0" w:space="0" w:color="auto"/>
            <w:bottom w:val="none" w:sz="0" w:space="0" w:color="auto"/>
            <w:right w:val="none" w:sz="0" w:space="0" w:color="auto"/>
          </w:divBdr>
          <w:divsChild>
            <w:div w:id="1341858376">
              <w:marLeft w:val="0"/>
              <w:marRight w:val="0"/>
              <w:marTop w:val="0"/>
              <w:marBottom w:val="0"/>
              <w:divBdr>
                <w:top w:val="none" w:sz="0" w:space="0" w:color="auto"/>
                <w:left w:val="none" w:sz="0" w:space="0" w:color="auto"/>
                <w:bottom w:val="none" w:sz="0" w:space="0" w:color="auto"/>
                <w:right w:val="none" w:sz="0" w:space="0" w:color="auto"/>
              </w:divBdr>
              <w:divsChild>
                <w:div w:id="1364474252">
                  <w:marLeft w:val="0"/>
                  <w:marRight w:val="0"/>
                  <w:marTop w:val="0"/>
                  <w:marBottom w:val="0"/>
                  <w:divBdr>
                    <w:top w:val="none" w:sz="0" w:space="0" w:color="auto"/>
                    <w:left w:val="none" w:sz="0" w:space="0" w:color="auto"/>
                    <w:bottom w:val="none" w:sz="0" w:space="0" w:color="auto"/>
                    <w:right w:val="none" w:sz="0" w:space="0" w:color="auto"/>
                  </w:divBdr>
                  <w:divsChild>
                    <w:div w:id="2904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670188">
      <w:bodyDiv w:val="1"/>
      <w:marLeft w:val="0"/>
      <w:marRight w:val="0"/>
      <w:marTop w:val="0"/>
      <w:marBottom w:val="0"/>
      <w:divBdr>
        <w:top w:val="none" w:sz="0" w:space="0" w:color="auto"/>
        <w:left w:val="none" w:sz="0" w:space="0" w:color="auto"/>
        <w:bottom w:val="none" w:sz="0" w:space="0" w:color="auto"/>
        <w:right w:val="none" w:sz="0" w:space="0" w:color="auto"/>
      </w:divBdr>
    </w:div>
    <w:div w:id="1013193125">
      <w:bodyDiv w:val="1"/>
      <w:marLeft w:val="0"/>
      <w:marRight w:val="0"/>
      <w:marTop w:val="0"/>
      <w:marBottom w:val="0"/>
      <w:divBdr>
        <w:top w:val="none" w:sz="0" w:space="0" w:color="auto"/>
        <w:left w:val="none" w:sz="0" w:space="0" w:color="auto"/>
        <w:bottom w:val="none" w:sz="0" w:space="0" w:color="auto"/>
        <w:right w:val="none" w:sz="0" w:space="0" w:color="auto"/>
      </w:divBdr>
    </w:div>
    <w:div w:id="1059785681">
      <w:bodyDiv w:val="1"/>
      <w:marLeft w:val="0"/>
      <w:marRight w:val="0"/>
      <w:marTop w:val="0"/>
      <w:marBottom w:val="0"/>
      <w:divBdr>
        <w:top w:val="none" w:sz="0" w:space="0" w:color="auto"/>
        <w:left w:val="none" w:sz="0" w:space="0" w:color="auto"/>
        <w:bottom w:val="none" w:sz="0" w:space="0" w:color="auto"/>
        <w:right w:val="none" w:sz="0" w:space="0" w:color="auto"/>
      </w:divBdr>
    </w:div>
    <w:div w:id="1150752857">
      <w:bodyDiv w:val="1"/>
      <w:marLeft w:val="0"/>
      <w:marRight w:val="0"/>
      <w:marTop w:val="0"/>
      <w:marBottom w:val="0"/>
      <w:divBdr>
        <w:top w:val="none" w:sz="0" w:space="0" w:color="auto"/>
        <w:left w:val="none" w:sz="0" w:space="0" w:color="auto"/>
        <w:bottom w:val="none" w:sz="0" w:space="0" w:color="auto"/>
        <w:right w:val="none" w:sz="0" w:space="0" w:color="auto"/>
      </w:divBdr>
    </w:div>
    <w:div w:id="1187259003">
      <w:bodyDiv w:val="1"/>
      <w:marLeft w:val="0"/>
      <w:marRight w:val="0"/>
      <w:marTop w:val="0"/>
      <w:marBottom w:val="0"/>
      <w:divBdr>
        <w:top w:val="none" w:sz="0" w:space="0" w:color="auto"/>
        <w:left w:val="none" w:sz="0" w:space="0" w:color="auto"/>
        <w:bottom w:val="none" w:sz="0" w:space="0" w:color="auto"/>
        <w:right w:val="none" w:sz="0" w:space="0" w:color="auto"/>
      </w:divBdr>
      <w:divsChild>
        <w:div w:id="109326861">
          <w:marLeft w:val="0"/>
          <w:marRight w:val="0"/>
          <w:marTop w:val="0"/>
          <w:marBottom w:val="0"/>
          <w:divBdr>
            <w:top w:val="none" w:sz="0" w:space="0" w:color="auto"/>
            <w:left w:val="none" w:sz="0" w:space="0" w:color="auto"/>
            <w:bottom w:val="none" w:sz="0" w:space="0" w:color="auto"/>
            <w:right w:val="none" w:sz="0" w:space="0" w:color="auto"/>
          </w:divBdr>
        </w:div>
      </w:divsChild>
    </w:div>
    <w:div w:id="1201865265">
      <w:bodyDiv w:val="1"/>
      <w:marLeft w:val="0"/>
      <w:marRight w:val="0"/>
      <w:marTop w:val="0"/>
      <w:marBottom w:val="0"/>
      <w:divBdr>
        <w:top w:val="none" w:sz="0" w:space="0" w:color="auto"/>
        <w:left w:val="none" w:sz="0" w:space="0" w:color="auto"/>
        <w:bottom w:val="none" w:sz="0" w:space="0" w:color="auto"/>
        <w:right w:val="none" w:sz="0" w:space="0" w:color="auto"/>
      </w:divBdr>
    </w:div>
    <w:div w:id="1218279291">
      <w:bodyDiv w:val="1"/>
      <w:marLeft w:val="0"/>
      <w:marRight w:val="0"/>
      <w:marTop w:val="0"/>
      <w:marBottom w:val="0"/>
      <w:divBdr>
        <w:top w:val="none" w:sz="0" w:space="0" w:color="auto"/>
        <w:left w:val="none" w:sz="0" w:space="0" w:color="auto"/>
        <w:bottom w:val="none" w:sz="0" w:space="0" w:color="auto"/>
        <w:right w:val="none" w:sz="0" w:space="0" w:color="auto"/>
      </w:divBdr>
    </w:div>
    <w:div w:id="1237475313">
      <w:bodyDiv w:val="1"/>
      <w:marLeft w:val="0"/>
      <w:marRight w:val="0"/>
      <w:marTop w:val="0"/>
      <w:marBottom w:val="0"/>
      <w:divBdr>
        <w:top w:val="none" w:sz="0" w:space="0" w:color="auto"/>
        <w:left w:val="none" w:sz="0" w:space="0" w:color="auto"/>
        <w:bottom w:val="none" w:sz="0" w:space="0" w:color="auto"/>
        <w:right w:val="none" w:sz="0" w:space="0" w:color="auto"/>
      </w:divBdr>
    </w:div>
    <w:div w:id="1292983251">
      <w:bodyDiv w:val="1"/>
      <w:marLeft w:val="0"/>
      <w:marRight w:val="0"/>
      <w:marTop w:val="0"/>
      <w:marBottom w:val="0"/>
      <w:divBdr>
        <w:top w:val="none" w:sz="0" w:space="0" w:color="auto"/>
        <w:left w:val="none" w:sz="0" w:space="0" w:color="auto"/>
        <w:bottom w:val="none" w:sz="0" w:space="0" w:color="auto"/>
        <w:right w:val="none" w:sz="0" w:space="0" w:color="auto"/>
      </w:divBdr>
    </w:div>
    <w:div w:id="1323046573">
      <w:bodyDiv w:val="1"/>
      <w:marLeft w:val="0"/>
      <w:marRight w:val="0"/>
      <w:marTop w:val="0"/>
      <w:marBottom w:val="0"/>
      <w:divBdr>
        <w:top w:val="none" w:sz="0" w:space="0" w:color="auto"/>
        <w:left w:val="none" w:sz="0" w:space="0" w:color="auto"/>
        <w:bottom w:val="none" w:sz="0" w:space="0" w:color="auto"/>
        <w:right w:val="none" w:sz="0" w:space="0" w:color="auto"/>
      </w:divBdr>
    </w:div>
    <w:div w:id="1378234585">
      <w:bodyDiv w:val="1"/>
      <w:marLeft w:val="0"/>
      <w:marRight w:val="0"/>
      <w:marTop w:val="0"/>
      <w:marBottom w:val="0"/>
      <w:divBdr>
        <w:top w:val="none" w:sz="0" w:space="0" w:color="auto"/>
        <w:left w:val="none" w:sz="0" w:space="0" w:color="auto"/>
        <w:bottom w:val="none" w:sz="0" w:space="0" w:color="auto"/>
        <w:right w:val="none" w:sz="0" w:space="0" w:color="auto"/>
      </w:divBdr>
    </w:div>
    <w:div w:id="1394305840">
      <w:bodyDiv w:val="1"/>
      <w:marLeft w:val="0"/>
      <w:marRight w:val="0"/>
      <w:marTop w:val="0"/>
      <w:marBottom w:val="0"/>
      <w:divBdr>
        <w:top w:val="none" w:sz="0" w:space="0" w:color="auto"/>
        <w:left w:val="none" w:sz="0" w:space="0" w:color="auto"/>
        <w:bottom w:val="none" w:sz="0" w:space="0" w:color="auto"/>
        <w:right w:val="none" w:sz="0" w:space="0" w:color="auto"/>
      </w:divBdr>
    </w:div>
    <w:div w:id="1400523080">
      <w:bodyDiv w:val="1"/>
      <w:marLeft w:val="0"/>
      <w:marRight w:val="0"/>
      <w:marTop w:val="0"/>
      <w:marBottom w:val="0"/>
      <w:divBdr>
        <w:top w:val="none" w:sz="0" w:space="0" w:color="auto"/>
        <w:left w:val="none" w:sz="0" w:space="0" w:color="auto"/>
        <w:bottom w:val="none" w:sz="0" w:space="0" w:color="auto"/>
        <w:right w:val="none" w:sz="0" w:space="0" w:color="auto"/>
      </w:divBdr>
    </w:div>
    <w:div w:id="1628123198">
      <w:bodyDiv w:val="1"/>
      <w:marLeft w:val="0"/>
      <w:marRight w:val="0"/>
      <w:marTop w:val="0"/>
      <w:marBottom w:val="0"/>
      <w:divBdr>
        <w:top w:val="none" w:sz="0" w:space="0" w:color="auto"/>
        <w:left w:val="none" w:sz="0" w:space="0" w:color="auto"/>
        <w:bottom w:val="none" w:sz="0" w:space="0" w:color="auto"/>
        <w:right w:val="none" w:sz="0" w:space="0" w:color="auto"/>
      </w:divBdr>
    </w:div>
    <w:div w:id="1657613478">
      <w:bodyDiv w:val="1"/>
      <w:marLeft w:val="0"/>
      <w:marRight w:val="0"/>
      <w:marTop w:val="0"/>
      <w:marBottom w:val="0"/>
      <w:divBdr>
        <w:top w:val="none" w:sz="0" w:space="0" w:color="auto"/>
        <w:left w:val="none" w:sz="0" w:space="0" w:color="auto"/>
        <w:bottom w:val="none" w:sz="0" w:space="0" w:color="auto"/>
        <w:right w:val="none" w:sz="0" w:space="0" w:color="auto"/>
      </w:divBdr>
    </w:div>
    <w:div w:id="1728801265">
      <w:bodyDiv w:val="1"/>
      <w:marLeft w:val="0"/>
      <w:marRight w:val="0"/>
      <w:marTop w:val="0"/>
      <w:marBottom w:val="0"/>
      <w:divBdr>
        <w:top w:val="none" w:sz="0" w:space="0" w:color="auto"/>
        <w:left w:val="none" w:sz="0" w:space="0" w:color="auto"/>
        <w:bottom w:val="none" w:sz="0" w:space="0" w:color="auto"/>
        <w:right w:val="none" w:sz="0" w:space="0" w:color="auto"/>
      </w:divBdr>
    </w:div>
    <w:div w:id="1745373197">
      <w:bodyDiv w:val="1"/>
      <w:marLeft w:val="0"/>
      <w:marRight w:val="0"/>
      <w:marTop w:val="0"/>
      <w:marBottom w:val="0"/>
      <w:divBdr>
        <w:top w:val="none" w:sz="0" w:space="0" w:color="auto"/>
        <w:left w:val="none" w:sz="0" w:space="0" w:color="auto"/>
        <w:bottom w:val="none" w:sz="0" w:space="0" w:color="auto"/>
        <w:right w:val="none" w:sz="0" w:space="0" w:color="auto"/>
      </w:divBdr>
    </w:div>
    <w:div w:id="1771780019">
      <w:bodyDiv w:val="1"/>
      <w:marLeft w:val="0"/>
      <w:marRight w:val="0"/>
      <w:marTop w:val="0"/>
      <w:marBottom w:val="0"/>
      <w:divBdr>
        <w:top w:val="none" w:sz="0" w:space="0" w:color="auto"/>
        <w:left w:val="none" w:sz="0" w:space="0" w:color="auto"/>
        <w:bottom w:val="none" w:sz="0" w:space="0" w:color="auto"/>
        <w:right w:val="none" w:sz="0" w:space="0" w:color="auto"/>
      </w:divBdr>
      <w:divsChild>
        <w:div w:id="531652487">
          <w:marLeft w:val="0"/>
          <w:marRight w:val="0"/>
          <w:marTop w:val="0"/>
          <w:marBottom w:val="0"/>
          <w:divBdr>
            <w:top w:val="none" w:sz="0" w:space="0" w:color="auto"/>
            <w:left w:val="none" w:sz="0" w:space="0" w:color="auto"/>
            <w:bottom w:val="none" w:sz="0" w:space="0" w:color="auto"/>
            <w:right w:val="none" w:sz="0" w:space="0" w:color="auto"/>
          </w:divBdr>
        </w:div>
      </w:divsChild>
    </w:div>
    <w:div w:id="1787845011">
      <w:bodyDiv w:val="1"/>
      <w:marLeft w:val="0"/>
      <w:marRight w:val="0"/>
      <w:marTop w:val="0"/>
      <w:marBottom w:val="0"/>
      <w:divBdr>
        <w:top w:val="none" w:sz="0" w:space="0" w:color="auto"/>
        <w:left w:val="none" w:sz="0" w:space="0" w:color="auto"/>
        <w:bottom w:val="none" w:sz="0" w:space="0" w:color="auto"/>
        <w:right w:val="none" w:sz="0" w:space="0" w:color="auto"/>
      </w:divBdr>
    </w:div>
    <w:div w:id="1863736775">
      <w:bodyDiv w:val="1"/>
      <w:marLeft w:val="0"/>
      <w:marRight w:val="0"/>
      <w:marTop w:val="0"/>
      <w:marBottom w:val="0"/>
      <w:divBdr>
        <w:top w:val="none" w:sz="0" w:space="0" w:color="auto"/>
        <w:left w:val="none" w:sz="0" w:space="0" w:color="auto"/>
        <w:bottom w:val="none" w:sz="0" w:space="0" w:color="auto"/>
        <w:right w:val="none" w:sz="0" w:space="0" w:color="auto"/>
      </w:divBdr>
    </w:div>
    <w:div w:id="1941715912">
      <w:bodyDiv w:val="1"/>
      <w:marLeft w:val="0"/>
      <w:marRight w:val="0"/>
      <w:marTop w:val="0"/>
      <w:marBottom w:val="0"/>
      <w:divBdr>
        <w:top w:val="none" w:sz="0" w:space="0" w:color="auto"/>
        <w:left w:val="none" w:sz="0" w:space="0" w:color="auto"/>
        <w:bottom w:val="none" w:sz="0" w:space="0" w:color="auto"/>
        <w:right w:val="none" w:sz="0" w:space="0" w:color="auto"/>
      </w:divBdr>
    </w:div>
    <w:div w:id="1990938574">
      <w:bodyDiv w:val="1"/>
      <w:marLeft w:val="0"/>
      <w:marRight w:val="0"/>
      <w:marTop w:val="0"/>
      <w:marBottom w:val="0"/>
      <w:divBdr>
        <w:top w:val="none" w:sz="0" w:space="0" w:color="auto"/>
        <w:left w:val="none" w:sz="0" w:space="0" w:color="auto"/>
        <w:bottom w:val="none" w:sz="0" w:space="0" w:color="auto"/>
        <w:right w:val="none" w:sz="0" w:space="0" w:color="auto"/>
      </w:divBdr>
    </w:div>
    <w:div w:id="2061512363">
      <w:bodyDiv w:val="1"/>
      <w:marLeft w:val="0"/>
      <w:marRight w:val="0"/>
      <w:marTop w:val="0"/>
      <w:marBottom w:val="0"/>
      <w:divBdr>
        <w:top w:val="none" w:sz="0" w:space="0" w:color="auto"/>
        <w:left w:val="none" w:sz="0" w:space="0" w:color="auto"/>
        <w:bottom w:val="none" w:sz="0" w:space="0" w:color="auto"/>
        <w:right w:val="none" w:sz="0" w:space="0" w:color="auto"/>
      </w:divBdr>
    </w:div>
    <w:div w:id="211466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21" Type="http://schemas.openxmlformats.org/officeDocument/2006/relationships/image" Target="media/image9.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91BA46-B10A-40F8-9803-DA8C2E2941D1}">
  <we:reference id="wa104382081" version="1.55.1.0" store="en-US" storeType="OMEX"/>
  <we:alternateReferences>
    <we:reference id="WA104382081" version="1.55.1.0" store="" storeType="OMEX"/>
  </we:alternateReferences>
  <we:properties>
    <we:property name="MENDELEY_CITATIONS" valu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FC0E2-E33C-4337-A677-128A03F9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4045</TotalTime>
  <Pages>5</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Yiming Yu</dc:creator>
  <cp:keywords/>
  <dc:description/>
  <cp:lastModifiedBy>蔡巍</cp:lastModifiedBy>
  <cp:revision>148</cp:revision>
  <dcterms:created xsi:type="dcterms:W3CDTF">2024-10-12T08:31:00Z</dcterms:created>
  <dcterms:modified xsi:type="dcterms:W3CDTF">2025-02-25T14:20:00Z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http://www.zotero.org/styles/acs-nano</vt:lpwstr>
  </property>
  <property fmtid="{D5CDD505-2E9C-101B-9397-08002B2CF9AE}" pid="3" name="Mendeley Recent Style Name 0_1">
    <vt:lpwstr>ACS Nano</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http://www.zotero.org/styles/nano-letters</vt:lpwstr>
  </property>
  <property fmtid="{D5CDD505-2E9C-101B-9397-08002B2CF9AE}" pid="15" name="Mendeley Recent Style Name 6_1">
    <vt:lpwstr>Nano Letters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https://csl.mendeley.com/styles/2580941/yili</vt:lpwstr>
  </property>
  <property fmtid="{D5CDD505-2E9C-101B-9397-08002B2CF9AE}" pid="19" name="Mendeley Recent Style Name 8_1">
    <vt:lpwstr>Nature - Yi Li</vt:lpwstr>
  </property>
  <property fmtid="{D5CDD505-2E9C-101B-9397-08002B2CF9AE}" pid="20" name="Mendeley Recent Style Id 9_1">
    <vt:lpwstr>http://www.zotero.org/styles/nucleic-acids-research</vt:lpwstr>
  </property>
  <property fmtid="{D5CDD505-2E9C-101B-9397-08002B2CF9AE}" pid="21" name="Mendeley Recent Style Name 9_1">
    <vt:lpwstr>Nucleic Acids Research</vt:lpwstr>
  </property>
  <property fmtid="{D5CDD505-2E9C-101B-9397-08002B2CF9AE}" pid="22" name="ZOTERO_PREF_1">
    <vt:lpwstr>&lt;data data-version="3" zotero-version="7.0.7"&gt;&lt;session id="adW2Y6OI"/&gt;&lt;style id="http://www.zotero.org/styles/nature" hasBibliography="1" bibliographyStyleHasBeenSet="1"/&gt;&lt;prefs&gt;&lt;pref name="fieldType" value="Field"/&gt;&lt;pref name="automaticJournalAbbreviatio</vt:lpwstr>
  </property>
  <property fmtid="{D5CDD505-2E9C-101B-9397-08002B2CF9AE}" pid="23" name="ZOTERO_PREF_2">
    <vt:lpwstr>ns" value="true"/&gt;&lt;/prefs&gt;&lt;/data&gt;</vt:lpwstr>
  </property>
</Properties>
</file>