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17CB0C" w14:textId="3B10155F" w:rsidR="00453947" w:rsidRPr="000A6312" w:rsidRDefault="00453947" w:rsidP="00453947">
      <w:pPr>
        <w:pStyle w:val="EndNoteBibliography"/>
      </w:pPr>
      <w:r>
        <w:rPr>
          <w:rFonts w:ascii="Times New Roman" w:eastAsia="宋体" w:hAnsi="Times New Roman" w:cs="Times New Roman"/>
          <w:sz w:val="24"/>
          <w:szCs w:val="28"/>
        </w:rPr>
        <w:fldChar w:fldCharType="begin"/>
      </w:r>
      <w:r>
        <w:rPr>
          <w:rFonts w:ascii="Times New Roman" w:eastAsia="宋体" w:hAnsi="Times New Roman" w:cs="Times New Roman"/>
          <w:sz w:val="24"/>
          <w:szCs w:val="28"/>
        </w:rPr>
        <w:instrText xml:space="preserve"> ADDIN EN.REFLIST </w:instrText>
      </w:r>
      <w:r>
        <w:rPr>
          <w:rFonts w:ascii="Times New Roman" w:eastAsia="宋体" w:hAnsi="Times New Roman" w:cs="Times New Roman"/>
          <w:sz w:val="24"/>
          <w:szCs w:val="28"/>
        </w:rPr>
        <w:fldChar w:fldCharType="separate"/>
      </w:r>
    </w:p>
    <w:p w14:paraId="2BD54DE6" w14:textId="77777777" w:rsidR="00453947" w:rsidRPr="00005279" w:rsidRDefault="00453947" w:rsidP="00453947">
      <w:pPr>
        <w:ind w:firstLineChars="200" w:firstLine="480"/>
        <w:jc w:val="center"/>
        <w:rPr>
          <w:rFonts w:ascii="Times New Roman" w:eastAsia="宋体" w:hAnsi="Times New Roman" w:cs="Times New Roman"/>
          <w:sz w:val="24"/>
          <w:szCs w:val="28"/>
        </w:rPr>
      </w:pPr>
      <w:r>
        <w:rPr>
          <w:rFonts w:ascii="Times New Roman" w:eastAsia="宋体" w:hAnsi="Times New Roman" w:cs="Times New Roman"/>
          <w:sz w:val="24"/>
          <w:szCs w:val="28"/>
        </w:rPr>
        <w:fldChar w:fldCharType="end"/>
      </w:r>
      <w:r>
        <w:rPr>
          <w:noProof/>
        </w:rPr>
        <w:drawing>
          <wp:inline distT="0" distB="0" distL="0" distR="0" wp14:anchorId="537AF5CC" wp14:editId="2F346CE0">
            <wp:extent cx="3033131" cy="1554544"/>
            <wp:effectExtent l="0" t="0" r="0" b="7620"/>
            <wp:docPr id="2294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3035090" cy="1555548"/>
                    </a:xfrm>
                    <a:prstGeom prst="rect">
                      <a:avLst/>
                    </a:prstGeom>
                    <a:noFill/>
                    <a:ln>
                      <a:noFill/>
                    </a:ln>
                  </pic:spPr>
                </pic:pic>
              </a:graphicData>
            </a:graphic>
          </wp:inline>
        </w:drawing>
      </w:r>
    </w:p>
    <w:p w14:paraId="311A2F6C" w14:textId="77777777" w:rsidR="00453947" w:rsidRPr="00005279" w:rsidRDefault="00453947" w:rsidP="00453947">
      <w:pPr>
        <w:rPr>
          <w:rFonts w:ascii="Times New Roman" w:eastAsia="宋体" w:hAnsi="Times New Roman" w:cs="Times New Roman"/>
          <w:sz w:val="24"/>
          <w:szCs w:val="28"/>
        </w:rPr>
      </w:pPr>
    </w:p>
    <w:p w14:paraId="549A128E" w14:textId="77777777" w:rsidR="00453947" w:rsidRPr="00005279" w:rsidRDefault="00453947" w:rsidP="00453947">
      <w:pPr>
        <w:rPr>
          <w:rFonts w:ascii="Times New Roman" w:eastAsia="宋体" w:hAnsi="Times New Roman" w:cs="Times New Roman"/>
          <w:sz w:val="24"/>
          <w:szCs w:val="28"/>
        </w:rPr>
      </w:pPr>
      <w:r w:rsidRPr="00005279">
        <w:rPr>
          <w:rFonts w:ascii="Times New Roman" w:eastAsia="宋体" w:hAnsi="Times New Roman" w:cs="Times New Roman"/>
          <w:b/>
          <w:bCs/>
          <w:sz w:val="24"/>
          <w:szCs w:val="28"/>
        </w:rPr>
        <w:t xml:space="preserve">Figure S1. </w:t>
      </w:r>
      <w:r w:rsidRPr="00005279">
        <w:rPr>
          <w:rFonts w:ascii="Times New Roman" w:eastAsia="宋体" w:hAnsi="Times New Roman" w:cs="Times New Roman"/>
          <w:sz w:val="24"/>
          <w:szCs w:val="28"/>
        </w:rPr>
        <w:t>Identification of H-type bone microvascular endothelial cells.</w:t>
      </w:r>
      <w:r w:rsidRPr="00005279">
        <w:rPr>
          <w:rFonts w:ascii="Times New Roman" w:eastAsia="宋体" w:hAnsi="Times New Roman" w:cs="Times New Roman"/>
          <w:b/>
          <w:bCs/>
          <w:sz w:val="24"/>
          <w:szCs w:val="28"/>
        </w:rPr>
        <w:t xml:space="preserve"> </w:t>
      </w:r>
      <w:r w:rsidRPr="00005279">
        <w:rPr>
          <w:rFonts w:ascii="Times New Roman" w:eastAsia="宋体" w:hAnsi="Times New Roman" w:cs="Times New Roman"/>
          <w:sz w:val="24"/>
          <w:szCs w:val="28"/>
        </w:rPr>
        <w:t xml:space="preserve">Representative IF staining of CD31 and EMCN in H-type bone microvascular endothelial cells. Scale bars=100 </w:t>
      </w:r>
      <w:r w:rsidRPr="00005279">
        <w:rPr>
          <w:rFonts w:ascii="Times New Roman" w:eastAsia="宋体" w:hAnsi="Times New Roman" w:cs="Times New Roman"/>
          <w:sz w:val="24"/>
          <w:szCs w:val="28"/>
          <w:lang w:val="el-GR"/>
        </w:rPr>
        <w:t>μ</w:t>
      </w:r>
      <w:r w:rsidRPr="00005279">
        <w:rPr>
          <w:rFonts w:ascii="Times New Roman" w:eastAsia="宋体" w:hAnsi="Times New Roman" w:cs="Times New Roman"/>
          <w:sz w:val="24"/>
          <w:szCs w:val="28"/>
        </w:rPr>
        <w:t>m.</w:t>
      </w:r>
    </w:p>
    <w:p w14:paraId="35C6C700" w14:textId="77777777" w:rsidR="00453947" w:rsidRPr="00005279" w:rsidRDefault="00453947" w:rsidP="00453947">
      <w:pPr>
        <w:rPr>
          <w:rFonts w:ascii="Times New Roman" w:eastAsia="宋体" w:hAnsi="Times New Roman" w:cs="Times New Roman"/>
          <w:sz w:val="24"/>
          <w:szCs w:val="28"/>
        </w:rPr>
      </w:pPr>
    </w:p>
    <w:p w14:paraId="25CD16AE" w14:textId="77777777" w:rsidR="00453947" w:rsidRDefault="00453947" w:rsidP="00453947">
      <w:pPr>
        <w:widowControl/>
        <w:spacing w:after="160" w:line="278" w:lineRule="auto"/>
        <w:jc w:val="left"/>
        <w:rPr>
          <w:rFonts w:ascii="Times New Roman" w:eastAsia="宋体" w:hAnsi="Times New Roman" w:cs="Times New Roman"/>
          <w:sz w:val="24"/>
          <w:szCs w:val="28"/>
        </w:rPr>
      </w:pPr>
      <w:r>
        <w:rPr>
          <w:rFonts w:ascii="Times New Roman" w:eastAsia="宋体" w:hAnsi="Times New Roman" w:cs="Times New Roman"/>
          <w:sz w:val="24"/>
          <w:szCs w:val="28"/>
        </w:rPr>
        <w:br w:type="page"/>
      </w:r>
    </w:p>
    <w:p w14:paraId="47EBD638" w14:textId="77777777" w:rsidR="00453947" w:rsidRDefault="00453947" w:rsidP="00453947">
      <w:pPr>
        <w:rPr>
          <w:rFonts w:ascii="Times New Roman" w:eastAsia="宋体" w:hAnsi="Times New Roman" w:cs="Times New Roman"/>
          <w:sz w:val="24"/>
          <w:szCs w:val="28"/>
        </w:rPr>
      </w:pPr>
    </w:p>
    <w:p w14:paraId="3D860759" w14:textId="77777777" w:rsidR="00453947" w:rsidRDefault="00453947" w:rsidP="00453947">
      <w:pPr>
        <w:jc w:val="center"/>
        <w:rPr>
          <w:rFonts w:ascii="Times New Roman" w:eastAsia="宋体" w:hAnsi="Times New Roman" w:cs="Times New Roman"/>
          <w:sz w:val="24"/>
          <w:szCs w:val="28"/>
        </w:rPr>
      </w:pPr>
      <w:r>
        <w:rPr>
          <w:noProof/>
        </w:rPr>
        <w:drawing>
          <wp:inline distT="0" distB="0" distL="0" distR="0" wp14:anchorId="09419815" wp14:editId="347414C7">
            <wp:extent cx="5274310" cy="3121660"/>
            <wp:effectExtent l="0" t="0" r="2540" b="2540"/>
            <wp:docPr id="15122139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hqprint">
                      <a:extLst>
                        <a:ext uri="{28A0092B-C50C-407E-A947-70E740481C1C}">
                          <a14:useLocalDpi xmlns:a14="http://schemas.microsoft.com/office/drawing/2010/main"/>
                        </a:ext>
                      </a:extLst>
                    </a:blip>
                    <a:srcRect/>
                    <a:stretch>
                      <a:fillRect/>
                    </a:stretch>
                  </pic:blipFill>
                  <pic:spPr bwMode="auto">
                    <a:xfrm>
                      <a:off x="0" y="0"/>
                      <a:ext cx="5274310" cy="3121660"/>
                    </a:xfrm>
                    <a:prstGeom prst="rect">
                      <a:avLst/>
                    </a:prstGeom>
                    <a:noFill/>
                    <a:ln>
                      <a:noFill/>
                    </a:ln>
                  </pic:spPr>
                </pic:pic>
              </a:graphicData>
            </a:graphic>
          </wp:inline>
        </w:drawing>
      </w:r>
    </w:p>
    <w:p w14:paraId="59D4B57A" w14:textId="77777777" w:rsidR="00453947" w:rsidRPr="00481810" w:rsidRDefault="00453947" w:rsidP="00453947">
      <w:pPr>
        <w:rPr>
          <w:rFonts w:ascii="Times New Roman" w:eastAsia="宋体" w:hAnsi="Times New Roman" w:cs="Times New Roman"/>
          <w:sz w:val="24"/>
          <w:szCs w:val="28"/>
        </w:rPr>
      </w:pPr>
      <w:r w:rsidRPr="00293ACE">
        <w:rPr>
          <w:rFonts w:ascii="Times New Roman" w:eastAsia="宋体" w:hAnsi="Times New Roman" w:cs="Times New Roman"/>
          <w:b/>
          <w:bCs/>
          <w:sz w:val="24"/>
          <w:szCs w:val="28"/>
        </w:rPr>
        <w:t>Figure S2.</w:t>
      </w:r>
      <w:r>
        <w:rPr>
          <w:rFonts w:ascii="Times New Roman" w:eastAsia="宋体" w:hAnsi="Times New Roman" w:cs="Times New Roman" w:hint="eastAsia"/>
          <w:b/>
          <w:bCs/>
          <w:sz w:val="24"/>
          <w:szCs w:val="28"/>
        </w:rPr>
        <w:t xml:space="preserve"> </w:t>
      </w:r>
      <w:r w:rsidRPr="00481810">
        <w:rPr>
          <w:rFonts w:ascii="Times New Roman" w:eastAsia="宋体" w:hAnsi="Times New Roman" w:cs="Times New Roman" w:hint="eastAsia"/>
          <w:sz w:val="24"/>
          <w:szCs w:val="28"/>
        </w:rPr>
        <w:t>Verification of METTL3 knockdown inefficiency. A) Representative immunofluorescence images of H-BMECs following treatment with shRNA. B) Fluorescence intensity quantitative results indicated sh-METTL3 inhibited protein expression of METTL3. C) Representative western blot images of METTL3 among the two groups. D) Quantitative results indicated the expression of METTL3 was significantly decreased in the sh-METTL3 group. (E) The total capillary length w</w:t>
      </w:r>
      <w:r>
        <w:rPr>
          <w:rFonts w:ascii="Times New Roman" w:eastAsia="宋体" w:hAnsi="Times New Roman" w:cs="Times New Roman" w:hint="eastAsia"/>
          <w:sz w:val="24"/>
          <w:szCs w:val="28"/>
        </w:rPr>
        <w:t>as</w:t>
      </w:r>
      <w:r w:rsidRPr="00481810">
        <w:rPr>
          <w:rFonts w:ascii="Times New Roman" w:eastAsia="宋体" w:hAnsi="Times New Roman" w:cs="Times New Roman" w:hint="eastAsia"/>
          <w:sz w:val="24"/>
          <w:szCs w:val="28"/>
        </w:rPr>
        <w:t xml:space="preserve"> calculated using ImageJ analysis software.  Data are shown as the mean </w:t>
      </w:r>
      <w:r w:rsidRPr="00481810">
        <w:rPr>
          <w:rFonts w:ascii="Times New Roman" w:eastAsia="宋体" w:hAnsi="Times New Roman" w:cs="Times New Roman" w:hint="eastAsia"/>
          <w:sz w:val="24"/>
          <w:szCs w:val="28"/>
        </w:rPr>
        <w:t>±</w:t>
      </w:r>
      <w:r w:rsidRPr="00481810">
        <w:rPr>
          <w:rFonts w:ascii="Times New Roman" w:eastAsia="宋体" w:hAnsi="Times New Roman" w:cs="Times New Roman" w:hint="eastAsia"/>
          <w:sz w:val="24"/>
          <w:szCs w:val="28"/>
        </w:rPr>
        <w:t xml:space="preserve"> SD of three replicates in (B, and D) and five replicates in (E). p values were determined by t-test (**</w:t>
      </w:r>
      <w:r w:rsidRPr="00703C61">
        <w:rPr>
          <w:rFonts w:ascii="Times New Roman" w:eastAsia="宋体" w:hAnsi="Times New Roman" w:cs="Times New Roman" w:hint="eastAsia"/>
          <w:i/>
          <w:iCs/>
          <w:sz w:val="24"/>
          <w:szCs w:val="28"/>
        </w:rPr>
        <w:t>p</w:t>
      </w:r>
      <w:r w:rsidRPr="00481810">
        <w:rPr>
          <w:rFonts w:ascii="Times New Roman" w:eastAsia="宋体" w:hAnsi="Times New Roman" w:cs="Times New Roman" w:hint="eastAsia"/>
          <w:sz w:val="24"/>
          <w:szCs w:val="28"/>
        </w:rPr>
        <w:t xml:space="preserve"> &lt; 0.01).</w:t>
      </w:r>
    </w:p>
    <w:p w14:paraId="5042E27C" w14:textId="77777777" w:rsidR="00453947" w:rsidRPr="00481810" w:rsidRDefault="00453947" w:rsidP="00453947">
      <w:pPr>
        <w:rPr>
          <w:rFonts w:ascii="Times New Roman" w:eastAsia="宋体" w:hAnsi="Times New Roman" w:cs="Times New Roman"/>
          <w:sz w:val="24"/>
          <w:szCs w:val="28"/>
        </w:rPr>
      </w:pPr>
    </w:p>
    <w:p w14:paraId="30F78EBB" w14:textId="77777777" w:rsidR="00453947" w:rsidRPr="00481810" w:rsidRDefault="00453947" w:rsidP="00453947">
      <w:pPr>
        <w:rPr>
          <w:rFonts w:ascii="Times New Roman" w:eastAsia="宋体" w:hAnsi="Times New Roman" w:cs="Times New Roman"/>
          <w:sz w:val="24"/>
          <w:szCs w:val="28"/>
        </w:rPr>
      </w:pPr>
    </w:p>
    <w:p w14:paraId="242B740D" w14:textId="77777777" w:rsidR="00453947" w:rsidRPr="00481810" w:rsidRDefault="00453947" w:rsidP="00453947">
      <w:pPr>
        <w:rPr>
          <w:rFonts w:ascii="Times New Roman" w:eastAsia="宋体" w:hAnsi="Times New Roman" w:cs="Times New Roman"/>
          <w:sz w:val="24"/>
          <w:szCs w:val="28"/>
        </w:rPr>
      </w:pPr>
    </w:p>
    <w:p w14:paraId="320FE194" w14:textId="77777777" w:rsidR="00453947" w:rsidRDefault="00453947" w:rsidP="00453947">
      <w:pPr>
        <w:widowControl/>
        <w:spacing w:after="160" w:line="278" w:lineRule="auto"/>
        <w:jc w:val="left"/>
        <w:rPr>
          <w:rFonts w:ascii="Times New Roman" w:eastAsia="宋体" w:hAnsi="Times New Roman" w:cs="Times New Roman"/>
          <w:sz w:val="24"/>
          <w:szCs w:val="28"/>
        </w:rPr>
      </w:pPr>
      <w:r>
        <w:rPr>
          <w:rFonts w:ascii="Times New Roman" w:eastAsia="宋体" w:hAnsi="Times New Roman" w:cs="Times New Roman"/>
          <w:sz w:val="24"/>
          <w:szCs w:val="28"/>
        </w:rPr>
        <w:br w:type="page"/>
      </w:r>
    </w:p>
    <w:p w14:paraId="264DAFDA" w14:textId="77777777" w:rsidR="00453947" w:rsidRDefault="00453947" w:rsidP="00453947">
      <w:pPr>
        <w:jc w:val="center"/>
        <w:rPr>
          <w:rFonts w:ascii="Times New Roman" w:eastAsia="宋体" w:hAnsi="Times New Roman" w:cs="Times New Roman"/>
          <w:sz w:val="24"/>
          <w:szCs w:val="28"/>
        </w:rPr>
      </w:pPr>
      <w:r>
        <w:rPr>
          <w:noProof/>
        </w:rPr>
        <w:lastRenderedPageBreak/>
        <w:drawing>
          <wp:inline distT="0" distB="0" distL="0" distR="0" wp14:anchorId="644DE424" wp14:editId="1B362EB8">
            <wp:extent cx="3922277" cy="4973444"/>
            <wp:effectExtent l="0" t="0" r="2540" b="0"/>
            <wp:docPr id="2445582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924831" cy="4976683"/>
                    </a:xfrm>
                    <a:prstGeom prst="rect">
                      <a:avLst/>
                    </a:prstGeom>
                    <a:noFill/>
                    <a:ln>
                      <a:noFill/>
                    </a:ln>
                  </pic:spPr>
                </pic:pic>
              </a:graphicData>
            </a:graphic>
          </wp:inline>
        </w:drawing>
      </w:r>
    </w:p>
    <w:p w14:paraId="0D6003CF" w14:textId="77777777" w:rsidR="00453947" w:rsidRDefault="00453947" w:rsidP="00453947">
      <w:pPr>
        <w:rPr>
          <w:rFonts w:ascii="Times New Roman" w:eastAsia="宋体" w:hAnsi="Times New Roman" w:cs="Times New Roman"/>
          <w:sz w:val="24"/>
          <w:szCs w:val="28"/>
        </w:rPr>
      </w:pPr>
    </w:p>
    <w:p w14:paraId="377EC5DC" w14:textId="77777777" w:rsidR="00453947" w:rsidRPr="00FB3A4A" w:rsidRDefault="00453947" w:rsidP="00453947">
      <w:pPr>
        <w:rPr>
          <w:rFonts w:ascii="Times New Roman" w:eastAsia="宋体" w:hAnsi="Times New Roman" w:cs="Times New Roman"/>
          <w:sz w:val="24"/>
          <w:szCs w:val="28"/>
        </w:rPr>
      </w:pPr>
      <w:r w:rsidRPr="00FB3A4A">
        <w:rPr>
          <w:rFonts w:ascii="Times New Roman" w:eastAsia="宋体" w:hAnsi="Times New Roman" w:cs="Times New Roman"/>
          <w:b/>
          <w:bCs/>
          <w:sz w:val="24"/>
          <w:szCs w:val="28"/>
        </w:rPr>
        <w:t>Fig</w:t>
      </w:r>
      <w:r w:rsidRPr="00FB3A4A">
        <w:rPr>
          <w:rFonts w:ascii="Times New Roman" w:eastAsia="宋体" w:hAnsi="Times New Roman" w:cs="Times New Roman" w:hint="eastAsia"/>
          <w:b/>
          <w:bCs/>
          <w:sz w:val="24"/>
          <w:szCs w:val="28"/>
        </w:rPr>
        <w:t>ure</w:t>
      </w:r>
      <w:r w:rsidRPr="00FB3A4A">
        <w:rPr>
          <w:rFonts w:ascii="Times New Roman" w:eastAsia="宋体" w:hAnsi="Times New Roman" w:cs="Times New Roman"/>
          <w:b/>
          <w:bCs/>
          <w:sz w:val="24"/>
          <w:szCs w:val="28"/>
        </w:rPr>
        <w:t xml:space="preserve"> S</w:t>
      </w:r>
      <w:r w:rsidRPr="00FB3A4A">
        <w:rPr>
          <w:rFonts w:ascii="Times New Roman" w:eastAsia="宋体" w:hAnsi="Times New Roman" w:cs="Times New Roman" w:hint="eastAsia"/>
          <w:b/>
          <w:bCs/>
          <w:sz w:val="24"/>
          <w:szCs w:val="28"/>
        </w:rPr>
        <w:t>3</w:t>
      </w:r>
      <w:r w:rsidRPr="00FB3A4A">
        <w:rPr>
          <w:rFonts w:ascii="Times New Roman" w:eastAsia="宋体" w:hAnsi="Times New Roman" w:cs="Times New Roman"/>
          <w:b/>
          <w:bCs/>
          <w:sz w:val="24"/>
          <w:szCs w:val="28"/>
        </w:rPr>
        <w:t>.</w:t>
      </w:r>
      <w:r w:rsidRPr="00FB3A4A">
        <w:rPr>
          <w:rFonts w:ascii="Times New Roman" w:eastAsia="宋体" w:hAnsi="Times New Roman" w:cs="Times New Roman"/>
          <w:sz w:val="24"/>
          <w:szCs w:val="28"/>
        </w:rPr>
        <w:t xml:space="preserve"> 22 potential m6A methylation loci of PDGF. 22 potential m6A methylation loci were predicted in the overall length of PDGF by using the SRAMP website (m6A loci predictor: http://www.cuilab.cn/sramp/).</w:t>
      </w:r>
    </w:p>
    <w:p w14:paraId="15796277" w14:textId="77777777" w:rsidR="00453947" w:rsidRDefault="00453947" w:rsidP="00453947">
      <w:pPr>
        <w:rPr>
          <w:rFonts w:ascii="Times New Roman" w:eastAsia="宋体" w:hAnsi="Times New Roman" w:cs="Times New Roman"/>
          <w:sz w:val="24"/>
          <w:szCs w:val="28"/>
        </w:rPr>
      </w:pPr>
    </w:p>
    <w:p w14:paraId="6CC32507" w14:textId="77777777" w:rsidR="00453947" w:rsidRDefault="00453947" w:rsidP="00453947">
      <w:pPr>
        <w:widowControl/>
        <w:spacing w:after="160" w:line="278" w:lineRule="auto"/>
        <w:jc w:val="left"/>
        <w:rPr>
          <w:rFonts w:ascii="Times New Roman" w:eastAsia="宋体" w:hAnsi="Times New Roman" w:cs="Times New Roman"/>
          <w:sz w:val="24"/>
          <w:szCs w:val="28"/>
        </w:rPr>
      </w:pPr>
      <w:r>
        <w:rPr>
          <w:rFonts w:ascii="Times New Roman" w:eastAsia="宋体" w:hAnsi="Times New Roman" w:cs="Times New Roman"/>
          <w:sz w:val="24"/>
          <w:szCs w:val="28"/>
        </w:rPr>
        <w:br w:type="page"/>
      </w:r>
    </w:p>
    <w:p w14:paraId="1570676B" w14:textId="77777777" w:rsidR="00453947" w:rsidRPr="002F0FF8" w:rsidRDefault="00453947" w:rsidP="00453947">
      <w:pPr>
        <w:jc w:val="center"/>
        <w:rPr>
          <w:rFonts w:ascii="Times New Roman" w:eastAsia="宋体" w:hAnsi="Times New Roman" w:cs="Times New Roman"/>
          <w:color w:val="FF0000"/>
          <w:sz w:val="24"/>
          <w:szCs w:val="28"/>
        </w:rPr>
      </w:pPr>
      <w:r>
        <w:rPr>
          <w:noProof/>
        </w:rPr>
        <w:lastRenderedPageBreak/>
        <w:drawing>
          <wp:inline distT="0" distB="0" distL="0" distR="0" wp14:anchorId="08AB0311" wp14:editId="23A15BD3">
            <wp:extent cx="3563813" cy="4890052"/>
            <wp:effectExtent l="0" t="0" r="0" b="6350"/>
            <wp:docPr id="17066893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3567156" cy="4894640"/>
                    </a:xfrm>
                    <a:prstGeom prst="rect">
                      <a:avLst/>
                    </a:prstGeom>
                    <a:noFill/>
                    <a:ln>
                      <a:noFill/>
                    </a:ln>
                  </pic:spPr>
                </pic:pic>
              </a:graphicData>
            </a:graphic>
          </wp:inline>
        </w:drawing>
      </w:r>
    </w:p>
    <w:p w14:paraId="143C40AD" w14:textId="77777777" w:rsidR="00453947" w:rsidRPr="00042B1A" w:rsidRDefault="00453947" w:rsidP="00453947">
      <w:pPr>
        <w:rPr>
          <w:rFonts w:ascii="Times New Roman" w:hAnsi="Times New Roman" w:cs="Times New Roman"/>
          <w:szCs w:val="28"/>
        </w:rPr>
      </w:pPr>
      <w:r w:rsidRPr="00042B1A">
        <w:rPr>
          <w:rFonts w:ascii="Times New Roman" w:eastAsia="宋体" w:hAnsi="Times New Roman" w:cs="Times New Roman"/>
          <w:b/>
          <w:bCs/>
          <w:sz w:val="24"/>
          <w:szCs w:val="28"/>
        </w:rPr>
        <w:t>Figu</w:t>
      </w:r>
      <w:r w:rsidRPr="00042B1A">
        <w:rPr>
          <w:rFonts w:ascii="Times New Roman" w:eastAsia="宋体" w:hAnsi="Times New Roman" w:cs="Times New Roman" w:hint="eastAsia"/>
          <w:b/>
          <w:bCs/>
          <w:sz w:val="24"/>
          <w:szCs w:val="28"/>
        </w:rPr>
        <w:t xml:space="preserve">re S4. </w:t>
      </w:r>
      <w:r w:rsidRPr="00042B1A">
        <w:rPr>
          <w:rFonts w:ascii="Times New Roman" w:hAnsi="Times New Roman" w:cs="Times New Roman"/>
          <w:sz w:val="24"/>
          <w:szCs w:val="36"/>
        </w:rPr>
        <w:t xml:space="preserve">A) Immunohistochemical images and related protein expression of PDGF. Scale: 100 μm. B) PDGF-BB was injected into the knee joint of mice using a 30G syringe. C) Representative western blot images and quantitative analyses of PDGF. Data are shown as the mean ± SD of three replicates in (A, C) . </w:t>
      </w:r>
      <w:r w:rsidRPr="00042B1A">
        <w:rPr>
          <w:rFonts w:ascii="Times New Roman" w:hAnsi="Times New Roman" w:cs="Times New Roman"/>
          <w:i/>
          <w:iCs/>
          <w:sz w:val="24"/>
          <w:szCs w:val="36"/>
        </w:rPr>
        <w:t xml:space="preserve">p </w:t>
      </w:r>
      <w:r w:rsidRPr="00042B1A">
        <w:rPr>
          <w:rFonts w:ascii="Times New Roman" w:hAnsi="Times New Roman" w:cs="Times New Roman"/>
          <w:sz w:val="24"/>
          <w:szCs w:val="36"/>
        </w:rPr>
        <w:t>values were determined one-way ANOVA (</w:t>
      </w:r>
      <w:r w:rsidRPr="00E04DB6">
        <w:rPr>
          <w:rFonts w:ascii="Times New Roman" w:hAnsi="Times New Roman" w:cs="Times New Roman"/>
          <w:b/>
          <w:bCs/>
          <w:sz w:val="24"/>
          <w:szCs w:val="36"/>
        </w:rPr>
        <w:t>*</w:t>
      </w:r>
      <w:r w:rsidRPr="00E04DB6">
        <w:rPr>
          <w:rFonts w:ascii="Times New Roman" w:hAnsi="Times New Roman" w:cs="Times New Roman"/>
          <w:i/>
          <w:iCs/>
          <w:sz w:val="24"/>
          <w:szCs w:val="36"/>
        </w:rPr>
        <w:t>p</w:t>
      </w:r>
      <w:r w:rsidRPr="00E04DB6">
        <w:rPr>
          <w:rFonts w:ascii="Times New Roman" w:hAnsi="Times New Roman" w:cs="Times New Roman"/>
          <w:sz w:val="24"/>
          <w:szCs w:val="36"/>
        </w:rPr>
        <w:t xml:space="preserve"> &lt; 0.05</w:t>
      </w:r>
      <w:r>
        <w:rPr>
          <w:rFonts w:ascii="Times New Roman" w:hAnsi="Times New Roman" w:cs="Times New Roman" w:hint="eastAsia"/>
          <w:sz w:val="24"/>
          <w:szCs w:val="36"/>
        </w:rPr>
        <w:t>,</w:t>
      </w:r>
      <w:r w:rsidRPr="00E04DB6">
        <w:rPr>
          <w:rFonts w:ascii="Times New Roman" w:hAnsi="Times New Roman" w:cs="Times New Roman"/>
          <w:sz w:val="24"/>
          <w:szCs w:val="36"/>
        </w:rPr>
        <w:t xml:space="preserve"> </w:t>
      </w:r>
      <w:r w:rsidRPr="00042B1A">
        <w:rPr>
          <w:rFonts w:ascii="Times New Roman" w:hAnsi="Times New Roman" w:cs="Times New Roman"/>
          <w:b/>
          <w:bCs/>
          <w:sz w:val="24"/>
          <w:szCs w:val="36"/>
        </w:rPr>
        <w:t>**</w:t>
      </w:r>
      <w:r w:rsidRPr="00042B1A">
        <w:rPr>
          <w:rFonts w:ascii="Times New Roman" w:hAnsi="Times New Roman" w:cs="Times New Roman"/>
          <w:i/>
          <w:iCs/>
          <w:sz w:val="24"/>
          <w:szCs w:val="36"/>
        </w:rPr>
        <w:t xml:space="preserve">p </w:t>
      </w:r>
      <w:r w:rsidRPr="00042B1A">
        <w:rPr>
          <w:rFonts w:ascii="Times New Roman" w:hAnsi="Times New Roman" w:cs="Times New Roman"/>
          <w:sz w:val="24"/>
          <w:szCs w:val="36"/>
        </w:rPr>
        <w:t>&lt; 0.01).</w:t>
      </w:r>
    </w:p>
    <w:p w14:paraId="6689E74A" w14:textId="77777777" w:rsidR="00453947" w:rsidRPr="00126363" w:rsidRDefault="00453947" w:rsidP="00453947">
      <w:pPr>
        <w:rPr>
          <w:rFonts w:ascii="Times New Roman" w:eastAsia="宋体" w:hAnsi="Times New Roman" w:cs="Times New Roman"/>
          <w:b/>
          <w:bCs/>
          <w:sz w:val="24"/>
          <w:szCs w:val="28"/>
        </w:rPr>
      </w:pPr>
    </w:p>
    <w:p w14:paraId="7735887D" w14:textId="77777777" w:rsidR="00D20604" w:rsidRPr="00453947" w:rsidRDefault="00D20604">
      <w:pPr>
        <w:rPr>
          <w:rFonts w:ascii="Times New Roman" w:hAnsi="Times New Roman" w:cs="Times New Roman"/>
          <w:sz w:val="24"/>
          <w:szCs w:val="28"/>
        </w:rPr>
      </w:pPr>
    </w:p>
    <w:sectPr w:rsidR="00D20604" w:rsidRPr="004539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E2A0D" w14:textId="77777777" w:rsidR="002915DF" w:rsidRDefault="002915DF" w:rsidP="00726EA2">
      <w:r>
        <w:separator/>
      </w:r>
    </w:p>
  </w:endnote>
  <w:endnote w:type="continuationSeparator" w:id="0">
    <w:p w14:paraId="591891B6" w14:textId="77777777" w:rsidR="002915DF" w:rsidRDefault="002915DF" w:rsidP="00726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D84F6" w14:textId="77777777" w:rsidR="002915DF" w:rsidRDefault="002915DF" w:rsidP="00726EA2">
      <w:r>
        <w:separator/>
      </w:r>
    </w:p>
  </w:footnote>
  <w:footnote w:type="continuationSeparator" w:id="0">
    <w:p w14:paraId="4CB49744" w14:textId="77777777" w:rsidR="002915DF" w:rsidRDefault="002915DF" w:rsidP="00726E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A45"/>
    <w:rsid w:val="000D33F5"/>
    <w:rsid w:val="0017472C"/>
    <w:rsid w:val="001B1A45"/>
    <w:rsid w:val="001F5A4D"/>
    <w:rsid w:val="002915DF"/>
    <w:rsid w:val="00350D88"/>
    <w:rsid w:val="00453947"/>
    <w:rsid w:val="005722F2"/>
    <w:rsid w:val="005D6804"/>
    <w:rsid w:val="00707C37"/>
    <w:rsid w:val="00726EA2"/>
    <w:rsid w:val="00781188"/>
    <w:rsid w:val="007F178C"/>
    <w:rsid w:val="0080756D"/>
    <w:rsid w:val="0082353F"/>
    <w:rsid w:val="008E3CCE"/>
    <w:rsid w:val="0096546E"/>
    <w:rsid w:val="0098584B"/>
    <w:rsid w:val="00986061"/>
    <w:rsid w:val="00A1381B"/>
    <w:rsid w:val="00A27C1A"/>
    <w:rsid w:val="00A67CB2"/>
    <w:rsid w:val="00B77A07"/>
    <w:rsid w:val="00BC00F5"/>
    <w:rsid w:val="00BD606E"/>
    <w:rsid w:val="00C30C21"/>
    <w:rsid w:val="00D20604"/>
    <w:rsid w:val="00D9566C"/>
    <w:rsid w:val="00E327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8E34F"/>
  <w15:chartTrackingRefBased/>
  <w15:docId w15:val="{B26B733F-0E1F-4816-956C-10FD0225A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3947"/>
    <w:pPr>
      <w:widowControl w:val="0"/>
      <w:spacing w:after="0" w:line="240" w:lineRule="auto"/>
      <w:jc w:val="both"/>
    </w:pPr>
    <w:rPr>
      <w:sz w:val="21"/>
      <w:szCs w:val="22"/>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6EA2"/>
    <w:pPr>
      <w:tabs>
        <w:tab w:val="center" w:pos="4153"/>
        <w:tab w:val="right" w:pos="8306"/>
      </w:tabs>
      <w:snapToGrid w:val="0"/>
      <w:spacing w:after="160"/>
      <w:jc w:val="center"/>
    </w:pPr>
    <w:rPr>
      <w:sz w:val="18"/>
      <w:szCs w:val="18"/>
      <w14:ligatures w14:val="standardContextual"/>
    </w:rPr>
  </w:style>
  <w:style w:type="character" w:customStyle="1" w:styleId="a4">
    <w:name w:val="页眉 字符"/>
    <w:basedOn w:val="a0"/>
    <w:link w:val="a3"/>
    <w:uiPriority w:val="99"/>
    <w:rsid w:val="00726EA2"/>
    <w:rPr>
      <w:sz w:val="18"/>
      <w:szCs w:val="18"/>
    </w:rPr>
  </w:style>
  <w:style w:type="paragraph" w:styleId="a5">
    <w:name w:val="footer"/>
    <w:basedOn w:val="a"/>
    <w:link w:val="a6"/>
    <w:uiPriority w:val="99"/>
    <w:unhideWhenUsed/>
    <w:rsid w:val="00726EA2"/>
    <w:pPr>
      <w:tabs>
        <w:tab w:val="center" w:pos="4153"/>
        <w:tab w:val="right" w:pos="8306"/>
      </w:tabs>
      <w:snapToGrid w:val="0"/>
      <w:spacing w:after="160"/>
      <w:jc w:val="left"/>
    </w:pPr>
    <w:rPr>
      <w:sz w:val="18"/>
      <w:szCs w:val="18"/>
      <w14:ligatures w14:val="standardContextual"/>
    </w:rPr>
  </w:style>
  <w:style w:type="character" w:customStyle="1" w:styleId="a6">
    <w:name w:val="页脚 字符"/>
    <w:basedOn w:val="a0"/>
    <w:link w:val="a5"/>
    <w:uiPriority w:val="99"/>
    <w:rsid w:val="00726EA2"/>
    <w:rPr>
      <w:sz w:val="18"/>
      <w:szCs w:val="18"/>
    </w:rPr>
  </w:style>
  <w:style w:type="paragraph" w:styleId="a7">
    <w:name w:val="Normal (Web)"/>
    <w:basedOn w:val="a"/>
    <w:uiPriority w:val="99"/>
    <w:semiHidden/>
    <w:unhideWhenUsed/>
    <w:rsid w:val="00350D88"/>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rsid w:val="00453947"/>
    <w:rPr>
      <w:color w:val="467886" w:themeColor="hyperlink"/>
      <w:u w:val="single"/>
    </w:rPr>
  </w:style>
  <w:style w:type="paragraph" w:customStyle="1" w:styleId="EndNoteBibliography">
    <w:name w:val="EndNote Bibliography"/>
    <w:basedOn w:val="a"/>
    <w:link w:val="EndNoteBibliography0"/>
    <w:rsid w:val="00453947"/>
    <w:rPr>
      <w:rFonts w:ascii="等线" w:eastAsia="等线" w:hAnsi="等线"/>
      <w:noProof/>
      <w:sz w:val="20"/>
    </w:rPr>
  </w:style>
  <w:style w:type="character" w:customStyle="1" w:styleId="EndNoteBibliography0">
    <w:name w:val="EndNote Bibliography 字符"/>
    <w:basedOn w:val="a0"/>
    <w:link w:val="EndNoteBibliography"/>
    <w:rsid w:val="00453947"/>
    <w:rPr>
      <w:rFonts w:ascii="等线" w:eastAsia="等线" w:hAnsi="等线"/>
      <w:noProof/>
      <w:sz w:val="2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43527">
      <w:bodyDiv w:val="1"/>
      <w:marLeft w:val="0"/>
      <w:marRight w:val="0"/>
      <w:marTop w:val="0"/>
      <w:marBottom w:val="0"/>
      <w:divBdr>
        <w:top w:val="none" w:sz="0" w:space="0" w:color="auto"/>
        <w:left w:val="none" w:sz="0" w:space="0" w:color="auto"/>
        <w:bottom w:val="none" w:sz="0" w:space="0" w:color="auto"/>
        <w:right w:val="none" w:sz="0" w:space="0" w:color="auto"/>
      </w:divBdr>
    </w:div>
    <w:div w:id="1158107307">
      <w:bodyDiv w:val="1"/>
      <w:marLeft w:val="0"/>
      <w:marRight w:val="0"/>
      <w:marTop w:val="0"/>
      <w:marBottom w:val="0"/>
      <w:divBdr>
        <w:top w:val="none" w:sz="0" w:space="0" w:color="auto"/>
        <w:left w:val="none" w:sz="0" w:space="0" w:color="auto"/>
        <w:bottom w:val="none" w:sz="0" w:space="0" w:color="auto"/>
        <w:right w:val="none" w:sz="0" w:space="0" w:color="auto"/>
      </w:divBdr>
    </w:div>
    <w:div w:id="164469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218</Words>
  <Characters>1249</Characters>
  <Application>Microsoft Office Word</Application>
  <DocSecurity>0</DocSecurity>
  <Lines>10</Lines>
  <Paragraphs>2</Paragraphs>
  <ScaleCrop>false</ScaleCrop>
  <Company/>
  <LinksUpToDate>false</LinksUpToDate>
  <CharactersWithSpaces>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 zhou</dc:creator>
  <cp:keywords/>
  <dc:description/>
  <cp:lastModifiedBy>sj zhou</cp:lastModifiedBy>
  <cp:revision>12</cp:revision>
  <dcterms:created xsi:type="dcterms:W3CDTF">2024-11-11T14:33:00Z</dcterms:created>
  <dcterms:modified xsi:type="dcterms:W3CDTF">2024-11-23T10:26:00Z</dcterms:modified>
</cp:coreProperties>
</file>