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164C5" w:rsidRDefault="003164C5" w:rsidP="003164C5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07581A"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Baseline clinical factors, acoustic voice analysis measurement and auditory-perceptual analysis findings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2552"/>
        <w:gridCol w:w="1984"/>
        <w:gridCol w:w="2268"/>
        <w:gridCol w:w="851"/>
        <w:gridCol w:w="945"/>
      </w:tblGrid>
      <w:tr w:rsidR="003164C5" w:rsidTr="00BD5ED5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Characteristic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SD group (</w:t>
            </w:r>
            <w:r>
              <w:rPr>
                <w:rFonts w:ascii="Times New Roman" w:eastAsia="等线" w:hAnsi="Times New Roman" w:cs="Times New Roman"/>
                <w:i/>
                <w:iCs/>
                <w:color w:val="231F20"/>
                <w:kern w:val="0"/>
                <w:sz w:val="20"/>
                <w:szCs w:val="20"/>
                <w14:ligatures w14:val="none"/>
              </w:rPr>
              <w:t>n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 = 20)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Control group (n = 20)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231F20"/>
                <w:kern w:val="0"/>
                <w:sz w:val="20"/>
                <w:szCs w:val="20"/>
                <w14:ligatures w14:val="none"/>
              </w:rPr>
              <w:t>t/Z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/χ²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231F20"/>
                <w:kern w:val="0"/>
                <w:sz w:val="20"/>
                <w:szCs w:val="20"/>
                <w14:ligatures w14:val="none"/>
              </w:rPr>
              <w:t>P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18"/>
                <w:szCs w:val="18"/>
                <w14:ligatures w14:val="none"/>
              </w:rPr>
              <w:t>Value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Age(y)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42.30±14.85</w:t>
            </w:r>
            <w:r>
              <w:rPr>
                <w:rFonts w:ascii="宋体" w:eastAsia="宋体" w:hAnsi="宋体" w:cs="Times New Roman"/>
                <w:color w:val="231F2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20-68</w:t>
            </w:r>
            <w:r>
              <w:rPr>
                <w:rFonts w:ascii="宋体" w:eastAsia="宋体" w:hAnsi="宋体" w:cs="Times New Roman"/>
                <w:color w:val="231F2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42.50±14.46(23-66)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-0.043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0.966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F0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（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Hz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257.75±60.10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197.85±42.73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-3.633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0.001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Jitter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（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%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3.87±3.26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2.20±1.06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-2.516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0.012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Shimmer</w:t>
            </w:r>
            <w:r>
              <w:rPr>
                <w:rFonts w:ascii="宋体" w:eastAsia="宋体" w:hAnsi="宋体" w:cs="Times New Roman"/>
                <w:color w:val="231F20"/>
                <w:kern w:val="0"/>
                <w:sz w:val="20"/>
                <w:szCs w:val="20"/>
                <w14:ligatures w14:val="none"/>
              </w:rPr>
              <w:t>（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%</w:t>
            </w:r>
            <w:r>
              <w:rPr>
                <w:rFonts w:ascii="宋体" w:eastAsia="宋体" w:hAnsi="宋体" w:cs="Times New Roman"/>
                <w:color w:val="231F20"/>
                <w:kern w:val="0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4.18±1.32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2.27±0.84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-4.423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0.000 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VHI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94.15±32.50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0.80±2.00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-5.484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0.000 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V-RQOL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22.13±1.68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99.63±0.00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-5.728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0.000 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GRBAS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40.000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0.000 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11(55.00)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9(45.00)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3(15.00)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17(85.00)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15.600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0.000 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6(30.00)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18(90.00)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8(40.00)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2(10.00)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2(10.00)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4(20.00)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5.726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0.126 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11(55.00)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15(75.00)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4(20.00)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5(25.00)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3(15.00)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2(10.00)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22.300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0.000 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3(15.00)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17(85.00)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5(25.00)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3(15.00)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7(35.00)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5(25.00)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33.200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 xml:space="preserve">0.000 </w:t>
            </w: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1(5.00)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19(95.00)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3(15.00)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1(5.00)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3(15.00)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164C5" w:rsidTr="00BD5ED5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right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13(65.00)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164C5" w:rsidRDefault="003164C5" w:rsidP="00BD5E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:rsidR="003164C5" w:rsidRDefault="003164C5" w:rsidP="003164C5">
      <w:pPr>
        <w:rPr>
          <w:rFonts w:ascii="Times New Roman" w:hAnsi="Times New Roman" w:cs="Times New Roman"/>
          <w:kern w:val="0"/>
          <w:position w:val="1"/>
          <w:sz w:val="18"/>
        </w:rPr>
      </w:pPr>
      <w:proofErr w:type="spellStart"/>
      <w:r>
        <w:rPr>
          <w:rFonts w:ascii="Times New Roman" w:hAnsi="Times New Roman" w:cs="Times New Roman"/>
          <w:kern w:val="0"/>
          <w:position w:val="1"/>
          <w:sz w:val="18"/>
        </w:rPr>
        <w:t>Lable</w:t>
      </w:r>
      <w:proofErr w:type="spellEnd"/>
      <w:r>
        <w:rPr>
          <w:rFonts w:ascii="Times New Roman" w:hAnsi="Times New Roman" w:cs="Times New Roman"/>
          <w:kern w:val="0"/>
          <w:position w:val="1"/>
          <w:sz w:val="18"/>
        </w:rPr>
        <w:t>:</w:t>
      </w:r>
      <w:r>
        <w:rPr>
          <w:rFonts w:ascii="Times New Roman" w:hAnsi="Times New Roman" w:cs="Times New Roman" w:hint="eastAsia"/>
          <w:kern w:val="0"/>
          <w:position w:val="1"/>
          <w:sz w:val="18"/>
        </w:rPr>
        <w:t xml:space="preserve"> G: Grade;  R: Roughness, B: Breathiness, A: Asthenia, S: Strain, VHI: Voice Handicap Index V-RQOL: Voice-Related Quality of Life Scale. </w:t>
      </w:r>
      <w:r>
        <w:rPr>
          <w:rFonts w:ascii="Times New Roman" w:hAnsi="Times New Roman" w:cs="Times New Roman"/>
          <w:kern w:val="0"/>
          <w:position w:val="1"/>
          <w:sz w:val="18"/>
        </w:rPr>
        <w:t>*: Statistically significant difference</w:t>
      </w:r>
    </w:p>
    <w:p w:rsidR="003164C5" w:rsidRDefault="003164C5">
      <w:pPr>
        <w:rPr>
          <w:rFonts w:hint="eastAsia"/>
        </w:rPr>
      </w:pPr>
    </w:p>
    <w:sectPr w:rsidR="00316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E3665" w:rsidRDefault="00DE3665" w:rsidP="0007581A">
      <w:pPr>
        <w:rPr>
          <w:rFonts w:hint="eastAsia"/>
        </w:rPr>
      </w:pPr>
      <w:r>
        <w:separator/>
      </w:r>
    </w:p>
  </w:endnote>
  <w:endnote w:type="continuationSeparator" w:id="0">
    <w:p w:rsidR="00DE3665" w:rsidRDefault="00DE3665" w:rsidP="0007581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E3665" w:rsidRDefault="00DE3665" w:rsidP="0007581A">
      <w:pPr>
        <w:rPr>
          <w:rFonts w:hint="eastAsia"/>
        </w:rPr>
      </w:pPr>
      <w:r>
        <w:separator/>
      </w:r>
    </w:p>
  </w:footnote>
  <w:footnote w:type="continuationSeparator" w:id="0">
    <w:p w:rsidR="00DE3665" w:rsidRDefault="00DE3665" w:rsidP="0007581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4C5"/>
    <w:rsid w:val="0007581A"/>
    <w:rsid w:val="00312942"/>
    <w:rsid w:val="003164C5"/>
    <w:rsid w:val="00691FDA"/>
    <w:rsid w:val="00AD671A"/>
    <w:rsid w:val="00AF3C42"/>
    <w:rsid w:val="00DE3665"/>
    <w:rsid w:val="00EC3CEA"/>
    <w:rsid w:val="00EC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76210D"/>
  <w15:chartTrackingRefBased/>
  <w15:docId w15:val="{4B570824-1561-428A-8772-08CF9FA7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4C5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0"/>
    <w:qFormat/>
    <w:rsid w:val="003164C5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64C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64C5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64C5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64C5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64C5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64C5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64C5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64C5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3164C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164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164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164C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164C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164C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164C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164C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164C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164C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164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64C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164C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64C5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</w:rPr>
  </w:style>
  <w:style w:type="character" w:customStyle="1" w:styleId="a8">
    <w:name w:val="引用 字符"/>
    <w:basedOn w:val="a0"/>
    <w:link w:val="a7"/>
    <w:uiPriority w:val="29"/>
    <w:rsid w:val="003164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64C5"/>
    <w:pPr>
      <w:spacing w:after="160" w:line="278" w:lineRule="auto"/>
      <w:ind w:left="720"/>
      <w:contextualSpacing/>
      <w:jc w:val="left"/>
    </w:pPr>
    <w:rPr>
      <w:sz w:val="22"/>
      <w:szCs w:val="24"/>
    </w:rPr>
  </w:style>
  <w:style w:type="character" w:styleId="aa">
    <w:name w:val="Intense Emphasis"/>
    <w:basedOn w:val="a0"/>
    <w:uiPriority w:val="21"/>
    <w:qFormat/>
    <w:rsid w:val="003164C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64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</w:rPr>
  </w:style>
  <w:style w:type="character" w:customStyle="1" w:styleId="ac">
    <w:name w:val="明显引用 字符"/>
    <w:basedOn w:val="a0"/>
    <w:link w:val="ab"/>
    <w:uiPriority w:val="30"/>
    <w:rsid w:val="003164C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164C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758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7581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75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758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春节 王</dc:creator>
  <cp:keywords/>
  <dc:description/>
  <cp:lastModifiedBy>lenovo</cp:lastModifiedBy>
  <cp:revision>2</cp:revision>
  <dcterms:created xsi:type="dcterms:W3CDTF">2025-02-24T11:58:00Z</dcterms:created>
  <dcterms:modified xsi:type="dcterms:W3CDTF">2025-02-24T11:58:00Z</dcterms:modified>
</cp:coreProperties>
</file>