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B402E" w14:textId="699089A5" w:rsidR="00C327A5" w:rsidRPr="007915FD" w:rsidRDefault="00127F74" w:rsidP="00C327A5">
      <w:pPr>
        <w:spacing w:after="240"/>
        <w:rPr>
          <w:rFonts w:ascii="Times New Roman" w:hAnsi="Times New Roman" w:cs="Times New Roman"/>
          <w:b/>
          <w:bCs/>
          <w:lang w:val="en-US"/>
        </w:rPr>
      </w:pPr>
      <w:r w:rsidRPr="007915FD">
        <w:rPr>
          <w:rFonts w:ascii="Times New Roman" w:hAnsi="Times New Roman" w:cs="Times New Roman"/>
          <w:b/>
          <w:bCs/>
          <w:lang w:val="en-US"/>
        </w:rPr>
        <w:t xml:space="preserve">SUPPLEMENT </w:t>
      </w:r>
    </w:p>
    <w:p w14:paraId="70038C03" w14:textId="0924A530" w:rsidR="00600FA2" w:rsidRPr="007915FD" w:rsidRDefault="00600FA2" w:rsidP="00600FA2">
      <w:pPr>
        <w:keepNext/>
        <w:keepLines/>
        <w:spacing w:before="240" w:line="480" w:lineRule="auto"/>
        <w:jc w:val="both"/>
        <w:outlineLvl w:val="0"/>
        <w:rPr>
          <w:rFonts w:ascii="Times New Roman" w:eastAsia="Times New Roman" w:hAnsi="Times New Roman" w:cs="Times New Roman"/>
          <w:b/>
          <w:bCs/>
          <w:color w:val="000000"/>
          <w:szCs w:val="28"/>
          <w:lang w:val="en-US" w:eastAsia="en-US"/>
        </w:rPr>
      </w:pPr>
      <w:r w:rsidRPr="007915FD">
        <w:rPr>
          <w:rFonts w:ascii="Times New Roman" w:eastAsia="Times New Roman" w:hAnsi="Times New Roman" w:cs="Times New Roman"/>
          <w:b/>
          <w:bCs/>
          <w:color w:val="000000"/>
          <w:szCs w:val="28"/>
          <w:lang w:val="en-US" w:eastAsia="en-US"/>
        </w:rPr>
        <w:t>Supplementary Materials and Methods</w:t>
      </w:r>
    </w:p>
    <w:p w14:paraId="1BFD9F8D" w14:textId="21B51E30" w:rsidR="00CE62E7" w:rsidRPr="00392CFB" w:rsidRDefault="00CE62E7" w:rsidP="006B5A39">
      <w:pPr>
        <w:spacing w:after="240"/>
        <w:rPr>
          <w:rFonts w:ascii="Times New Roman" w:hAnsi="Times New Roman" w:cs="Times New Roman"/>
          <w:b/>
          <w:lang w:val="en-US"/>
        </w:rPr>
      </w:pPr>
      <w:r w:rsidRPr="00392CFB">
        <w:rPr>
          <w:rFonts w:ascii="Times New Roman" w:hAnsi="Times New Roman" w:cs="Times New Roman"/>
          <w:b/>
          <w:lang w:val="en-US"/>
        </w:rPr>
        <w:t>Study cohort</w:t>
      </w:r>
    </w:p>
    <w:p w14:paraId="2849AB35" w14:textId="188262D2" w:rsidR="00CE62E7" w:rsidRDefault="00CE62E7" w:rsidP="00BE4754">
      <w:pPr>
        <w:spacing w:after="240" w:line="480" w:lineRule="auto"/>
        <w:ind w:firstLine="708"/>
        <w:jc w:val="both"/>
        <w:rPr>
          <w:rFonts w:ascii="Times New Roman" w:hAnsi="Times New Roman" w:cs="Times New Roman"/>
          <w:lang w:val="en-US"/>
        </w:rPr>
      </w:pPr>
      <w:r w:rsidRPr="007915FD">
        <w:rPr>
          <w:rFonts w:ascii="Times New Roman" w:hAnsi="Times New Roman" w:cs="Times New Roman"/>
          <w:lang w:val="en-US"/>
        </w:rPr>
        <w:t xml:space="preserve">Among the study participants, 41% of CF patients, </w:t>
      </w:r>
      <w:r w:rsidR="00F36264">
        <w:rPr>
          <w:rFonts w:ascii="Times New Roman" w:hAnsi="Times New Roman" w:cs="Times New Roman"/>
          <w:lang w:val="en-US"/>
        </w:rPr>
        <w:t>55</w:t>
      </w:r>
      <w:r w:rsidRPr="007915FD">
        <w:rPr>
          <w:rFonts w:ascii="Times New Roman" w:hAnsi="Times New Roman" w:cs="Times New Roman"/>
          <w:lang w:val="en-US"/>
        </w:rPr>
        <w:t>% of COPD patients, and 50% of healthy controls were female. In terms of genotype, 14 CF patients were F508del homozygous, 20 were heterozygous, 4 had other CFTR mutations</w:t>
      </w:r>
      <w:r w:rsidR="00BE0D58">
        <w:rPr>
          <w:rFonts w:ascii="Times New Roman" w:hAnsi="Times New Roman" w:cs="Times New Roman"/>
          <w:lang w:val="en-US"/>
        </w:rPr>
        <w:t>.</w:t>
      </w:r>
      <w:r w:rsidR="006B088B">
        <w:rPr>
          <w:rFonts w:ascii="Times New Roman" w:hAnsi="Times New Roman" w:cs="Times New Roman"/>
          <w:lang w:val="en-US"/>
        </w:rPr>
        <w:t xml:space="preserve"> </w:t>
      </w:r>
      <w:r w:rsidR="00BE0D58" w:rsidRPr="00BE0D58">
        <w:rPr>
          <w:rFonts w:ascii="Times New Roman" w:hAnsi="Times New Roman" w:cs="Times New Roman"/>
          <w:lang w:val="en-US"/>
        </w:rPr>
        <w:t>Of the COPD patients, 1</w:t>
      </w:r>
      <w:r w:rsidR="00F36264">
        <w:rPr>
          <w:rFonts w:ascii="Times New Roman" w:hAnsi="Times New Roman" w:cs="Times New Roman"/>
          <w:lang w:val="en-US"/>
        </w:rPr>
        <w:t>2</w:t>
      </w:r>
      <w:r w:rsidR="00BE0D58" w:rsidRPr="00BE0D58">
        <w:rPr>
          <w:rFonts w:ascii="Times New Roman" w:hAnsi="Times New Roman" w:cs="Times New Roman"/>
          <w:lang w:val="en-US"/>
        </w:rPr>
        <w:t xml:space="preserve"> were GOLD stage 3 (</w:t>
      </w:r>
      <w:r w:rsidR="00F36264" w:rsidRPr="00BE0D58">
        <w:rPr>
          <w:rFonts w:ascii="Times New Roman" w:hAnsi="Times New Roman" w:cs="Times New Roman"/>
          <w:lang w:val="en-US"/>
        </w:rPr>
        <w:t>6</w:t>
      </w:r>
      <w:r w:rsidR="00F36264">
        <w:rPr>
          <w:rFonts w:ascii="Times New Roman" w:hAnsi="Times New Roman" w:cs="Times New Roman"/>
          <w:lang w:val="en-US"/>
        </w:rPr>
        <w:t>6</w:t>
      </w:r>
      <w:r w:rsidR="00BE0D58" w:rsidRPr="00BE0D58">
        <w:rPr>
          <w:rFonts w:ascii="Times New Roman" w:hAnsi="Times New Roman" w:cs="Times New Roman"/>
          <w:lang w:val="en-US"/>
        </w:rPr>
        <w:t xml:space="preserve">%) and </w:t>
      </w:r>
      <w:r w:rsidR="00F36264">
        <w:rPr>
          <w:rFonts w:ascii="Times New Roman" w:hAnsi="Times New Roman" w:cs="Times New Roman"/>
          <w:lang w:val="en-US"/>
        </w:rPr>
        <w:t>6</w:t>
      </w:r>
      <w:r w:rsidR="00F36264" w:rsidRPr="00BE0D58">
        <w:rPr>
          <w:rFonts w:ascii="Times New Roman" w:hAnsi="Times New Roman" w:cs="Times New Roman"/>
          <w:lang w:val="en-US"/>
        </w:rPr>
        <w:t xml:space="preserve"> </w:t>
      </w:r>
      <w:r w:rsidR="00BE0D58" w:rsidRPr="00BE0D58">
        <w:rPr>
          <w:rFonts w:ascii="Times New Roman" w:hAnsi="Times New Roman" w:cs="Times New Roman"/>
          <w:lang w:val="en-US"/>
        </w:rPr>
        <w:t>were stage 4 (</w:t>
      </w:r>
      <w:r w:rsidR="00F36264" w:rsidRPr="00BE0D58">
        <w:rPr>
          <w:rFonts w:ascii="Times New Roman" w:hAnsi="Times New Roman" w:cs="Times New Roman"/>
          <w:lang w:val="en-US"/>
        </w:rPr>
        <w:t>3</w:t>
      </w:r>
      <w:r w:rsidR="00F36264">
        <w:rPr>
          <w:rFonts w:ascii="Times New Roman" w:hAnsi="Times New Roman" w:cs="Times New Roman"/>
          <w:lang w:val="en-US"/>
        </w:rPr>
        <w:t>3</w:t>
      </w:r>
      <w:r w:rsidR="00BE0D58" w:rsidRPr="00BE0D58">
        <w:rPr>
          <w:rFonts w:ascii="Times New Roman" w:hAnsi="Times New Roman" w:cs="Times New Roman"/>
          <w:lang w:val="en-US"/>
        </w:rPr>
        <w:t>%)</w:t>
      </w:r>
      <w:r w:rsidR="00566AC4">
        <w:rPr>
          <w:rFonts w:ascii="Times New Roman" w:hAnsi="Times New Roman" w:cs="Times New Roman"/>
          <w:lang w:val="en-US"/>
        </w:rPr>
        <w:t>, they had a median residual volume (RV) of 208.5% predicted (ranging from 170.3-288.1% predicted), a median d</w:t>
      </w:r>
      <w:r w:rsidR="00566AC4" w:rsidRPr="00566AC4">
        <w:rPr>
          <w:rFonts w:ascii="Times New Roman" w:hAnsi="Times New Roman" w:cs="Times New Roman"/>
          <w:lang w:val="en-US"/>
        </w:rPr>
        <w:t xml:space="preserve">iffusing </w:t>
      </w:r>
      <w:r w:rsidR="00566AC4">
        <w:rPr>
          <w:rFonts w:ascii="Times New Roman" w:hAnsi="Times New Roman" w:cs="Times New Roman"/>
          <w:lang w:val="en-US"/>
        </w:rPr>
        <w:t>c</w:t>
      </w:r>
      <w:r w:rsidR="00566AC4" w:rsidRPr="00566AC4">
        <w:rPr>
          <w:rFonts w:ascii="Times New Roman" w:hAnsi="Times New Roman" w:cs="Times New Roman"/>
          <w:lang w:val="en-US"/>
        </w:rPr>
        <w:t xml:space="preserve">apacity of the </w:t>
      </w:r>
      <w:r w:rsidR="00566AC4">
        <w:rPr>
          <w:rFonts w:ascii="Times New Roman" w:hAnsi="Times New Roman" w:cs="Times New Roman"/>
          <w:lang w:val="en-US"/>
        </w:rPr>
        <w:t>l</w:t>
      </w:r>
      <w:r w:rsidR="00566AC4" w:rsidRPr="00566AC4">
        <w:rPr>
          <w:rFonts w:ascii="Times New Roman" w:hAnsi="Times New Roman" w:cs="Times New Roman"/>
          <w:lang w:val="en-US"/>
        </w:rPr>
        <w:t xml:space="preserve">ungs for </w:t>
      </w:r>
      <w:r w:rsidR="00566AC4">
        <w:rPr>
          <w:rFonts w:ascii="Times New Roman" w:hAnsi="Times New Roman" w:cs="Times New Roman"/>
          <w:lang w:val="en-US"/>
        </w:rPr>
        <w:t>c</w:t>
      </w:r>
      <w:r w:rsidR="00566AC4" w:rsidRPr="00566AC4">
        <w:rPr>
          <w:rFonts w:ascii="Times New Roman" w:hAnsi="Times New Roman" w:cs="Times New Roman"/>
          <w:lang w:val="en-US"/>
        </w:rPr>
        <w:t xml:space="preserve">arbon </w:t>
      </w:r>
      <w:r w:rsidR="00566AC4">
        <w:rPr>
          <w:rFonts w:ascii="Times New Roman" w:hAnsi="Times New Roman" w:cs="Times New Roman"/>
          <w:lang w:val="en-US"/>
        </w:rPr>
        <w:t>m</w:t>
      </w:r>
      <w:r w:rsidR="00566AC4" w:rsidRPr="00566AC4">
        <w:rPr>
          <w:rFonts w:ascii="Times New Roman" w:hAnsi="Times New Roman" w:cs="Times New Roman"/>
          <w:lang w:val="en-US"/>
        </w:rPr>
        <w:t>onoxide</w:t>
      </w:r>
      <w:r w:rsidR="00566AC4">
        <w:rPr>
          <w:rFonts w:ascii="Times New Roman" w:hAnsi="Times New Roman" w:cs="Times New Roman"/>
          <w:lang w:val="en-US"/>
        </w:rPr>
        <w:t xml:space="preserve"> (Diff) of 34.15% predicted (ranging from 21.5-74.2% predicted), a median </w:t>
      </w:r>
      <w:proofErr w:type="gramStart"/>
      <w:r w:rsidR="00566AC4">
        <w:rPr>
          <w:rFonts w:ascii="Times New Roman" w:hAnsi="Times New Roman" w:cs="Times New Roman"/>
          <w:lang w:val="en-US"/>
        </w:rPr>
        <w:t>6</w:t>
      </w:r>
      <w:r w:rsidR="00087125">
        <w:rPr>
          <w:rFonts w:ascii="Times New Roman" w:hAnsi="Times New Roman" w:cs="Times New Roman"/>
          <w:lang w:val="en-US"/>
        </w:rPr>
        <w:t> </w:t>
      </w:r>
      <w:r w:rsidR="00566AC4">
        <w:rPr>
          <w:rFonts w:ascii="Times New Roman" w:hAnsi="Times New Roman" w:cs="Times New Roman"/>
          <w:lang w:val="en-US"/>
        </w:rPr>
        <w:t>minute</w:t>
      </w:r>
      <w:proofErr w:type="gramEnd"/>
      <w:r w:rsidR="00566AC4">
        <w:rPr>
          <w:rFonts w:ascii="Times New Roman" w:hAnsi="Times New Roman" w:cs="Times New Roman"/>
          <w:lang w:val="en-US"/>
        </w:rPr>
        <w:t xml:space="preserve"> walking distance of 328.5 m (ranging from 152-432 m)</w:t>
      </w:r>
      <w:r w:rsidR="004A1642">
        <w:rPr>
          <w:rFonts w:ascii="Times New Roman" w:hAnsi="Times New Roman" w:cs="Times New Roman"/>
          <w:lang w:val="en-US"/>
        </w:rPr>
        <w:t>,</w:t>
      </w:r>
      <w:r w:rsidR="004A1642" w:rsidRPr="004A1642" w:rsidDel="004A1642">
        <w:rPr>
          <w:rStyle w:val="CommentReference"/>
          <w:lang w:val="en-US"/>
        </w:rPr>
        <w:t xml:space="preserve"> </w:t>
      </w:r>
      <w:r w:rsidR="00BE0D58" w:rsidRPr="00BE0D58">
        <w:rPr>
          <w:rFonts w:ascii="Times New Roman" w:hAnsi="Times New Roman" w:cs="Times New Roman"/>
          <w:lang w:val="en-US"/>
        </w:rPr>
        <w:t>Tab</w:t>
      </w:r>
      <w:r w:rsidR="00BE0D58">
        <w:rPr>
          <w:rFonts w:ascii="Times New Roman" w:hAnsi="Times New Roman" w:cs="Times New Roman"/>
          <w:lang w:val="en-US"/>
        </w:rPr>
        <w:t>.</w:t>
      </w:r>
      <w:r w:rsidR="00BE0D58" w:rsidRPr="00BE0D58">
        <w:rPr>
          <w:rFonts w:ascii="Times New Roman" w:hAnsi="Times New Roman" w:cs="Times New Roman"/>
          <w:lang w:val="en-US"/>
        </w:rPr>
        <w:t xml:space="preserve"> 1 and Supp. Fig. 1A)</w:t>
      </w:r>
      <w:r w:rsidRPr="007915FD">
        <w:rPr>
          <w:rFonts w:ascii="Times New Roman" w:hAnsi="Times New Roman" w:cs="Times New Roman"/>
          <w:lang w:val="en-US"/>
        </w:rPr>
        <w:t>.</w:t>
      </w:r>
    </w:p>
    <w:p w14:paraId="2EB701ED" w14:textId="459846D0" w:rsidR="007915FD" w:rsidRPr="00392CFB" w:rsidRDefault="007915FD" w:rsidP="007915FD">
      <w:pPr>
        <w:spacing w:after="240"/>
        <w:rPr>
          <w:rFonts w:ascii="Times New Roman" w:hAnsi="Times New Roman" w:cs="Times New Roman"/>
          <w:b/>
          <w:lang w:val="en-US"/>
        </w:rPr>
      </w:pPr>
      <w:r w:rsidRPr="00392CFB">
        <w:rPr>
          <w:rFonts w:ascii="Times New Roman" w:hAnsi="Times New Roman" w:cs="Times New Roman"/>
          <w:b/>
          <w:lang w:val="en-US"/>
        </w:rPr>
        <w:t>Sample preparation and workflow</w:t>
      </w:r>
    </w:p>
    <w:p w14:paraId="3BEF3311" w14:textId="77777777" w:rsidR="007915FD" w:rsidRDefault="007915FD" w:rsidP="00BE4754">
      <w:pPr>
        <w:spacing w:after="240" w:line="480" w:lineRule="auto"/>
        <w:ind w:firstLine="708"/>
        <w:jc w:val="both"/>
        <w:rPr>
          <w:rFonts w:ascii="Times New Roman" w:hAnsi="Times New Roman" w:cs="Times New Roman"/>
          <w:lang w:val="en-US"/>
        </w:rPr>
      </w:pPr>
      <w:r w:rsidRPr="00094D4D">
        <w:rPr>
          <w:rFonts w:ascii="Times New Roman" w:hAnsi="Times New Roman" w:cs="Times New Roman"/>
          <w:lang w:val="en-US"/>
        </w:rPr>
        <w:t>The supernatant fraction was used for measuring free activity, inflammatory parameters, proteomics, and microbiome analysis, while the cell pellet fraction was utilized for membrane NE activity and cell count assessments (Fig. 1).</w:t>
      </w:r>
    </w:p>
    <w:p w14:paraId="276488DD" w14:textId="6286D7CF" w:rsidR="006B5A39" w:rsidRPr="00392CFB" w:rsidRDefault="006B5A39" w:rsidP="00BE4754">
      <w:pPr>
        <w:spacing w:line="480" w:lineRule="auto"/>
        <w:jc w:val="both"/>
        <w:rPr>
          <w:rFonts w:ascii="Times New Roman" w:hAnsi="Times New Roman" w:cs="Times New Roman"/>
          <w:b/>
          <w:lang w:val="en-US"/>
        </w:rPr>
      </w:pPr>
      <w:r w:rsidRPr="00392CFB">
        <w:rPr>
          <w:rFonts w:ascii="Times New Roman" w:hAnsi="Times New Roman" w:cs="Times New Roman"/>
          <w:b/>
          <w:lang w:val="en-US"/>
        </w:rPr>
        <w:t>Free and surface associated neutrophil elastase activity</w:t>
      </w:r>
    </w:p>
    <w:p w14:paraId="101312D3" w14:textId="1CA109CA" w:rsidR="00CE62E7" w:rsidRPr="007915FD" w:rsidRDefault="00A62DC9" w:rsidP="00BE4754">
      <w:pPr>
        <w:spacing w:after="240" w:line="480" w:lineRule="auto"/>
        <w:ind w:firstLine="708"/>
        <w:jc w:val="both"/>
        <w:rPr>
          <w:rFonts w:ascii="Times New Roman" w:hAnsi="Times New Roman" w:cs="Times New Roman"/>
          <w:lang w:val="en-US"/>
        </w:rPr>
      </w:pPr>
      <w:r w:rsidRPr="007915FD">
        <w:rPr>
          <w:rFonts w:ascii="Times New Roman" w:hAnsi="Times New Roman" w:cs="Times New Roman"/>
          <w:lang w:val="en-US"/>
        </w:rPr>
        <w:t xml:space="preserve">Alterations in the balance between proteases and anti-proteases are key characteristics of chronic lung diseases progression </w:t>
      </w:r>
      <w:r w:rsidR="007915FD" w:rsidRPr="00BE4754">
        <w:rPr>
          <w:rFonts w:ascii="Times New Roman" w:hAnsi="Times New Roman" w:cs="Times New Roman"/>
          <w:iCs/>
          <w:lang w:val="en-US"/>
        </w:rPr>
        <w:fldChar w:fldCharType="begin">
          <w:fldData xml:space="preserve">PEVuZE5vdGU+PENpdGU+PEF1dGhvcj5UYWdnYXJ0PC9BdXRob3I+PFllYXI+MjAxNzwvWWVhcj48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</w:fldData>
        </w:fldChar>
      </w:r>
      <w:r w:rsidR="00124251">
        <w:rPr>
          <w:rFonts w:ascii="Times New Roman" w:hAnsi="Times New Roman" w:cs="Times New Roman"/>
          <w:iCs/>
          <w:lang w:val="en-US"/>
        </w:rPr>
        <w:instrText xml:space="preserve"> ADDIN EN.CITE </w:instrText>
      </w:r>
      <w:r w:rsidR="00124251">
        <w:rPr>
          <w:rFonts w:ascii="Times New Roman" w:hAnsi="Times New Roman" w:cs="Times New Roman"/>
          <w:iCs/>
          <w:lang w:val="en-US"/>
        </w:rPr>
        <w:fldChar w:fldCharType="begin">
          <w:fldData xml:space="preserve">PEVuZE5vdGU+PENpdGU+PEF1dGhvcj5UYWdnYXJ0PC9BdXRob3I+PFllYXI+MjAxNzwvWWVhcj48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</w:fldData>
        </w:fldChar>
      </w:r>
      <w:r w:rsidR="00124251">
        <w:rPr>
          <w:rFonts w:ascii="Times New Roman" w:hAnsi="Times New Roman" w:cs="Times New Roman"/>
          <w:iCs/>
          <w:lang w:val="en-US"/>
        </w:rPr>
        <w:instrText xml:space="preserve"> ADDIN EN.CITE.DATA </w:instrText>
      </w:r>
      <w:r w:rsidR="00124251">
        <w:rPr>
          <w:rFonts w:ascii="Times New Roman" w:hAnsi="Times New Roman" w:cs="Times New Roman"/>
          <w:iCs/>
          <w:lang w:val="en-US"/>
        </w:rPr>
      </w:r>
      <w:r w:rsidR="00124251">
        <w:rPr>
          <w:rFonts w:ascii="Times New Roman" w:hAnsi="Times New Roman" w:cs="Times New Roman"/>
          <w:iCs/>
          <w:lang w:val="en-US"/>
        </w:rPr>
        <w:fldChar w:fldCharType="end"/>
      </w:r>
      <w:r w:rsidR="007915FD" w:rsidRPr="00BE4754">
        <w:rPr>
          <w:rFonts w:ascii="Times New Roman" w:hAnsi="Times New Roman" w:cs="Times New Roman"/>
          <w:iCs/>
          <w:lang w:val="en-US"/>
        </w:rPr>
      </w:r>
      <w:r w:rsidR="007915FD" w:rsidRPr="00BE4754">
        <w:rPr>
          <w:rFonts w:ascii="Times New Roman" w:hAnsi="Times New Roman" w:cs="Times New Roman"/>
          <w:iCs/>
          <w:lang w:val="en-US"/>
        </w:rPr>
        <w:fldChar w:fldCharType="separate"/>
      </w:r>
      <w:r w:rsidR="00124251" w:rsidRPr="00124251">
        <w:rPr>
          <w:rFonts w:ascii="Times New Roman" w:hAnsi="Times New Roman" w:cs="Times New Roman"/>
          <w:iCs/>
          <w:noProof/>
          <w:vertAlign w:val="superscript"/>
          <w:lang w:val="en-US"/>
        </w:rPr>
        <w:t>1</w:t>
      </w:r>
      <w:r w:rsidR="007915FD" w:rsidRPr="00BE4754">
        <w:rPr>
          <w:rFonts w:ascii="Times New Roman" w:hAnsi="Times New Roman" w:cs="Times New Roman"/>
          <w:iCs/>
          <w:lang w:val="en-US"/>
        </w:rPr>
        <w:fldChar w:fldCharType="end"/>
      </w:r>
      <w:r w:rsidRPr="007915FD">
        <w:rPr>
          <w:rFonts w:ascii="Times New Roman" w:hAnsi="Times New Roman" w:cs="Times New Roman"/>
          <w:lang w:val="en-US"/>
        </w:rPr>
        <w:t>. Free neutrophil elastase (</w:t>
      </w:r>
      <w:r w:rsidRPr="00DC6634">
        <w:rPr>
          <w:rFonts w:ascii="Times New Roman" w:hAnsi="Times New Roman" w:cs="Times New Roman"/>
          <w:lang w:val="en-US"/>
        </w:rPr>
        <w:t>NE</w:t>
      </w:r>
      <w:r w:rsidRPr="007915FD">
        <w:rPr>
          <w:rFonts w:ascii="Times New Roman" w:hAnsi="Times New Roman" w:cs="Times New Roman"/>
          <w:lang w:val="en-US"/>
        </w:rPr>
        <w:t xml:space="preserve">) activity, a marker for CF progression, was measured using a previously established FRET-based assay to assess both soluble and membrane-bound NE </w:t>
      </w:r>
      <w:r w:rsidR="007915FD" w:rsidRPr="00BE4754">
        <w:rPr>
          <w:rFonts w:ascii="Times New Roman" w:hAnsi="Times New Roman" w:cs="Times New Roman"/>
          <w:iCs/>
          <w:lang w:val="en-US"/>
        </w:rPr>
        <w:fldChar w:fldCharType="begin">
          <w:fldData xml:space="preserve">PEVuZE5vdGU+PENpdGU+PEF1dGhvcj5DaGFsbWVyczwvQXV0aG9yPjxZZWFyPjIwMTc8L1llYXI+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</w:fldData>
        </w:fldChar>
      </w:r>
      <w:r w:rsidR="00124251">
        <w:rPr>
          <w:rFonts w:ascii="Times New Roman" w:hAnsi="Times New Roman" w:cs="Times New Roman"/>
          <w:iCs/>
          <w:lang w:val="en-US"/>
        </w:rPr>
        <w:instrText xml:space="preserve"> ADDIN EN.CITE </w:instrText>
      </w:r>
      <w:r w:rsidR="00124251">
        <w:rPr>
          <w:rFonts w:ascii="Times New Roman" w:hAnsi="Times New Roman" w:cs="Times New Roman"/>
          <w:iCs/>
          <w:lang w:val="en-US"/>
        </w:rPr>
        <w:fldChar w:fldCharType="begin">
          <w:fldData xml:space="preserve">PEVuZE5vdGU+PENpdGU+PEF1dGhvcj5DaGFsbWVyczwvQXV0aG9yPjxZZWFyPjIwMTc8L1llYXI+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</w:fldData>
        </w:fldChar>
      </w:r>
      <w:r w:rsidR="00124251">
        <w:rPr>
          <w:rFonts w:ascii="Times New Roman" w:hAnsi="Times New Roman" w:cs="Times New Roman"/>
          <w:iCs/>
          <w:lang w:val="en-US"/>
        </w:rPr>
        <w:instrText xml:space="preserve"> ADDIN EN.CITE.DATA </w:instrText>
      </w:r>
      <w:r w:rsidR="00124251">
        <w:rPr>
          <w:rFonts w:ascii="Times New Roman" w:hAnsi="Times New Roman" w:cs="Times New Roman"/>
          <w:iCs/>
          <w:lang w:val="en-US"/>
        </w:rPr>
      </w:r>
      <w:r w:rsidR="00124251">
        <w:rPr>
          <w:rFonts w:ascii="Times New Roman" w:hAnsi="Times New Roman" w:cs="Times New Roman"/>
          <w:iCs/>
          <w:lang w:val="en-US"/>
        </w:rPr>
        <w:fldChar w:fldCharType="end"/>
      </w:r>
      <w:r w:rsidR="007915FD" w:rsidRPr="00BE4754">
        <w:rPr>
          <w:rFonts w:ascii="Times New Roman" w:hAnsi="Times New Roman" w:cs="Times New Roman"/>
          <w:iCs/>
          <w:lang w:val="en-US"/>
        </w:rPr>
      </w:r>
      <w:r w:rsidR="007915FD" w:rsidRPr="00BE4754">
        <w:rPr>
          <w:rFonts w:ascii="Times New Roman" w:hAnsi="Times New Roman" w:cs="Times New Roman"/>
          <w:iCs/>
          <w:lang w:val="en-US"/>
        </w:rPr>
        <w:fldChar w:fldCharType="separate"/>
      </w:r>
      <w:r w:rsidR="00124251" w:rsidRPr="00124251">
        <w:rPr>
          <w:rFonts w:ascii="Times New Roman" w:hAnsi="Times New Roman" w:cs="Times New Roman"/>
          <w:iCs/>
          <w:noProof/>
          <w:vertAlign w:val="superscript"/>
          <w:lang w:val="en-US"/>
        </w:rPr>
        <w:t>2, 3, 4</w:t>
      </w:r>
      <w:r w:rsidR="007915FD" w:rsidRPr="00BE4754">
        <w:rPr>
          <w:rFonts w:ascii="Times New Roman" w:hAnsi="Times New Roman" w:cs="Times New Roman"/>
          <w:iCs/>
          <w:lang w:val="en-US"/>
        </w:rPr>
        <w:fldChar w:fldCharType="end"/>
      </w:r>
      <w:r w:rsidRPr="007915FD">
        <w:rPr>
          <w:rFonts w:ascii="Times New Roman" w:hAnsi="Times New Roman" w:cs="Times New Roman"/>
          <w:lang w:val="en-US"/>
        </w:rPr>
        <w:t xml:space="preserve"> (Fig. </w:t>
      </w:r>
      <w:r w:rsidR="00217D4A">
        <w:rPr>
          <w:rFonts w:ascii="Times New Roman" w:hAnsi="Times New Roman" w:cs="Times New Roman"/>
          <w:lang w:val="en-US"/>
        </w:rPr>
        <w:t>4</w:t>
      </w:r>
      <w:r w:rsidRPr="007915FD">
        <w:rPr>
          <w:rFonts w:ascii="Times New Roman" w:hAnsi="Times New Roman" w:cs="Times New Roman"/>
          <w:lang w:val="en-US"/>
        </w:rPr>
        <w:t>A). Flow cytometry with neutrophil-specific gating was used to measure membrane-bound NE (surface markers are shown in Supp. Fig.</w:t>
      </w:r>
      <w:r w:rsidR="007915FD">
        <w:rPr>
          <w:rFonts w:ascii="Times New Roman" w:hAnsi="Times New Roman" w:cs="Times New Roman"/>
          <w:lang w:val="en-US"/>
        </w:rPr>
        <w:t> </w:t>
      </w:r>
      <w:r w:rsidRPr="007915FD">
        <w:rPr>
          <w:rFonts w:ascii="Times New Roman" w:hAnsi="Times New Roman" w:cs="Times New Roman"/>
          <w:lang w:val="en-US"/>
        </w:rPr>
        <w:t xml:space="preserve">1C). </w:t>
      </w:r>
    </w:p>
    <w:p w14:paraId="6D3CC965" w14:textId="768CBBF1" w:rsidR="00EF0EEF" w:rsidRPr="00392CFB" w:rsidRDefault="00EF0EEF" w:rsidP="00C327A5">
      <w:pPr>
        <w:spacing w:after="240"/>
        <w:rPr>
          <w:rFonts w:ascii="Times New Roman" w:hAnsi="Times New Roman" w:cs="Times New Roman"/>
          <w:b/>
          <w:bCs/>
          <w:lang w:val="en-US"/>
        </w:rPr>
      </w:pPr>
      <w:r w:rsidRPr="00392CFB">
        <w:rPr>
          <w:rFonts w:ascii="Times New Roman" w:hAnsi="Times New Roman" w:cs="Times New Roman"/>
          <w:b/>
          <w:lang w:val="en-US"/>
        </w:rPr>
        <w:t>Microbiota analysis</w:t>
      </w:r>
    </w:p>
    <w:p w14:paraId="07D0A35D" w14:textId="41DF380F" w:rsidR="00F34D8F" w:rsidRPr="007915FD" w:rsidRDefault="00F34D8F" w:rsidP="00BE4754">
      <w:pPr>
        <w:spacing w:after="240" w:line="480" w:lineRule="auto"/>
        <w:ind w:firstLine="708"/>
        <w:jc w:val="both"/>
        <w:rPr>
          <w:rFonts w:ascii="Times New Roman" w:hAnsi="Times New Roman" w:cs="Times New Roman"/>
          <w:lang w:val="en-GB" w:eastAsia="ko-KR"/>
        </w:rPr>
      </w:pPr>
      <w:r w:rsidRPr="007915FD">
        <w:rPr>
          <w:rFonts w:ascii="Times New Roman" w:hAnsi="Times New Roman" w:cs="Times New Roman"/>
          <w:lang w:val="en-GB" w:eastAsia="ko-KR"/>
        </w:rPr>
        <w:t>Samples were freshly aliquoted (200μL) and treated with PMA</w:t>
      </w:r>
      <w:r w:rsidRPr="007915FD">
        <w:rPr>
          <w:rFonts w:ascii="Times New Roman" w:hAnsi="Times New Roman" w:cs="Times New Roman"/>
          <w:vertAlign w:val="superscript"/>
          <w:lang w:val="en-GB" w:eastAsia="ko-KR"/>
        </w:rPr>
        <w:t>TM</w:t>
      </w:r>
      <w:r w:rsidRPr="007915FD">
        <w:rPr>
          <w:rFonts w:ascii="Times New Roman" w:hAnsi="Times New Roman" w:cs="Times New Roman"/>
          <w:lang w:val="en-GB" w:eastAsia="ko-KR"/>
        </w:rPr>
        <w:t xml:space="preserve"> dye (</w:t>
      </w:r>
      <w:proofErr w:type="spellStart"/>
      <w:r w:rsidRPr="007915FD">
        <w:rPr>
          <w:rFonts w:ascii="Times New Roman" w:hAnsi="Times New Roman" w:cs="Times New Roman"/>
          <w:lang w:val="en-GB" w:eastAsia="ko-KR"/>
        </w:rPr>
        <w:t>Biotium</w:t>
      </w:r>
      <w:proofErr w:type="spellEnd"/>
      <w:r w:rsidRPr="007915FD">
        <w:rPr>
          <w:rFonts w:ascii="Times New Roman" w:hAnsi="Times New Roman" w:cs="Times New Roman"/>
          <w:lang w:val="en-GB" w:eastAsia="ko-KR"/>
        </w:rPr>
        <w:t xml:space="preserve"> Inc., Hayward, USA) to avoids subsequent PCR amplification of extracellular DNA from dead cells. 50</w:t>
      </w:r>
      <w:r w:rsidR="00B512AA" w:rsidRPr="007915FD">
        <w:rPr>
          <w:rFonts w:ascii="Times New Roman" w:hAnsi="Times New Roman" w:cs="Times New Roman"/>
          <w:lang w:val="en-GB" w:eastAsia="ko-KR"/>
        </w:rPr>
        <w:t xml:space="preserve"> </w:t>
      </w:r>
      <w:r w:rsidRPr="007915FD">
        <w:rPr>
          <w:rFonts w:ascii="Times New Roman" w:hAnsi="Times New Roman" w:cs="Times New Roman"/>
          <w:lang w:val="en-GB" w:eastAsia="ko-KR"/>
        </w:rPr>
        <w:t>μM of PMA dye was added to the aliquot and incubated for 5 min in the dark. The samples were then exposed to light (</w:t>
      </w:r>
      <w:r w:rsidR="00DE517C" w:rsidRPr="007915FD">
        <w:rPr>
          <w:rFonts w:ascii="Times New Roman" w:hAnsi="Times New Roman" w:cs="Times New Roman"/>
          <w:lang w:val="en-GB" w:eastAsia="ko-KR"/>
        </w:rPr>
        <w:t>650-Watt</w:t>
      </w:r>
      <w:r w:rsidRPr="007915FD">
        <w:rPr>
          <w:rFonts w:ascii="Times New Roman" w:hAnsi="Times New Roman" w:cs="Times New Roman"/>
          <w:lang w:val="en-GB" w:eastAsia="ko-KR"/>
        </w:rPr>
        <w:t xml:space="preserve">, 20 cm distance to the samples) on ice and shaking by </w:t>
      </w:r>
      <w:r w:rsidRPr="007915FD">
        <w:rPr>
          <w:rFonts w:ascii="Times New Roman" w:hAnsi="Times New Roman" w:cs="Times New Roman"/>
          <w:lang w:val="en-GB" w:eastAsia="ko-KR"/>
        </w:rPr>
        <w:lastRenderedPageBreak/>
        <w:t>100 rpm for 5 min to cross-link PMA to DNA. Viable cells were pelleted by centrifugation at 5000 x g for 10 min. Supernatant was removed and cells were recovered in 200 μL of sterile PBS and stored at -20</w:t>
      </w:r>
      <w:r w:rsidR="00E37CDC" w:rsidRPr="007915FD">
        <w:rPr>
          <w:rFonts w:ascii="Times New Roman" w:hAnsi="Times New Roman" w:cs="Times New Roman"/>
          <w:lang w:val="en-GB" w:eastAsia="ko-KR"/>
        </w:rPr>
        <w:t xml:space="preserve"> </w:t>
      </w:r>
      <w:r w:rsidRPr="007915FD">
        <w:rPr>
          <w:rFonts w:ascii="Times New Roman" w:hAnsi="Times New Roman" w:cs="Times New Roman"/>
          <w:lang w:val="en-GB" w:eastAsia="ko-KR"/>
        </w:rPr>
        <w:t>°C until DNA extraction.</w:t>
      </w:r>
    </w:p>
    <w:p w14:paraId="5CB3ABED" w14:textId="6D5944D7" w:rsidR="00F34D8F" w:rsidRPr="007915FD" w:rsidRDefault="00F34D8F" w:rsidP="00BE4754">
      <w:pPr>
        <w:spacing w:after="240" w:line="480" w:lineRule="auto"/>
        <w:ind w:firstLine="708"/>
        <w:jc w:val="both"/>
        <w:rPr>
          <w:rFonts w:ascii="Times New Roman" w:hAnsi="Times New Roman" w:cs="Times New Roman"/>
          <w:lang w:val="en-US" w:eastAsia="ko-KR"/>
        </w:rPr>
      </w:pPr>
      <w:r w:rsidRPr="007915FD">
        <w:rPr>
          <w:rFonts w:ascii="Times New Roman" w:hAnsi="Times New Roman" w:cs="Times New Roman"/>
          <w:lang w:val="en-US" w:eastAsia="ko-KR"/>
        </w:rPr>
        <w:t xml:space="preserve">DNA extractions were performed using the </w:t>
      </w:r>
      <w:proofErr w:type="spellStart"/>
      <w:r w:rsidRPr="007915FD">
        <w:rPr>
          <w:rFonts w:ascii="Times New Roman" w:hAnsi="Times New Roman" w:cs="Times New Roman"/>
          <w:lang w:val="en-US" w:eastAsia="ko-KR"/>
        </w:rPr>
        <w:t>QIAamp</w:t>
      </w:r>
      <w:proofErr w:type="spellEnd"/>
      <w:r w:rsidRPr="007915FD">
        <w:rPr>
          <w:rFonts w:ascii="Times New Roman" w:hAnsi="Times New Roman" w:cs="Times New Roman"/>
          <w:lang w:val="en-US" w:eastAsia="ko-KR"/>
        </w:rPr>
        <w:t xml:space="preserve"> Mini Kit (QIAGEN, Hilden, Germany). Protease solution (7.2 </w:t>
      </w:r>
      <w:proofErr w:type="spellStart"/>
      <w:r w:rsidRPr="007915FD">
        <w:rPr>
          <w:rFonts w:ascii="Times New Roman" w:hAnsi="Times New Roman" w:cs="Times New Roman"/>
          <w:lang w:val="en-US" w:eastAsia="ko-KR"/>
        </w:rPr>
        <w:t>mAU</w:t>
      </w:r>
      <w:proofErr w:type="spellEnd"/>
      <w:r w:rsidRPr="007915FD">
        <w:rPr>
          <w:rFonts w:ascii="Times New Roman" w:hAnsi="Times New Roman" w:cs="Times New Roman"/>
          <w:lang w:val="en-US" w:eastAsia="ko-KR"/>
        </w:rPr>
        <w:t xml:space="preserve">) and 200 </w:t>
      </w:r>
      <w:proofErr w:type="spellStart"/>
      <w:r w:rsidRPr="007915FD">
        <w:rPr>
          <w:rFonts w:ascii="Times New Roman" w:hAnsi="Times New Roman" w:cs="Times New Roman"/>
          <w:lang w:val="en-US" w:eastAsia="ko-KR"/>
        </w:rPr>
        <w:t>μL</w:t>
      </w:r>
      <w:proofErr w:type="spellEnd"/>
      <w:r w:rsidRPr="007915FD">
        <w:rPr>
          <w:rFonts w:ascii="Times New Roman" w:hAnsi="Times New Roman" w:cs="Times New Roman"/>
          <w:lang w:val="en-US" w:eastAsia="ko-KR"/>
        </w:rPr>
        <w:t xml:space="preserve"> of Buffer AL were added to the sample followed by a 15 sec vortex. Samples were incubated at 56</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°C for 10 min and then purified according to the manufacturer’s protocol. DNA was eluted by adding 100 μL of buffer AE to the column, incubation for 1 min at room temperature and centrifugation at 6000 x g for 1 min. Negative controls were performed by doing the extraction without clinical samples.</w:t>
      </w:r>
    </w:p>
    <w:p w14:paraId="4AC23359" w14:textId="0D5EF9ED" w:rsidR="00F34D8F" w:rsidRPr="007915FD" w:rsidRDefault="00F34D8F" w:rsidP="00BE4754">
      <w:pPr>
        <w:spacing w:after="240" w:line="480" w:lineRule="auto"/>
        <w:ind w:firstLine="708"/>
        <w:jc w:val="both"/>
        <w:rPr>
          <w:rFonts w:ascii="Times New Roman" w:hAnsi="Times New Roman" w:cs="Times New Roman"/>
          <w:lang w:val="en-US" w:eastAsia="ko-KR"/>
        </w:rPr>
      </w:pPr>
      <w:r w:rsidRPr="007915FD">
        <w:rPr>
          <w:rFonts w:ascii="Times New Roman" w:hAnsi="Times New Roman" w:cs="Times New Roman"/>
          <w:lang w:val="en-US" w:eastAsia="ko-KR"/>
        </w:rPr>
        <w:t>DNA was amplified using universal bacterial primers flanking the V4 region (515F and 806R). Each primer was tagged with a</w:t>
      </w:r>
      <w:r w:rsidR="00BF5615" w:rsidRPr="007915FD">
        <w:rPr>
          <w:rFonts w:ascii="Times New Roman" w:hAnsi="Times New Roman" w:cs="Times New Roman"/>
          <w:lang w:val="en-US" w:eastAsia="ko-KR"/>
        </w:rPr>
        <w:t xml:space="preserve"> spacer of 2-4 nucleotide </w:t>
      </w:r>
      <w:r w:rsidRPr="007915FD">
        <w:rPr>
          <w:rFonts w:ascii="Times New Roman" w:hAnsi="Times New Roman" w:cs="Times New Roman"/>
          <w:lang w:val="en-US" w:eastAsia="ko-KR"/>
        </w:rPr>
        <w:t xml:space="preserve">and </w:t>
      </w:r>
      <w:r w:rsidR="00BF5615" w:rsidRPr="007915FD">
        <w:rPr>
          <w:rFonts w:ascii="Times New Roman" w:hAnsi="Times New Roman" w:cs="Times New Roman"/>
          <w:lang w:val="en-US" w:eastAsia="ko-KR"/>
        </w:rPr>
        <w:t>the sequencing adapter</w:t>
      </w:r>
      <w:r w:rsidRPr="007915FD">
        <w:rPr>
          <w:rFonts w:ascii="Times New Roman" w:hAnsi="Times New Roman" w:cs="Times New Roman"/>
          <w:lang w:val="en-US" w:eastAsia="ko-KR"/>
        </w:rPr>
        <w:t>. Polymerase chain reactions (PCRs) were performed in 25</w:t>
      </w:r>
      <w:r w:rsidR="00B512AA"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 xml:space="preserve">μL volumes composed of Q5 High-Fidelity 1X Master Mix (New England Biolabs GmbH, Germany), 25 </w:t>
      </w:r>
      <w:proofErr w:type="spellStart"/>
      <w:r w:rsidRPr="007915FD">
        <w:rPr>
          <w:rFonts w:ascii="Times New Roman" w:hAnsi="Times New Roman" w:cs="Times New Roman"/>
          <w:lang w:val="en-US" w:eastAsia="ko-KR"/>
        </w:rPr>
        <w:t>pmol</w:t>
      </w:r>
      <w:proofErr w:type="spellEnd"/>
      <w:r w:rsidRPr="007915FD">
        <w:rPr>
          <w:rFonts w:ascii="Times New Roman" w:hAnsi="Times New Roman" w:cs="Times New Roman"/>
          <w:lang w:val="en-US" w:eastAsia="ko-KR"/>
        </w:rPr>
        <w:t xml:space="preserve"> of each primer and 2 μL of DNA. Thermal cycling (Primus 25, </w:t>
      </w:r>
      <w:proofErr w:type="spellStart"/>
      <w:r w:rsidRPr="007915FD">
        <w:rPr>
          <w:rFonts w:ascii="Times New Roman" w:hAnsi="Times New Roman" w:cs="Times New Roman"/>
          <w:lang w:val="en-US" w:eastAsia="ko-KR"/>
        </w:rPr>
        <w:t>Peqlab</w:t>
      </w:r>
      <w:proofErr w:type="spellEnd"/>
      <w:r w:rsidRPr="007915FD">
        <w:rPr>
          <w:rFonts w:ascii="Times New Roman" w:hAnsi="Times New Roman" w:cs="Times New Roman"/>
          <w:lang w:val="en-US" w:eastAsia="ko-KR"/>
        </w:rPr>
        <w:t xml:space="preserve"> </w:t>
      </w:r>
      <w:proofErr w:type="spellStart"/>
      <w:r w:rsidRPr="007915FD">
        <w:rPr>
          <w:rFonts w:ascii="Times New Roman" w:hAnsi="Times New Roman" w:cs="Times New Roman"/>
          <w:lang w:val="en-US" w:eastAsia="ko-KR"/>
        </w:rPr>
        <w:t>Biotechnologie</w:t>
      </w:r>
      <w:proofErr w:type="spellEnd"/>
      <w:r w:rsidRPr="007915FD">
        <w:rPr>
          <w:rFonts w:ascii="Times New Roman" w:hAnsi="Times New Roman" w:cs="Times New Roman"/>
          <w:lang w:val="en-US" w:eastAsia="ko-KR"/>
        </w:rPr>
        <w:t xml:space="preserve"> GmbH, Germany or FlexCycler2, </w:t>
      </w:r>
      <w:proofErr w:type="spellStart"/>
      <w:r w:rsidRPr="007915FD">
        <w:rPr>
          <w:rFonts w:ascii="Times New Roman" w:hAnsi="Times New Roman" w:cs="Times New Roman"/>
          <w:lang w:val="en-US" w:eastAsia="ko-KR"/>
        </w:rPr>
        <w:t>Analytik</w:t>
      </w:r>
      <w:proofErr w:type="spellEnd"/>
      <w:r w:rsidRPr="007915FD">
        <w:rPr>
          <w:rFonts w:ascii="Times New Roman" w:hAnsi="Times New Roman" w:cs="Times New Roman"/>
          <w:lang w:val="en-US" w:eastAsia="ko-KR"/>
        </w:rPr>
        <w:t xml:space="preserve"> Jena AG, Germany) conditions were: first denaturation at 94</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 xml:space="preserve">°C for 3 min, </w:t>
      </w:r>
      <w:r w:rsidR="00BF5615" w:rsidRPr="007915FD">
        <w:rPr>
          <w:rFonts w:ascii="Times New Roman" w:hAnsi="Times New Roman" w:cs="Times New Roman"/>
          <w:lang w:val="en-US" w:eastAsia="ko-KR"/>
        </w:rPr>
        <w:t>30</w:t>
      </w:r>
      <w:r w:rsidRPr="007915FD">
        <w:rPr>
          <w:rFonts w:ascii="Times New Roman" w:hAnsi="Times New Roman" w:cs="Times New Roman"/>
          <w:lang w:val="en-US" w:eastAsia="ko-KR"/>
        </w:rPr>
        <w:t xml:space="preserve"> amplification cycles (94</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°C for 45 s, 50</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°C for 1 min and 72</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°C for 1 min 30 s) and a final extended cycle at 72</w:t>
      </w:r>
      <w:r w:rsidR="00E37CDC"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 xml:space="preserve">°C for 10 min. PCR products were </w:t>
      </w:r>
      <w:r w:rsidR="00BF5615" w:rsidRPr="007915FD">
        <w:rPr>
          <w:rFonts w:ascii="Times New Roman" w:hAnsi="Times New Roman" w:cs="Times New Roman"/>
          <w:lang w:val="en-US" w:eastAsia="ko-KR"/>
        </w:rPr>
        <w:t>purified using magnetic beads MagSi-</w:t>
      </w:r>
      <w:proofErr w:type="spellStart"/>
      <w:r w:rsidR="00BF5615" w:rsidRPr="007915FD">
        <w:rPr>
          <w:rFonts w:ascii="Times New Roman" w:hAnsi="Times New Roman" w:cs="Times New Roman"/>
          <w:lang w:val="en-US" w:eastAsia="ko-KR"/>
        </w:rPr>
        <w:t>NGSprep</w:t>
      </w:r>
      <w:proofErr w:type="spellEnd"/>
      <w:r w:rsidR="00BF5615" w:rsidRPr="007915FD">
        <w:rPr>
          <w:rFonts w:ascii="Times New Roman" w:hAnsi="Times New Roman" w:cs="Times New Roman"/>
          <w:lang w:val="en-US" w:eastAsia="ko-KR"/>
        </w:rPr>
        <w:t xml:space="preserve"> Plus (Steinbrenner </w:t>
      </w:r>
      <w:proofErr w:type="spellStart"/>
      <w:r w:rsidR="00BF5615" w:rsidRPr="007915FD">
        <w:rPr>
          <w:rFonts w:ascii="Times New Roman" w:hAnsi="Times New Roman" w:cs="Times New Roman"/>
          <w:lang w:val="en-US" w:eastAsia="ko-KR"/>
        </w:rPr>
        <w:t>Laborsystem</w:t>
      </w:r>
      <w:proofErr w:type="spellEnd"/>
      <w:r w:rsidR="00BF5615" w:rsidRPr="007915FD">
        <w:rPr>
          <w:rFonts w:ascii="Times New Roman" w:hAnsi="Times New Roman" w:cs="Times New Roman"/>
          <w:lang w:val="en-US" w:eastAsia="ko-KR"/>
        </w:rPr>
        <w:t xml:space="preserve"> </w:t>
      </w:r>
      <w:proofErr w:type="spellStart"/>
      <w:r w:rsidR="00BF5615" w:rsidRPr="007915FD">
        <w:rPr>
          <w:rFonts w:ascii="Times New Roman" w:hAnsi="Times New Roman" w:cs="Times New Roman"/>
          <w:lang w:val="en-US" w:eastAsia="ko-KR"/>
        </w:rPr>
        <w:t>GmBH</w:t>
      </w:r>
      <w:proofErr w:type="spellEnd"/>
      <w:r w:rsidR="00BF5615" w:rsidRPr="007915FD">
        <w:rPr>
          <w:rFonts w:ascii="Times New Roman" w:hAnsi="Times New Roman" w:cs="Times New Roman"/>
          <w:lang w:val="en-US" w:eastAsia="ko-KR"/>
        </w:rPr>
        <w:t xml:space="preserve">, </w:t>
      </w:r>
      <w:proofErr w:type="spellStart"/>
      <w:r w:rsidR="00BF5615" w:rsidRPr="007915FD">
        <w:rPr>
          <w:rFonts w:ascii="Times New Roman" w:hAnsi="Times New Roman" w:cs="Times New Roman"/>
          <w:lang w:val="en-US" w:eastAsia="ko-KR"/>
        </w:rPr>
        <w:t>Wiesenbach</w:t>
      </w:r>
      <w:proofErr w:type="spellEnd"/>
      <w:r w:rsidR="00BF5615" w:rsidRPr="007915FD">
        <w:rPr>
          <w:rFonts w:ascii="Times New Roman" w:hAnsi="Times New Roman" w:cs="Times New Roman"/>
          <w:lang w:val="en-US" w:eastAsia="ko-KR"/>
        </w:rPr>
        <w:t>, Germany) and processed through a second step amplification with primers targeting the sequencing adapter region and tagged with and individual barcodes and the illumine i5/i7 sequences. Each barcode is unique and differs by at least 3 nucleotides to all other barcodes to assign sequences to the samples. PCR products were purified with magnetic beads MagSi-</w:t>
      </w:r>
      <w:proofErr w:type="spellStart"/>
      <w:r w:rsidR="00BF5615" w:rsidRPr="007915FD">
        <w:rPr>
          <w:rFonts w:ascii="Times New Roman" w:hAnsi="Times New Roman" w:cs="Times New Roman"/>
          <w:lang w:val="en-US" w:eastAsia="ko-KR"/>
        </w:rPr>
        <w:t>NGSprep</w:t>
      </w:r>
      <w:proofErr w:type="spellEnd"/>
      <w:r w:rsidR="00BF5615" w:rsidRPr="007915FD">
        <w:rPr>
          <w:rFonts w:ascii="Times New Roman" w:hAnsi="Times New Roman" w:cs="Times New Roman"/>
          <w:lang w:val="en-US" w:eastAsia="ko-KR"/>
        </w:rPr>
        <w:t xml:space="preserve"> Plus (Steinbrenner </w:t>
      </w:r>
      <w:proofErr w:type="spellStart"/>
      <w:r w:rsidR="00BF5615" w:rsidRPr="007915FD">
        <w:rPr>
          <w:rFonts w:ascii="Times New Roman" w:hAnsi="Times New Roman" w:cs="Times New Roman"/>
          <w:lang w:val="en-US" w:eastAsia="ko-KR"/>
        </w:rPr>
        <w:t>Laborsystem</w:t>
      </w:r>
      <w:proofErr w:type="spellEnd"/>
      <w:r w:rsidR="00BF5615" w:rsidRPr="007915FD">
        <w:rPr>
          <w:rFonts w:ascii="Times New Roman" w:hAnsi="Times New Roman" w:cs="Times New Roman"/>
          <w:lang w:val="en-US" w:eastAsia="ko-KR"/>
        </w:rPr>
        <w:t xml:space="preserve"> </w:t>
      </w:r>
      <w:proofErr w:type="spellStart"/>
      <w:r w:rsidR="00BF5615" w:rsidRPr="007915FD">
        <w:rPr>
          <w:rFonts w:ascii="Times New Roman" w:hAnsi="Times New Roman" w:cs="Times New Roman"/>
          <w:lang w:val="en-US" w:eastAsia="ko-KR"/>
        </w:rPr>
        <w:t>GmBH</w:t>
      </w:r>
      <w:proofErr w:type="spellEnd"/>
      <w:r w:rsidR="00BF5615" w:rsidRPr="007915FD">
        <w:rPr>
          <w:rFonts w:ascii="Times New Roman" w:hAnsi="Times New Roman" w:cs="Times New Roman"/>
          <w:lang w:val="en-US" w:eastAsia="ko-KR"/>
        </w:rPr>
        <w:t xml:space="preserve">, </w:t>
      </w:r>
      <w:proofErr w:type="spellStart"/>
      <w:r w:rsidR="00BF5615" w:rsidRPr="007915FD">
        <w:rPr>
          <w:rFonts w:ascii="Times New Roman" w:hAnsi="Times New Roman" w:cs="Times New Roman"/>
          <w:lang w:val="en-US" w:eastAsia="ko-KR"/>
        </w:rPr>
        <w:t>Wiesenbach</w:t>
      </w:r>
      <w:proofErr w:type="spellEnd"/>
      <w:r w:rsidR="00BF5615" w:rsidRPr="007915FD">
        <w:rPr>
          <w:rFonts w:ascii="Times New Roman" w:hAnsi="Times New Roman" w:cs="Times New Roman"/>
          <w:lang w:val="en-US" w:eastAsia="ko-KR"/>
        </w:rPr>
        <w:t>, Germany) and quantified using the Quant-</w:t>
      </w:r>
      <w:proofErr w:type="spellStart"/>
      <w:r w:rsidR="00BF5615" w:rsidRPr="007915FD">
        <w:rPr>
          <w:rFonts w:ascii="Times New Roman" w:hAnsi="Times New Roman" w:cs="Times New Roman"/>
          <w:lang w:val="en-US" w:eastAsia="ko-KR"/>
        </w:rPr>
        <w:t>iT</w:t>
      </w:r>
      <w:proofErr w:type="spellEnd"/>
      <w:r w:rsidR="00BF5615" w:rsidRPr="007915FD">
        <w:rPr>
          <w:rFonts w:ascii="Times New Roman" w:hAnsi="Times New Roman" w:cs="Times New Roman"/>
          <w:lang w:val="en-US" w:eastAsia="ko-KR"/>
        </w:rPr>
        <w:t xml:space="preserve"> </w:t>
      </w:r>
      <w:proofErr w:type="spellStart"/>
      <w:r w:rsidR="00BF5615" w:rsidRPr="007915FD">
        <w:rPr>
          <w:rFonts w:ascii="Times New Roman" w:hAnsi="Times New Roman" w:cs="Times New Roman"/>
          <w:lang w:val="en-US" w:eastAsia="ko-KR"/>
        </w:rPr>
        <w:t>PicoGreen</w:t>
      </w:r>
      <w:proofErr w:type="spellEnd"/>
      <w:r w:rsidR="00BF5615" w:rsidRPr="007915FD">
        <w:rPr>
          <w:rFonts w:ascii="Times New Roman" w:hAnsi="Times New Roman" w:cs="Times New Roman"/>
          <w:lang w:val="en-US" w:eastAsia="ko-KR"/>
        </w:rPr>
        <w:t xml:space="preserve"> dsDNA Assay Kit (Thermo Fisher Scientific, Karlsruhe, Germany). Samples were pooled as an equimolar mix and sequenced on an </w:t>
      </w:r>
      <w:proofErr w:type="spellStart"/>
      <w:r w:rsidR="00BF5615" w:rsidRPr="007915FD">
        <w:rPr>
          <w:rFonts w:ascii="Times New Roman" w:hAnsi="Times New Roman" w:cs="Times New Roman"/>
          <w:lang w:val="en-US" w:eastAsia="ko-KR"/>
        </w:rPr>
        <w:t>Miseq</w:t>
      </w:r>
      <w:proofErr w:type="spellEnd"/>
      <w:r w:rsidR="00BF5615" w:rsidRPr="007915FD">
        <w:rPr>
          <w:rFonts w:ascii="Times New Roman" w:hAnsi="Times New Roman" w:cs="Times New Roman"/>
          <w:lang w:val="en-US" w:eastAsia="ko-KR"/>
        </w:rPr>
        <w:t xml:space="preserve"> system (Illumina Inc., San Diego, CA, USA) </w:t>
      </w:r>
      <w:r w:rsidR="00BF5615" w:rsidRPr="007915FD">
        <w:rPr>
          <w:rFonts w:ascii="Times New Roman" w:hAnsi="Times New Roman" w:cs="Times New Roman"/>
          <w:lang w:val="en-US" w:eastAsia="ko-KR"/>
        </w:rPr>
        <w:lastRenderedPageBreak/>
        <w:t>(600</w:t>
      </w:r>
      <w:r w:rsidR="00B512AA" w:rsidRPr="007915FD">
        <w:rPr>
          <w:rFonts w:ascii="Times New Roman" w:hAnsi="Times New Roman" w:cs="Times New Roman"/>
          <w:lang w:val="en-US" w:eastAsia="ko-KR"/>
        </w:rPr>
        <w:t> </w:t>
      </w:r>
      <w:r w:rsidR="00BF5615" w:rsidRPr="007915FD">
        <w:rPr>
          <w:rFonts w:ascii="Times New Roman" w:hAnsi="Times New Roman" w:cs="Times New Roman"/>
          <w:lang w:val="en-US" w:eastAsia="ko-KR"/>
        </w:rPr>
        <w:t>cycles).</w:t>
      </w:r>
      <w:r w:rsidRPr="007915FD">
        <w:rPr>
          <w:rFonts w:ascii="Times New Roman" w:hAnsi="Times New Roman" w:cs="Times New Roman"/>
          <w:lang w:val="en-US" w:eastAsia="ko-KR"/>
        </w:rPr>
        <w:t xml:space="preserve"> PCR was</w:t>
      </w:r>
      <w:r w:rsidR="00BF5615" w:rsidRPr="007915FD">
        <w:rPr>
          <w:rFonts w:ascii="Times New Roman" w:hAnsi="Times New Roman" w:cs="Times New Roman"/>
          <w:lang w:val="en-US" w:eastAsia="ko-KR"/>
        </w:rPr>
        <w:t xml:space="preserve"> also</w:t>
      </w:r>
      <w:r w:rsidRPr="007915FD">
        <w:rPr>
          <w:rFonts w:ascii="Times New Roman" w:hAnsi="Times New Roman" w:cs="Times New Roman"/>
          <w:lang w:val="en-US" w:eastAsia="ko-KR"/>
        </w:rPr>
        <w:t xml:space="preserve"> performed with negative controls from the extraction, and with sterile water to exclude contamination from the extraction kit and the PCR master mix. An internal control was performed by amplifying a mock community sample containing genomic DNA from 20 bacterial strains in equimolar (even) ribosomal RNA operon counts (HMD-782D, BEI Resources, ATCC, Manassas, VA, USA). </w:t>
      </w:r>
    </w:p>
    <w:p w14:paraId="5AFFBCD1" w14:textId="26C4B8B4" w:rsidR="00F34D8F" w:rsidRPr="0020721E" w:rsidRDefault="00EF0EEF" w:rsidP="0020721E">
      <w:pPr>
        <w:spacing w:line="480" w:lineRule="auto"/>
        <w:ind w:firstLine="708"/>
        <w:jc w:val="both"/>
        <w:rPr>
          <w:rFonts w:ascii="Times New Roman" w:hAnsi="Times New Roman" w:cs="Times New Roman"/>
          <w:lang w:val="en-GB" w:eastAsia="ko-KR"/>
        </w:rPr>
      </w:pPr>
      <w:r w:rsidRPr="0020721E">
        <w:rPr>
          <w:rFonts w:ascii="Times New Roman" w:hAnsi="Times New Roman" w:cs="Times New Roman"/>
          <w:lang w:val="en-US" w:eastAsia="ko-KR"/>
        </w:rPr>
        <w:t>In parallel, the copy number of 16S rRNA gene was quantified by qPCR to evaluate the biomass</w:t>
      </w:r>
      <w:r w:rsidR="00F34D8F" w:rsidRPr="0020721E">
        <w:rPr>
          <w:rFonts w:ascii="Times New Roman" w:hAnsi="Times New Roman" w:cs="Times New Roman"/>
          <w:lang w:val="en-US" w:eastAsia="ko-KR"/>
        </w:rPr>
        <w:t xml:space="preserve"> </w:t>
      </w:r>
      <w:r w:rsidR="00F34D8F" w:rsidRPr="0020721E">
        <w:rPr>
          <w:rFonts w:ascii="Times New Roman" w:hAnsi="Times New Roman" w:cs="Times New Roman"/>
          <w:lang w:val="en-GB" w:eastAsia="ko-KR"/>
        </w:rPr>
        <w:t xml:space="preserve">using </w:t>
      </w:r>
      <w:proofErr w:type="spellStart"/>
      <w:r w:rsidR="00F34D8F" w:rsidRPr="0020721E">
        <w:rPr>
          <w:rFonts w:ascii="Times New Roman" w:hAnsi="Times New Roman" w:cs="Times New Roman"/>
          <w:lang w:val="en-GB" w:eastAsia="ko-KR"/>
        </w:rPr>
        <w:t>Unibac</w:t>
      </w:r>
      <w:proofErr w:type="spellEnd"/>
      <w:r w:rsidR="00F34D8F" w:rsidRPr="0020721E">
        <w:rPr>
          <w:rFonts w:ascii="Times New Roman" w:hAnsi="Times New Roman" w:cs="Times New Roman"/>
          <w:lang w:val="en-GB" w:eastAsia="ko-KR"/>
        </w:rPr>
        <w:t xml:space="preserve"> primer (forward: 5′-TGG AGC ATG TGG TTT AAT TCG A</w:t>
      </w:r>
      <w:r w:rsidR="00BF5615" w:rsidRPr="0020721E">
        <w:rPr>
          <w:rFonts w:ascii="Times New Roman" w:hAnsi="Times New Roman" w:cs="Times New Roman"/>
          <w:lang w:val="en-GB" w:eastAsia="ko-KR"/>
        </w:rPr>
        <w:t>-</w:t>
      </w:r>
      <w:r w:rsidR="00F34D8F" w:rsidRPr="0020721E">
        <w:rPr>
          <w:rFonts w:ascii="Times New Roman" w:hAnsi="Times New Roman" w:cs="Times New Roman"/>
          <w:lang w:val="en-GB" w:eastAsia="ko-KR"/>
        </w:rPr>
        <w:t>3′; reverse: 5′-TGC GGG ACT TAA CCC AAC A-3′). PCR reactions were performed in 15 μL volumes</w:t>
      </w:r>
      <w:r w:rsidR="0020721E"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 xml:space="preserve">composed of 1X </w:t>
      </w:r>
      <w:proofErr w:type="spellStart"/>
      <w:r w:rsidR="00F34D8F" w:rsidRPr="0020721E">
        <w:rPr>
          <w:rFonts w:ascii="Times New Roman" w:hAnsi="Times New Roman" w:cs="Times New Roman"/>
          <w:lang w:val="en-GB" w:eastAsia="ko-KR"/>
        </w:rPr>
        <w:t>Sybr</w:t>
      </w:r>
      <w:proofErr w:type="spellEnd"/>
      <w:r w:rsidR="00F34D8F" w:rsidRPr="0020721E">
        <w:rPr>
          <w:rFonts w:ascii="Times New Roman" w:hAnsi="Times New Roman" w:cs="Times New Roman"/>
          <w:lang w:val="en-GB" w:eastAsia="ko-KR"/>
        </w:rPr>
        <w:t xml:space="preserve">-green </w:t>
      </w:r>
      <w:proofErr w:type="spellStart"/>
      <w:r w:rsidR="00F34D8F" w:rsidRPr="0020721E">
        <w:rPr>
          <w:rFonts w:ascii="Times New Roman" w:hAnsi="Times New Roman" w:cs="Times New Roman"/>
          <w:lang w:val="en-GB" w:eastAsia="ko-KR"/>
        </w:rPr>
        <w:t>mastermix</w:t>
      </w:r>
      <w:proofErr w:type="spellEnd"/>
      <w:r w:rsidR="00F34D8F" w:rsidRPr="0020721E">
        <w:rPr>
          <w:rFonts w:ascii="Times New Roman" w:hAnsi="Times New Roman" w:cs="Times New Roman"/>
          <w:lang w:val="en-GB" w:eastAsia="ko-KR"/>
        </w:rPr>
        <w:t xml:space="preserve"> (Life technology, Darmstadt, Germany), 50 </w:t>
      </w:r>
      <w:proofErr w:type="spellStart"/>
      <w:r w:rsidR="00F34D8F" w:rsidRPr="0020721E">
        <w:rPr>
          <w:rFonts w:ascii="Times New Roman" w:hAnsi="Times New Roman" w:cs="Times New Roman"/>
          <w:lang w:val="en-GB" w:eastAsia="ko-KR"/>
        </w:rPr>
        <w:t>pmol</w:t>
      </w:r>
      <w:proofErr w:type="spellEnd"/>
      <w:r w:rsidR="00F34D8F" w:rsidRPr="0020721E">
        <w:rPr>
          <w:rFonts w:ascii="Times New Roman" w:hAnsi="Times New Roman" w:cs="Times New Roman"/>
          <w:lang w:val="en-GB" w:eastAsia="ko-KR"/>
        </w:rPr>
        <w:t xml:space="preserve"> of each primer and 2 μL of DNA (or plasmid DNA standards). The thermal cycler conditions were: a first denaturation at 95</w:t>
      </w:r>
      <w:r w:rsidR="00E37CDC"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°C for 20 sec, 40 amplification cycles (95</w:t>
      </w:r>
      <w:r w:rsidR="00E37CDC"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°C for 3 sec, 60</w:t>
      </w:r>
      <w:r w:rsidR="00E37CDC"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°C for 30 sec) and two final steps at 95</w:t>
      </w:r>
      <w:r w:rsidR="00E37CDC"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°C for 15 sec and 60</w:t>
      </w:r>
      <w:r w:rsidR="00E37CDC" w:rsidRPr="0020721E">
        <w:rPr>
          <w:rFonts w:ascii="Times New Roman" w:hAnsi="Times New Roman" w:cs="Times New Roman"/>
          <w:lang w:val="en-GB" w:eastAsia="ko-KR"/>
        </w:rPr>
        <w:t xml:space="preserve"> </w:t>
      </w:r>
      <w:r w:rsidR="00F34D8F" w:rsidRPr="0020721E">
        <w:rPr>
          <w:rFonts w:ascii="Times New Roman" w:hAnsi="Times New Roman" w:cs="Times New Roman"/>
          <w:lang w:val="en-GB" w:eastAsia="ko-KR"/>
        </w:rPr>
        <w:t xml:space="preserve">°C for 1 minute followed by a melt curve. All reactions were performed in duplicate in a 7900HT Fast Real-time PCR system (Applied Biosystems, Foster City, USA). Quantification of the 16S number of copies was performed by comparison to the Cycle threshold value of a plasmid DNA standard which had been cloned in-house and quantified using </w:t>
      </w:r>
      <w:r w:rsidR="00BF5615" w:rsidRPr="0020721E">
        <w:rPr>
          <w:rFonts w:ascii="Times New Roman" w:hAnsi="Times New Roman" w:cs="Times New Roman"/>
          <w:lang w:val="en-US" w:eastAsia="ko-KR"/>
        </w:rPr>
        <w:t>Quant-</w:t>
      </w:r>
      <w:proofErr w:type="spellStart"/>
      <w:r w:rsidR="00BF5615" w:rsidRPr="0020721E">
        <w:rPr>
          <w:rFonts w:ascii="Times New Roman" w:hAnsi="Times New Roman" w:cs="Times New Roman"/>
          <w:lang w:val="en-US" w:eastAsia="ko-KR"/>
        </w:rPr>
        <w:t>iT</w:t>
      </w:r>
      <w:proofErr w:type="spellEnd"/>
      <w:r w:rsidR="00BF5615" w:rsidRPr="0020721E">
        <w:rPr>
          <w:rFonts w:ascii="Times New Roman" w:hAnsi="Times New Roman" w:cs="Times New Roman"/>
          <w:lang w:val="en-US" w:eastAsia="ko-KR"/>
        </w:rPr>
        <w:t xml:space="preserve"> </w:t>
      </w:r>
      <w:proofErr w:type="spellStart"/>
      <w:r w:rsidR="00BF5615" w:rsidRPr="0020721E">
        <w:rPr>
          <w:rFonts w:ascii="Times New Roman" w:hAnsi="Times New Roman" w:cs="Times New Roman"/>
          <w:lang w:val="en-US" w:eastAsia="ko-KR"/>
        </w:rPr>
        <w:t>PicoGreen</w:t>
      </w:r>
      <w:proofErr w:type="spellEnd"/>
      <w:r w:rsidR="00BF5615" w:rsidRPr="0020721E">
        <w:rPr>
          <w:rFonts w:ascii="Times New Roman" w:hAnsi="Times New Roman" w:cs="Times New Roman"/>
          <w:lang w:val="en-US" w:eastAsia="ko-KR"/>
        </w:rPr>
        <w:t xml:space="preserve"> dsDNA Assay Kit (Thermo Fisher Scientific, Karlsruhe, Germany)</w:t>
      </w:r>
      <w:r w:rsidR="00F34D8F" w:rsidRPr="0020721E">
        <w:rPr>
          <w:rFonts w:ascii="Times New Roman" w:hAnsi="Times New Roman" w:cs="Times New Roman"/>
          <w:lang w:val="en-GB" w:eastAsia="ko-KR"/>
        </w:rPr>
        <w:t>.</w:t>
      </w:r>
    </w:p>
    <w:p w14:paraId="7CFADF74" w14:textId="73E7C1F7" w:rsidR="00127F74" w:rsidRPr="007915FD" w:rsidRDefault="00EF0EEF" w:rsidP="00BE4754">
      <w:pPr>
        <w:spacing w:after="240" w:line="480" w:lineRule="auto"/>
        <w:ind w:firstLine="708"/>
        <w:jc w:val="both"/>
        <w:rPr>
          <w:rFonts w:ascii="Times New Roman" w:hAnsi="Times New Roman" w:cs="Times New Roman"/>
          <w:lang w:val="en-US" w:eastAsia="ko-KR"/>
        </w:rPr>
      </w:pPr>
      <w:r w:rsidRPr="007915FD">
        <w:rPr>
          <w:rFonts w:ascii="Times New Roman" w:hAnsi="Times New Roman" w:cs="Times New Roman"/>
          <w:lang w:val="en-US" w:eastAsia="ko-KR"/>
        </w:rPr>
        <w:t xml:space="preserve">The </w:t>
      </w:r>
      <w:r w:rsidR="0032783C" w:rsidRPr="007915FD">
        <w:rPr>
          <w:rFonts w:ascii="Times New Roman" w:hAnsi="Times New Roman" w:cs="Times New Roman"/>
          <w:lang w:val="en-US" w:eastAsia="ko-KR"/>
        </w:rPr>
        <w:t xml:space="preserve">raw </w:t>
      </w:r>
      <w:r w:rsidRPr="007915FD">
        <w:rPr>
          <w:rFonts w:ascii="Times New Roman" w:hAnsi="Times New Roman" w:cs="Times New Roman"/>
          <w:lang w:val="en-US" w:eastAsia="ko-KR"/>
        </w:rPr>
        <w:t>sequence data was processed using Dada2 to produce amplicon sequence variants (ASVs)</w:t>
      </w:r>
      <w:r w:rsidR="0032783C" w:rsidRPr="007915FD">
        <w:rPr>
          <w:rFonts w:ascii="Times New Roman" w:hAnsi="Times New Roman" w:cs="Times New Roman"/>
          <w:lang w:val="en-US" w:eastAsia="ko-KR"/>
        </w:rPr>
        <w:t xml:space="preserve"> with the following parameter: no ambiguities (N) allow, one error per reads </w:t>
      </w:r>
      <w:proofErr w:type="spellStart"/>
      <w:r w:rsidR="0032783C" w:rsidRPr="007915FD">
        <w:rPr>
          <w:rFonts w:ascii="Times New Roman" w:hAnsi="Times New Roman" w:cs="Times New Roman"/>
          <w:lang w:val="en-US" w:eastAsia="ko-KR"/>
        </w:rPr>
        <w:t>allowed</w:t>
      </w:r>
      <w:proofErr w:type="spellEnd"/>
      <w:r w:rsidR="0032783C" w:rsidRPr="007915FD">
        <w:rPr>
          <w:rFonts w:ascii="Times New Roman" w:hAnsi="Times New Roman" w:cs="Times New Roman"/>
          <w:lang w:val="en-US" w:eastAsia="ko-KR"/>
        </w:rPr>
        <w:t xml:space="preserve"> and truncation of the reads at the first position with a quality score &lt; 2. Reads were merged as contigs and checked for chimera with the default parameters</w:t>
      </w:r>
      <w:r w:rsidRPr="007915FD">
        <w:rPr>
          <w:rFonts w:ascii="Times New Roman" w:hAnsi="Times New Roman" w:cs="Times New Roman"/>
          <w:lang w:val="en-US" w:eastAsia="ko-KR"/>
        </w:rPr>
        <w:t xml:space="preserve"> </w:t>
      </w:r>
      <w:r w:rsidRPr="00BE4754">
        <w:rPr>
          <w:rFonts w:ascii="Times New Roman" w:hAnsi="Times New Roman" w:cs="Times New Roman"/>
          <w:lang w:val="en-US" w:eastAsia="ko-KR"/>
        </w:rPr>
        <w:fldChar w:fldCharType="begin">
          <w:fldData xml:space="preserve">PEVuZE5vdGU+PENpdGU+PEF1dGhvcj5DYWxsYWhhbjwvQXV0aG9yPjxZZWFyPjIwMTY8L1llYXI+
PFJlY051bT4zNTwvUmVjTnVtPjxEaXNwbGF5VGV4dD48c3R5bGUgZmFjZT0ic3VwZXJzY3JpcHQi
PjU8L3N0eWxlPjwvRGlzcGxheVRleHQ+PHJlY29yZD48cmVjLW51bWJlcj4zNTwvcmVjLW51bWJl
cj48Zm9yZWlnbi1rZXlzPjxrZXkgYXBwPSJFTiIgZGItaWQ9InY5dnh2ZnYydmV4djkxZTJwMHR4
ZDBwcWRkcHBkMDVwcnN2diIgdGltZXN0YW1wPSIxNjU3MTE2MTU1Ij4zNTwva2V5PjwvZm9yZWln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dGxlPk5hdCBNZXRob2RzPC9zZWNvbmRhcnktdGl0bGU+PC90aXRsZXM+PHBlcmlvZGljYWw+PGZ1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</w:fldData>
        </w:fldChar>
      </w:r>
      <w:r w:rsidR="00124251">
        <w:rPr>
          <w:rFonts w:ascii="Times New Roman" w:hAnsi="Times New Roman" w:cs="Times New Roman"/>
          <w:lang w:val="en-US" w:eastAsia="ko-KR"/>
        </w:rPr>
        <w:instrText xml:space="preserve"> ADDIN EN.CITE </w:instrText>
      </w:r>
      <w:r w:rsidR="00124251">
        <w:rPr>
          <w:rFonts w:ascii="Times New Roman" w:hAnsi="Times New Roman" w:cs="Times New Roman"/>
          <w:lang w:val="en-US" w:eastAsia="ko-KR"/>
        </w:rPr>
        <w:fldChar w:fldCharType="begin">
          <w:fldData xml:space="preserve">PEVuZE5vdGU+PENpdGU+PEF1dGhvcj5DYWxsYWhhbjwvQXV0aG9yPjxZZWFyPjIwMTY8L1llYXI+
PFJlY051bT4zNTwvUmVjTnVtPjxEaXNwbGF5VGV4dD48c3R5bGUgZmFjZT0ic3VwZXJzY3JpcHQi
PjU8L3N0eWxlPjwvRGlzcGxheVRleHQ+PHJlY29yZD48cmVjLW51bWJlcj4zNTwvcmVjLW51bWJl
cj48Zm9yZWlnbi1rZXlzPjxrZXkgYXBwPSJFTiIgZGItaWQ9InY5dnh2ZnYydmV4djkxZTJwMHR4
ZDBwcWRkcHBkMDVwcnN2diIgdGltZXN0YW1wPSIxNjU3MTE2MTU1Ij4zNTwva2V5PjwvZm9yZWln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dGxlPk5hdCBNZXRob2RzPC9zZWNvbmRhcnktdGl0bGU+PC90aXRsZXM+PHBlcmlvZGljYWw+PGZ1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</w:fldData>
        </w:fldChar>
      </w:r>
      <w:r w:rsidR="00124251">
        <w:rPr>
          <w:rFonts w:ascii="Times New Roman" w:hAnsi="Times New Roman" w:cs="Times New Roman"/>
          <w:lang w:val="en-US" w:eastAsia="ko-KR"/>
        </w:rPr>
        <w:instrText xml:space="preserve"> ADDIN EN.CITE.DATA </w:instrText>
      </w:r>
      <w:r w:rsidR="00124251">
        <w:rPr>
          <w:rFonts w:ascii="Times New Roman" w:hAnsi="Times New Roman" w:cs="Times New Roman"/>
          <w:lang w:val="en-US" w:eastAsia="ko-KR"/>
        </w:rPr>
      </w:r>
      <w:r w:rsidR="00124251">
        <w:rPr>
          <w:rFonts w:ascii="Times New Roman" w:hAnsi="Times New Roman" w:cs="Times New Roman"/>
          <w:lang w:val="en-US" w:eastAsia="ko-KR"/>
        </w:rPr>
        <w:fldChar w:fldCharType="end"/>
      </w:r>
      <w:r w:rsidRPr="00BE4754">
        <w:rPr>
          <w:rFonts w:ascii="Times New Roman" w:hAnsi="Times New Roman" w:cs="Times New Roman"/>
          <w:lang w:val="en-US" w:eastAsia="ko-KR"/>
        </w:rPr>
      </w:r>
      <w:r w:rsidRPr="00BE4754">
        <w:rPr>
          <w:rFonts w:ascii="Times New Roman" w:hAnsi="Times New Roman" w:cs="Times New Roman"/>
          <w:lang w:val="en-US" w:eastAsia="ko-KR"/>
        </w:rPr>
        <w:fldChar w:fldCharType="separate"/>
      </w:r>
      <w:r w:rsidR="00124251" w:rsidRPr="00124251">
        <w:rPr>
          <w:rFonts w:ascii="Times New Roman" w:hAnsi="Times New Roman" w:cs="Times New Roman"/>
          <w:noProof/>
          <w:vertAlign w:val="superscript"/>
          <w:lang w:val="en-US" w:eastAsia="ko-KR"/>
        </w:rPr>
        <w:t>5</w:t>
      </w:r>
      <w:r w:rsidRPr="00BE4754">
        <w:rPr>
          <w:rFonts w:ascii="Times New Roman" w:hAnsi="Times New Roman" w:cs="Times New Roman"/>
          <w:lang w:val="en-US" w:eastAsia="ko-KR"/>
        </w:rPr>
        <w:fldChar w:fldCharType="end"/>
      </w:r>
      <w:r w:rsidRPr="007915FD">
        <w:rPr>
          <w:rFonts w:ascii="Times New Roman" w:hAnsi="Times New Roman" w:cs="Times New Roman"/>
          <w:lang w:val="en-US" w:eastAsia="ko-KR"/>
        </w:rPr>
        <w:t xml:space="preserve">. </w:t>
      </w:r>
      <w:r w:rsidR="0032783C" w:rsidRPr="007915FD">
        <w:rPr>
          <w:rFonts w:ascii="Times New Roman" w:hAnsi="Times New Roman" w:cs="Times New Roman"/>
          <w:lang w:val="en-US" w:eastAsia="ko-KR"/>
        </w:rPr>
        <w:t xml:space="preserve">The reads </w:t>
      </w:r>
      <w:proofErr w:type="gramStart"/>
      <w:r w:rsidR="0032783C" w:rsidRPr="007915FD">
        <w:rPr>
          <w:rFonts w:ascii="Times New Roman" w:hAnsi="Times New Roman" w:cs="Times New Roman"/>
          <w:lang w:val="en-US" w:eastAsia="ko-KR"/>
        </w:rPr>
        <w:t>counts</w:t>
      </w:r>
      <w:proofErr w:type="gramEnd"/>
      <w:r w:rsidR="0032783C" w:rsidRPr="007915FD">
        <w:rPr>
          <w:rFonts w:ascii="Times New Roman" w:hAnsi="Times New Roman" w:cs="Times New Roman"/>
          <w:lang w:val="en-US" w:eastAsia="ko-KR"/>
        </w:rPr>
        <w:t xml:space="preserve"> of each ASV was then used to create an ASV table and the sequenced were classified using Silva database v138.1. Those data were merged in a </w:t>
      </w:r>
      <w:proofErr w:type="spellStart"/>
      <w:r w:rsidR="0032783C" w:rsidRPr="007915FD">
        <w:rPr>
          <w:rFonts w:ascii="Times New Roman" w:hAnsi="Times New Roman" w:cs="Times New Roman"/>
          <w:lang w:val="en-US" w:eastAsia="ko-KR"/>
        </w:rPr>
        <w:t>phyloseq</w:t>
      </w:r>
      <w:proofErr w:type="spellEnd"/>
      <w:r w:rsidR="0032783C" w:rsidRPr="007915FD">
        <w:rPr>
          <w:rFonts w:ascii="Times New Roman" w:hAnsi="Times New Roman" w:cs="Times New Roman"/>
          <w:lang w:val="en-US" w:eastAsia="ko-KR"/>
        </w:rPr>
        <w:t xml:space="preserve"> object in R adding the metadata. </w:t>
      </w:r>
      <w:r w:rsidR="00C327A5" w:rsidRPr="007915FD">
        <w:rPr>
          <w:rFonts w:ascii="Times New Roman" w:hAnsi="Times New Roman" w:cs="Times New Roman"/>
          <w:lang w:val="en-US" w:eastAsia="ko-KR"/>
        </w:rPr>
        <w:t xml:space="preserve">No negative controls produce reliable amplicons and the Mock community positive control only produce amplicons assigned to the 20 expected species so we did not </w:t>
      </w:r>
      <w:r w:rsidR="00780CDB" w:rsidRPr="007915FD">
        <w:rPr>
          <w:rFonts w:ascii="Times New Roman" w:hAnsi="Times New Roman" w:cs="Times New Roman"/>
          <w:lang w:val="en-US" w:eastAsia="ko-KR"/>
        </w:rPr>
        <w:t>decontaminate</w:t>
      </w:r>
      <w:r w:rsidR="00C327A5" w:rsidRPr="007915FD">
        <w:rPr>
          <w:rFonts w:ascii="Times New Roman" w:hAnsi="Times New Roman" w:cs="Times New Roman"/>
          <w:lang w:val="en-US" w:eastAsia="ko-KR"/>
        </w:rPr>
        <w:t xml:space="preserve"> our dataset. </w:t>
      </w:r>
      <w:r w:rsidR="002C5D53" w:rsidRPr="007915FD">
        <w:rPr>
          <w:rFonts w:ascii="Times New Roman" w:eastAsia="Times New Roman" w:hAnsi="Times New Roman" w:cs="Times New Roman"/>
          <w:lang w:val="en-GB"/>
        </w:rPr>
        <w:lastRenderedPageBreak/>
        <w:t xml:space="preserve">The mock community positive control </w:t>
      </w:r>
      <w:r w:rsidR="00780CDB" w:rsidRPr="007915FD">
        <w:rPr>
          <w:rFonts w:ascii="Times New Roman" w:eastAsia="Times New Roman" w:hAnsi="Times New Roman" w:cs="Times New Roman"/>
          <w:lang w:val="en-GB"/>
        </w:rPr>
        <w:t>was</w:t>
      </w:r>
      <w:r w:rsidR="002C5D53" w:rsidRPr="007915FD">
        <w:rPr>
          <w:rFonts w:ascii="Times New Roman" w:eastAsia="Times New Roman" w:hAnsi="Times New Roman" w:cs="Times New Roman"/>
          <w:lang w:val="en-GB"/>
        </w:rPr>
        <w:t xml:space="preserve"> </w:t>
      </w:r>
      <w:r w:rsidR="00780CDB" w:rsidRPr="007915FD">
        <w:rPr>
          <w:rFonts w:ascii="Times New Roman" w:eastAsia="Times New Roman" w:hAnsi="Times New Roman" w:cs="Times New Roman"/>
          <w:lang w:val="en-GB"/>
        </w:rPr>
        <w:t>analysed</w:t>
      </w:r>
      <w:r w:rsidR="002C5D53" w:rsidRPr="007915FD">
        <w:rPr>
          <w:rFonts w:ascii="Times New Roman" w:eastAsia="Times New Roman" w:hAnsi="Times New Roman" w:cs="Times New Roman"/>
          <w:lang w:val="en-GB"/>
        </w:rPr>
        <w:t xml:space="preserve"> to check for variability in the batch processing and we observed low variation between replicate with a</w:t>
      </w:r>
      <w:r w:rsidR="000C5B27" w:rsidRPr="007915FD">
        <w:rPr>
          <w:rFonts w:ascii="Times New Roman" w:eastAsia="Times New Roman" w:hAnsi="Times New Roman" w:cs="Times New Roman"/>
          <w:lang w:val="en-GB"/>
        </w:rPr>
        <w:t xml:space="preserve">n average </w:t>
      </w:r>
      <w:proofErr w:type="spellStart"/>
      <w:r w:rsidR="009E7E76" w:rsidRPr="007915FD">
        <w:rPr>
          <w:rFonts w:ascii="Times New Roman" w:eastAsia="Times New Roman" w:hAnsi="Times New Roman" w:cs="Times New Roman"/>
          <w:lang w:val="en-GB"/>
        </w:rPr>
        <w:t>Morisita</w:t>
      </w:r>
      <w:proofErr w:type="spellEnd"/>
      <w:r w:rsidR="009E7E76" w:rsidRPr="007915FD">
        <w:rPr>
          <w:rFonts w:ascii="Times New Roman" w:eastAsia="Times New Roman" w:hAnsi="Times New Roman" w:cs="Times New Roman"/>
          <w:lang w:val="en-GB"/>
        </w:rPr>
        <w:t>-horn</w:t>
      </w:r>
      <w:r w:rsidR="000C5B27" w:rsidRPr="007915FD">
        <w:rPr>
          <w:rFonts w:ascii="Times New Roman" w:eastAsia="Times New Roman" w:hAnsi="Times New Roman" w:cs="Times New Roman"/>
          <w:lang w:val="en-GB"/>
        </w:rPr>
        <w:t xml:space="preserve"> distance of 0.0</w:t>
      </w:r>
      <w:r w:rsidR="009E7E76" w:rsidRPr="007915FD">
        <w:rPr>
          <w:rFonts w:ascii="Times New Roman" w:eastAsia="Times New Roman" w:hAnsi="Times New Roman" w:cs="Times New Roman"/>
          <w:lang w:val="en-GB"/>
        </w:rPr>
        <w:t>08</w:t>
      </w:r>
      <w:r w:rsidR="000C5B27" w:rsidRPr="007915FD">
        <w:rPr>
          <w:rFonts w:ascii="Times New Roman" w:eastAsia="Times New Roman" w:hAnsi="Times New Roman" w:cs="Times New Roman"/>
          <w:lang w:val="en-GB"/>
        </w:rPr>
        <w:t xml:space="preserve"> (range: 0.00</w:t>
      </w:r>
      <w:r w:rsidR="009E7E76" w:rsidRPr="007915FD">
        <w:rPr>
          <w:rFonts w:ascii="Times New Roman" w:eastAsia="Times New Roman" w:hAnsi="Times New Roman" w:cs="Times New Roman"/>
          <w:lang w:val="en-GB"/>
        </w:rPr>
        <w:t>3</w:t>
      </w:r>
      <w:r w:rsidR="000C5B27" w:rsidRPr="007915FD">
        <w:rPr>
          <w:rFonts w:ascii="Times New Roman" w:eastAsia="Times New Roman" w:hAnsi="Times New Roman" w:cs="Times New Roman"/>
          <w:lang w:val="en-GB"/>
        </w:rPr>
        <w:t>-0.0</w:t>
      </w:r>
      <w:r w:rsidR="009E7E76" w:rsidRPr="007915FD">
        <w:rPr>
          <w:rFonts w:ascii="Times New Roman" w:eastAsia="Times New Roman" w:hAnsi="Times New Roman" w:cs="Times New Roman"/>
          <w:lang w:val="en-GB"/>
        </w:rPr>
        <w:t>14</w:t>
      </w:r>
      <w:r w:rsidR="000C5B27" w:rsidRPr="007915FD">
        <w:rPr>
          <w:rFonts w:ascii="Times New Roman" w:eastAsia="Times New Roman" w:hAnsi="Times New Roman" w:cs="Times New Roman"/>
          <w:lang w:val="en-GB"/>
        </w:rPr>
        <w:t>) and all the taxa expected to be present are detected but not as evenly as expected most likely due to amplification bias (</w:t>
      </w:r>
      <w:r w:rsidR="00A70CF6" w:rsidRPr="007915FD">
        <w:rPr>
          <w:rFonts w:ascii="Times New Roman" w:eastAsia="Calibri" w:hAnsi="Times New Roman" w:cs="Times New Roman"/>
          <w:szCs w:val="22"/>
          <w:lang w:val="en-US" w:eastAsia="en-US"/>
        </w:rPr>
        <w:t>Supp. Fig. </w:t>
      </w:r>
      <w:r w:rsidR="00217D4A">
        <w:rPr>
          <w:rFonts w:ascii="Times New Roman" w:eastAsia="Times New Roman" w:hAnsi="Times New Roman" w:cs="Times New Roman"/>
          <w:lang w:val="en-GB"/>
        </w:rPr>
        <w:t>2</w:t>
      </w:r>
      <w:r w:rsidR="000C5B27" w:rsidRPr="007915FD">
        <w:rPr>
          <w:rFonts w:ascii="Times New Roman" w:eastAsia="Times New Roman" w:hAnsi="Times New Roman" w:cs="Times New Roman"/>
          <w:lang w:val="en-GB"/>
        </w:rPr>
        <w:t xml:space="preserve">). </w:t>
      </w:r>
      <w:r w:rsidRPr="007915FD">
        <w:rPr>
          <w:rFonts w:ascii="Times New Roman" w:hAnsi="Times New Roman" w:cs="Times New Roman"/>
          <w:lang w:val="en-US" w:eastAsia="ko-KR"/>
        </w:rPr>
        <w:t xml:space="preserve">For each sample, </w:t>
      </w:r>
      <w:r w:rsidR="000C5B27" w:rsidRPr="007915FD">
        <w:rPr>
          <w:rFonts w:ascii="Times New Roman" w:hAnsi="Times New Roman" w:cs="Times New Roman"/>
          <w:lang w:val="en-US" w:eastAsia="ko-KR"/>
        </w:rPr>
        <w:t xml:space="preserve">a rarefaction curve was drawn to check that the coverage is correct </w:t>
      </w:r>
      <w:r w:rsidR="007751FF" w:rsidRPr="007915FD">
        <w:rPr>
          <w:rFonts w:ascii="Times New Roman" w:hAnsi="Times New Roman" w:cs="Times New Roman"/>
          <w:lang w:val="en-US" w:eastAsia="ko-KR"/>
        </w:rPr>
        <w:t>(</w:t>
      </w:r>
      <w:r w:rsidR="00A70CF6" w:rsidRPr="007915FD">
        <w:rPr>
          <w:rFonts w:ascii="Times New Roman" w:eastAsia="Calibri" w:hAnsi="Times New Roman" w:cs="Times New Roman"/>
          <w:szCs w:val="22"/>
          <w:lang w:val="en-US" w:eastAsia="en-US"/>
        </w:rPr>
        <w:t>Supp. Fig. </w:t>
      </w:r>
      <w:r w:rsidR="00217D4A">
        <w:rPr>
          <w:rFonts w:ascii="Times New Roman" w:hAnsi="Times New Roman" w:cs="Times New Roman"/>
          <w:lang w:val="en-GB" w:eastAsia="ko-KR"/>
        </w:rPr>
        <w:t>3</w:t>
      </w:r>
      <w:r w:rsidR="007751FF" w:rsidRPr="007915FD">
        <w:rPr>
          <w:rFonts w:ascii="Times New Roman" w:hAnsi="Times New Roman" w:cs="Times New Roman"/>
          <w:lang w:val="en-US" w:eastAsia="ko-KR"/>
        </w:rPr>
        <w:t xml:space="preserve">) </w:t>
      </w:r>
      <w:r w:rsidR="000C5B27" w:rsidRPr="007915FD">
        <w:rPr>
          <w:rFonts w:ascii="Times New Roman" w:hAnsi="Times New Roman" w:cs="Times New Roman"/>
          <w:lang w:val="en-US" w:eastAsia="ko-KR"/>
        </w:rPr>
        <w:t xml:space="preserve">and </w:t>
      </w:r>
      <w:r w:rsidRPr="007915FD">
        <w:rPr>
          <w:rFonts w:ascii="Times New Roman" w:hAnsi="Times New Roman" w:cs="Times New Roman"/>
          <w:lang w:val="en-US" w:eastAsia="ko-KR"/>
        </w:rPr>
        <w:t>the bacterial community was characterized by calculating α-diversity (Shannon index), richness (number of ASV observed), evenness (</w:t>
      </w:r>
      <w:proofErr w:type="spellStart"/>
      <w:r w:rsidRPr="007915FD">
        <w:rPr>
          <w:rFonts w:ascii="Times New Roman" w:hAnsi="Times New Roman" w:cs="Times New Roman"/>
          <w:lang w:val="en-US" w:eastAsia="ko-KR"/>
        </w:rPr>
        <w:t>Pielou</w:t>
      </w:r>
      <w:proofErr w:type="spellEnd"/>
      <w:r w:rsidRPr="007915FD">
        <w:rPr>
          <w:rFonts w:ascii="Times New Roman" w:hAnsi="Times New Roman" w:cs="Times New Roman"/>
          <w:lang w:val="en-US" w:eastAsia="ko-KR"/>
        </w:rPr>
        <w:t xml:space="preserve"> index) and dominance (relative abundance of the most abundant ASV) and β-diversity (</w:t>
      </w:r>
      <w:proofErr w:type="spellStart"/>
      <w:r w:rsidRPr="007915FD">
        <w:rPr>
          <w:rFonts w:ascii="Times New Roman" w:hAnsi="Times New Roman" w:cs="Times New Roman"/>
          <w:lang w:val="en-US" w:eastAsia="ko-KR"/>
        </w:rPr>
        <w:t>Morisita</w:t>
      </w:r>
      <w:proofErr w:type="spellEnd"/>
      <w:r w:rsidRPr="007915FD">
        <w:rPr>
          <w:rFonts w:ascii="Times New Roman" w:hAnsi="Times New Roman" w:cs="Times New Roman"/>
          <w:lang w:val="en-US" w:eastAsia="ko-KR"/>
        </w:rPr>
        <w:t xml:space="preserve">-Horn distance). </w:t>
      </w:r>
    </w:p>
    <w:p w14:paraId="2F205497" w14:textId="61C564C9" w:rsidR="00127F74" w:rsidRPr="00392CFB" w:rsidRDefault="008116B5" w:rsidP="00BE4754">
      <w:pPr>
        <w:spacing w:line="480" w:lineRule="auto"/>
        <w:jc w:val="both"/>
        <w:rPr>
          <w:rFonts w:ascii="Times New Roman" w:hAnsi="Times New Roman" w:cs="Times New Roman"/>
          <w:b/>
          <w:lang w:val="en-US"/>
        </w:rPr>
      </w:pPr>
      <w:r w:rsidRPr="00392CFB">
        <w:rPr>
          <w:rFonts w:ascii="Times New Roman" w:hAnsi="Times New Roman" w:cs="Times New Roman"/>
          <w:b/>
          <w:lang w:val="en-US"/>
        </w:rPr>
        <w:t>Statistics</w:t>
      </w:r>
    </w:p>
    <w:p w14:paraId="55CCE0FC" w14:textId="1D091180" w:rsidR="00B65165" w:rsidRPr="007915FD" w:rsidRDefault="008116B5" w:rsidP="00BE4754">
      <w:pPr>
        <w:spacing w:after="240" w:line="480" w:lineRule="auto"/>
        <w:ind w:firstLine="708"/>
        <w:jc w:val="both"/>
        <w:rPr>
          <w:rFonts w:ascii="Times New Roman" w:hAnsi="Times New Roman" w:cs="Times New Roman"/>
          <w:lang w:val="en-US" w:eastAsia="ko-KR"/>
        </w:rPr>
      </w:pPr>
      <w:r w:rsidRPr="007915FD">
        <w:rPr>
          <w:rFonts w:ascii="Times New Roman" w:hAnsi="Times New Roman" w:cs="Times New Roman"/>
          <w:lang w:val="en-US" w:eastAsia="ko-KR"/>
        </w:rPr>
        <w:t xml:space="preserve">Microbiome data were clustered using </w:t>
      </w:r>
      <w:proofErr w:type="spellStart"/>
      <w:r w:rsidR="00C24601" w:rsidRPr="007915FD">
        <w:rPr>
          <w:rFonts w:ascii="Times New Roman" w:hAnsi="Times New Roman" w:cs="Times New Roman"/>
          <w:lang w:val="en-US" w:eastAsia="ko-KR"/>
        </w:rPr>
        <w:t>kmeans</w:t>
      </w:r>
      <w:proofErr w:type="spellEnd"/>
      <w:r w:rsidR="00C24601" w:rsidRPr="007915FD">
        <w:rPr>
          <w:rFonts w:ascii="Times New Roman" w:hAnsi="Times New Roman" w:cs="Times New Roman"/>
          <w:lang w:val="en-US" w:eastAsia="ko-KR"/>
        </w:rPr>
        <w:t xml:space="preserve"> </w:t>
      </w:r>
      <w:r w:rsidRPr="007915FD">
        <w:rPr>
          <w:rFonts w:ascii="Times New Roman" w:hAnsi="Times New Roman" w:cs="Times New Roman"/>
          <w:lang w:val="en-US" w:eastAsia="ko-KR"/>
        </w:rPr>
        <w:t xml:space="preserve">clustering based on the </w:t>
      </w:r>
      <w:proofErr w:type="spellStart"/>
      <w:r w:rsidRPr="007915FD">
        <w:rPr>
          <w:rFonts w:ascii="Times New Roman" w:hAnsi="Times New Roman" w:cs="Times New Roman"/>
          <w:lang w:val="en-US" w:eastAsia="ko-KR"/>
        </w:rPr>
        <w:t>Morisita</w:t>
      </w:r>
      <w:proofErr w:type="spellEnd"/>
      <w:r w:rsidRPr="007915FD">
        <w:rPr>
          <w:rFonts w:ascii="Times New Roman" w:hAnsi="Times New Roman" w:cs="Times New Roman"/>
          <w:lang w:val="en-US" w:eastAsia="ko-KR"/>
        </w:rPr>
        <w:t>-Horn dissimilarity index. The optimal number of clusters was estimated based on the Gap statistic using the first SE max as threshold</w:t>
      </w:r>
      <w:r w:rsidR="00DC4CB0" w:rsidRPr="007915FD">
        <w:rPr>
          <w:rFonts w:ascii="Times New Roman" w:hAnsi="Times New Roman" w:cs="Times New Roman"/>
          <w:lang w:val="en-US" w:eastAsia="ko-KR"/>
        </w:rPr>
        <w:t xml:space="preserve"> (</w:t>
      </w:r>
      <w:r w:rsidR="00A70CF6" w:rsidRPr="007915FD">
        <w:rPr>
          <w:rFonts w:ascii="Times New Roman" w:eastAsia="Calibri" w:hAnsi="Times New Roman" w:cs="Times New Roman"/>
          <w:szCs w:val="22"/>
          <w:lang w:val="en-US" w:eastAsia="en-US"/>
        </w:rPr>
        <w:t>Supp. Fig. </w:t>
      </w:r>
      <w:r w:rsidR="00217D4A">
        <w:rPr>
          <w:rFonts w:ascii="Times New Roman" w:hAnsi="Times New Roman" w:cs="Times New Roman"/>
          <w:lang w:val="en-GB" w:eastAsia="ko-KR"/>
        </w:rPr>
        <w:t>4</w:t>
      </w:r>
      <w:r w:rsidR="00DC4CB0" w:rsidRPr="007915FD">
        <w:rPr>
          <w:rFonts w:ascii="Times New Roman" w:hAnsi="Times New Roman" w:cs="Times New Roman"/>
          <w:lang w:val="en-US" w:eastAsia="ko-KR"/>
        </w:rPr>
        <w:t>)</w:t>
      </w:r>
      <w:r w:rsidRPr="007915FD">
        <w:rPr>
          <w:rFonts w:ascii="Times New Roman" w:hAnsi="Times New Roman" w:cs="Times New Roman"/>
          <w:lang w:val="en-US" w:eastAsia="ko-KR"/>
        </w:rPr>
        <w:t>. Spearman correlation was used to calculate the correlation between microbiota data, inflammatory markers and clinical data and was adjusted for multiple comparisons (Benjamini-Hochberg correction). Group wise comparisons were done with a pairwise Wilcoxon rank sum test adjusted for multiple comparisons. All statistical analyses were performed with R Statistical Software (v4.1.2; R Core Team 2021). A p-value &lt;0.05 was considered statistically significant.</w:t>
      </w:r>
      <w:r w:rsidR="00780CF7" w:rsidRPr="007915FD">
        <w:rPr>
          <w:rFonts w:ascii="Times New Roman" w:hAnsi="Times New Roman" w:cs="Times New Roman"/>
          <w:lang w:val="en-US" w:eastAsia="ko-KR"/>
        </w:rPr>
        <w:t xml:space="preserve"> Correlation between the microbiota and inflammatory markers or clinical data was done using Spearman correlation adjusted for multiple comparisons (Benjamini-Hochberg correction).</w:t>
      </w:r>
      <w:r w:rsidR="00780CDB" w:rsidRPr="007915FD">
        <w:rPr>
          <w:rFonts w:ascii="Times New Roman" w:hAnsi="Times New Roman" w:cs="Times New Roman"/>
          <w:lang w:val="en-US" w:eastAsia="ko-KR"/>
        </w:rPr>
        <w:t xml:space="preserve"> </w:t>
      </w:r>
      <w:r w:rsidR="00B65165" w:rsidRPr="007915FD">
        <w:rPr>
          <w:rFonts w:ascii="Times New Roman" w:hAnsi="Times New Roman" w:cs="Times New Roman"/>
          <w:lang w:val="en-US" w:eastAsia="ko-KR"/>
        </w:rPr>
        <w:t>The assessment of the microbiome by 16S RNA sequencing, via PCoA was based on the Unifrac weighted distance.</w:t>
      </w:r>
    </w:p>
    <w:p w14:paraId="76B85210" w14:textId="77777777" w:rsidR="00CC0C3A" w:rsidRPr="00392CFB" w:rsidRDefault="00CC0C3A" w:rsidP="00CC0C3A">
      <w:pPr>
        <w:spacing w:line="480" w:lineRule="auto"/>
        <w:jc w:val="both"/>
        <w:rPr>
          <w:rFonts w:ascii="Times New Roman" w:eastAsia="Calibri" w:hAnsi="Times New Roman" w:cs="Times New Roman"/>
          <w:b/>
          <w:lang w:val="en-US" w:eastAsia="en-US"/>
        </w:rPr>
      </w:pPr>
      <w:r w:rsidRPr="00392CFB">
        <w:rPr>
          <w:rFonts w:ascii="Times New Roman" w:eastAsia="Calibri" w:hAnsi="Times New Roman" w:cs="Times New Roman"/>
          <w:b/>
          <w:lang w:val="en-US" w:eastAsia="en-US"/>
        </w:rPr>
        <w:t>Sample preparation for proteomic analysis</w:t>
      </w:r>
      <w:r w:rsidRPr="00392CFB">
        <w:rPr>
          <w:rFonts w:ascii="Times New Roman" w:eastAsia="Calibri" w:hAnsi="Times New Roman" w:cs="Times New Roman"/>
          <w:b/>
          <w:lang w:val="en-US" w:eastAsia="en-US"/>
        </w:rPr>
        <w:tab/>
      </w:r>
    </w:p>
    <w:p w14:paraId="18311891" w14:textId="640E0C4E" w:rsidR="00CC0C3A" w:rsidRPr="007915FD" w:rsidRDefault="00CC0C3A" w:rsidP="00CC0C3A">
      <w:pPr>
        <w:spacing w:line="480" w:lineRule="auto"/>
        <w:jc w:val="both"/>
        <w:rPr>
          <w:rFonts w:ascii="Times New Roman" w:eastAsia="Calibri" w:hAnsi="Times New Roman" w:cs="Times New Roman"/>
          <w:lang w:val="en-US" w:eastAsia="en-US"/>
        </w:rPr>
      </w:pPr>
      <w:r w:rsidRPr="007915FD">
        <w:rPr>
          <w:rFonts w:ascii="Times New Roman" w:eastAsia="Calibri" w:hAnsi="Times New Roman" w:cs="Times New Roman"/>
          <w:szCs w:val="22"/>
          <w:lang w:val="en-US" w:eastAsia="en-US"/>
        </w:rPr>
        <w:tab/>
        <w:t xml:space="preserve">Aliquots of stored samples were thawed at room temperature, centrifuged for 2 min </w:t>
      </w:r>
      <w:r w:rsidRPr="007915FD">
        <w:rPr>
          <w:rFonts w:ascii="Times New Roman" w:eastAsia="Calibri" w:hAnsi="Times New Roman" w:cs="Times New Roman"/>
          <w:lang w:val="en-US" w:eastAsia="en-US"/>
        </w:rPr>
        <w:t xml:space="preserve">at 12 000 x </w:t>
      </w:r>
      <w:r w:rsidRPr="007915FD">
        <w:rPr>
          <w:rFonts w:ascii="Times New Roman" w:eastAsia="Calibri" w:hAnsi="Times New Roman" w:cs="Times New Roman"/>
          <w:i/>
          <w:lang w:val="en-US" w:eastAsia="en-US"/>
        </w:rPr>
        <w:t>g</w:t>
      </w:r>
      <w:r w:rsidRPr="007915FD">
        <w:rPr>
          <w:rFonts w:ascii="Times New Roman" w:eastAsia="Calibri" w:hAnsi="Times New Roman" w:cs="Times New Roman"/>
          <w:lang w:val="en-US" w:eastAsia="en-US"/>
        </w:rPr>
        <w:t xml:space="preserve"> at 4 °C, and the supernatant was transferred to a new vial. Total protein concentration was assessed by the BCA Assay (Pierce) and 5</w:t>
      </w:r>
      <w:r w:rsidR="00B512AA" w:rsidRPr="007915FD">
        <w:rPr>
          <w:rFonts w:ascii="Times New Roman" w:eastAsia="Calibri" w:hAnsi="Times New Roman" w:cs="Times New Roman"/>
          <w:lang w:val="en-US" w:eastAsia="en-US"/>
        </w:rPr>
        <w:t xml:space="preserve"> </w:t>
      </w:r>
      <w:r w:rsidRPr="007915FD">
        <w:rPr>
          <w:rFonts w:ascii="Times New Roman" w:eastAsia="Calibri" w:hAnsi="Times New Roman" w:cs="Times New Roman"/>
          <w:lang w:val="en-US" w:eastAsia="en-US"/>
        </w:rPr>
        <w:t xml:space="preserve">µg of total protein was used per sample for further processing. Protein disulfide bonds were reduced with 40 mM Tris(2-carboxyethyl) </w:t>
      </w:r>
      <w:r w:rsidRPr="007915FD">
        <w:rPr>
          <w:rFonts w:ascii="Times New Roman" w:eastAsia="Calibri" w:hAnsi="Times New Roman" w:cs="Times New Roman"/>
          <w:lang w:val="en-US" w:eastAsia="en-US"/>
        </w:rPr>
        <w:lastRenderedPageBreak/>
        <w:t xml:space="preserve">phosphine hydrochloride (TCEP) and alkylated with 160 mM chloroacetamide at 95 °C temperature for 5 min. Protein digestion and clean-up were performed using an adapted version of the automated paramagnetic bead-based single-pot, solid-phase-enhanced sample-preparation (Auto-SP3) protocol </w:t>
      </w:r>
      <w:r w:rsidRPr="00BE4754">
        <w:rPr>
          <w:rFonts w:ascii="Times New Roman" w:eastAsia="Calibri" w:hAnsi="Times New Roman" w:cs="Times New Roman"/>
          <w:lang w:val="en-US" w:eastAsia="en-US"/>
        </w:rPr>
        <w:fldChar w:fldCharType="begin"/>
      </w:r>
      <w:r w:rsidR="00124251">
        <w:rPr>
          <w:rFonts w:ascii="Times New Roman" w:eastAsia="Calibri" w:hAnsi="Times New Roman" w:cs="Times New Roman"/>
          <w:lang w:val="en-US" w:eastAsia="en-US"/>
        </w:rPr>
        <w:instrText xml:space="preserve"> ADDIN EN.CITE &lt;EndNote&gt;&lt;Cite&gt;&lt;Author&gt;Müller&lt;/Author&gt;&lt;Year&gt;2020&lt;/Year&gt;&lt;RecNum&gt;2&lt;/RecNum&gt;&lt;DisplayText&gt;&lt;style face="superscript"&gt;6&lt;/style&gt;&lt;/DisplayText&gt;&lt;record&gt;&lt;rec-number&gt;2&lt;/rec-number&gt;&lt;foreign-keys&gt;&lt;key app="EN" db-id="dadf0vx0h2z2ziep52hvzaz2dsaddxxsstf0" timestamp="1632233184" guid="3236128d-2dfa-4a1e-8c90-b9881b83870b"&gt;2&lt;/key&gt;&lt;/foreign-keys&gt;&lt;ref-type name="Journal Article"&gt;17&lt;/ref-type&gt;&lt;contributors&gt;&lt;authors&gt;&lt;author&gt;Müller, Torsten&lt;/author&gt;&lt;author&gt;Kalxdorf, Mathias&lt;/author&gt;&lt;author&gt;Longuespée, Rémi&lt;/author&gt;&lt;author&gt;Kazdal, Daniel N.&lt;/author&gt;&lt;author&gt;Stenzinger, Albrecht&lt;/author&gt;&lt;author&gt;Krijgsveld, Jeroen&lt;/author&gt;&lt;/authors&gt;&lt;/contributors&gt;&lt;titles&gt;&lt;title&gt;Automated sample preparation with SP 3 for low‐input clinical proteomics&lt;/title&gt;&lt;secondary-title&gt;Molecular Systems Biology&lt;/secondary-title&gt;&lt;/titles&gt;&lt;periodical&gt;&lt;full-title&gt;Molecular Systems Biology&lt;/full-title&gt;&lt;/periodical&gt;&lt;volume&gt;16&lt;/volume&gt;&lt;number&gt;1&lt;/number&gt;&lt;dates&gt;&lt;year&gt;2020&lt;/year&gt;&lt;/dates&gt;&lt;publisher&gt;EMBO&lt;/publisher&gt;&lt;isbn&gt;1744-4292&lt;/isbn&gt;&lt;urls&gt;&lt;related-urls&gt;&lt;url&gt;https://dx.doi.org/10.15252/msb.20199111&lt;/url&gt;&lt;/related-urls&gt;&lt;/urls&gt;&lt;electronic-resource-num&gt;10.15252/msb.20199111&lt;/electronic-resource-num&gt;&lt;/record&gt;&lt;/Cite&gt;&lt;/EndNote&gt;</w:instrText>
      </w:r>
      <w:r w:rsidRPr="00BE4754">
        <w:rPr>
          <w:rFonts w:ascii="Times New Roman" w:eastAsia="Calibri" w:hAnsi="Times New Roman" w:cs="Times New Roman"/>
          <w:lang w:val="en-US" w:eastAsia="en-US"/>
        </w:rPr>
        <w:fldChar w:fldCharType="separate"/>
      </w:r>
      <w:r w:rsidR="00124251" w:rsidRPr="00124251">
        <w:rPr>
          <w:rFonts w:ascii="Times New Roman" w:eastAsia="Calibri" w:hAnsi="Times New Roman" w:cs="Times New Roman"/>
          <w:noProof/>
          <w:vertAlign w:val="superscript"/>
          <w:lang w:val="en-US" w:eastAsia="en-US"/>
        </w:rPr>
        <w:t>6</w:t>
      </w:r>
      <w:r w:rsidRPr="00BE4754">
        <w:rPr>
          <w:rFonts w:ascii="Times New Roman" w:eastAsia="Calibri" w:hAnsi="Times New Roman" w:cs="Times New Roman"/>
          <w:lang w:val="en-US" w:eastAsia="en-US"/>
        </w:rPr>
        <w:fldChar w:fldCharType="end"/>
      </w:r>
      <w:r w:rsidRPr="007915FD">
        <w:rPr>
          <w:rFonts w:ascii="Times New Roman" w:eastAsia="Calibri" w:hAnsi="Times New Roman" w:cs="Times New Roman"/>
          <w:lang w:val="en-US" w:eastAsia="en-US"/>
        </w:rPr>
        <w:t xml:space="preserve"> on the Bravo liquid handling platform (Agilent).</w:t>
      </w:r>
      <w:r w:rsidRPr="007915FD">
        <w:rPr>
          <w:rFonts w:ascii="Times New Roman" w:eastAsia="Calibri" w:hAnsi="Times New Roman" w:cs="Times New Roman"/>
          <w:color w:val="000000"/>
          <w:lang w:val="en-US" w:eastAsia="en-US"/>
        </w:rPr>
        <w:t xml:space="preserve"> </w:t>
      </w:r>
      <w:r w:rsidRPr="007915FD">
        <w:rPr>
          <w:rFonts w:ascii="Times New Roman" w:eastAsia="Calibri" w:hAnsi="Times New Roman" w:cs="Times New Roman"/>
          <w:color w:val="000000"/>
          <w:lang w:val="en-GB" w:eastAsia="en-US"/>
        </w:rPr>
        <w:t>Briefly, for bead preparation, Sera-Mag Speed Beads A and B (Ge Health</w:t>
      </w:r>
      <w:r w:rsidRPr="007915FD">
        <w:rPr>
          <w:rFonts w:ascii="Times New Roman" w:eastAsia="Calibri" w:hAnsi="Times New Roman" w:cs="Times New Roman"/>
          <w:color w:val="000000"/>
          <w:lang w:val="en-US" w:eastAsia="en-US"/>
        </w:rPr>
        <w:t>care) were vortexed until the pellet was dissolved. The suspension was placed on a magnetic rack, and after one minute, the supernatant was removed. The beads were taken off the magnetic rack and suspended in water. This procedure was repeated three times. A total of 100</w:t>
      </w:r>
      <w:r w:rsidR="00692B9C">
        <w:rPr>
          <w:rFonts w:ascii="Times New Roman" w:eastAsia="Calibri" w:hAnsi="Times New Roman" w:cs="Times New Roman"/>
          <w:color w:val="000000"/>
          <w:lang w:val="en-US" w:eastAsia="en-US"/>
        </w:rPr>
        <w:t xml:space="preserve"> </w:t>
      </w:r>
      <w:r w:rsidRPr="007915FD">
        <w:rPr>
          <w:rFonts w:ascii="Times New Roman" w:eastAsia="Calibri" w:hAnsi="Times New Roman" w:cs="Times New Roman"/>
          <w:color w:val="000000"/>
          <w:lang w:val="en-US" w:eastAsia="en-US"/>
        </w:rPr>
        <w:t>µL of bead A was combined with 100</w:t>
      </w:r>
      <w:r w:rsidR="00692B9C">
        <w:rPr>
          <w:rFonts w:ascii="Times New Roman" w:eastAsia="Calibri" w:hAnsi="Times New Roman" w:cs="Times New Roman"/>
          <w:color w:val="000000"/>
          <w:lang w:val="en-US" w:eastAsia="en-US"/>
        </w:rPr>
        <w:t> </w:t>
      </w:r>
      <w:r w:rsidRPr="007915FD">
        <w:rPr>
          <w:rFonts w:ascii="Times New Roman" w:eastAsia="Calibri" w:hAnsi="Times New Roman" w:cs="Times New Roman"/>
          <w:color w:val="000000"/>
          <w:lang w:val="en-US" w:eastAsia="en-US"/>
        </w:rPr>
        <w:t>µL of bead B, and the final volume was corrected to 100</w:t>
      </w:r>
      <w:r w:rsidR="00692B9C">
        <w:rPr>
          <w:rFonts w:ascii="Times New Roman" w:eastAsia="Calibri" w:hAnsi="Times New Roman" w:cs="Times New Roman"/>
          <w:color w:val="000000"/>
          <w:lang w:val="en-US" w:eastAsia="en-US"/>
        </w:rPr>
        <w:t xml:space="preserve"> </w:t>
      </w:r>
      <w:r w:rsidRPr="007915FD">
        <w:rPr>
          <w:rFonts w:ascii="Times New Roman" w:eastAsia="Calibri" w:hAnsi="Times New Roman" w:cs="Times New Roman"/>
          <w:color w:val="000000"/>
          <w:lang w:val="en-US" w:eastAsia="en-US"/>
        </w:rPr>
        <w:t>µL with H</w:t>
      </w:r>
      <w:r w:rsidRPr="007915FD">
        <w:rPr>
          <w:rFonts w:ascii="Times New Roman" w:eastAsia="Calibri" w:hAnsi="Times New Roman" w:cs="Times New Roman"/>
          <w:color w:val="000000"/>
          <w:vertAlign w:val="subscript"/>
          <w:lang w:val="en-US" w:eastAsia="en-US"/>
        </w:rPr>
        <w:t>2</w:t>
      </w:r>
      <w:r w:rsidRPr="007915FD">
        <w:rPr>
          <w:rFonts w:ascii="Times New Roman" w:eastAsia="Calibri" w:hAnsi="Times New Roman" w:cs="Times New Roman"/>
          <w:color w:val="000000"/>
          <w:lang w:val="en-US" w:eastAsia="en-US"/>
        </w:rPr>
        <w:t>O. To each sample, a total of 5</w:t>
      </w:r>
      <w:r w:rsidR="00692B9C">
        <w:rPr>
          <w:rFonts w:ascii="Times New Roman" w:eastAsia="Calibri" w:hAnsi="Times New Roman" w:cs="Times New Roman"/>
          <w:color w:val="000000"/>
          <w:lang w:val="en-US" w:eastAsia="en-US"/>
        </w:rPr>
        <w:t xml:space="preserve"> </w:t>
      </w:r>
      <w:r w:rsidRPr="007915FD">
        <w:rPr>
          <w:rFonts w:ascii="Times New Roman" w:eastAsia="Calibri" w:hAnsi="Times New Roman" w:cs="Times New Roman"/>
          <w:color w:val="000000"/>
          <w:lang w:val="en-US" w:eastAsia="en-US"/>
        </w:rPr>
        <w:t xml:space="preserve">µL of A+B beads were added. To induce the binding of the proteins to the beads, ethanol was added to each sample to a final 50% concentration (v/v). Samples were then incubated for 15 min at room temperature and 800 rpm. After the incubation step, samples were placed again on a magnetic rack, and after several minutes, the supernatant was removed. Samples were taken off the magnetic rack and washed in 80% ethanol. This procedure was repeated three times. Finally, samples were reconstituted in 100mM TEAB buffer containing trypsin (enzyme/protein ratio of 1:25) and </w:t>
      </w:r>
      <w:r w:rsidRPr="007915FD">
        <w:rPr>
          <w:rFonts w:ascii="Times New Roman" w:eastAsia="Calibri" w:hAnsi="Times New Roman" w:cs="Times New Roman"/>
          <w:lang w:val="en-US" w:eastAsia="en-US"/>
        </w:rPr>
        <w:t>digested overnight on a shaker at 37 °C and 1000 rpm. After digestion, the recovered peptides were dried down in a speed-vac and store at -80 °C until further analysis.</w:t>
      </w:r>
    </w:p>
    <w:p w14:paraId="2E8823C1" w14:textId="77777777" w:rsidR="00CC0C3A" w:rsidRPr="00392CFB" w:rsidRDefault="00CC0C3A" w:rsidP="00CC0C3A">
      <w:pPr>
        <w:spacing w:line="480" w:lineRule="auto"/>
        <w:jc w:val="both"/>
        <w:rPr>
          <w:rFonts w:ascii="Times New Roman" w:eastAsia="Calibri" w:hAnsi="Times New Roman" w:cs="Times New Roman"/>
          <w:b/>
          <w:lang w:val="en-US" w:eastAsia="en-US"/>
        </w:rPr>
      </w:pPr>
      <w:r w:rsidRPr="00392CFB">
        <w:rPr>
          <w:rFonts w:ascii="Times New Roman" w:eastAsia="Calibri" w:hAnsi="Times New Roman" w:cs="Times New Roman"/>
          <w:b/>
          <w:bCs/>
          <w:iCs/>
          <w:color w:val="000000"/>
          <w:lang w:val="en-US" w:eastAsia="en-US"/>
        </w:rPr>
        <w:t xml:space="preserve">LC-MS/MS measurements </w:t>
      </w:r>
    </w:p>
    <w:p w14:paraId="37D07BFB" w14:textId="466A7E4B" w:rsidR="00CC0C3A" w:rsidRPr="007915FD" w:rsidRDefault="00CC0C3A" w:rsidP="00CC0C3A">
      <w:pPr>
        <w:spacing w:line="480" w:lineRule="auto"/>
        <w:ind w:firstLine="708"/>
        <w:jc w:val="both"/>
        <w:rPr>
          <w:rFonts w:ascii="Times New Roman" w:eastAsia="Calibri" w:hAnsi="Times New Roman" w:cs="Times New Roman"/>
          <w:iCs/>
          <w:lang w:val="en-US" w:eastAsia="en-US"/>
        </w:rPr>
      </w:pPr>
      <w:r w:rsidRPr="007915FD">
        <w:rPr>
          <w:rFonts w:ascii="Times New Roman" w:eastAsia="Calibri" w:hAnsi="Times New Roman" w:cs="Times New Roman"/>
          <w:iCs/>
          <w:color w:val="000000"/>
          <w:lang w:val="en-US" w:eastAsia="en-US"/>
        </w:rPr>
        <w:t xml:space="preserve">An </w:t>
      </w:r>
      <w:r w:rsidRPr="007915FD">
        <w:rPr>
          <w:rFonts w:ascii="Times New Roman" w:eastAsia="Calibri" w:hAnsi="Times New Roman" w:cs="Times New Roman"/>
          <w:iCs/>
          <w:lang w:val="en-US" w:eastAsia="en-US"/>
        </w:rPr>
        <w:t>Ultimate 3000 HPLC (Thermo Fisher Scientific, USA) was coupled to an Orbitrap Exploris 480 mass spectrometer (Thermo Fisher Scientific, Germany). For the full proteome analysis, peptides were dissolved in 15 µl loading buffer (0.1% formic acid (FA), 2% ACN in MS-compatible H</w:t>
      </w:r>
      <w:r w:rsidRPr="00BE4754">
        <w:rPr>
          <w:rFonts w:ascii="Times New Roman" w:eastAsia="Calibri" w:hAnsi="Times New Roman" w:cs="Times New Roman"/>
          <w:iCs/>
          <w:vertAlign w:val="subscript"/>
          <w:lang w:val="en-US" w:eastAsia="en-US"/>
        </w:rPr>
        <w:t>2</w:t>
      </w:r>
      <w:r w:rsidRPr="007915FD">
        <w:rPr>
          <w:rFonts w:ascii="Times New Roman" w:eastAsia="Calibri" w:hAnsi="Times New Roman" w:cs="Times New Roman"/>
          <w:iCs/>
          <w:lang w:val="en-US" w:eastAsia="en-US"/>
        </w:rPr>
        <w:t>O), and 2 µL were injected for each analysis. The samples were loaded onto a pre-column (trap) at higher flowrates (PEPMAP 100 C18 5</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µm 0.3</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mm</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x</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5</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mm, Thermo Scientific), using a loading pump and then a valve was switched delivering the peptides to an analytical column (</w:t>
      </w:r>
      <w:r w:rsidR="00692B9C">
        <w:rPr>
          <w:rFonts w:ascii="Times New Roman" w:eastAsia="Calibri" w:hAnsi="Times New Roman" w:cs="Times New Roman"/>
          <w:iCs/>
          <w:lang w:val="en-US" w:eastAsia="en-US"/>
        </w:rPr>
        <w:t>100</w:t>
      </w:r>
      <w:r w:rsidRPr="007915FD">
        <w:rPr>
          <w:rFonts w:ascii="Times New Roman" w:eastAsia="Calibri" w:hAnsi="Times New Roman" w:cs="Times New Roman"/>
          <w:iCs/>
          <w:lang w:val="en-US" w:eastAsia="en-US"/>
        </w:rPr>
        <w:t xml:space="preserve"> µm × 30 cm, packed in-house with </w:t>
      </w:r>
      <w:proofErr w:type="spellStart"/>
      <w:r w:rsidRPr="007915FD">
        <w:rPr>
          <w:rFonts w:ascii="Times New Roman" w:eastAsia="Calibri" w:hAnsi="Times New Roman" w:cs="Times New Roman"/>
          <w:iCs/>
          <w:lang w:val="en-US" w:eastAsia="en-US"/>
        </w:rPr>
        <w:t>Reprosil-Pur</w:t>
      </w:r>
      <w:proofErr w:type="spellEnd"/>
      <w:r w:rsidRPr="007915FD">
        <w:rPr>
          <w:rFonts w:ascii="Times New Roman" w:eastAsia="Calibri" w:hAnsi="Times New Roman" w:cs="Times New Roman"/>
          <w:iCs/>
          <w:lang w:val="en-US" w:eastAsia="en-US"/>
        </w:rPr>
        <w:t xml:space="preserve"> 120 C18-AQ, 1.9</w:t>
      </w:r>
      <w:r w:rsidR="00692B9C">
        <w:rPr>
          <w:rFonts w:ascii="Times New Roman" w:eastAsia="Calibri" w:hAnsi="Times New Roman" w:cs="Times New Roman"/>
          <w:iCs/>
          <w:lang w:val="en-US" w:eastAsia="en-US"/>
        </w:rPr>
        <w:t> </w:t>
      </w:r>
      <w:r w:rsidRPr="007915FD">
        <w:rPr>
          <w:rFonts w:ascii="Times New Roman" w:eastAsia="Calibri" w:hAnsi="Times New Roman" w:cs="Times New Roman"/>
          <w:iCs/>
          <w:lang w:val="en-US" w:eastAsia="en-US"/>
        </w:rPr>
        <w:t xml:space="preserve">µm </w:t>
      </w:r>
      <w:r w:rsidRPr="007915FD">
        <w:rPr>
          <w:rFonts w:ascii="Times New Roman" w:eastAsia="Calibri" w:hAnsi="Times New Roman" w:cs="Times New Roman"/>
          <w:iCs/>
          <w:lang w:val="en-US" w:eastAsia="en-US"/>
        </w:rPr>
        <w:lastRenderedPageBreak/>
        <w:t>resin, Dr. Maisch) at a flow rate of 3 µL/min in 98% buffer A (0.1% FA in MS-compatible H</w:t>
      </w:r>
      <w:r w:rsidRPr="00BE4754">
        <w:rPr>
          <w:rFonts w:ascii="Times New Roman" w:eastAsia="Calibri" w:hAnsi="Times New Roman" w:cs="Times New Roman"/>
          <w:iCs/>
          <w:vertAlign w:val="subscript"/>
          <w:lang w:val="en-US" w:eastAsia="en-US"/>
        </w:rPr>
        <w:t>2</w:t>
      </w:r>
      <w:r w:rsidRPr="007915FD">
        <w:rPr>
          <w:rFonts w:ascii="Times New Roman" w:eastAsia="Calibri" w:hAnsi="Times New Roman" w:cs="Times New Roman"/>
          <w:iCs/>
          <w:lang w:val="en-US" w:eastAsia="en-US"/>
        </w:rPr>
        <w:t>O). After loading, peptides were separated using a 141 min gradient from 2% to 38% of buffer B (0.1% FA, 80% ACN in MS-compatible H</w:t>
      </w:r>
      <w:r w:rsidRPr="00BE4754">
        <w:rPr>
          <w:rFonts w:ascii="Times New Roman" w:eastAsia="Calibri" w:hAnsi="Times New Roman" w:cs="Times New Roman"/>
          <w:iCs/>
          <w:vertAlign w:val="subscript"/>
          <w:lang w:val="en-US" w:eastAsia="en-US"/>
        </w:rPr>
        <w:t>2</w:t>
      </w:r>
      <w:r w:rsidRPr="007915FD">
        <w:rPr>
          <w:rFonts w:ascii="Times New Roman" w:eastAsia="Calibri" w:hAnsi="Times New Roman" w:cs="Times New Roman"/>
          <w:iCs/>
          <w:lang w:val="en-US" w:eastAsia="en-US"/>
        </w:rPr>
        <w:t>O) at 350 </w:t>
      </w:r>
      <w:proofErr w:type="spellStart"/>
      <w:r w:rsidRPr="007915FD">
        <w:rPr>
          <w:rFonts w:ascii="Times New Roman" w:eastAsia="Calibri" w:hAnsi="Times New Roman" w:cs="Times New Roman"/>
          <w:iCs/>
          <w:lang w:val="en-US" w:eastAsia="en-US"/>
        </w:rPr>
        <w:t>nL</w:t>
      </w:r>
      <w:proofErr w:type="spellEnd"/>
      <w:r w:rsidRPr="007915FD">
        <w:rPr>
          <w:rFonts w:ascii="Times New Roman" w:eastAsia="Calibri" w:hAnsi="Times New Roman" w:cs="Times New Roman"/>
          <w:iCs/>
          <w:lang w:val="en-US" w:eastAsia="en-US"/>
        </w:rPr>
        <w:t>/min flow rate. The Orbitrap Exploris 480 was operated in data-independent (DIA) mode, with a m/z range of 350–1400. Full scan spectra were acquired in the Orbitrap at 120 000 resolution after accumulation to the set target value of 300% (100% = 1e6) and maximum injection time of 45ms. The full scans were followed by DIA scans. A total of 47 isolation windows were defined, with a m/z range of 406-986. DIA scan spectra were acquired at 30 000 resolution after accumulation to the set target value of 1000% (100% =1e5) and maximum injection time of 54ms. Normalized collision energy (NCE) was set to 28%.</w:t>
      </w:r>
    </w:p>
    <w:p w14:paraId="54310FFE" w14:textId="77777777" w:rsidR="00CC0C3A" w:rsidRPr="00392CFB" w:rsidRDefault="00CC0C3A" w:rsidP="00CC0C3A">
      <w:pPr>
        <w:spacing w:line="480" w:lineRule="auto"/>
        <w:jc w:val="both"/>
        <w:rPr>
          <w:rFonts w:ascii="Times New Roman" w:eastAsia="Calibri" w:hAnsi="Times New Roman" w:cs="Times New Roman"/>
          <w:b/>
          <w:lang w:val="en-US" w:eastAsia="en-US"/>
        </w:rPr>
      </w:pPr>
      <w:r w:rsidRPr="00392CFB">
        <w:rPr>
          <w:rFonts w:ascii="Times New Roman" w:eastAsia="Calibri" w:hAnsi="Times New Roman" w:cs="Times New Roman"/>
          <w:b/>
          <w:bCs/>
          <w:iCs/>
          <w:color w:val="000000"/>
          <w:lang w:val="en-US" w:eastAsia="en-US"/>
        </w:rPr>
        <w:t>Database search and Data Analysis</w:t>
      </w:r>
    </w:p>
    <w:p w14:paraId="793F6BDF" w14:textId="69354FF1" w:rsidR="00CC0C3A" w:rsidRPr="007915FD" w:rsidRDefault="00CC0C3A" w:rsidP="005126C8">
      <w:pPr>
        <w:spacing w:line="480" w:lineRule="auto"/>
        <w:ind w:firstLine="708"/>
        <w:jc w:val="both"/>
        <w:rPr>
          <w:rFonts w:ascii="Times New Roman" w:eastAsia="Calibri" w:hAnsi="Times New Roman" w:cs="Times New Roman"/>
          <w:lang w:val="en-US" w:eastAsia="en-US"/>
        </w:rPr>
      </w:pPr>
      <w:r w:rsidRPr="007915FD">
        <w:rPr>
          <w:rFonts w:ascii="Times New Roman" w:eastAsia="Calibri" w:hAnsi="Times New Roman" w:cs="Times New Roman"/>
          <w:lang w:val="en-US" w:eastAsia="en-US"/>
        </w:rPr>
        <w:t xml:space="preserve">All DIA–MS data files were analyzed with a </w:t>
      </w:r>
      <w:proofErr w:type="spellStart"/>
      <w:r w:rsidRPr="007915FD">
        <w:rPr>
          <w:rFonts w:ascii="Times New Roman" w:eastAsia="Calibri" w:hAnsi="Times New Roman" w:cs="Times New Roman"/>
          <w:lang w:val="en-US" w:eastAsia="en-US"/>
        </w:rPr>
        <w:t>directDIA</w:t>
      </w:r>
      <w:proofErr w:type="spellEnd"/>
      <w:r w:rsidRPr="007915FD">
        <w:rPr>
          <w:rFonts w:ascii="Times New Roman" w:eastAsia="Calibri" w:hAnsi="Times New Roman" w:cs="Times New Roman"/>
          <w:lang w:val="en-US" w:eastAsia="en-US"/>
        </w:rPr>
        <w:t xml:space="preserve"> workflow using </w:t>
      </w:r>
      <w:proofErr w:type="spellStart"/>
      <w:r w:rsidRPr="007915FD">
        <w:rPr>
          <w:rFonts w:ascii="Times New Roman" w:eastAsia="Calibri" w:hAnsi="Times New Roman" w:cs="Times New Roman"/>
          <w:lang w:val="en-US" w:eastAsia="en-US"/>
        </w:rPr>
        <w:t>Spectronaut</w:t>
      </w:r>
      <w:proofErr w:type="spellEnd"/>
      <w:r w:rsidRPr="007915FD">
        <w:rPr>
          <w:rFonts w:ascii="Times New Roman" w:eastAsia="Calibri" w:hAnsi="Times New Roman" w:cs="Times New Roman"/>
          <w:lang w:val="en-US" w:eastAsia="en-US"/>
        </w:rPr>
        <w:t xml:space="preserve"> </w:t>
      </w:r>
      <w:r w:rsidR="005126C8" w:rsidRPr="007915FD">
        <w:rPr>
          <w:rFonts w:ascii="Times New Roman" w:eastAsia="Calibri" w:hAnsi="Times New Roman" w:cs="Times New Roman"/>
          <w:lang w:val="en-US" w:eastAsia="en-US"/>
        </w:rPr>
        <w:t>15</w:t>
      </w:r>
      <w:r w:rsidRPr="007915FD">
        <w:rPr>
          <w:rFonts w:ascii="Times New Roman" w:eastAsia="Calibri" w:hAnsi="Times New Roman" w:cs="Times New Roman"/>
          <w:lang w:val="en-US" w:eastAsia="en-US"/>
        </w:rPr>
        <w:t>.</w:t>
      </w:r>
      <w:r w:rsidR="005126C8" w:rsidRPr="007915FD">
        <w:rPr>
          <w:rFonts w:ascii="Times New Roman" w:eastAsia="Calibri" w:hAnsi="Times New Roman" w:cs="Times New Roman"/>
          <w:lang w:val="en-US" w:eastAsia="en-US"/>
        </w:rPr>
        <w:t>6</w:t>
      </w:r>
      <w:r w:rsidRPr="007915FD">
        <w:rPr>
          <w:rFonts w:ascii="Times New Roman" w:eastAsia="Calibri" w:hAnsi="Times New Roman" w:cs="Times New Roman"/>
          <w:lang w:val="en-US" w:eastAsia="en-US"/>
        </w:rPr>
        <w:t xml:space="preserve"> (</w:t>
      </w:r>
      <w:proofErr w:type="spellStart"/>
      <w:r w:rsidRPr="007915FD">
        <w:rPr>
          <w:rFonts w:ascii="Times New Roman" w:eastAsia="Calibri" w:hAnsi="Times New Roman" w:cs="Times New Roman"/>
          <w:lang w:val="en-US" w:eastAsia="en-US"/>
        </w:rPr>
        <w:t>Biognosys</w:t>
      </w:r>
      <w:proofErr w:type="spellEnd"/>
      <w:r w:rsidRPr="007915FD">
        <w:rPr>
          <w:rFonts w:ascii="Times New Roman" w:eastAsia="Calibri" w:hAnsi="Times New Roman" w:cs="Times New Roman"/>
          <w:lang w:val="en-US" w:eastAsia="en-US"/>
        </w:rPr>
        <w:t xml:space="preserve">, Zurich, Switzerland). For the Pulsar search, the </w:t>
      </w:r>
      <w:proofErr w:type="spellStart"/>
      <w:r w:rsidRPr="007915FD">
        <w:rPr>
          <w:rFonts w:ascii="Times New Roman" w:eastAsia="Calibri" w:hAnsi="Times New Roman" w:cs="Times New Roman"/>
          <w:lang w:val="en-US" w:eastAsia="en-US"/>
        </w:rPr>
        <w:t>UniProt</w:t>
      </w:r>
      <w:proofErr w:type="spellEnd"/>
      <w:r w:rsidRPr="007915FD">
        <w:rPr>
          <w:rFonts w:ascii="Times New Roman" w:eastAsia="Calibri" w:hAnsi="Times New Roman" w:cs="Times New Roman"/>
          <w:lang w:val="en-US" w:eastAsia="en-US"/>
        </w:rPr>
        <w:t xml:space="preserve"> Human-reviewed canonical reference proteome (downloaded on </w:t>
      </w:r>
      <w:r w:rsidR="0036782E" w:rsidRPr="007915FD">
        <w:rPr>
          <w:rFonts w:ascii="Times New Roman" w:eastAsia="Calibri" w:hAnsi="Times New Roman" w:cs="Times New Roman"/>
          <w:lang w:val="en-US" w:eastAsia="en-US"/>
        </w:rPr>
        <w:t>July</w:t>
      </w:r>
      <w:r w:rsidRPr="007915FD">
        <w:rPr>
          <w:rFonts w:ascii="Times New Roman" w:eastAsia="Calibri" w:hAnsi="Times New Roman" w:cs="Times New Roman"/>
          <w:lang w:val="en-US" w:eastAsia="en-US"/>
        </w:rPr>
        <w:t xml:space="preserve"> </w:t>
      </w:r>
      <w:r w:rsidR="005126C8" w:rsidRPr="007915FD">
        <w:rPr>
          <w:rFonts w:ascii="Times New Roman" w:eastAsia="Calibri" w:hAnsi="Times New Roman" w:cs="Times New Roman"/>
          <w:lang w:val="en-US" w:eastAsia="en-US"/>
        </w:rPr>
        <w:t>14</w:t>
      </w:r>
      <w:r w:rsidR="005126C8" w:rsidRPr="007915FD">
        <w:rPr>
          <w:rFonts w:ascii="Times New Roman" w:eastAsia="Calibri" w:hAnsi="Times New Roman" w:cs="Times New Roman"/>
          <w:vertAlign w:val="superscript"/>
          <w:lang w:val="en-US" w:eastAsia="en-US"/>
        </w:rPr>
        <w:t>th</w:t>
      </w:r>
      <w:r w:rsidRPr="007915FD">
        <w:rPr>
          <w:rFonts w:ascii="Times New Roman" w:eastAsia="Calibri" w:hAnsi="Times New Roman" w:cs="Times New Roman"/>
          <w:lang w:val="en-US" w:eastAsia="en-US"/>
        </w:rPr>
        <w:t>, 202</w:t>
      </w:r>
      <w:r w:rsidR="005126C8" w:rsidRPr="007915FD">
        <w:rPr>
          <w:rFonts w:ascii="Times New Roman" w:eastAsia="Calibri" w:hAnsi="Times New Roman" w:cs="Times New Roman"/>
          <w:lang w:val="en-US" w:eastAsia="en-US"/>
        </w:rPr>
        <w:t>0</w:t>
      </w:r>
      <w:r w:rsidRPr="007915FD">
        <w:rPr>
          <w:rFonts w:ascii="Times New Roman" w:eastAsia="Calibri" w:hAnsi="Times New Roman" w:cs="Times New Roman"/>
          <w:lang w:val="en-US" w:eastAsia="en-US"/>
        </w:rPr>
        <w:t xml:space="preserve">). The default settings for database match include: full specificity trypsin digestion, peptide length of between 7 and 52 amino acids and maximum missed cleavage of 2. N-terminal methionine was removed during preprocessing of the protein database. </w:t>
      </w:r>
      <w:proofErr w:type="spellStart"/>
      <w:r w:rsidRPr="007915FD">
        <w:rPr>
          <w:rFonts w:ascii="Times New Roman" w:eastAsia="Calibri" w:hAnsi="Times New Roman" w:cs="Times New Roman"/>
          <w:lang w:val="en-US" w:eastAsia="en-US"/>
        </w:rPr>
        <w:t>Carbamidomethylation</w:t>
      </w:r>
      <w:proofErr w:type="spellEnd"/>
      <w:r w:rsidRPr="007915FD">
        <w:rPr>
          <w:rFonts w:ascii="Times New Roman" w:eastAsia="Calibri" w:hAnsi="Times New Roman" w:cs="Times New Roman"/>
          <w:lang w:val="en-US" w:eastAsia="en-US"/>
        </w:rPr>
        <w:t xml:space="preserve"> at cysteine was used as a fixed modification, protein N-terminal acetylation and methionine oxidation were set as variable modifications. The false discovery rates (FDRs) were set as 0.01 for the peptide-spectrum match (PSM), peptide and protein identification. Other Spectronaut parameters for identification included maximum intensity as MZ extraction strategy, 0.01 precursor </w:t>
      </w:r>
      <w:proofErr w:type="spellStart"/>
      <w:r w:rsidRPr="007915FD">
        <w:rPr>
          <w:rFonts w:ascii="Times New Roman" w:eastAsia="Calibri" w:hAnsi="Times New Roman" w:cs="Times New Roman"/>
          <w:lang w:val="en-US" w:eastAsia="en-US"/>
        </w:rPr>
        <w:t>Qvalue</w:t>
      </w:r>
      <w:proofErr w:type="spellEnd"/>
      <w:r w:rsidRPr="007915FD">
        <w:rPr>
          <w:rFonts w:ascii="Times New Roman" w:eastAsia="Calibri" w:hAnsi="Times New Roman" w:cs="Times New Roman"/>
          <w:lang w:val="en-US" w:eastAsia="en-US"/>
        </w:rPr>
        <w:t xml:space="preserve"> Cutoff, 0.2 Precursor PEP Cutoff, stripped sequence as single hit definition. For quantification, identified (</w:t>
      </w:r>
      <w:proofErr w:type="spellStart"/>
      <w:r w:rsidRPr="007915FD">
        <w:rPr>
          <w:rFonts w:ascii="Times New Roman" w:eastAsia="Calibri" w:hAnsi="Times New Roman" w:cs="Times New Roman"/>
          <w:lang w:val="en-US" w:eastAsia="en-US"/>
        </w:rPr>
        <w:t>Qvalue</w:t>
      </w:r>
      <w:proofErr w:type="spellEnd"/>
      <w:r w:rsidRPr="007915FD">
        <w:rPr>
          <w:rFonts w:ascii="Times New Roman" w:eastAsia="Calibri" w:hAnsi="Times New Roman" w:cs="Times New Roman"/>
          <w:lang w:val="en-US" w:eastAsia="en-US"/>
        </w:rPr>
        <w:t xml:space="preserve">) was set for precursor filtering, </w:t>
      </w:r>
      <w:proofErr w:type="spellStart"/>
      <w:r w:rsidRPr="007915FD">
        <w:rPr>
          <w:rFonts w:ascii="Times New Roman" w:eastAsia="Calibri" w:hAnsi="Times New Roman" w:cs="Times New Roman"/>
          <w:lang w:val="en-US" w:eastAsia="en-US"/>
        </w:rPr>
        <w:t>MaxLFQ</w:t>
      </w:r>
      <w:proofErr w:type="spellEnd"/>
      <w:r w:rsidRPr="007915FD">
        <w:rPr>
          <w:rFonts w:ascii="Times New Roman" w:eastAsia="Calibri" w:hAnsi="Times New Roman" w:cs="Times New Roman"/>
          <w:lang w:val="en-US" w:eastAsia="en-US"/>
        </w:rPr>
        <w:t xml:space="preserve"> as protein LFQ method and MS2 quantification with area as quantity type.</w:t>
      </w:r>
      <w:r w:rsidR="004F3EFF" w:rsidRPr="007915FD">
        <w:rPr>
          <w:rFonts w:ascii="Times New Roman" w:eastAsia="Calibri" w:hAnsi="Times New Roman" w:cs="Times New Roman"/>
          <w:lang w:val="en-US" w:eastAsia="en-US"/>
        </w:rPr>
        <w:t xml:space="preserve"> For the Heatmaps of the Immune cells, curated lists consisting of proteins which were found to be enriched in the corresponding cell types; Neutrophils (216), Eosinophils (72), Monocytes (126), T-Cells (336) and B-Cells (255) based </w:t>
      </w:r>
      <w:r w:rsidR="004F3EFF" w:rsidRPr="007915FD">
        <w:rPr>
          <w:rFonts w:ascii="Times New Roman" w:eastAsia="Calibri" w:hAnsi="Times New Roman" w:cs="Times New Roman"/>
          <w:lang w:val="en-US" w:eastAsia="en-US"/>
        </w:rPr>
        <w:lastRenderedPageBreak/>
        <w:t>on proteomic evidence were downloaded fr</w:t>
      </w:r>
      <w:r w:rsidR="006B5A39" w:rsidRPr="007915FD">
        <w:rPr>
          <w:rFonts w:ascii="Times New Roman" w:eastAsia="Calibri" w:hAnsi="Times New Roman" w:cs="Times New Roman"/>
          <w:lang w:val="en-US" w:eastAsia="en-US"/>
        </w:rPr>
        <w:t>o</w:t>
      </w:r>
      <w:r w:rsidR="004F3EFF" w:rsidRPr="007915FD">
        <w:rPr>
          <w:rFonts w:ascii="Times New Roman" w:eastAsia="Calibri" w:hAnsi="Times New Roman" w:cs="Times New Roman"/>
          <w:lang w:val="en-US" w:eastAsia="en-US"/>
        </w:rPr>
        <w:t>m the human protein atlas homepage</w:t>
      </w:r>
      <w:r w:rsidR="00F533C5" w:rsidRPr="007915FD">
        <w:rPr>
          <w:rFonts w:ascii="Times New Roman" w:eastAsia="Calibri" w:hAnsi="Times New Roman" w:cs="Times New Roman"/>
          <w:lang w:val="en-US" w:eastAsia="en-US"/>
        </w:rPr>
        <w:t xml:space="preserve"> (https://www.proteinatlas.org/). Heatmaps were created using an updated version of the MSPypeline </w:t>
      </w:r>
      <w:r w:rsidR="00F533C5" w:rsidRPr="00BE4754">
        <w:rPr>
          <w:rFonts w:ascii="Times New Roman" w:eastAsia="Calibri" w:hAnsi="Times New Roman" w:cs="Times New Roman"/>
          <w:lang w:val="en-US" w:eastAsia="en-US"/>
        </w:rPr>
        <w:fldChar w:fldCharType="begin"/>
      </w:r>
      <w:r w:rsidR="00124251">
        <w:rPr>
          <w:rFonts w:ascii="Times New Roman" w:eastAsia="Calibri" w:hAnsi="Times New Roman" w:cs="Times New Roman"/>
          <w:lang w:val="en-US" w:eastAsia="en-US"/>
        </w:rPr>
        <w:instrText xml:space="preserve"> ADDIN EN.CITE &lt;EndNote&gt;&lt;Cite&gt;&lt;Author&gt;Heming&lt;/Author&gt;&lt;Year&gt;2022&lt;/Year&gt;&lt;RecNum&gt;103&lt;/RecNum&gt;&lt;DisplayText&gt;&lt;style face="superscript"&gt;7&lt;/style&gt;&lt;/DisplayText&gt;&lt;record&gt;&lt;rec-number&gt;103&lt;/rec-number&gt;&lt;foreign-keys&gt;&lt;key app="EN" db-id="dadf0vx0h2z2ziep52hvzaz2dsaddxxsstf0" timestamp="1643100155" guid="c1bddeee-74b4-4bab-9ac1-acae7f67cfb7"&gt;103&lt;/key&gt;&lt;/foreign-keys&gt;&lt;ref-type name="Journal Article"&gt;17&lt;/ref-type&gt;&lt;contributors&gt;&lt;authors&gt;&lt;author&gt;Heming, Simon&lt;/author&gt;&lt;author&gt;Hansen, Pauline&lt;/author&gt;&lt;author&gt;Vlasov, Artyom&lt;/author&gt;&lt;author&gt;Schwörer, Florian&lt;/author&gt;&lt;author&gt;Schaumann, Stephen&lt;/author&gt;&lt;author&gt;Frolovaitė, Paulina&lt;/author&gt;&lt;author&gt;Lehmann, Wolf-Dieter&lt;/author&gt;&lt;author&gt;Timmer, Jens&lt;/author&gt;&lt;author&gt;Schilling, Marcel&lt;/author&gt;&lt;author&gt;Helm, Barbara&lt;/author&gt;&lt;author&gt;Klingmüller, Ursula&lt;/author&gt;&lt;/authors&gt;&lt;/contributors&gt;&lt;titles&gt;&lt;title&gt;MSPypeline: A python package for streamlined data analysis of mass spectrometry-based proteomics&lt;/title&gt;&lt;secondary-title&gt;Bioinformatics Advances&lt;/secondary-title&gt;&lt;/titles&gt;&lt;periodical&gt;&lt;full-title&gt;Bioinformatics Advances&lt;/full-title&gt;&lt;/periodical&gt;&lt;dates&gt;&lt;year&gt;2022&lt;/year&gt;&lt;/dates&gt;&lt;isbn&gt;2635-0041&lt;/isbn&gt;&lt;urls&gt;&lt;related-urls&gt;&lt;url&gt;https://doi.org/10.1093/bioadv/vbac004&lt;/url&gt;&lt;/related-urls&gt;&lt;/urls&gt;&lt;custom1&gt;vbac004&lt;/custom1&gt;&lt;electronic-resource-num&gt;10.1093/bioadv/vbac004&lt;/electronic-resource-num&gt;&lt;access-date&gt;1/25/2022&lt;/access-date&gt;&lt;/record&gt;&lt;/Cite&gt;&lt;/EndNote&gt;</w:instrText>
      </w:r>
      <w:r w:rsidR="00F533C5" w:rsidRPr="00BE4754">
        <w:rPr>
          <w:rFonts w:ascii="Times New Roman" w:eastAsia="Calibri" w:hAnsi="Times New Roman" w:cs="Times New Roman"/>
          <w:lang w:val="en-US" w:eastAsia="en-US"/>
        </w:rPr>
        <w:fldChar w:fldCharType="separate"/>
      </w:r>
      <w:r w:rsidR="00124251" w:rsidRPr="00124251">
        <w:rPr>
          <w:rFonts w:ascii="Times New Roman" w:eastAsia="Calibri" w:hAnsi="Times New Roman" w:cs="Times New Roman"/>
          <w:noProof/>
          <w:vertAlign w:val="superscript"/>
          <w:lang w:val="en-US" w:eastAsia="en-US"/>
        </w:rPr>
        <w:t>7</w:t>
      </w:r>
      <w:r w:rsidR="00F533C5" w:rsidRPr="00BE4754">
        <w:rPr>
          <w:rFonts w:ascii="Times New Roman" w:eastAsia="Calibri" w:hAnsi="Times New Roman" w:cs="Times New Roman"/>
          <w:lang w:val="en-US" w:eastAsia="en-US"/>
        </w:rPr>
        <w:fldChar w:fldCharType="end"/>
      </w:r>
      <w:r w:rsidR="00F533C5" w:rsidRPr="007915FD">
        <w:rPr>
          <w:rFonts w:ascii="Times New Roman" w:eastAsia="Calibri" w:hAnsi="Times New Roman" w:cs="Times New Roman"/>
          <w:lang w:val="en-US" w:eastAsia="en-US"/>
        </w:rPr>
        <w:t xml:space="preserve">. </w:t>
      </w:r>
    </w:p>
    <w:p w14:paraId="111A39BC" w14:textId="77777777" w:rsidR="00CC0C3A" w:rsidRPr="00392CFB" w:rsidRDefault="00CC0C3A" w:rsidP="00CC0C3A">
      <w:pPr>
        <w:spacing w:line="480" w:lineRule="auto"/>
        <w:jc w:val="both"/>
        <w:rPr>
          <w:rFonts w:ascii="Times New Roman" w:eastAsia="Calibri" w:hAnsi="Times New Roman" w:cs="Times New Roman"/>
          <w:b/>
          <w:lang w:val="en-US" w:eastAsia="en-US"/>
        </w:rPr>
      </w:pPr>
      <w:bookmarkStart w:id="0" w:name="_Hlk152766765"/>
      <w:r w:rsidRPr="00392CFB">
        <w:rPr>
          <w:rFonts w:ascii="Times New Roman" w:eastAsia="Calibri" w:hAnsi="Times New Roman" w:cs="Times New Roman"/>
          <w:b/>
          <w:lang w:val="en-GB" w:eastAsia="en-US"/>
        </w:rPr>
        <w:t>Data Availability</w:t>
      </w:r>
      <w:r w:rsidRPr="00392CFB">
        <w:rPr>
          <w:rFonts w:ascii="Times New Roman" w:eastAsia="Calibri" w:hAnsi="Times New Roman" w:cs="Times New Roman"/>
          <w:b/>
          <w:lang w:val="en-US" w:eastAsia="en-US"/>
        </w:rPr>
        <w:t xml:space="preserve"> </w:t>
      </w:r>
    </w:p>
    <w:bookmarkEnd w:id="0"/>
    <w:p w14:paraId="36258E2E" w14:textId="79FBA4FF" w:rsidR="00CC0C3A" w:rsidRPr="007915FD" w:rsidRDefault="00CC0C3A" w:rsidP="00CC0C3A">
      <w:pPr>
        <w:spacing w:line="480" w:lineRule="auto"/>
        <w:ind w:firstLine="708"/>
        <w:jc w:val="both"/>
        <w:rPr>
          <w:rFonts w:ascii="Times New Roman" w:eastAsia="Calibri" w:hAnsi="Times New Roman" w:cs="Times New Roman"/>
          <w:lang w:val="en-GB" w:eastAsia="en-US"/>
        </w:rPr>
      </w:pPr>
      <w:r w:rsidRPr="007915FD">
        <w:rPr>
          <w:rFonts w:ascii="Times New Roman" w:eastAsia="Calibri" w:hAnsi="Times New Roman" w:cs="Times New Roman"/>
          <w:lang w:val="en-GB" w:eastAsia="en-US"/>
        </w:rPr>
        <w:t xml:space="preserve">The original mass spectrometric raw data files along with the </w:t>
      </w:r>
      <w:r w:rsidRPr="007915FD">
        <w:rPr>
          <w:rFonts w:ascii="Times New Roman" w:eastAsia="Calibri" w:hAnsi="Times New Roman" w:cs="Times New Roman"/>
          <w:lang w:val="en-US" w:eastAsia="en-US"/>
        </w:rPr>
        <w:t xml:space="preserve">Spectronaut </w:t>
      </w:r>
      <w:r w:rsidRPr="007915FD">
        <w:rPr>
          <w:rFonts w:ascii="Times New Roman" w:eastAsia="Calibri" w:hAnsi="Times New Roman" w:cs="Times New Roman"/>
          <w:lang w:val="en-GB" w:eastAsia="en-US"/>
        </w:rPr>
        <w:t xml:space="preserve">search result files are available on </w:t>
      </w:r>
      <w:proofErr w:type="spellStart"/>
      <w:r w:rsidRPr="007915FD">
        <w:rPr>
          <w:rFonts w:ascii="Times New Roman" w:eastAsia="Calibri" w:hAnsi="Times New Roman" w:cs="Times New Roman"/>
          <w:lang w:val="en-GB" w:eastAsia="en-US"/>
        </w:rPr>
        <w:t>proteomeXchange</w:t>
      </w:r>
      <w:proofErr w:type="spellEnd"/>
      <w:r w:rsidRPr="007915FD">
        <w:rPr>
          <w:rFonts w:ascii="Times New Roman" w:eastAsia="Calibri" w:hAnsi="Times New Roman" w:cs="Times New Roman"/>
          <w:lang w:val="en-GB" w:eastAsia="en-US"/>
        </w:rPr>
        <w:t xml:space="preserve"> </w:t>
      </w:r>
      <w:r w:rsidRPr="00BE4754">
        <w:rPr>
          <w:rFonts w:ascii="Times New Roman" w:eastAsia="Calibri" w:hAnsi="Times New Roman" w:cs="Times New Roman"/>
          <w:lang w:val="en-GB" w:eastAsia="en-US"/>
        </w:rPr>
        <w:fldChar w:fldCharType="begin">
          <w:fldData xml:space="preserve">PEVuZE5vdGU+PENpdGU+PEF1dGhvcj5WaXpjYWlubzwvQXV0aG9yPjxZZWFyPjIwMTM8L1llYXI+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</w:fldData>
        </w:fldChar>
      </w:r>
      <w:r w:rsidR="00124251">
        <w:rPr>
          <w:rFonts w:ascii="Times New Roman" w:eastAsia="Calibri" w:hAnsi="Times New Roman" w:cs="Times New Roman"/>
          <w:lang w:val="en-GB" w:eastAsia="en-US"/>
        </w:rPr>
        <w:instrText xml:space="preserve"> ADDIN EN.CITE </w:instrText>
      </w:r>
      <w:r w:rsidR="00124251">
        <w:rPr>
          <w:rFonts w:ascii="Times New Roman" w:eastAsia="Calibri" w:hAnsi="Times New Roman" w:cs="Times New Roman"/>
          <w:lang w:val="en-GB" w:eastAsia="en-US"/>
        </w:rPr>
        <w:fldChar w:fldCharType="begin">
          <w:fldData xml:space="preserve">PEVuZE5vdGU+PENpdGU+PEF1dGhvcj5WaXpjYWlubzwvQXV0aG9yPjxZZWFyPjIwMTM8L1llYXI+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</w:fldData>
        </w:fldChar>
      </w:r>
      <w:r w:rsidR="00124251">
        <w:rPr>
          <w:rFonts w:ascii="Times New Roman" w:eastAsia="Calibri" w:hAnsi="Times New Roman" w:cs="Times New Roman"/>
          <w:lang w:val="en-GB" w:eastAsia="en-US"/>
        </w:rPr>
        <w:instrText xml:space="preserve"> ADDIN EN.CITE.DATA </w:instrText>
      </w:r>
      <w:r w:rsidR="00124251">
        <w:rPr>
          <w:rFonts w:ascii="Times New Roman" w:eastAsia="Calibri" w:hAnsi="Times New Roman" w:cs="Times New Roman"/>
          <w:lang w:val="en-GB" w:eastAsia="en-US"/>
        </w:rPr>
      </w:r>
      <w:r w:rsidR="00124251">
        <w:rPr>
          <w:rFonts w:ascii="Times New Roman" w:eastAsia="Calibri" w:hAnsi="Times New Roman" w:cs="Times New Roman"/>
          <w:lang w:val="en-GB" w:eastAsia="en-US"/>
        </w:rPr>
        <w:fldChar w:fldCharType="end"/>
      </w:r>
      <w:r w:rsidRPr="00BE4754">
        <w:rPr>
          <w:rFonts w:ascii="Times New Roman" w:eastAsia="Calibri" w:hAnsi="Times New Roman" w:cs="Times New Roman"/>
          <w:lang w:val="en-GB" w:eastAsia="en-US"/>
        </w:rPr>
      </w:r>
      <w:r w:rsidRPr="00BE4754">
        <w:rPr>
          <w:rFonts w:ascii="Times New Roman" w:eastAsia="Calibri" w:hAnsi="Times New Roman" w:cs="Times New Roman"/>
          <w:lang w:val="en-GB" w:eastAsia="en-US"/>
        </w:rPr>
        <w:fldChar w:fldCharType="separate"/>
      </w:r>
      <w:r w:rsidR="00124251" w:rsidRPr="00124251">
        <w:rPr>
          <w:rFonts w:ascii="Times New Roman" w:eastAsia="Calibri" w:hAnsi="Times New Roman" w:cs="Times New Roman"/>
          <w:noProof/>
          <w:vertAlign w:val="superscript"/>
          <w:lang w:val="en-GB" w:eastAsia="en-US"/>
        </w:rPr>
        <w:t>8</w:t>
      </w:r>
      <w:r w:rsidRPr="00BE4754">
        <w:rPr>
          <w:rFonts w:ascii="Times New Roman" w:eastAsia="Calibri" w:hAnsi="Times New Roman" w:cs="Times New Roman"/>
          <w:lang w:val="en-GB" w:eastAsia="en-US"/>
        </w:rPr>
        <w:fldChar w:fldCharType="end"/>
      </w:r>
      <w:r w:rsidRPr="007915FD">
        <w:rPr>
          <w:rFonts w:ascii="Times New Roman" w:eastAsia="Calibri" w:hAnsi="Times New Roman" w:cs="Times New Roman"/>
          <w:lang w:val="en-GB" w:eastAsia="en-US"/>
        </w:rPr>
        <w:t xml:space="preserve">, http://www.proteomexchange.org, under the accession number </w:t>
      </w:r>
      <w:r w:rsidR="00FD5F1B" w:rsidRPr="007915FD">
        <w:rPr>
          <w:rFonts w:ascii="Times New Roman" w:eastAsia="Calibri" w:hAnsi="Times New Roman" w:cs="Times New Roman"/>
          <w:lang w:val="en-GB" w:eastAsia="en-US"/>
        </w:rPr>
        <w:t>PXD048388</w:t>
      </w:r>
      <w:r w:rsidRPr="007915FD">
        <w:rPr>
          <w:rFonts w:ascii="Times New Roman" w:eastAsia="Calibri" w:hAnsi="Times New Roman" w:cs="Times New Roman"/>
          <w:lang w:val="en-GB" w:eastAsia="en-US"/>
        </w:rPr>
        <w:t>.</w:t>
      </w:r>
    </w:p>
    <w:p w14:paraId="14920BA2" w14:textId="77777777" w:rsidR="00005482" w:rsidRPr="00DF4A05" w:rsidRDefault="00005482" w:rsidP="00005482">
      <w:pPr>
        <w:spacing w:line="480" w:lineRule="auto"/>
        <w:jc w:val="both"/>
        <w:rPr>
          <w:rFonts w:ascii="Times New Roman" w:eastAsia="Calibri" w:hAnsi="Times New Roman" w:cs="Times New Roman"/>
          <w:b/>
          <w:lang w:val="en-GB" w:eastAsia="en-US"/>
        </w:rPr>
      </w:pPr>
      <w:r w:rsidRPr="00DF4A05">
        <w:rPr>
          <w:rFonts w:ascii="Times New Roman" w:eastAsia="Calibri" w:hAnsi="Times New Roman" w:cs="Times New Roman"/>
          <w:b/>
          <w:lang w:val="en-GB" w:eastAsia="en-US"/>
        </w:rPr>
        <w:t>Multi-omics data integration</w:t>
      </w:r>
    </w:p>
    <w:p w14:paraId="218227CB" w14:textId="3F634182" w:rsidR="00005482" w:rsidRPr="007915FD" w:rsidRDefault="00005482" w:rsidP="00005482">
      <w:pPr>
        <w:spacing w:line="480" w:lineRule="auto"/>
        <w:jc w:val="both"/>
        <w:rPr>
          <w:rFonts w:ascii="Times New Roman" w:eastAsia="Calibri" w:hAnsi="Times New Roman" w:cs="Times New Roman"/>
          <w:lang w:val="en-GB" w:eastAsia="en-US"/>
        </w:rPr>
      </w:pPr>
      <w:r w:rsidRPr="007915FD">
        <w:rPr>
          <w:rFonts w:ascii="Times New Roman" w:eastAsia="Calibri" w:hAnsi="Times New Roman" w:cs="Times New Roman"/>
          <w:lang w:val="en-GB" w:eastAsia="en-US"/>
        </w:rPr>
        <w:t>All the data preprocessing and integrative analysis were executed in in R (version 4.2.0). Initially, each omic dataset underwent independent preprocessing steps. For the sputum proteomic data, The "</w:t>
      </w:r>
      <w:proofErr w:type="spellStart"/>
      <w:proofErr w:type="gramStart"/>
      <w:r w:rsidRPr="007915FD">
        <w:rPr>
          <w:rFonts w:ascii="Times New Roman" w:eastAsia="Calibri" w:hAnsi="Times New Roman" w:cs="Times New Roman"/>
          <w:lang w:val="en-GB" w:eastAsia="en-US"/>
        </w:rPr>
        <w:t>PG.Quantity</w:t>
      </w:r>
      <w:proofErr w:type="spellEnd"/>
      <w:proofErr w:type="gramEnd"/>
      <w:r w:rsidRPr="007915FD">
        <w:rPr>
          <w:rFonts w:ascii="Times New Roman" w:eastAsia="Calibri" w:hAnsi="Times New Roman" w:cs="Times New Roman"/>
          <w:lang w:val="en-GB" w:eastAsia="en-US"/>
        </w:rPr>
        <w:t>" column from the Spectronaut output file, containing protein quantity information, was imported into R. Subsequently, variance stabilizing normalization was applied using the '</w:t>
      </w:r>
      <w:proofErr w:type="spellStart"/>
      <w:r w:rsidRPr="007915FD">
        <w:rPr>
          <w:rFonts w:ascii="Times New Roman" w:eastAsia="Calibri" w:hAnsi="Times New Roman" w:cs="Times New Roman"/>
          <w:lang w:val="en-GB" w:eastAsia="en-US"/>
        </w:rPr>
        <w:t>vsn</w:t>
      </w:r>
      <w:proofErr w:type="spellEnd"/>
      <w:r w:rsidRPr="007915FD">
        <w:rPr>
          <w:rFonts w:ascii="Times New Roman" w:eastAsia="Calibri" w:hAnsi="Times New Roman" w:cs="Times New Roman"/>
          <w:lang w:val="en-GB" w:eastAsia="en-US"/>
        </w:rPr>
        <w:t>' package (version 3.64)</w:t>
      </w:r>
      <w:r w:rsidR="00CF763C">
        <w:rPr>
          <w:rFonts w:ascii="Times New Roman" w:eastAsia="Calibri" w:hAnsi="Times New Roman" w:cs="Times New Roman"/>
          <w:lang w:val="en-GB" w:eastAsia="en-US"/>
        </w:rPr>
        <w:t xml:space="preserve"> </w:t>
      </w:r>
      <w:r w:rsidR="00D046F2" w:rsidRPr="00BE4754">
        <w:rPr>
          <w:rFonts w:ascii="Times New Roman" w:eastAsia="Calibri" w:hAnsi="Times New Roman" w:cs="Times New Roman"/>
          <w:lang w:val="en-GB" w:eastAsia="en-US"/>
        </w:rPr>
        <w:fldChar w:fldCharType="begin">
          <w:fldData xml:space="preserve">PEVuZE5vdGU+PENpdGU+PEF1dGhvcj5IdWJlcjwvQXV0aG9yPjxZZWFyPjIwMDI8L1llYXI+PFJl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</w:fldData>
        </w:fldChar>
      </w:r>
      <w:r w:rsidR="00124251">
        <w:rPr>
          <w:rFonts w:ascii="Times New Roman" w:eastAsia="Calibri" w:hAnsi="Times New Roman" w:cs="Times New Roman"/>
          <w:lang w:val="en-GB" w:eastAsia="en-US"/>
        </w:rPr>
        <w:instrText xml:space="preserve"> ADDIN EN.CITE </w:instrText>
      </w:r>
      <w:r w:rsidR="00124251">
        <w:rPr>
          <w:rFonts w:ascii="Times New Roman" w:eastAsia="Calibri" w:hAnsi="Times New Roman" w:cs="Times New Roman"/>
          <w:lang w:val="en-GB" w:eastAsia="en-US"/>
        </w:rPr>
        <w:fldChar w:fldCharType="begin">
          <w:fldData xml:space="preserve">PEVuZE5vdGU+PENpdGU+PEF1dGhvcj5IdWJlcjwvQXV0aG9yPjxZZWFyPjIwMDI8L1llYXI+PFJl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</w:fldData>
        </w:fldChar>
      </w:r>
      <w:r w:rsidR="00124251">
        <w:rPr>
          <w:rFonts w:ascii="Times New Roman" w:eastAsia="Calibri" w:hAnsi="Times New Roman" w:cs="Times New Roman"/>
          <w:lang w:val="en-GB" w:eastAsia="en-US"/>
        </w:rPr>
        <w:instrText xml:space="preserve"> ADDIN EN.CITE.DATA </w:instrText>
      </w:r>
      <w:r w:rsidR="00124251">
        <w:rPr>
          <w:rFonts w:ascii="Times New Roman" w:eastAsia="Calibri" w:hAnsi="Times New Roman" w:cs="Times New Roman"/>
          <w:lang w:val="en-GB" w:eastAsia="en-US"/>
        </w:rPr>
      </w:r>
      <w:r w:rsidR="00124251">
        <w:rPr>
          <w:rFonts w:ascii="Times New Roman" w:eastAsia="Calibri" w:hAnsi="Times New Roman" w:cs="Times New Roman"/>
          <w:lang w:val="en-GB" w:eastAsia="en-US"/>
        </w:rPr>
        <w:fldChar w:fldCharType="end"/>
      </w:r>
      <w:r w:rsidR="00D046F2" w:rsidRPr="00BE4754">
        <w:rPr>
          <w:rFonts w:ascii="Times New Roman" w:eastAsia="Calibri" w:hAnsi="Times New Roman" w:cs="Times New Roman"/>
          <w:lang w:val="en-GB" w:eastAsia="en-US"/>
        </w:rPr>
      </w:r>
      <w:r w:rsidR="00D046F2" w:rsidRPr="00BE4754">
        <w:rPr>
          <w:rFonts w:ascii="Times New Roman" w:eastAsia="Calibri" w:hAnsi="Times New Roman" w:cs="Times New Roman"/>
          <w:lang w:val="en-GB" w:eastAsia="en-US"/>
        </w:rPr>
        <w:fldChar w:fldCharType="separate"/>
      </w:r>
      <w:r w:rsidR="00124251" w:rsidRPr="00124251">
        <w:rPr>
          <w:rFonts w:ascii="Times New Roman" w:eastAsia="Calibri" w:hAnsi="Times New Roman" w:cs="Times New Roman"/>
          <w:noProof/>
          <w:vertAlign w:val="superscript"/>
          <w:lang w:val="en-GB" w:eastAsia="en-US"/>
        </w:rPr>
        <w:t>9</w:t>
      </w:r>
      <w:r w:rsidR="00D046F2" w:rsidRPr="00BE4754">
        <w:rPr>
          <w:rFonts w:ascii="Times New Roman" w:eastAsia="Calibri" w:hAnsi="Times New Roman" w:cs="Times New Roman"/>
          <w:lang w:val="en-GB" w:eastAsia="en-US"/>
        </w:rPr>
        <w:fldChar w:fldCharType="end"/>
      </w:r>
      <w:r w:rsidRPr="007915FD">
        <w:rPr>
          <w:rFonts w:ascii="Times New Roman" w:eastAsia="Calibri" w:hAnsi="Times New Roman" w:cs="Times New Roman"/>
          <w:lang w:val="en-GB" w:eastAsia="en-US"/>
        </w:rPr>
        <w:t xml:space="preserve">. The </w:t>
      </w:r>
      <w:proofErr w:type="spellStart"/>
      <w:r w:rsidRPr="007915FD">
        <w:rPr>
          <w:rFonts w:ascii="Times New Roman" w:eastAsia="Calibri" w:hAnsi="Times New Roman" w:cs="Times New Roman"/>
          <w:lang w:val="en-GB" w:eastAsia="en-US"/>
        </w:rPr>
        <w:t>microbiomic</w:t>
      </w:r>
      <w:proofErr w:type="spellEnd"/>
      <w:r w:rsidRPr="007915FD">
        <w:rPr>
          <w:rFonts w:ascii="Times New Roman" w:eastAsia="Calibri" w:hAnsi="Times New Roman" w:cs="Times New Roman"/>
          <w:lang w:val="en-GB" w:eastAsia="en-US"/>
        </w:rPr>
        <w:t xml:space="preserve"> dataset was processed with the '</w:t>
      </w:r>
      <w:proofErr w:type="spellStart"/>
      <w:r w:rsidRPr="007915FD">
        <w:rPr>
          <w:rFonts w:ascii="Times New Roman" w:eastAsia="Calibri" w:hAnsi="Times New Roman" w:cs="Times New Roman"/>
          <w:lang w:val="en-GB" w:eastAsia="en-US"/>
        </w:rPr>
        <w:t>phyloseq</w:t>
      </w:r>
      <w:proofErr w:type="spellEnd"/>
      <w:r w:rsidRPr="007915FD">
        <w:rPr>
          <w:rFonts w:ascii="Times New Roman" w:eastAsia="Calibri" w:hAnsi="Times New Roman" w:cs="Times New Roman"/>
          <w:lang w:val="en-GB" w:eastAsia="en-US"/>
        </w:rPr>
        <w:t>' package (version 1.40)</w:t>
      </w:r>
      <w:r w:rsidR="006B5A39" w:rsidRPr="007915FD">
        <w:rPr>
          <w:rFonts w:ascii="Times New Roman" w:eastAsia="Calibri" w:hAnsi="Times New Roman" w:cs="Times New Roman"/>
          <w:lang w:val="en-GB" w:eastAsia="en-US"/>
        </w:rPr>
        <w:t xml:space="preserve"> </w:t>
      </w:r>
      <w:r w:rsidR="00D046F2" w:rsidRPr="00BE4754">
        <w:rPr>
          <w:rFonts w:ascii="Times New Roman" w:eastAsia="Calibri" w:hAnsi="Times New Roman" w:cs="Times New Roman"/>
          <w:lang w:val="en-GB" w:eastAsia="en-US"/>
        </w:rPr>
        <w:fldChar w:fldCharType="begin"/>
      </w:r>
      <w:r w:rsidR="00124251">
        <w:rPr>
          <w:rFonts w:ascii="Times New Roman" w:eastAsia="Calibri" w:hAnsi="Times New Roman" w:cs="Times New Roman"/>
          <w:lang w:val="en-GB" w:eastAsia="en-US"/>
        </w:rPr>
        <w:instrText xml:space="preserve"> ADDIN EN.CITE &lt;EndNote&gt;&lt;Cite&gt;&lt;Author&gt;McMurdie&lt;/Author&gt;&lt;Year&gt;2013&lt;/Year&gt;&lt;RecNum&gt;805&lt;/RecNum&gt;&lt;DisplayText&gt;&lt;style face="superscript"&gt;10&lt;/style&gt;&lt;/DisplayText&gt;&lt;record&gt;&lt;rec-number&gt;805&lt;/rec-number&gt;&lt;foreign-keys&gt;&lt;key app="EN" db-id="dadf0vx0h2z2ziep52hvzaz2dsaddxxsstf0" timestamp="1701870855"&gt;805&lt;/key&gt;&lt;/foreign-keys&gt;&lt;ref-type name="Journal Article"&gt;17&lt;/ref-type&gt;&lt;contributors&gt;&lt;authors&gt;&lt;author&gt;McMurdie, Paul J.&lt;/author&gt;&lt;author&gt;Holmes, Susan&lt;/author&gt;&lt;/authors&gt;&lt;/contributors&gt;&lt;titles&gt;&lt;title&gt;phyloseq: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One&lt;/full-title&gt;&lt;/periodical&gt;&lt;pages&gt;e61217&lt;/pages&gt;&lt;volume&gt;8&lt;/volume&gt;&lt;number&gt;4&lt;/number&gt;&lt;dates&gt;&lt;year&gt;2013&lt;/year&gt;&lt;/dates&gt;&lt;publisher&gt;Public Library of Science&lt;/publisher&gt;&lt;urls&gt;&lt;related-urls&gt;&lt;url&gt;https://doi.org/10.1371/journal.pone.0061217&lt;/url&gt;&lt;url&gt;https://journals.plos.org/plosone/article/file?id=10.1371/journal.pone.0061217&amp;amp;type=printable&lt;/url&gt;&lt;/related-urls&gt;&lt;/urls&gt;&lt;electronic-resource-num&gt;10.1371/journal.pone.0061217&lt;/electronic-resource-num&gt;&lt;/record&gt;&lt;/Cite&gt;&lt;/EndNote&gt;</w:instrText>
      </w:r>
      <w:r w:rsidR="00D046F2" w:rsidRPr="00BE4754">
        <w:rPr>
          <w:rFonts w:ascii="Times New Roman" w:eastAsia="Calibri" w:hAnsi="Times New Roman" w:cs="Times New Roman"/>
          <w:lang w:val="en-GB" w:eastAsia="en-US"/>
        </w:rPr>
        <w:fldChar w:fldCharType="separate"/>
      </w:r>
      <w:r w:rsidR="00124251" w:rsidRPr="00124251">
        <w:rPr>
          <w:rFonts w:ascii="Times New Roman" w:eastAsia="Calibri" w:hAnsi="Times New Roman" w:cs="Times New Roman"/>
          <w:noProof/>
          <w:vertAlign w:val="superscript"/>
          <w:lang w:val="en-GB" w:eastAsia="en-US"/>
        </w:rPr>
        <w:t>10</w:t>
      </w:r>
      <w:r w:rsidR="00D046F2" w:rsidRPr="00BE4754">
        <w:rPr>
          <w:rFonts w:ascii="Times New Roman" w:eastAsia="Calibri" w:hAnsi="Times New Roman" w:cs="Times New Roman"/>
          <w:lang w:val="en-GB" w:eastAsia="en-US"/>
        </w:rPr>
        <w:fldChar w:fldCharType="end"/>
      </w:r>
      <w:r w:rsidRPr="007915FD">
        <w:rPr>
          <w:rFonts w:ascii="Times New Roman" w:eastAsia="Calibri" w:hAnsi="Times New Roman" w:cs="Times New Roman"/>
          <w:lang w:val="en-GB" w:eastAsia="en-US"/>
        </w:rPr>
        <w:t xml:space="preserve">, incorporating the </w:t>
      </w:r>
      <w:proofErr w:type="spellStart"/>
      <w:r w:rsidRPr="007915FD">
        <w:rPr>
          <w:rFonts w:ascii="Times New Roman" w:eastAsia="Calibri" w:hAnsi="Times New Roman" w:cs="Times New Roman"/>
          <w:lang w:val="en-GB" w:eastAsia="en-US"/>
        </w:rPr>
        <w:t>rarefy_even_depth</w:t>
      </w:r>
      <w:proofErr w:type="spellEnd"/>
      <w:r w:rsidRPr="007915FD">
        <w:rPr>
          <w:rFonts w:ascii="Times New Roman" w:eastAsia="Calibri" w:hAnsi="Times New Roman" w:cs="Times New Roman"/>
          <w:lang w:val="en-GB" w:eastAsia="en-US"/>
        </w:rPr>
        <w:t xml:space="preserve"> function to address uneven sequencing depth among samples.</w:t>
      </w:r>
    </w:p>
    <w:p w14:paraId="193D68CC" w14:textId="2C1E94B9" w:rsidR="00005482" w:rsidRPr="007915FD" w:rsidRDefault="00005482" w:rsidP="00005482">
      <w:pPr>
        <w:spacing w:line="480" w:lineRule="auto"/>
        <w:jc w:val="both"/>
        <w:rPr>
          <w:rFonts w:ascii="Times New Roman" w:eastAsia="Calibri" w:hAnsi="Times New Roman" w:cs="Times New Roman"/>
          <w:lang w:val="en-GB" w:eastAsia="en-US"/>
        </w:rPr>
      </w:pPr>
      <w:r w:rsidRPr="007915FD">
        <w:rPr>
          <w:rFonts w:ascii="Times New Roman" w:eastAsia="Calibri" w:hAnsi="Times New Roman" w:cs="Times New Roman"/>
          <w:lang w:val="en-GB" w:eastAsia="en-US"/>
        </w:rPr>
        <w:t>RNAseq counts underwent variance stabilizing transformation via the '</w:t>
      </w:r>
      <w:proofErr w:type="spellStart"/>
      <w:r w:rsidRPr="007915FD">
        <w:rPr>
          <w:rFonts w:ascii="Times New Roman" w:eastAsia="Calibri" w:hAnsi="Times New Roman" w:cs="Times New Roman"/>
          <w:lang w:val="en-GB" w:eastAsia="en-US"/>
        </w:rPr>
        <w:t>varianceStabilizingTransformation</w:t>
      </w:r>
      <w:proofErr w:type="spellEnd"/>
      <w:r w:rsidRPr="007915FD">
        <w:rPr>
          <w:rFonts w:ascii="Times New Roman" w:eastAsia="Calibri" w:hAnsi="Times New Roman" w:cs="Times New Roman"/>
          <w:lang w:val="en-GB" w:eastAsia="en-US"/>
        </w:rPr>
        <w:t>' function in the 'DESeq2' package (version 1.36.0)</w:t>
      </w:r>
      <w:r w:rsidR="00D1094E">
        <w:rPr>
          <w:rFonts w:ascii="Times New Roman" w:eastAsia="Calibri" w:hAnsi="Times New Roman" w:cs="Times New Roman"/>
          <w:lang w:val="en-GB" w:eastAsia="en-US"/>
        </w:rPr>
        <w:t xml:space="preserve"> </w:t>
      </w:r>
      <w:r w:rsidR="00F245D4" w:rsidRPr="00BE4754">
        <w:rPr>
          <w:rFonts w:ascii="Times New Roman" w:eastAsia="Calibri" w:hAnsi="Times New Roman" w:cs="Times New Roman"/>
          <w:lang w:val="en-GB" w:eastAsia="en-US"/>
        </w:rPr>
        <w:fldChar w:fldCharType="begin">
          <w:fldData xml:space="preserve">PEVuZE5vdGU+PENpdGU+PEF1dGhvcj5Mb3ZlPC9BdXRob3I+PFllYXI+MjAxNDwvWWVhcj48UmVj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</w:fldData>
        </w:fldChar>
      </w:r>
      <w:r w:rsidR="00124251">
        <w:rPr>
          <w:rFonts w:ascii="Times New Roman" w:eastAsia="Calibri" w:hAnsi="Times New Roman" w:cs="Times New Roman"/>
          <w:lang w:val="en-GB" w:eastAsia="en-US"/>
        </w:rPr>
        <w:instrText xml:space="preserve"> ADDIN EN.CITE </w:instrText>
      </w:r>
      <w:r w:rsidR="00124251">
        <w:rPr>
          <w:rFonts w:ascii="Times New Roman" w:eastAsia="Calibri" w:hAnsi="Times New Roman" w:cs="Times New Roman"/>
          <w:lang w:val="en-GB" w:eastAsia="en-US"/>
        </w:rPr>
        <w:fldChar w:fldCharType="begin">
          <w:fldData xml:space="preserve">PEVuZE5vdGU+PENpdGU+PEF1dGhvcj5Mb3ZlPC9BdXRob3I+PFllYXI+MjAxNDwvWWVhcj48UmVj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</w:fldData>
        </w:fldChar>
      </w:r>
      <w:r w:rsidR="00124251">
        <w:rPr>
          <w:rFonts w:ascii="Times New Roman" w:eastAsia="Calibri" w:hAnsi="Times New Roman" w:cs="Times New Roman"/>
          <w:lang w:val="en-GB" w:eastAsia="en-US"/>
        </w:rPr>
        <w:instrText xml:space="preserve"> ADDIN EN.CITE.DATA </w:instrText>
      </w:r>
      <w:r w:rsidR="00124251">
        <w:rPr>
          <w:rFonts w:ascii="Times New Roman" w:eastAsia="Calibri" w:hAnsi="Times New Roman" w:cs="Times New Roman"/>
          <w:lang w:val="en-GB" w:eastAsia="en-US"/>
        </w:rPr>
      </w:r>
      <w:r w:rsidR="00124251">
        <w:rPr>
          <w:rFonts w:ascii="Times New Roman" w:eastAsia="Calibri" w:hAnsi="Times New Roman" w:cs="Times New Roman"/>
          <w:lang w:val="en-GB" w:eastAsia="en-US"/>
        </w:rPr>
        <w:fldChar w:fldCharType="end"/>
      </w:r>
      <w:r w:rsidR="00F245D4" w:rsidRPr="00BE4754">
        <w:rPr>
          <w:rFonts w:ascii="Times New Roman" w:eastAsia="Calibri" w:hAnsi="Times New Roman" w:cs="Times New Roman"/>
          <w:lang w:val="en-GB" w:eastAsia="en-US"/>
        </w:rPr>
      </w:r>
      <w:r w:rsidR="00F245D4" w:rsidRPr="00BE4754">
        <w:rPr>
          <w:rFonts w:ascii="Times New Roman" w:eastAsia="Calibri" w:hAnsi="Times New Roman" w:cs="Times New Roman"/>
          <w:lang w:val="en-GB" w:eastAsia="en-US"/>
        </w:rPr>
        <w:fldChar w:fldCharType="separate"/>
      </w:r>
      <w:r w:rsidR="00124251" w:rsidRPr="00124251">
        <w:rPr>
          <w:rFonts w:ascii="Times New Roman" w:eastAsia="Calibri" w:hAnsi="Times New Roman" w:cs="Times New Roman"/>
          <w:noProof/>
          <w:vertAlign w:val="superscript"/>
          <w:lang w:val="en-GB" w:eastAsia="en-US"/>
        </w:rPr>
        <w:t>11, 12</w:t>
      </w:r>
      <w:r w:rsidR="00F245D4" w:rsidRPr="00BE4754">
        <w:rPr>
          <w:rFonts w:ascii="Times New Roman" w:eastAsia="Calibri" w:hAnsi="Times New Roman" w:cs="Times New Roman"/>
          <w:lang w:val="en-GB" w:eastAsia="en-US"/>
        </w:rPr>
        <w:fldChar w:fldCharType="end"/>
      </w:r>
      <w:r w:rsidRPr="007915FD">
        <w:rPr>
          <w:rFonts w:ascii="Times New Roman" w:eastAsia="Calibri" w:hAnsi="Times New Roman" w:cs="Times New Roman"/>
          <w:lang w:val="en-GB" w:eastAsia="en-US"/>
        </w:rPr>
        <w:t xml:space="preserve">. For the protein expression dataset of inflammatory markers, a straightforward log2 transformation was performed. To enhance the sensitivity of subsequent unsupervised multi-omic factor analysis, we prefiltered the sputum proteomic and </w:t>
      </w:r>
      <w:proofErr w:type="spellStart"/>
      <w:r w:rsidRPr="007915FD">
        <w:rPr>
          <w:rFonts w:ascii="Times New Roman" w:eastAsia="Calibri" w:hAnsi="Times New Roman" w:cs="Times New Roman"/>
          <w:lang w:val="en-GB" w:eastAsia="en-US"/>
        </w:rPr>
        <w:t>microbiomic</w:t>
      </w:r>
      <w:proofErr w:type="spellEnd"/>
      <w:r w:rsidRPr="007915FD">
        <w:rPr>
          <w:rFonts w:ascii="Times New Roman" w:eastAsia="Calibri" w:hAnsi="Times New Roman" w:cs="Times New Roman"/>
          <w:lang w:val="en-GB" w:eastAsia="en-US"/>
        </w:rPr>
        <w:t xml:space="preserve"> data, retaining only features significantly associated with disease status (raw P value &lt; 0.05, ANOVA test).</w:t>
      </w:r>
    </w:p>
    <w:p w14:paraId="63EA099D" w14:textId="0F2ECADE" w:rsidR="00005482" w:rsidRPr="00392CFB" w:rsidRDefault="00780CF7" w:rsidP="00780CF7">
      <w:pPr>
        <w:pStyle w:val="Heading3"/>
        <w:rPr>
          <w:rFonts w:cs="Times New Roman"/>
          <w:b/>
          <w:i w:val="0"/>
          <w:lang w:val="en-US"/>
        </w:rPr>
      </w:pPr>
      <w:r w:rsidRPr="00392CFB">
        <w:rPr>
          <w:rFonts w:cs="Times New Roman"/>
          <w:b/>
          <w:i w:val="0"/>
          <w:lang w:val="en-US"/>
        </w:rPr>
        <w:t xml:space="preserve">Integrative multi-omics factor analysis </w:t>
      </w:r>
    </w:p>
    <w:p w14:paraId="6B4BB094" w14:textId="4E9B68AF" w:rsidR="0020721E" w:rsidRPr="007915FD" w:rsidRDefault="00005482" w:rsidP="00392CFB">
      <w:pPr>
        <w:spacing w:line="480" w:lineRule="auto"/>
        <w:jc w:val="both"/>
        <w:rPr>
          <w:rFonts w:ascii="Times New Roman" w:eastAsia="Calibri" w:hAnsi="Times New Roman" w:cs="Times New Roman"/>
          <w:lang w:val="en-GB" w:eastAsia="en-US"/>
        </w:rPr>
      </w:pPr>
      <w:r w:rsidRPr="007915FD">
        <w:rPr>
          <w:rFonts w:ascii="Times New Roman" w:eastAsia="Calibri" w:hAnsi="Times New Roman" w:cs="Times New Roman"/>
          <w:lang w:val="en-GB" w:eastAsia="en-US"/>
        </w:rPr>
        <w:t xml:space="preserve">The integration of the three pre-processed datasets (proteomic, </w:t>
      </w:r>
      <w:proofErr w:type="spellStart"/>
      <w:r w:rsidRPr="007915FD">
        <w:rPr>
          <w:rFonts w:ascii="Times New Roman" w:eastAsia="Calibri" w:hAnsi="Times New Roman" w:cs="Times New Roman"/>
          <w:lang w:val="en-GB" w:eastAsia="en-US"/>
        </w:rPr>
        <w:t>microbiomic</w:t>
      </w:r>
      <w:proofErr w:type="spellEnd"/>
      <w:r w:rsidRPr="007915FD">
        <w:rPr>
          <w:rFonts w:ascii="Times New Roman" w:eastAsia="Calibri" w:hAnsi="Times New Roman" w:cs="Times New Roman"/>
          <w:lang w:val="en-GB" w:eastAsia="en-US"/>
        </w:rPr>
        <w:t xml:space="preserve">, and inflammatory marker expression) was conducted using the 'MOFA2' package (version 1.60). The integration process involved a variance threshold of 2% and utilized the "slow" convergence mode. A Gaussian noise model was employed for all three omic datasets. Subsequent exploration of </w:t>
      </w:r>
      <w:r w:rsidRPr="007915FD">
        <w:rPr>
          <w:rFonts w:ascii="Times New Roman" w:eastAsia="Calibri" w:hAnsi="Times New Roman" w:cs="Times New Roman"/>
          <w:lang w:val="en-GB" w:eastAsia="en-US"/>
        </w:rPr>
        <w:lastRenderedPageBreak/>
        <w:t>integration results, including heatmap visualization and enrichment analysis, was carried out using utility functions within the 'MOFA2' package.</w:t>
      </w:r>
    </w:p>
    <w:p w14:paraId="5BA95D1B" w14:textId="66616AB2" w:rsidR="00780CF7" w:rsidRPr="00392CFB" w:rsidRDefault="00780CF7" w:rsidP="00005482">
      <w:pPr>
        <w:spacing w:line="480" w:lineRule="auto"/>
        <w:jc w:val="both"/>
        <w:rPr>
          <w:rFonts w:ascii="Times New Roman" w:eastAsia="Calibri" w:hAnsi="Times New Roman" w:cs="Times New Roman"/>
          <w:b/>
          <w:lang w:val="en-GB" w:eastAsia="en-US"/>
        </w:rPr>
      </w:pPr>
      <w:r w:rsidRPr="00392CFB">
        <w:rPr>
          <w:rFonts w:ascii="Times New Roman" w:eastAsia="Calibri" w:hAnsi="Times New Roman" w:cs="Times New Roman"/>
          <w:b/>
          <w:lang w:val="en-GB" w:eastAsia="en-US"/>
        </w:rPr>
        <w:t>Multiple comparison testing</w:t>
      </w:r>
    </w:p>
    <w:p w14:paraId="70DAFD2F" w14:textId="79BAB620" w:rsidR="005B07BA" w:rsidRDefault="00780CF7" w:rsidP="00780CF7">
      <w:pPr>
        <w:spacing w:line="480" w:lineRule="auto"/>
        <w:jc w:val="both"/>
        <w:rPr>
          <w:rFonts w:ascii="Times New Roman" w:eastAsia="Calibri" w:hAnsi="Times New Roman" w:cs="Times New Roman"/>
          <w:lang w:val="en-GB" w:eastAsia="en-US"/>
        </w:rPr>
      </w:pPr>
      <w:r w:rsidRPr="007915FD">
        <w:rPr>
          <w:rFonts w:ascii="Times New Roman" w:eastAsia="Calibri" w:hAnsi="Times New Roman" w:cs="Times New Roman"/>
          <w:lang w:val="en-GB" w:eastAsia="en-US"/>
        </w:rPr>
        <w:t>Gaussian distributed datasets were compared by Wilcoxon rank sum test with Bonferroni-Holm correction for multiple comparisons, whereas non-Gaussian distributed datasets were calculated with a Kruskal-Wallis ANOVA with a Dunnett's multiple comparison post-test. P-values are given as follows: *: p &lt;0.05, **: p &lt;0.01, ***: p &lt;0.001 and ****: p &lt;0.0001.</w:t>
      </w:r>
    </w:p>
    <w:p w14:paraId="0AE9DE84" w14:textId="77777777" w:rsidR="005B07BA" w:rsidRDefault="005B07BA">
      <w:pPr>
        <w:spacing w:after="160" w:line="259" w:lineRule="auto"/>
        <w:rPr>
          <w:rFonts w:ascii="Times New Roman" w:eastAsia="Calibri" w:hAnsi="Times New Roman" w:cs="Times New Roman"/>
          <w:lang w:val="en-GB" w:eastAsia="en-US"/>
        </w:rPr>
      </w:pPr>
      <w:r>
        <w:rPr>
          <w:rFonts w:ascii="Times New Roman" w:eastAsia="Calibri" w:hAnsi="Times New Roman" w:cs="Times New Roman"/>
          <w:lang w:val="en-GB" w:eastAsia="en-US"/>
        </w:rPr>
        <w:br w:type="page"/>
      </w:r>
    </w:p>
    <w:p w14:paraId="24B4B5E4" w14:textId="2B1241DB" w:rsidR="00600FA2" w:rsidRDefault="00600FA2" w:rsidP="00600FA2">
      <w:pPr>
        <w:keepNext/>
        <w:keepLines/>
        <w:spacing w:before="240" w:line="480" w:lineRule="auto"/>
        <w:jc w:val="both"/>
        <w:outlineLvl w:val="0"/>
        <w:rPr>
          <w:rFonts w:ascii="Times New Roman" w:eastAsia="Times New Roman" w:hAnsi="Times New Roman" w:cs="Times New Roman"/>
          <w:b/>
          <w:bCs/>
          <w:color w:val="000000"/>
          <w:szCs w:val="28"/>
          <w:lang w:val="en-US" w:eastAsia="en-US"/>
        </w:rPr>
      </w:pPr>
      <w:r w:rsidRPr="007915FD">
        <w:rPr>
          <w:rFonts w:ascii="Times New Roman" w:eastAsia="Times New Roman" w:hAnsi="Times New Roman" w:cs="Times New Roman"/>
          <w:b/>
          <w:bCs/>
          <w:color w:val="000000"/>
          <w:szCs w:val="28"/>
          <w:lang w:val="en-US" w:eastAsia="en-US"/>
        </w:rPr>
        <w:lastRenderedPageBreak/>
        <w:t>Supplementary Figure</w:t>
      </w:r>
      <w:r w:rsidR="00037D8D">
        <w:rPr>
          <w:rFonts w:ascii="Times New Roman" w:eastAsia="Times New Roman" w:hAnsi="Times New Roman" w:cs="Times New Roman"/>
          <w:b/>
          <w:bCs/>
          <w:color w:val="000000"/>
          <w:szCs w:val="28"/>
          <w:lang w:val="en-US" w:eastAsia="en-US"/>
        </w:rPr>
        <w:t>s</w:t>
      </w:r>
      <w:r w:rsidRPr="007915FD">
        <w:rPr>
          <w:rFonts w:ascii="Times New Roman" w:eastAsia="Times New Roman" w:hAnsi="Times New Roman" w:cs="Times New Roman"/>
          <w:b/>
          <w:bCs/>
          <w:color w:val="000000"/>
          <w:szCs w:val="28"/>
          <w:lang w:val="en-US" w:eastAsia="en-US"/>
        </w:rPr>
        <w:t xml:space="preserve"> </w:t>
      </w:r>
    </w:p>
    <w:p w14:paraId="59E66A44" w14:textId="77777777" w:rsidR="004A1642" w:rsidRPr="00BE4754" w:rsidRDefault="004A1642" w:rsidP="004A1642">
      <w:pPr>
        <w:rPr>
          <w:rFonts w:ascii="Times New Roman" w:hAnsi="Times New Roman" w:cs="Times New Roman"/>
          <w:lang w:val="en-US" w:eastAsia="en-US"/>
        </w:rPr>
      </w:pPr>
      <w:r w:rsidRPr="00071110">
        <w:rPr>
          <w:rFonts w:ascii="Times New Roman" w:hAnsi="Times New Roman" w:cs="Times New Roman"/>
          <w:noProof/>
        </w:rPr>
        <w:drawing>
          <wp:inline distT="0" distB="0" distL="0" distR="0" wp14:anchorId="296EDC68" wp14:editId="1D0A4D3D">
            <wp:extent cx="5760720" cy="4813300"/>
            <wp:effectExtent l="0" t="0" r="0" b="6350"/>
            <wp:docPr id="16" name="Grafik 6">
              <a:extLst xmlns:a="http://schemas.openxmlformats.org/drawingml/2006/main">
                <a:ext uri="{FF2B5EF4-FFF2-40B4-BE49-F238E27FC236}">
                  <a16:creationId xmlns:a16="http://schemas.microsoft.com/office/drawing/2014/main" id="{D1BB4E67-D6C1-4E1D-A1F3-90E376F92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D1BB4E67-D6C1-4E1D-A1F3-90E376F92E8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813300"/>
                    </a:xfrm>
                    <a:prstGeom prst="rect">
                      <a:avLst/>
                    </a:prstGeom>
                  </pic:spPr>
                </pic:pic>
              </a:graphicData>
            </a:graphic>
          </wp:inline>
        </w:drawing>
      </w:r>
    </w:p>
    <w:p w14:paraId="65D09905" w14:textId="77777777" w:rsidR="004A1642" w:rsidRPr="007915FD" w:rsidRDefault="004A1642" w:rsidP="004A1642">
      <w:pPr>
        <w:rPr>
          <w:lang w:val="en-US" w:eastAsia="en-US"/>
        </w:rPr>
      </w:pPr>
    </w:p>
    <w:p w14:paraId="71586AE1" w14:textId="16913F0D" w:rsidR="00F15C74" w:rsidRPr="00BE4754" w:rsidRDefault="00D91AA0" w:rsidP="00D91AA0">
      <w:pPr>
        <w:jc w:val="both"/>
        <w:rPr>
          <w:rFonts w:ascii="Times New Roman" w:eastAsia="Calibri" w:hAnsi="Times New Roman" w:cs="Times New Roman"/>
          <w:szCs w:val="22"/>
          <w:lang w:val="en-US" w:eastAsia="en-US"/>
        </w:rPr>
      </w:pPr>
      <w:r w:rsidRPr="007915FD">
        <w:rPr>
          <w:rFonts w:ascii="Times New Roman" w:eastAsia="Calibri" w:hAnsi="Times New Roman" w:cs="Times New Roman"/>
          <w:b/>
          <w:bCs/>
          <w:szCs w:val="22"/>
          <w:lang w:val="en-US" w:eastAsia="en-US"/>
        </w:rPr>
        <w:t xml:space="preserve">Supplementary Figure 1: </w:t>
      </w:r>
      <w:r w:rsidR="00771872" w:rsidRPr="007915FD">
        <w:rPr>
          <w:rFonts w:ascii="Times New Roman" w:eastAsia="Calibri" w:hAnsi="Times New Roman" w:cs="Times New Roman"/>
          <w:b/>
          <w:bCs/>
          <w:szCs w:val="22"/>
          <w:lang w:val="en-US" w:eastAsia="en-US"/>
        </w:rPr>
        <w:t xml:space="preserve">A </w:t>
      </w:r>
      <w:r w:rsidR="00F15C74" w:rsidRPr="007915FD">
        <w:rPr>
          <w:rFonts w:ascii="Times New Roman" w:eastAsia="Calibri" w:hAnsi="Times New Roman" w:cs="Times New Roman"/>
          <w:bCs/>
          <w:szCs w:val="22"/>
          <w:lang w:val="en-US" w:eastAsia="en-US"/>
        </w:rPr>
        <w:t>Comparison of clinical markers measured for COPD and CF patients only. Boxplots of lung function, forced expiratory volume in one second (FEV</w:t>
      </w:r>
      <w:r w:rsidR="00F15C74" w:rsidRPr="007915FD">
        <w:rPr>
          <w:rFonts w:ascii="Times New Roman" w:eastAsia="Calibri" w:hAnsi="Times New Roman" w:cs="Times New Roman"/>
          <w:bCs/>
          <w:szCs w:val="22"/>
          <w:vertAlign w:val="subscript"/>
          <w:lang w:val="en-US" w:eastAsia="en-US"/>
        </w:rPr>
        <w:t>1</w:t>
      </w:r>
      <w:r w:rsidR="00F15C74" w:rsidRPr="007915FD">
        <w:rPr>
          <w:rFonts w:ascii="Times New Roman" w:eastAsia="Calibri" w:hAnsi="Times New Roman" w:cs="Times New Roman"/>
          <w:bCs/>
          <w:szCs w:val="22"/>
          <w:lang w:val="en-US" w:eastAsia="en-US"/>
        </w:rPr>
        <w:t>)</w:t>
      </w:r>
      <w:r w:rsidR="00E913E4" w:rsidRPr="007915FD">
        <w:rPr>
          <w:rFonts w:ascii="Times New Roman" w:eastAsia="Calibri" w:hAnsi="Times New Roman" w:cs="Times New Roman"/>
          <w:bCs/>
          <w:szCs w:val="22"/>
          <w:lang w:val="en-US" w:eastAsia="en-US"/>
        </w:rPr>
        <w:t xml:space="preserve"> in percent </w:t>
      </w:r>
      <w:r w:rsidR="00F15C74" w:rsidRPr="007915FD">
        <w:rPr>
          <w:rFonts w:ascii="Times New Roman" w:eastAsia="Calibri" w:hAnsi="Times New Roman" w:cs="Times New Roman"/>
          <w:bCs/>
          <w:szCs w:val="22"/>
          <w:lang w:val="en-US" w:eastAsia="en-US"/>
        </w:rPr>
        <w:t>predicted BMI and CRP.</w:t>
      </w:r>
      <w:r w:rsidR="00254970" w:rsidRPr="007915FD">
        <w:rPr>
          <w:rFonts w:ascii="Times New Roman" w:eastAsia="Calibri" w:hAnsi="Times New Roman" w:cs="Times New Roman"/>
          <w:bCs/>
          <w:szCs w:val="22"/>
          <w:lang w:val="en-US" w:eastAsia="en-US"/>
        </w:rPr>
        <w:t xml:space="preserve"> </w:t>
      </w:r>
      <w:r w:rsidR="00254970" w:rsidRPr="00BE4754">
        <w:rPr>
          <w:rFonts w:ascii="Times New Roman" w:eastAsia="Calibri" w:hAnsi="Times New Roman" w:cs="Times New Roman"/>
          <w:szCs w:val="22"/>
          <w:lang w:val="en-US" w:eastAsia="en-US"/>
        </w:rPr>
        <w:t xml:space="preserve">Healthy </w:t>
      </w:r>
      <w:r w:rsidR="009708D2" w:rsidRPr="00BE4754">
        <w:rPr>
          <w:rFonts w:ascii="Times New Roman" w:eastAsia="Calibri" w:hAnsi="Times New Roman" w:cs="Times New Roman"/>
          <w:szCs w:val="22"/>
          <w:lang w:val="en-US" w:eastAsia="en-US"/>
        </w:rPr>
        <w:t xml:space="preserve">controls </w:t>
      </w:r>
      <w:r w:rsidR="00254970" w:rsidRPr="007915FD">
        <w:rPr>
          <w:rFonts w:ascii="Times New Roman" w:eastAsia="Calibri" w:hAnsi="Times New Roman" w:cs="Times New Roman"/>
          <w:color w:val="D1D0C6"/>
          <w:szCs w:val="22"/>
          <w:lang w:val="en-US" w:eastAsia="en-US"/>
        </w:rPr>
        <w:t xml:space="preserve">● </w:t>
      </w:r>
      <w:r w:rsidR="00254970" w:rsidRPr="00BE4754">
        <w:rPr>
          <w:rFonts w:ascii="Times New Roman" w:eastAsia="Calibri" w:hAnsi="Times New Roman" w:cs="Times New Roman"/>
          <w:szCs w:val="22"/>
          <w:lang w:val="en-US" w:eastAsia="en-US"/>
        </w:rPr>
        <w:t xml:space="preserve">n=7; CF </w:t>
      </w:r>
      <w:r w:rsidR="00254970" w:rsidRPr="007915FD">
        <w:rPr>
          <w:rFonts w:ascii="Times New Roman" w:eastAsia="Calibri" w:hAnsi="Times New Roman" w:cs="Times New Roman"/>
          <w:color w:val="3394CD"/>
          <w:szCs w:val="22"/>
          <w:lang w:val="en-US" w:eastAsia="en-US"/>
        </w:rPr>
        <w:t xml:space="preserve">● </w:t>
      </w:r>
      <w:r w:rsidR="00254970" w:rsidRPr="00BE4754">
        <w:rPr>
          <w:rFonts w:ascii="Times New Roman" w:eastAsia="Calibri" w:hAnsi="Times New Roman" w:cs="Times New Roman"/>
          <w:szCs w:val="22"/>
          <w:lang w:val="en-US" w:eastAsia="en-US"/>
        </w:rPr>
        <w:t xml:space="preserve">n=36; COPD </w:t>
      </w:r>
      <w:r w:rsidR="00E135ED" w:rsidRPr="00BE4754">
        <w:rPr>
          <w:rFonts w:ascii="Times New Roman" w:eastAsia="Calibri" w:hAnsi="Times New Roman" w:cs="Times New Roman"/>
          <w:color w:val="0D8E85"/>
          <w:szCs w:val="22"/>
          <w:lang w:val="en-US" w:eastAsia="en-US"/>
        </w:rPr>
        <w:t>●</w:t>
      </w:r>
      <w:r w:rsidR="00E135ED" w:rsidRPr="007915FD">
        <w:rPr>
          <w:rFonts w:ascii="Times New Roman" w:eastAsia="Calibri" w:hAnsi="Times New Roman" w:cs="Times New Roman"/>
          <w:color w:val="3394CD"/>
          <w:szCs w:val="22"/>
          <w:lang w:val="en-US" w:eastAsia="en-US"/>
        </w:rPr>
        <w:t xml:space="preserve"> </w:t>
      </w:r>
      <w:r w:rsidR="00254970" w:rsidRPr="00BE4754">
        <w:rPr>
          <w:rFonts w:ascii="Times New Roman" w:eastAsia="Calibri" w:hAnsi="Times New Roman" w:cs="Times New Roman"/>
          <w:szCs w:val="22"/>
          <w:lang w:val="en-US" w:eastAsia="en-US"/>
        </w:rPr>
        <w:t xml:space="preserve">n=14. </w:t>
      </w:r>
      <w:r w:rsidR="00771872" w:rsidRPr="00BE4754">
        <w:rPr>
          <w:rFonts w:ascii="Times New Roman" w:eastAsia="Calibri" w:hAnsi="Times New Roman" w:cs="Times New Roman"/>
          <w:b/>
          <w:szCs w:val="22"/>
          <w:lang w:val="en-US" w:eastAsia="en-US"/>
        </w:rPr>
        <w:t>B</w:t>
      </w:r>
      <w:r w:rsidR="007222DA">
        <w:rPr>
          <w:rFonts w:ascii="Times New Roman" w:eastAsia="Calibri" w:hAnsi="Times New Roman" w:cs="Times New Roman"/>
          <w:b/>
          <w:szCs w:val="22"/>
          <w:lang w:val="en-US" w:eastAsia="en-US"/>
        </w:rPr>
        <w:t> </w:t>
      </w:r>
      <w:r w:rsidR="00771872" w:rsidRPr="007915FD">
        <w:rPr>
          <w:rFonts w:ascii="Times New Roman" w:eastAsia="Calibri" w:hAnsi="Times New Roman" w:cs="Times New Roman"/>
          <w:bCs/>
          <w:szCs w:val="22"/>
          <w:lang w:val="en-US" w:eastAsia="en-US"/>
        </w:rPr>
        <w:t xml:space="preserve">Comparison of the protein amount as well as additional inflammatory markers for healthy controls as well as COPD and CF patients. </w:t>
      </w:r>
      <w:r w:rsidR="00771872" w:rsidRPr="007915FD">
        <w:rPr>
          <w:rFonts w:ascii="Times New Roman" w:eastAsia="Calibri" w:hAnsi="Times New Roman" w:cs="Times New Roman"/>
          <w:szCs w:val="22"/>
          <w:lang w:val="en-US" w:eastAsia="en-US"/>
        </w:rPr>
        <w:t xml:space="preserve">Boxplots of protein amount, IL-1α and TIMP1 given for each group. </w:t>
      </w:r>
      <w:r w:rsidR="00771872" w:rsidRPr="00BE4754">
        <w:rPr>
          <w:rFonts w:ascii="Times New Roman" w:eastAsia="Calibri" w:hAnsi="Times New Roman" w:cs="Times New Roman"/>
          <w:szCs w:val="22"/>
          <w:lang w:val="en-US" w:eastAsia="en-US"/>
        </w:rPr>
        <w:t xml:space="preserve">Healthy </w:t>
      </w:r>
      <w:r w:rsidR="009708D2" w:rsidRPr="00BE4754">
        <w:rPr>
          <w:rFonts w:ascii="Times New Roman" w:eastAsia="Calibri" w:hAnsi="Times New Roman" w:cs="Times New Roman"/>
          <w:szCs w:val="22"/>
          <w:lang w:val="en-US" w:eastAsia="en-US"/>
        </w:rPr>
        <w:t xml:space="preserve">controls </w:t>
      </w:r>
      <w:r w:rsidR="00771872" w:rsidRPr="007915FD">
        <w:rPr>
          <w:rFonts w:ascii="Times New Roman" w:eastAsia="Calibri" w:hAnsi="Times New Roman" w:cs="Times New Roman"/>
          <w:color w:val="D1D0C6"/>
          <w:szCs w:val="22"/>
          <w:lang w:val="en-US" w:eastAsia="en-US"/>
        </w:rPr>
        <w:t xml:space="preserve">● </w:t>
      </w:r>
      <w:r w:rsidR="00771872" w:rsidRPr="00BE4754">
        <w:rPr>
          <w:rFonts w:ascii="Times New Roman" w:eastAsia="Calibri" w:hAnsi="Times New Roman" w:cs="Times New Roman"/>
          <w:szCs w:val="22"/>
          <w:lang w:val="en-US" w:eastAsia="en-US"/>
        </w:rPr>
        <w:t>n=10/10/10; CF </w:t>
      </w:r>
      <w:r w:rsidR="00771872" w:rsidRPr="007915FD">
        <w:rPr>
          <w:rFonts w:ascii="Times New Roman" w:eastAsia="Calibri" w:hAnsi="Times New Roman" w:cs="Times New Roman"/>
          <w:color w:val="3394CD"/>
          <w:szCs w:val="22"/>
          <w:lang w:val="en-US" w:eastAsia="en-US"/>
        </w:rPr>
        <w:t xml:space="preserve">● </w:t>
      </w:r>
      <w:r w:rsidR="00771872" w:rsidRPr="00BE4754">
        <w:rPr>
          <w:rFonts w:ascii="Times New Roman" w:eastAsia="Calibri" w:hAnsi="Times New Roman" w:cs="Times New Roman"/>
          <w:szCs w:val="22"/>
          <w:lang w:val="en-US" w:eastAsia="en-US"/>
        </w:rPr>
        <w:t xml:space="preserve">n=38/31/37; COPD </w:t>
      </w:r>
      <w:r w:rsidR="00E135ED" w:rsidRPr="007915FD">
        <w:rPr>
          <w:rFonts w:ascii="Times New Roman" w:eastAsia="Calibri" w:hAnsi="Times New Roman" w:cs="Times New Roman"/>
          <w:color w:val="0D8E85"/>
          <w:szCs w:val="22"/>
          <w:lang w:val="en-US" w:eastAsia="en-US"/>
        </w:rPr>
        <w:t xml:space="preserve">● </w:t>
      </w:r>
      <w:r w:rsidR="00771872" w:rsidRPr="00BE4754">
        <w:rPr>
          <w:rFonts w:ascii="Times New Roman" w:eastAsia="Calibri" w:hAnsi="Times New Roman" w:cs="Times New Roman"/>
          <w:szCs w:val="22"/>
          <w:lang w:val="en-US" w:eastAsia="en-US"/>
        </w:rPr>
        <w:t>n=18/13/18.</w:t>
      </w:r>
      <w:r w:rsidR="00771872" w:rsidRPr="007915FD">
        <w:rPr>
          <w:rFonts w:ascii="Times New Roman" w:eastAsia="Calibri" w:hAnsi="Times New Roman" w:cs="Times New Roman"/>
          <w:b/>
          <w:bCs/>
          <w:szCs w:val="22"/>
          <w:lang w:val="en-US" w:eastAsia="en-US"/>
        </w:rPr>
        <w:t xml:space="preserve"> C</w:t>
      </w:r>
      <w:r w:rsidR="007222DA">
        <w:rPr>
          <w:rFonts w:ascii="Times New Roman" w:eastAsia="Calibri" w:hAnsi="Times New Roman" w:cs="Times New Roman"/>
          <w:b/>
          <w:bCs/>
          <w:szCs w:val="22"/>
          <w:lang w:val="en-US" w:eastAsia="en-US"/>
        </w:rPr>
        <w:t> </w:t>
      </w:r>
      <w:r w:rsidR="00771872" w:rsidRPr="007915FD">
        <w:rPr>
          <w:rFonts w:ascii="Times New Roman" w:eastAsia="Calibri" w:hAnsi="Times New Roman" w:cs="Times New Roman"/>
          <w:bCs/>
          <w:szCs w:val="22"/>
          <w:lang w:val="en-US" w:eastAsia="en-US"/>
        </w:rPr>
        <w:t xml:space="preserve">Comparison of surface-markers CD16, CF63 and CD66b of the neutrophils isolated from sputum of healthy controls as well as COPD and CF patients. Boxplots of CD16 and CD63 and CD66b mean fluorescent intensity (MFI). </w:t>
      </w:r>
      <w:r w:rsidR="00771872" w:rsidRPr="00BE4754">
        <w:rPr>
          <w:rFonts w:ascii="Times New Roman" w:eastAsia="Calibri" w:hAnsi="Times New Roman" w:cs="Times New Roman"/>
          <w:szCs w:val="22"/>
          <w:lang w:val="en-US" w:eastAsia="en-US"/>
        </w:rPr>
        <w:t xml:space="preserve">Healthy </w:t>
      </w:r>
      <w:r w:rsidR="009708D2" w:rsidRPr="00BE4754">
        <w:rPr>
          <w:rFonts w:ascii="Times New Roman" w:eastAsia="Calibri" w:hAnsi="Times New Roman" w:cs="Times New Roman"/>
          <w:szCs w:val="22"/>
          <w:lang w:val="en-US" w:eastAsia="en-US"/>
        </w:rPr>
        <w:t xml:space="preserve">controls </w:t>
      </w:r>
      <w:r w:rsidR="00771872" w:rsidRPr="007915FD">
        <w:rPr>
          <w:rFonts w:ascii="Times New Roman" w:eastAsia="Calibri" w:hAnsi="Times New Roman" w:cs="Times New Roman"/>
          <w:color w:val="D1D0C6"/>
          <w:szCs w:val="22"/>
          <w:lang w:val="en-US" w:eastAsia="en-US"/>
        </w:rPr>
        <w:t xml:space="preserve">● </w:t>
      </w:r>
      <w:r w:rsidR="00771872" w:rsidRPr="00BE4754">
        <w:rPr>
          <w:rFonts w:ascii="Times New Roman" w:eastAsia="Calibri" w:hAnsi="Times New Roman" w:cs="Times New Roman"/>
          <w:szCs w:val="22"/>
          <w:lang w:val="en-US" w:eastAsia="en-US"/>
        </w:rPr>
        <w:t xml:space="preserve">n=9/7/9; CF </w:t>
      </w:r>
      <w:r w:rsidR="00771872" w:rsidRPr="007915FD">
        <w:rPr>
          <w:rFonts w:ascii="Times New Roman" w:eastAsia="Calibri" w:hAnsi="Times New Roman" w:cs="Times New Roman"/>
          <w:color w:val="3394CD"/>
          <w:szCs w:val="22"/>
          <w:lang w:val="en-US" w:eastAsia="en-US"/>
        </w:rPr>
        <w:t xml:space="preserve">● </w:t>
      </w:r>
      <w:r w:rsidR="00771872" w:rsidRPr="00BE4754">
        <w:rPr>
          <w:rFonts w:ascii="Times New Roman" w:eastAsia="Calibri" w:hAnsi="Times New Roman" w:cs="Times New Roman"/>
          <w:szCs w:val="22"/>
          <w:lang w:val="en-US" w:eastAsia="en-US"/>
        </w:rPr>
        <w:t>n=38/38/38; COPD</w:t>
      </w:r>
      <w:r w:rsidR="00E135ED" w:rsidRPr="00BE4754">
        <w:rPr>
          <w:rFonts w:ascii="Times New Roman" w:eastAsia="Calibri" w:hAnsi="Times New Roman" w:cs="Times New Roman"/>
          <w:szCs w:val="22"/>
          <w:lang w:val="en-US" w:eastAsia="en-US"/>
        </w:rPr>
        <w:t> </w:t>
      </w:r>
      <w:r w:rsidR="00E135ED" w:rsidRPr="007915FD">
        <w:rPr>
          <w:rFonts w:ascii="Times New Roman" w:eastAsia="Calibri" w:hAnsi="Times New Roman" w:cs="Times New Roman"/>
          <w:color w:val="0D8E85"/>
          <w:szCs w:val="22"/>
          <w:lang w:val="en-US" w:eastAsia="en-US"/>
        </w:rPr>
        <w:t xml:space="preserve">● </w:t>
      </w:r>
      <w:r w:rsidR="00771872" w:rsidRPr="00BE4754">
        <w:rPr>
          <w:rFonts w:ascii="Times New Roman" w:eastAsia="Calibri" w:hAnsi="Times New Roman" w:cs="Times New Roman"/>
          <w:szCs w:val="22"/>
          <w:lang w:val="en-US" w:eastAsia="en-US"/>
        </w:rPr>
        <w:t>n=15/15/15.</w:t>
      </w:r>
      <w:r w:rsidR="00771872" w:rsidRPr="007915FD">
        <w:rPr>
          <w:rFonts w:ascii="Times New Roman" w:eastAsia="Calibri" w:hAnsi="Times New Roman" w:cs="Times New Roman"/>
          <w:b/>
          <w:bCs/>
          <w:szCs w:val="22"/>
          <w:lang w:val="en-US" w:eastAsia="en-US"/>
        </w:rPr>
        <w:t xml:space="preserve"> D </w:t>
      </w:r>
      <w:r w:rsidR="00771872" w:rsidRPr="007915FD">
        <w:rPr>
          <w:rFonts w:ascii="Times New Roman" w:eastAsia="Calibri" w:hAnsi="Times New Roman" w:cs="Times New Roman"/>
          <w:bCs/>
          <w:szCs w:val="22"/>
          <w:lang w:val="en-US" w:eastAsia="en-US"/>
        </w:rPr>
        <w:t>Additional microbiome parameters for the healthy controls as well as COPD and CF patients. Boxplots of copies per µL biomass</w:t>
      </w:r>
      <w:r w:rsidR="00771872" w:rsidRPr="007915FD">
        <w:rPr>
          <w:rFonts w:ascii="Times New Roman" w:eastAsia="Calibri" w:hAnsi="Times New Roman" w:cs="Times New Roman"/>
          <w:szCs w:val="22"/>
          <w:lang w:val="en-US" w:eastAsia="en-US"/>
        </w:rPr>
        <w:t xml:space="preserve"> of each group. </w:t>
      </w:r>
      <w:r w:rsidR="00771872" w:rsidRPr="00BE4754">
        <w:rPr>
          <w:rFonts w:ascii="Times New Roman" w:eastAsia="Calibri" w:hAnsi="Times New Roman" w:cs="Times New Roman"/>
          <w:szCs w:val="22"/>
          <w:lang w:val="en-US" w:eastAsia="en-US"/>
        </w:rPr>
        <w:t xml:space="preserve">Healthy </w:t>
      </w:r>
      <w:r w:rsidR="009708D2" w:rsidRPr="00BE4754">
        <w:rPr>
          <w:rFonts w:ascii="Times New Roman" w:eastAsia="Calibri" w:hAnsi="Times New Roman" w:cs="Times New Roman"/>
          <w:szCs w:val="22"/>
          <w:lang w:val="en-US" w:eastAsia="en-US"/>
        </w:rPr>
        <w:t xml:space="preserve">controls </w:t>
      </w:r>
      <w:r w:rsidR="00771872" w:rsidRPr="007915FD">
        <w:rPr>
          <w:rFonts w:ascii="Times New Roman" w:eastAsia="Calibri" w:hAnsi="Times New Roman" w:cs="Times New Roman"/>
          <w:color w:val="D1D0C6"/>
          <w:szCs w:val="22"/>
          <w:lang w:val="en-US" w:eastAsia="en-US"/>
        </w:rPr>
        <w:t xml:space="preserve">● </w:t>
      </w:r>
      <w:r w:rsidR="00771872" w:rsidRPr="00BE4754">
        <w:rPr>
          <w:rFonts w:ascii="Times New Roman" w:eastAsia="Calibri" w:hAnsi="Times New Roman" w:cs="Times New Roman"/>
          <w:szCs w:val="22"/>
          <w:lang w:val="en-US" w:eastAsia="en-US"/>
        </w:rPr>
        <w:t>n=</w:t>
      </w:r>
      <w:r w:rsidR="009708D2" w:rsidRPr="00BE4754">
        <w:rPr>
          <w:rFonts w:ascii="Times New Roman" w:eastAsia="Calibri" w:hAnsi="Times New Roman" w:cs="Times New Roman"/>
          <w:szCs w:val="22"/>
          <w:lang w:val="en-US" w:eastAsia="en-US"/>
        </w:rPr>
        <w:t>10</w:t>
      </w:r>
      <w:r w:rsidR="00771872" w:rsidRPr="00BE4754">
        <w:rPr>
          <w:rFonts w:ascii="Times New Roman" w:eastAsia="Calibri" w:hAnsi="Times New Roman" w:cs="Times New Roman"/>
          <w:szCs w:val="22"/>
          <w:lang w:val="en-US" w:eastAsia="en-US"/>
        </w:rPr>
        <w:t xml:space="preserve">; CF </w:t>
      </w:r>
      <w:r w:rsidR="00771872" w:rsidRPr="007915FD">
        <w:rPr>
          <w:rFonts w:ascii="Times New Roman" w:eastAsia="Calibri" w:hAnsi="Times New Roman" w:cs="Times New Roman"/>
          <w:color w:val="3394CD"/>
          <w:szCs w:val="22"/>
          <w:lang w:val="en-US" w:eastAsia="en-US"/>
        </w:rPr>
        <w:t xml:space="preserve">● </w:t>
      </w:r>
      <w:r w:rsidR="00771872" w:rsidRPr="00BE4754">
        <w:rPr>
          <w:rFonts w:ascii="Times New Roman" w:eastAsia="Calibri" w:hAnsi="Times New Roman" w:cs="Times New Roman"/>
          <w:szCs w:val="22"/>
          <w:lang w:val="en-US" w:eastAsia="en-US"/>
        </w:rPr>
        <w:t>n=</w:t>
      </w:r>
      <w:r w:rsidR="009708D2" w:rsidRPr="00BE4754">
        <w:rPr>
          <w:rFonts w:ascii="Times New Roman" w:eastAsia="Calibri" w:hAnsi="Times New Roman" w:cs="Times New Roman"/>
          <w:szCs w:val="22"/>
          <w:lang w:val="en-US" w:eastAsia="en-US"/>
        </w:rPr>
        <w:t>38</w:t>
      </w:r>
      <w:r w:rsidR="00771872" w:rsidRPr="00BE4754">
        <w:rPr>
          <w:rFonts w:ascii="Times New Roman" w:eastAsia="Calibri" w:hAnsi="Times New Roman" w:cs="Times New Roman"/>
          <w:szCs w:val="22"/>
          <w:lang w:val="en-US" w:eastAsia="en-US"/>
        </w:rPr>
        <w:t xml:space="preserve">; COPD </w:t>
      </w:r>
      <w:r w:rsidR="00E135ED" w:rsidRPr="007915FD">
        <w:rPr>
          <w:rFonts w:ascii="Times New Roman" w:eastAsia="Calibri" w:hAnsi="Times New Roman" w:cs="Times New Roman"/>
          <w:color w:val="0D8E85"/>
          <w:szCs w:val="22"/>
          <w:lang w:val="en-US" w:eastAsia="en-US"/>
        </w:rPr>
        <w:t xml:space="preserve">● </w:t>
      </w:r>
      <w:r w:rsidR="00771872" w:rsidRPr="00BE4754">
        <w:rPr>
          <w:rFonts w:ascii="Times New Roman" w:eastAsia="Calibri" w:hAnsi="Times New Roman" w:cs="Times New Roman"/>
          <w:szCs w:val="22"/>
          <w:lang w:val="en-US" w:eastAsia="en-US"/>
        </w:rPr>
        <w:t>n=</w:t>
      </w:r>
      <w:r w:rsidR="009708D2" w:rsidRPr="00BE4754">
        <w:rPr>
          <w:rFonts w:ascii="Times New Roman" w:eastAsia="Calibri" w:hAnsi="Times New Roman" w:cs="Times New Roman"/>
          <w:szCs w:val="22"/>
          <w:lang w:val="en-US" w:eastAsia="en-US"/>
        </w:rPr>
        <w:t>16</w:t>
      </w:r>
      <w:r w:rsidR="00771872" w:rsidRPr="00BE4754">
        <w:rPr>
          <w:rFonts w:ascii="Times New Roman" w:eastAsia="Calibri" w:hAnsi="Times New Roman" w:cs="Times New Roman"/>
          <w:szCs w:val="22"/>
          <w:lang w:val="en-US" w:eastAsia="en-US"/>
        </w:rPr>
        <w:t xml:space="preserve">. </w:t>
      </w:r>
      <w:r w:rsidR="00254970" w:rsidRPr="00BE4754">
        <w:rPr>
          <w:rFonts w:ascii="Times New Roman" w:eastAsia="Calibri" w:hAnsi="Times New Roman" w:cs="Times New Roman"/>
          <w:szCs w:val="22"/>
          <w:lang w:val="en-US" w:eastAsia="en-US"/>
        </w:rPr>
        <w:t xml:space="preserve">Outliers are shown as </w:t>
      </w:r>
      <w:bookmarkStart w:id="1" w:name="_Hlk169594207"/>
      <w:r w:rsidR="00254970" w:rsidRPr="00BE4754">
        <w:rPr>
          <w:rFonts w:ascii="Times New Roman" w:eastAsia="Calibri" w:hAnsi="Times New Roman" w:cs="Times New Roman"/>
          <w:szCs w:val="22"/>
          <w:lang w:val="en-US" w:eastAsia="en-US"/>
        </w:rPr>
        <w:t xml:space="preserve">empty circles </w:t>
      </w:r>
      <w:bookmarkEnd w:id="1"/>
      <w:r w:rsidR="00254970" w:rsidRPr="00BE4754">
        <w:rPr>
          <w:rFonts w:ascii="Times New Roman" w:eastAsia="Calibri" w:hAnsi="Times New Roman" w:cs="Times New Roman"/>
          <w:szCs w:val="22"/>
          <w:lang w:val="en-US" w:eastAsia="en-US"/>
        </w:rPr>
        <w:t>(</w:t>
      </w:r>
      <w:r w:rsidR="00254970" w:rsidRPr="00BE4754">
        <w:rPr>
          <w:rFonts w:ascii="Times New Roman" w:eastAsia="Calibri" w:hAnsi="Times New Roman" w:cs="Times New Roman"/>
          <w:b/>
          <w:szCs w:val="22"/>
          <w:lang w:val="en-US" w:eastAsia="en-US"/>
        </w:rPr>
        <w:t>○</w:t>
      </w:r>
      <w:r w:rsidR="00254970" w:rsidRPr="00BE4754">
        <w:rPr>
          <w:rFonts w:ascii="Times New Roman" w:eastAsia="Calibri" w:hAnsi="Times New Roman" w:cs="Times New Roman"/>
          <w:szCs w:val="22"/>
          <w:lang w:val="en-US" w:eastAsia="en-US"/>
        </w:rPr>
        <w:t>).</w:t>
      </w:r>
    </w:p>
    <w:p w14:paraId="2C0675E5" w14:textId="30E18E0E" w:rsidR="000F4F53" w:rsidRDefault="000F4F53" w:rsidP="00D91AA0">
      <w:pPr>
        <w:jc w:val="both"/>
        <w:rPr>
          <w:rFonts w:ascii="Times New Roman" w:eastAsia="Calibri" w:hAnsi="Times New Roman" w:cs="Times New Roman"/>
          <w:b/>
          <w:bCs/>
          <w:szCs w:val="22"/>
          <w:lang w:val="en-GB" w:eastAsia="en-US"/>
        </w:rPr>
      </w:pPr>
    </w:p>
    <w:p w14:paraId="015333F2" w14:textId="77777777" w:rsidR="006D1F87" w:rsidRPr="007915FD" w:rsidRDefault="006D1F87" w:rsidP="006D1F87">
      <w:pPr>
        <w:jc w:val="both"/>
        <w:rPr>
          <w:rFonts w:ascii="Times New Roman" w:hAnsi="Times New Roman" w:cs="Times New Roman"/>
          <w:lang w:val="en-GB" w:eastAsia="ko-KR"/>
        </w:rPr>
      </w:pPr>
      <w:r w:rsidRPr="00BE4754">
        <w:rPr>
          <w:rFonts w:ascii="Times New Roman" w:eastAsia="Calibri" w:hAnsi="Times New Roman" w:cs="Times New Roman"/>
          <w:noProof/>
          <w:szCs w:val="22"/>
          <w:lang w:val="en-US" w:eastAsia="en-US"/>
        </w:rPr>
        <w:lastRenderedPageBreak/>
        <w:drawing>
          <wp:inline distT="0" distB="0" distL="0" distR="0" wp14:anchorId="6D144A47" wp14:editId="3E726C38">
            <wp:extent cx="5760720" cy="5760720"/>
            <wp:effectExtent l="0" t="0" r="0" b="0"/>
            <wp:docPr id="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09308" name="Graphic 40300930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60720" cy="5760720"/>
                    </a:xfrm>
                    <a:prstGeom prst="rect">
                      <a:avLst/>
                    </a:prstGeom>
                  </pic:spPr>
                </pic:pic>
              </a:graphicData>
            </a:graphic>
          </wp:inline>
        </w:drawing>
      </w:r>
    </w:p>
    <w:p w14:paraId="6FFC77A5" w14:textId="77777777" w:rsidR="006D1F87" w:rsidRDefault="006D1F87" w:rsidP="006D1F87">
      <w:pPr>
        <w:jc w:val="both"/>
        <w:rPr>
          <w:rFonts w:ascii="Times New Roman" w:eastAsia="Calibri" w:hAnsi="Times New Roman" w:cs="Times New Roman"/>
          <w:b/>
          <w:bCs/>
          <w:szCs w:val="22"/>
          <w:lang w:val="en-US" w:eastAsia="en-US"/>
        </w:rPr>
      </w:pPr>
    </w:p>
    <w:p w14:paraId="4386DFA4" w14:textId="20C0D028" w:rsidR="006D1F87" w:rsidRPr="007915FD" w:rsidRDefault="006D1F87" w:rsidP="006D1F87">
      <w:pPr>
        <w:jc w:val="both"/>
        <w:rPr>
          <w:rFonts w:ascii="Times New Roman" w:eastAsia="Calibri" w:hAnsi="Times New Roman" w:cs="Times New Roman"/>
          <w:b/>
          <w:bCs/>
          <w:szCs w:val="22"/>
          <w:lang w:val="en-GB"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2</w:t>
      </w:r>
      <w:r w:rsidRPr="007915FD">
        <w:rPr>
          <w:rFonts w:ascii="Times New Roman" w:eastAsia="Calibri" w:hAnsi="Times New Roman" w:cs="Times New Roman"/>
          <w:b/>
          <w:bCs/>
          <w:szCs w:val="22"/>
          <w:lang w:val="en-US" w:eastAsia="en-US"/>
        </w:rPr>
        <w:t xml:space="preserve">: </w:t>
      </w:r>
      <w:r w:rsidRPr="007915FD">
        <w:rPr>
          <w:rFonts w:ascii="Times New Roman" w:eastAsia="Calibri" w:hAnsi="Times New Roman" w:cs="Times New Roman"/>
          <w:b/>
          <w:bCs/>
          <w:szCs w:val="22"/>
          <w:lang w:val="en-GB" w:eastAsia="en-US"/>
        </w:rPr>
        <w:t xml:space="preserve">Microbiome composition of the mock community. </w:t>
      </w:r>
    </w:p>
    <w:p w14:paraId="283E6EC5" w14:textId="77777777" w:rsidR="006D1F87" w:rsidRDefault="006D1F87" w:rsidP="006D1F87">
      <w:pPr>
        <w:jc w:val="both"/>
        <w:rPr>
          <w:rFonts w:ascii="Times New Roman" w:eastAsia="Calibri" w:hAnsi="Times New Roman" w:cs="Times New Roman"/>
          <w:b/>
          <w:bCs/>
          <w:szCs w:val="22"/>
          <w:lang w:val="en-US" w:eastAsia="en-US"/>
        </w:rPr>
      </w:pPr>
    </w:p>
    <w:p w14:paraId="7E2C4D62" w14:textId="77777777" w:rsidR="006D1F87" w:rsidRDefault="006D1F87" w:rsidP="006D1F87">
      <w:pPr>
        <w:jc w:val="both"/>
        <w:rPr>
          <w:rFonts w:ascii="Times New Roman" w:eastAsia="Calibri" w:hAnsi="Times New Roman" w:cs="Times New Roman"/>
          <w:b/>
          <w:bCs/>
          <w:szCs w:val="22"/>
          <w:lang w:val="en-US" w:eastAsia="en-US"/>
        </w:rPr>
      </w:pPr>
      <w:r w:rsidRPr="00BE4754">
        <w:rPr>
          <w:rFonts w:ascii="Times New Roman" w:eastAsia="Calibri" w:hAnsi="Times New Roman" w:cs="Times New Roman"/>
          <w:noProof/>
          <w:szCs w:val="22"/>
          <w:lang w:val="en-US" w:eastAsia="en-US"/>
        </w:rPr>
        <w:lastRenderedPageBreak/>
        <w:drawing>
          <wp:inline distT="0" distB="0" distL="0" distR="0" wp14:anchorId="46AE85DF" wp14:editId="30529A93">
            <wp:extent cx="5760720" cy="5760720"/>
            <wp:effectExtent l="0" t="0" r="0" b="0"/>
            <wp:docPr id="2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0312" name="Graphic 18656031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60720" cy="5760720"/>
                    </a:xfrm>
                    <a:prstGeom prst="rect">
                      <a:avLst/>
                    </a:prstGeom>
                  </pic:spPr>
                </pic:pic>
              </a:graphicData>
            </a:graphic>
          </wp:inline>
        </w:drawing>
      </w:r>
    </w:p>
    <w:p w14:paraId="04A1B64B" w14:textId="77777777" w:rsidR="006D1F87" w:rsidRPr="007915FD" w:rsidRDefault="006D1F87" w:rsidP="006D1F87">
      <w:pPr>
        <w:jc w:val="both"/>
        <w:rPr>
          <w:rFonts w:ascii="Times New Roman" w:eastAsia="Calibri" w:hAnsi="Times New Roman" w:cs="Times New Roman"/>
          <w:b/>
          <w:bCs/>
          <w:szCs w:val="22"/>
          <w:lang w:val="en-US" w:eastAsia="en-US"/>
        </w:rPr>
      </w:pPr>
    </w:p>
    <w:p w14:paraId="4ADB214E" w14:textId="77EF3BA1" w:rsidR="006D1F87" w:rsidRDefault="006D1F87" w:rsidP="006D1F87">
      <w:pPr>
        <w:jc w:val="both"/>
        <w:rPr>
          <w:rFonts w:ascii="Times New Roman" w:eastAsia="Calibri" w:hAnsi="Times New Roman" w:cs="Times New Roman"/>
          <w:szCs w:val="22"/>
          <w:lang w:val="en-GB"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3</w:t>
      </w:r>
      <w:r w:rsidRPr="007915FD">
        <w:rPr>
          <w:rFonts w:ascii="Times New Roman" w:eastAsia="Calibri" w:hAnsi="Times New Roman" w:cs="Times New Roman"/>
          <w:b/>
          <w:bCs/>
          <w:szCs w:val="22"/>
          <w:lang w:val="en-US" w:eastAsia="en-US"/>
        </w:rPr>
        <w:t xml:space="preserve">: Rarefaction curve, </w:t>
      </w:r>
      <w:r w:rsidRPr="007915FD">
        <w:rPr>
          <w:rFonts w:ascii="Times New Roman" w:eastAsia="Calibri" w:hAnsi="Times New Roman" w:cs="Times New Roman"/>
          <w:szCs w:val="22"/>
          <w:lang w:val="en-GB" w:eastAsia="en-US"/>
        </w:rPr>
        <w:t>number of reads vs number of ASVs.</w:t>
      </w:r>
    </w:p>
    <w:p w14:paraId="539980CE" w14:textId="77777777" w:rsidR="006D1F87" w:rsidRDefault="006D1F87" w:rsidP="006D1F87">
      <w:pPr>
        <w:jc w:val="both"/>
        <w:rPr>
          <w:rFonts w:ascii="Times New Roman" w:eastAsia="Calibri" w:hAnsi="Times New Roman" w:cs="Times New Roman"/>
          <w:szCs w:val="22"/>
          <w:lang w:val="en-US" w:eastAsia="en-US"/>
        </w:rPr>
      </w:pPr>
    </w:p>
    <w:p w14:paraId="42EF4603" w14:textId="77777777" w:rsidR="006D1F87" w:rsidRPr="007915FD" w:rsidRDefault="006D1F87" w:rsidP="006D1F87">
      <w:pPr>
        <w:jc w:val="both"/>
        <w:rPr>
          <w:rFonts w:ascii="Times New Roman" w:eastAsia="Calibri" w:hAnsi="Times New Roman" w:cs="Times New Roman"/>
          <w:szCs w:val="22"/>
          <w:lang w:val="en-US" w:eastAsia="en-US"/>
        </w:rPr>
      </w:pPr>
      <w:r w:rsidRPr="00BE4754">
        <w:rPr>
          <w:rFonts w:ascii="Times New Roman" w:eastAsia="Calibri" w:hAnsi="Times New Roman" w:cs="Times New Roman"/>
          <w:noProof/>
          <w:szCs w:val="22"/>
          <w:lang w:val="en-US" w:eastAsia="en-US"/>
        </w:rPr>
        <w:lastRenderedPageBreak/>
        <w:drawing>
          <wp:inline distT="0" distB="0" distL="0" distR="0" wp14:anchorId="6C00B5B8" wp14:editId="72483626">
            <wp:extent cx="5760720" cy="5163820"/>
            <wp:effectExtent l="0" t="0" r="0" b="0"/>
            <wp:docPr id="2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00597" name="Graphic 1429500597"/>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t="10362"/>
                    <a:stretch/>
                  </pic:blipFill>
                  <pic:spPr bwMode="auto">
                    <a:xfrm>
                      <a:off x="0" y="0"/>
                      <a:ext cx="5760720" cy="5163820"/>
                    </a:xfrm>
                    <a:prstGeom prst="rect">
                      <a:avLst/>
                    </a:prstGeom>
                    <a:ln>
                      <a:noFill/>
                    </a:ln>
                    <a:extLst>
                      <a:ext uri="{53640926-AAD7-44D8-BBD7-CCE9431645EC}">
                        <a14:shadowObscured xmlns:a14="http://schemas.microsoft.com/office/drawing/2010/main"/>
                      </a:ext>
                    </a:extLst>
                  </pic:spPr>
                </pic:pic>
              </a:graphicData>
            </a:graphic>
          </wp:inline>
        </w:drawing>
      </w:r>
    </w:p>
    <w:p w14:paraId="705DBF7F" w14:textId="77777777" w:rsidR="006D1F87" w:rsidRPr="007915FD" w:rsidRDefault="006D1F87" w:rsidP="006D1F87">
      <w:pPr>
        <w:jc w:val="both"/>
        <w:rPr>
          <w:rFonts w:ascii="Times New Roman" w:eastAsia="Calibri" w:hAnsi="Times New Roman" w:cs="Times New Roman"/>
          <w:b/>
          <w:bCs/>
          <w:szCs w:val="22"/>
          <w:lang w:val="en-US" w:eastAsia="en-US"/>
        </w:rPr>
      </w:pPr>
    </w:p>
    <w:p w14:paraId="5788663E" w14:textId="46E84092" w:rsidR="006D1F87" w:rsidRDefault="006D1F87" w:rsidP="006D1F87">
      <w:pPr>
        <w:jc w:val="both"/>
        <w:rPr>
          <w:rFonts w:ascii="Times New Roman" w:eastAsia="Calibri" w:hAnsi="Times New Roman" w:cs="Times New Roman"/>
          <w:bCs/>
          <w:szCs w:val="22"/>
          <w:lang w:val="en-US"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4</w:t>
      </w:r>
      <w:r w:rsidRPr="007915FD">
        <w:rPr>
          <w:rFonts w:ascii="Times New Roman" w:eastAsia="Calibri" w:hAnsi="Times New Roman" w:cs="Times New Roman"/>
          <w:b/>
          <w:bCs/>
          <w:szCs w:val="22"/>
          <w:lang w:val="en-US" w:eastAsia="en-US"/>
        </w:rPr>
        <w:t xml:space="preserve">: Gap statistic. </w:t>
      </w:r>
      <w:r w:rsidRPr="007915FD">
        <w:rPr>
          <w:rFonts w:ascii="Times New Roman" w:eastAsia="Calibri" w:hAnsi="Times New Roman" w:cs="Times New Roman"/>
          <w:bCs/>
          <w:szCs w:val="22"/>
          <w:lang w:val="en-US" w:eastAsia="en-US"/>
        </w:rPr>
        <w:t xml:space="preserve">Based on the function </w:t>
      </w:r>
      <w:proofErr w:type="spellStart"/>
      <w:r w:rsidRPr="007915FD">
        <w:rPr>
          <w:rFonts w:ascii="Times New Roman" w:eastAsia="Calibri" w:hAnsi="Times New Roman" w:cs="Times New Roman"/>
          <w:bCs/>
          <w:szCs w:val="22"/>
          <w:lang w:val="en-US" w:eastAsia="en-US"/>
        </w:rPr>
        <w:t>clusGap</w:t>
      </w:r>
      <w:proofErr w:type="spellEnd"/>
      <w:r w:rsidRPr="007915FD">
        <w:rPr>
          <w:rFonts w:ascii="Times New Roman" w:eastAsia="Calibri" w:hAnsi="Times New Roman" w:cs="Times New Roman"/>
          <w:bCs/>
          <w:szCs w:val="22"/>
          <w:lang w:val="en-US" w:eastAsia="en-US"/>
        </w:rPr>
        <w:t xml:space="preserve">(x=x[, 1:2], </w:t>
      </w:r>
      <w:proofErr w:type="spellStart"/>
      <w:r w:rsidRPr="007915FD">
        <w:rPr>
          <w:rFonts w:ascii="Times New Roman" w:eastAsia="Calibri" w:hAnsi="Times New Roman" w:cs="Times New Roman"/>
          <w:bCs/>
          <w:szCs w:val="22"/>
          <w:lang w:val="en-US" w:eastAsia="en-US"/>
        </w:rPr>
        <w:t>FUNcluster</w:t>
      </w:r>
      <w:proofErr w:type="spellEnd"/>
      <w:r w:rsidRPr="007915FD">
        <w:rPr>
          <w:rFonts w:ascii="Times New Roman" w:eastAsia="Calibri" w:hAnsi="Times New Roman" w:cs="Times New Roman"/>
          <w:bCs/>
          <w:szCs w:val="22"/>
          <w:lang w:val="en-US" w:eastAsia="en-US"/>
        </w:rPr>
        <w:t>=</w:t>
      </w:r>
      <w:proofErr w:type="spellStart"/>
      <w:r w:rsidRPr="007915FD">
        <w:rPr>
          <w:rFonts w:ascii="Times New Roman" w:eastAsia="Calibri" w:hAnsi="Times New Roman" w:cs="Times New Roman"/>
          <w:bCs/>
          <w:szCs w:val="22"/>
          <w:lang w:val="en-US" w:eastAsia="en-US"/>
        </w:rPr>
        <w:t>kmeans</w:t>
      </w:r>
      <w:proofErr w:type="spellEnd"/>
      <w:r w:rsidRPr="007915FD">
        <w:rPr>
          <w:rFonts w:ascii="Times New Roman" w:eastAsia="Calibri" w:hAnsi="Times New Roman" w:cs="Times New Roman"/>
          <w:bCs/>
          <w:szCs w:val="22"/>
          <w:lang w:val="en-US" w:eastAsia="en-US"/>
        </w:rPr>
        <w:t xml:space="preserve">, </w:t>
      </w:r>
      <w:proofErr w:type="spellStart"/>
      <w:r w:rsidRPr="007915FD">
        <w:rPr>
          <w:rFonts w:ascii="Times New Roman" w:eastAsia="Calibri" w:hAnsi="Times New Roman" w:cs="Times New Roman"/>
          <w:bCs/>
          <w:szCs w:val="22"/>
          <w:lang w:val="en-US" w:eastAsia="en-US"/>
        </w:rPr>
        <w:t>K.max</w:t>
      </w:r>
      <w:proofErr w:type="spellEnd"/>
      <w:r w:rsidRPr="007915FD">
        <w:rPr>
          <w:rFonts w:ascii="Times New Roman" w:eastAsia="Calibri" w:hAnsi="Times New Roman" w:cs="Times New Roman"/>
          <w:bCs/>
          <w:szCs w:val="22"/>
          <w:lang w:val="en-US" w:eastAsia="en-US"/>
        </w:rPr>
        <w:t xml:space="preserve">=25, B=1000, </w:t>
      </w:r>
      <w:proofErr w:type="spellStart"/>
      <w:r w:rsidRPr="007915FD">
        <w:rPr>
          <w:rFonts w:ascii="Times New Roman" w:eastAsia="Calibri" w:hAnsi="Times New Roman" w:cs="Times New Roman"/>
          <w:bCs/>
          <w:szCs w:val="22"/>
          <w:lang w:val="en-US" w:eastAsia="en-US"/>
        </w:rPr>
        <w:t>nstart</w:t>
      </w:r>
      <w:proofErr w:type="spellEnd"/>
      <w:r w:rsidRPr="007915FD">
        <w:rPr>
          <w:rFonts w:ascii="Times New Roman" w:eastAsia="Calibri" w:hAnsi="Times New Roman" w:cs="Times New Roman"/>
          <w:bCs/>
          <w:szCs w:val="22"/>
          <w:lang w:val="en-US" w:eastAsia="en-US"/>
        </w:rPr>
        <w:t xml:space="preserve">=20, according to </w:t>
      </w:r>
      <w:proofErr w:type="spellStart"/>
      <w:r w:rsidRPr="007915FD">
        <w:rPr>
          <w:rFonts w:ascii="Times New Roman" w:eastAsia="Calibri" w:hAnsi="Times New Roman" w:cs="Times New Roman"/>
          <w:bCs/>
          <w:szCs w:val="22"/>
          <w:lang w:val="en-US" w:eastAsia="en-US"/>
        </w:rPr>
        <w:t>Tibshirani</w:t>
      </w:r>
      <w:proofErr w:type="spellEnd"/>
      <w:r w:rsidRPr="007915FD">
        <w:rPr>
          <w:rFonts w:ascii="Times New Roman" w:eastAsia="Calibri" w:hAnsi="Times New Roman" w:cs="Times New Roman"/>
          <w:bCs/>
          <w:szCs w:val="22"/>
          <w:lang w:val="en-US" w:eastAsia="en-US"/>
        </w:rPr>
        <w:t xml:space="preserve"> et al. </w:t>
      </w:r>
      <w:r w:rsidRPr="00BE4754">
        <w:rPr>
          <w:rFonts w:ascii="Times New Roman" w:eastAsia="Calibri" w:hAnsi="Times New Roman" w:cs="Times New Roman"/>
          <w:bCs/>
          <w:szCs w:val="22"/>
          <w:lang w:val="en-US" w:eastAsia="en-US"/>
        </w:rPr>
        <w:fldChar w:fldCharType="begin"/>
      </w:r>
      <w:r>
        <w:rPr>
          <w:rFonts w:ascii="Times New Roman" w:eastAsia="Calibri" w:hAnsi="Times New Roman" w:cs="Times New Roman"/>
          <w:bCs/>
          <w:szCs w:val="22"/>
          <w:lang w:val="en-US" w:eastAsia="en-US"/>
        </w:rPr>
        <w:instrText xml:space="preserve"> ADDIN EN.CITE &lt;EndNote&gt;&lt;Cite&gt;&lt;Author&gt;Tibshirani&lt;/Author&gt;&lt;Year&gt;2001&lt;/Year&gt;&lt;RecNum&gt;696&lt;/RecNum&gt;&lt;DisplayText&gt;&lt;style face="superscript"&gt;13&lt;/style&gt;&lt;/DisplayText&gt;&lt;record&gt;&lt;rec-number&gt;696&lt;/rec-number&gt;&lt;foreign-keys&gt;&lt;key app="EN" db-id="dadf0vx0h2z2ziep52hvzaz2dsaddxxsstf0" timestamp="1697535472"&gt;696&lt;/key&gt;&lt;/foreign-keys&gt;&lt;ref-type name="Journal Article"&gt;17&lt;/ref-type&gt;&lt;contributors&gt;&lt;authors&gt;&lt;author&gt;Tibshirani, Robert&lt;/author&gt;&lt;author&gt;Walther, Guenther&lt;/author&gt;&lt;author&gt;Hastie, Trevor&lt;/author&gt;&lt;/authors&gt;&lt;/contributors&gt;&lt;titles&gt;&lt;title&gt;Estimating the Number of Clusters in a Data Set Via the Gap Statistic&lt;/title&gt;&lt;secondary-title&gt;Journal of the Royal Statistical Society Series B: Statistical Methodology&lt;/secondary-title&gt;&lt;/titles&gt;&lt;periodical&gt;&lt;full-title&gt;Journal of the Royal Statistical Society Series B: Statistical Methodology&lt;/full-title&gt;&lt;/periodical&gt;&lt;pages&gt;411-423&lt;/pages&gt;&lt;volume&gt;63&lt;/volume&gt;&lt;number&gt;2&lt;/number&gt;&lt;section&gt;411&lt;/section&gt;&lt;dates&gt;&lt;year&gt;2001&lt;/year&gt;&lt;/dates&gt;&lt;isbn&gt;1369-7412&amp;#xD;1467-9868&lt;/isbn&gt;&lt;urls&gt;&lt;related-urls&gt;&lt;url&gt;https://doi.org/10.1111/1467-9868.00293&lt;/url&gt;&lt;/related-urls&gt;&lt;/urls&gt;&lt;electronic-resource-num&gt;10.1111/1467-9868.00293&lt;/electronic-resource-num&gt;&lt;access-date&gt;10/17/2023&lt;/access-date&gt;&lt;/record&gt;&lt;/Cite&gt;&lt;/EndNote&gt;</w:instrText>
      </w:r>
      <w:r w:rsidRPr="00BE4754">
        <w:rPr>
          <w:rFonts w:ascii="Times New Roman" w:eastAsia="Calibri" w:hAnsi="Times New Roman" w:cs="Times New Roman"/>
          <w:bCs/>
          <w:szCs w:val="22"/>
          <w:lang w:val="en-US" w:eastAsia="en-US"/>
        </w:rPr>
        <w:fldChar w:fldCharType="separate"/>
      </w:r>
      <w:r w:rsidRPr="00124251">
        <w:rPr>
          <w:rFonts w:ascii="Times New Roman" w:eastAsia="Calibri" w:hAnsi="Times New Roman" w:cs="Times New Roman"/>
          <w:bCs/>
          <w:noProof/>
          <w:szCs w:val="22"/>
          <w:vertAlign w:val="superscript"/>
          <w:lang w:val="en-US" w:eastAsia="en-US"/>
        </w:rPr>
        <w:t>13</w:t>
      </w:r>
      <w:r w:rsidRPr="00BE4754">
        <w:rPr>
          <w:rFonts w:ascii="Times New Roman" w:eastAsia="Calibri" w:hAnsi="Times New Roman" w:cs="Times New Roman"/>
          <w:bCs/>
          <w:szCs w:val="22"/>
          <w:lang w:val="en-US" w:eastAsia="en-US"/>
        </w:rPr>
        <w:fldChar w:fldCharType="end"/>
      </w:r>
      <w:r w:rsidRPr="007915FD">
        <w:rPr>
          <w:rFonts w:ascii="Times New Roman" w:eastAsia="Calibri" w:hAnsi="Times New Roman" w:cs="Times New Roman"/>
          <w:bCs/>
          <w:szCs w:val="22"/>
          <w:lang w:val="en-US" w:eastAsia="en-US"/>
        </w:rPr>
        <w:t xml:space="preserve">. </w:t>
      </w:r>
    </w:p>
    <w:p w14:paraId="26C74326" w14:textId="77777777" w:rsidR="006D1F87" w:rsidRDefault="006D1F87" w:rsidP="006D1F87">
      <w:pPr>
        <w:jc w:val="both"/>
        <w:rPr>
          <w:rFonts w:ascii="Times New Roman" w:eastAsia="Calibri" w:hAnsi="Times New Roman" w:cs="Times New Roman"/>
          <w:bCs/>
          <w:szCs w:val="22"/>
          <w:lang w:val="en-US" w:eastAsia="en-US"/>
        </w:rPr>
      </w:pPr>
    </w:p>
    <w:p w14:paraId="4567CE7D" w14:textId="77777777" w:rsidR="006D1F87" w:rsidRPr="007915FD" w:rsidRDefault="006D1F87" w:rsidP="006D1F87">
      <w:pPr>
        <w:jc w:val="both"/>
        <w:rPr>
          <w:rFonts w:ascii="Times New Roman" w:eastAsia="Calibri" w:hAnsi="Times New Roman" w:cs="Times New Roman"/>
          <w:bCs/>
          <w:szCs w:val="22"/>
          <w:lang w:val="en-US" w:eastAsia="en-US"/>
        </w:rPr>
      </w:pPr>
      <w:r w:rsidRPr="003C4537">
        <w:rPr>
          <w:rFonts w:ascii="Times New Roman" w:eastAsia="Calibri" w:hAnsi="Times New Roman" w:cs="Times New Roman"/>
          <w:noProof/>
          <w:szCs w:val="22"/>
          <w:lang w:eastAsia="en-US"/>
        </w:rPr>
        <w:lastRenderedPageBreak/>
        <w:drawing>
          <wp:inline distT="0" distB="0" distL="0" distR="0" wp14:anchorId="575235A2" wp14:editId="07E05C00">
            <wp:extent cx="4709070" cy="4981575"/>
            <wp:effectExtent l="0" t="0" r="0" b="0"/>
            <wp:docPr id="14" name="Grafik 3">
              <a:extLst xmlns:a="http://schemas.openxmlformats.org/drawingml/2006/main">
                <a:ext uri="{FF2B5EF4-FFF2-40B4-BE49-F238E27FC236}">
                  <a16:creationId xmlns:a16="http://schemas.microsoft.com/office/drawing/2014/main" id="{58BF8248-235F-41EB-9F78-9680EF459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58BF8248-235F-41EB-9F78-9680EF459BD8}"/>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21192" cy="4994399"/>
                    </a:xfrm>
                    <a:prstGeom prst="rect">
                      <a:avLst/>
                    </a:prstGeom>
                  </pic:spPr>
                </pic:pic>
              </a:graphicData>
            </a:graphic>
          </wp:inline>
        </w:drawing>
      </w:r>
    </w:p>
    <w:p w14:paraId="3A696867" w14:textId="77777777" w:rsidR="006D1F87" w:rsidRPr="007915FD" w:rsidRDefault="006D1F87" w:rsidP="006D1F87">
      <w:pPr>
        <w:jc w:val="both"/>
        <w:rPr>
          <w:rFonts w:ascii="Times New Roman" w:eastAsia="Calibri" w:hAnsi="Times New Roman" w:cs="Times New Roman"/>
          <w:bCs/>
          <w:szCs w:val="22"/>
          <w:lang w:val="en-US" w:eastAsia="en-US"/>
        </w:rPr>
      </w:pPr>
    </w:p>
    <w:p w14:paraId="78D70CD5" w14:textId="33F90813" w:rsidR="006D1F87" w:rsidRDefault="006D1F87" w:rsidP="006D1F87">
      <w:pPr>
        <w:jc w:val="both"/>
        <w:rPr>
          <w:rFonts w:ascii="Times New Roman" w:eastAsia="Calibri" w:hAnsi="Times New Roman" w:cs="Times New Roman"/>
          <w:bCs/>
          <w:szCs w:val="22"/>
          <w:lang w:val="en-US"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5</w:t>
      </w:r>
      <w:r w:rsidRPr="007915FD">
        <w:rPr>
          <w:rFonts w:ascii="Times New Roman" w:eastAsia="Calibri" w:hAnsi="Times New Roman" w:cs="Times New Roman"/>
          <w:b/>
          <w:bCs/>
          <w:szCs w:val="22"/>
          <w:lang w:val="en-US" w:eastAsia="en-US"/>
        </w:rPr>
        <w:t xml:space="preserve">: </w:t>
      </w:r>
      <w:r w:rsidRPr="00BE4754">
        <w:rPr>
          <w:rFonts w:ascii="Times New Roman" w:eastAsia="Calibri" w:hAnsi="Times New Roman" w:cs="Times New Roman"/>
          <w:b/>
          <w:bCs/>
          <w:szCs w:val="22"/>
          <w:lang w:val="en-US" w:eastAsia="en-US"/>
        </w:rPr>
        <w:t>Principal coordinate analysis (</w:t>
      </w:r>
      <w:proofErr w:type="spellStart"/>
      <w:r w:rsidRPr="00BE4754">
        <w:rPr>
          <w:rFonts w:ascii="Times New Roman" w:eastAsia="Calibri" w:hAnsi="Times New Roman" w:cs="Times New Roman"/>
          <w:b/>
          <w:bCs/>
          <w:szCs w:val="22"/>
          <w:lang w:val="en-US" w:eastAsia="en-US"/>
        </w:rPr>
        <w:t>PCoA</w:t>
      </w:r>
      <w:proofErr w:type="spellEnd"/>
      <w:r w:rsidRPr="00BE4754">
        <w:rPr>
          <w:rFonts w:ascii="Times New Roman" w:eastAsia="Calibri" w:hAnsi="Times New Roman" w:cs="Times New Roman"/>
          <w:b/>
          <w:bCs/>
          <w:szCs w:val="22"/>
          <w:lang w:val="en-US" w:eastAsia="en-US"/>
        </w:rPr>
        <w:t xml:space="preserve">) of the </w:t>
      </w:r>
      <w:r w:rsidRPr="007915FD">
        <w:rPr>
          <w:rFonts w:ascii="Times New Roman" w:eastAsia="Calibri" w:hAnsi="Times New Roman" w:cs="Times New Roman"/>
          <w:b/>
          <w:bCs/>
          <w:szCs w:val="22"/>
          <w:lang w:val="en-US" w:eastAsia="en-US"/>
        </w:rPr>
        <w:t>m</w:t>
      </w:r>
      <w:proofErr w:type="spellStart"/>
      <w:r w:rsidRPr="007915FD">
        <w:rPr>
          <w:rFonts w:ascii="Times New Roman" w:eastAsia="Calibri" w:hAnsi="Times New Roman" w:cs="Times New Roman"/>
          <w:b/>
          <w:bCs/>
          <w:szCs w:val="22"/>
          <w:lang w:val="en-GB" w:eastAsia="en-US"/>
        </w:rPr>
        <w:t>icrobiome</w:t>
      </w:r>
      <w:proofErr w:type="spellEnd"/>
      <w:r w:rsidRPr="007915FD">
        <w:rPr>
          <w:rFonts w:ascii="Times New Roman" w:eastAsia="Calibri" w:hAnsi="Times New Roman" w:cs="Times New Roman"/>
          <w:bCs/>
          <w:szCs w:val="22"/>
          <w:lang w:val="en-US" w:eastAsia="en-US"/>
        </w:rPr>
        <w:t xml:space="preserve"> based on a Unifrac weighted distance matrix, healthy controls; CF; COPD are indicated by color, </w:t>
      </w:r>
      <w:r w:rsidRPr="00BE4754">
        <w:rPr>
          <w:rFonts w:ascii="Times New Roman" w:eastAsia="Calibri" w:hAnsi="Times New Roman" w:cs="Times New Roman"/>
          <w:szCs w:val="22"/>
          <w:lang w:val="en-US" w:eastAsia="en-US"/>
        </w:rPr>
        <w:t>healthy controls (</w:t>
      </w:r>
      <w:r w:rsidRPr="007915FD">
        <w:rPr>
          <w:rFonts w:ascii="Times New Roman" w:eastAsia="Calibri" w:hAnsi="Times New Roman" w:cs="Times New Roman"/>
          <w:color w:val="D1D0C6"/>
          <w:szCs w:val="22"/>
          <w:lang w:val="en-US" w:eastAsia="en-US"/>
        </w:rPr>
        <w:t>●</w:t>
      </w:r>
      <w:r w:rsidRPr="00BE4754">
        <w:rPr>
          <w:rFonts w:ascii="Times New Roman" w:eastAsia="Calibri" w:hAnsi="Times New Roman" w:cs="Times New Roman"/>
          <w:szCs w:val="22"/>
          <w:lang w:val="en-US" w:eastAsia="en-US"/>
        </w:rPr>
        <w:t>); CF patients (</w:t>
      </w:r>
      <w:r w:rsidRPr="007915FD">
        <w:rPr>
          <w:rFonts w:ascii="Times New Roman" w:eastAsia="Calibri" w:hAnsi="Times New Roman" w:cs="Times New Roman"/>
          <w:color w:val="3394CD"/>
          <w:szCs w:val="22"/>
          <w:lang w:val="en-US" w:eastAsia="en-US"/>
        </w:rPr>
        <w:t>●</w:t>
      </w:r>
      <w:r w:rsidRPr="00BE4754">
        <w:rPr>
          <w:rFonts w:ascii="Times New Roman" w:eastAsia="Calibri" w:hAnsi="Times New Roman" w:cs="Times New Roman"/>
          <w:szCs w:val="22"/>
          <w:lang w:val="en-US" w:eastAsia="en-US"/>
        </w:rPr>
        <w:t>) and COPD patients (</w:t>
      </w:r>
      <w:r w:rsidRPr="007915FD">
        <w:rPr>
          <w:rFonts w:ascii="Times New Roman" w:eastAsia="Calibri" w:hAnsi="Times New Roman" w:cs="Times New Roman"/>
          <w:color w:val="0D8E85"/>
          <w:szCs w:val="22"/>
          <w:lang w:val="en-US" w:eastAsia="en-US"/>
        </w:rPr>
        <w:t>●</w:t>
      </w:r>
      <w:r w:rsidRPr="00BE4754">
        <w:rPr>
          <w:rFonts w:ascii="Times New Roman" w:eastAsia="Calibri" w:hAnsi="Times New Roman" w:cs="Times New Roman"/>
          <w:szCs w:val="22"/>
          <w:lang w:val="en-US" w:eastAsia="en-US"/>
        </w:rPr>
        <w:t>)</w:t>
      </w:r>
      <w:r w:rsidRPr="007915FD">
        <w:rPr>
          <w:rFonts w:ascii="Times New Roman" w:eastAsia="Calibri" w:hAnsi="Times New Roman" w:cs="Times New Roman"/>
          <w:bCs/>
          <w:szCs w:val="22"/>
          <w:lang w:val="en-US" w:eastAsia="en-US"/>
        </w:rPr>
        <w:t>. The kmean cluster are indicated with the dashed lines, in teal, orange and brown.</w:t>
      </w:r>
    </w:p>
    <w:p w14:paraId="73B78F0D" w14:textId="63F7D0DE" w:rsidR="00602AA4" w:rsidRDefault="00602AA4">
      <w:pPr>
        <w:spacing w:after="160" w:line="259" w:lineRule="auto"/>
        <w:rPr>
          <w:rFonts w:ascii="Times New Roman" w:eastAsia="Calibri" w:hAnsi="Times New Roman" w:cs="Times New Roman"/>
          <w:bCs/>
          <w:szCs w:val="22"/>
          <w:lang w:val="en-US" w:eastAsia="en-US"/>
        </w:rPr>
      </w:pPr>
      <w:r>
        <w:rPr>
          <w:rFonts w:ascii="Times New Roman" w:eastAsia="Calibri" w:hAnsi="Times New Roman" w:cs="Times New Roman"/>
          <w:bCs/>
          <w:szCs w:val="22"/>
          <w:lang w:val="en-US" w:eastAsia="en-US"/>
        </w:rPr>
        <w:br w:type="page"/>
      </w:r>
    </w:p>
    <w:p w14:paraId="58138E9E" w14:textId="50871624" w:rsidR="006D1F87" w:rsidRPr="006D1F87" w:rsidRDefault="00C63B0E" w:rsidP="00C63B0E">
      <w:pPr>
        <w:jc w:val="center"/>
        <w:rPr>
          <w:rFonts w:ascii="Times New Roman" w:eastAsia="Calibri" w:hAnsi="Times New Roman" w:cs="Times New Roman"/>
          <w:b/>
          <w:bCs/>
          <w:szCs w:val="22"/>
          <w:lang w:val="en-US" w:eastAsia="en-US"/>
        </w:rPr>
      </w:pPr>
      <w:r>
        <w:rPr>
          <w:rFonts w:ascii="Times New Roman" w:eastAsia="Calibri" w:hAnsi="Times New Roman" w:cs="Times New Roman"/>
          <w:b/>
          <w:bCs/>
          <w:noProof/>
          <w:szCs w:val="22"/>
          <w:lang w:val="en-US" w:eastAsia="en-US"/>
        </w:rPr>
        <w:lastRenderedPageBreak/>
        <w:drawing>
          <wp:inline distT="0" distB="0" distL="0" distR="0" wp14:anchorId="2042E592" wp14:editId="500FFDFE">
            <wp:extent cx="4399472" cy="62354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753" cy="6248554"/>
                    </a:xfrm>
                    <a:prstGeom prst="rect">
                      <a:avLst/>
                    </a:prstGeom>
                    <a:noFill/>
                    <a:ln>
                      <a:noFill/>
                    </a:ln>
                  </pic:spPr>
                </pic:pic>
              </a:graphicData>
            </a:graphic>
          </wp:inline>
        </w:drawing>
      </w:r>
    </w:p>
    <w:p w14:paraId="0A6C74B6" w14:textId="696939B1" w:rsidR="004A1642" w:rsidRDefault="004A1642" w:rsidP="00392CFB">
      <w:pPr>
        <w:jc w:val="center"/>
        <w:rPr>
          <w:rFonts w:ascii="Times New Roman" w:eastAsia="Calibri" w:hAnsi="Times New Roman" w:cs="Times New Roman"/>
          <w:b/>
          <w:bCs/>
          <w:szCs w:val="22"/>
          <w:lang w:val="en-GB" w:eastAsia="en-US"/>
        </w:rPr>
      </w:pPr>
    </w:p>
    <w:p w14:paraId="40F974B6" w14:textId="77777777" w:rsidR="004A1642" w:rsidRPr="007915FD" w:rsidRDefault="004A1642" w:rsidP="00D91AA0">
      <w:pPr>
        <w:jc w:val="both"/>
        <w:rPr>
          <w:rFonts w:ascii="Times New Roman" w:eastAsia="Calibri" w:hAnsi="Times New Roman" w:cs="Times New Roman"/>
          <w:b/>
          <w:bCs/>
          <w:szCs w:val="22"/>
          <w:lang w:val="en-GB" w:eastAsia="en-US"/>
        </w:rPr>
      </w:pPr>
    </w:p>
    <w:p w14:paraId="4DF3C374" w14:textId="6679883C" w:rsidR="00E135ED" w:rsidRDefault="000F4F53" w:rsidP="000F4F53">
      <w:pPr>
        <w:jc w:val="both"/>
        <w:rPr>
          <w:rFonts w:ascii="Times New Roman" w:eastAsia="Calibri" w:hAnsi="Times New Roman" w:cs="Times New Roman"/>
          <w:szCs w:val="22"/>
          <w:lang w:val="en-US"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6</w:t>
      </w:r>
      <w:r w:rsidRPr="007915FD">
        <w:rPr>
          <w:rFonts w:ascii="Times New Roman" w:eastAsia="Calibri" w:hAnsi="Times New Roman" w:cs="Times New Roman"/>
          <w:b/>
          <w:bCs/>
          <w:szCs w:val="22"/>
          <w:lang w:val="en-US" w:eastAsia="en-US"/>
        </w:rPr>
        <w:t xml:space="preserve">: Detailed analysis of the proteomic measurements. </w:t>
      </w:r>
      <w:r w:rsidR="00C63B0E">
        <w:rPr>
          <w:rFonts w:ascii="Times New Roman" w:eastAsia="Calibri" w:hAnsi="Times New Roman" w:cs="Times New Roman"/>
          <w:b/>
          <w:bCs/>
          <w:szCs w:val="22"/>
          <w:lang w:val="en-US" w:eastAsia="en-US"/>
        </w:rPr>
        <w:t xml:space="preserve">A </w:t>
      </w:r>
      <w:r w:rsidR="00C63B0E" w:rsidRPr="00C63B0E">
        <w:rPr>
          <w:rFonts w:ascii="Times New Roman" w:eastAsia="Calibri" w:hAnsi="Times New Roman" w:cs="Times New Roman"/>
          <w:bCs/>
          <w:szCs w:val="22"/>
          <w:lang w:val="en-US" w:eastAsia="en-US"/>
        </w:rPr>
        <w:t>Heatmap of the Global proteome, with the four protein clusters based on the Ward’s method indicated.</w:t>
      </w:r>
      <w:r w:rsidR="00C63B0E" w:rsidRPr="00C63B0E">
        <w:rPr>
          <w:rFonts w:ascii="Times New Roman" w:eastAsia="Calibri" w:hAnsi="Times New Roman" w:cs="Times New Roman"/>
          <w:b/>
          <w:bCs/>
          <w:szCs w:val="22"/>
          <w:lang w:val="en-US" w:eastAsia="en-US"/>
        </w:rPr>
        <w:t xml:space="preserve"> </w:t>
      </w:r>
      <w:r w:rsidR="00C63B0E">
        <w:rPr>
          <w:rFonts w:ascii="Times New Roman" w:eastAsia="Calibri" w:hAnsi="Times New Roman" w:cs="Times New Roman"/>
          <w:b/>
          <w:bCs/>
          <w:szCs w:val="22"/>
          <w:lang w:val="en-US" w:eastAsia="en-US"/>
        </w:rPr>
        <w:t>B </w:t>
      </w:r>
      <w:r w:rsidRPr="007915FD">
        <w:rPr>
          <w:rFonts w:ascii="Times New Roman" w:eastAsia="Calibri" w:hAnsi="Times New Roman" w:cs="Times New Roman"/>
          <w:bCs/>
          <w:szCs w:val="22"/>
          <w:lang w:val="en-US" w:eastAsia="en-US"/>
        </w:rPr>
        <w:t>Venn diagram of all proteins identified in the three groups; Healthy controls, CF and COPD patients.</w:t>
      </w:r>
      <w:r w:rsidRPr="007915FD">
        <w:rPr>
          <w:rFonts w:ascii="Times New Roman" w:eastAsia="Calibri" w:hAnsi="Times New Roman" w:cs="Times New Roman"/>
          <w:b/>
          <w:bCs/>
          <w:szCs w:val="22"/>
          <w:lang w:val="en-US" w:eastAsia="en-US"/>
        </w:rPr>
        <w:t xml:space="preserve"> </w:t>
      </w:r>
    </w:p>
    <w:p w14:paraId="2871BD33" w14:textId="51C5AC08" w:rsidR="00602AA4" w:rsidRDefault="00602AA4">
      <w:pPr>
        <w:spacing w:after="160" w:line="259" w:lineRule="auto"/>
        <w:rPr>
          <w:rFonts w:ascii="Times New Roman" w:eastAsia="Calibri" w:hAnsi="Times New Roman" w:cs="Times New Roman"/>
          <w:szCs w:val="22"/>
          <w:lang w:val="en-US" w:eastAsia="en-US"/>
        </w:rPr>
      </w:pPr>
      <w:r>
        <w:rPr>
          <w:rFonts w:ascii="Times New Roman" w:eastAsia="Calibri" w:hAnsi="Times New Roman" w:cs="Times New Roman"/>
          <w:szCs w:val="22"/>
          <w:lang w:val="en-US" w:eastAsia="en-US"/>
        </w:rPr>
        <w:br w:type="page"/>
      </w:r>
    </w:p>
    <w:p w14:paraId="339C68EF" w14:textId="55F55BD6" w:rsidR="004A1642" w:rsidRPr="007915FD" w:rsidRDefault="00602AA4" w:rsidP="000F4F53">
      <w:pPr>
        <w:jc w:val="both"/>
        <w:rPr>
          <w:rFonts w:ascii="Times New Roman" w:eastAsia="Calibri" w:hAnsi="Times New Roman" w:cs="Times New Roman"/>
          <w:szCs w:val="22"/>
          <w:lang w:val="en-US" w:eastAsia="en-US"/>
        </w:rPr>
      </w:pPr>
      <w:r w:rsidRPr="00392CFB">
        <w:rPr>
          <w:lang w:val="en-US"/>
        </w:rPr>
        <w:lastRenderedPageBreak/>
        <w:t xml:space="preserve"> </w:t>
      </w:r>
      <w:r>
        <w:rPr>
          <w:noProof/>
        </w:rPr>
        <w:drawing>
          <wp:inline distT="0" distB="0" distL="0" distR="0" wp14:anchorId="5BDC5979" wp14:editId="7539EEDE">
            <wp:extent cx="4908550" cy="5477510"/>
            <wp:effectExtent l="0" t="0" r="635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0" cy="5477510"/>
                    </a:xfrm>
                    <a:prstGeom prst="rect">
                      <a:avLst/>
                    </a:prstGeom>
                    <a:noFill/>
                    <a:ln>
                      <a:noFill/>
                    </a:ln>
                  </pic:spPr>
                </pic:pic>
              </a:graphicData>
            </a:graphic>
          </wp:inline>
        </w:drawing>
      </w:r>
    </w:p>
    <w:p w14:paraId="5DB66E5A" w14:textId="3AB44AA9" w:rsidR="00E135ED" w:rsidRPr="007915FD" w:rsidRDefault="00E135ED" w:rsidP="000F4F53">
      <w:pPr>
        <w:jc w:val="both"/>
        <w:rPr>
          <w:rFonts w:ascii="Times New Roman" w:eastAsia="Calibri" w:hAnsi="Times New Roman" w:cs="Times New Roman"/>
          <w:szCs w:val="22"/>
          <w:lang w:val="en-US" w:eastAsia="en-US"/>
        </w:rPr>
      </w:pPr>
    </w:p>
    <w:p w14:paraId="710E9636" w14:textId="7274094D" w:rsidR="00E135ED" w:rsidRDefault="000F4F53" w:rsidP="00E135ED">
      <w:pPr>
        <w:jc w:val="both"/>
        <w:rPr>
          <w:rFonts w:ascii="Times New Roman" w:eastAsia="Calibri" w:hAnsi="Times New Roman" w:cs="Times New Roman"/>
          <w:szCs w:val="22"/>
          <w:lang w:val="en-US"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7</w:t>
      </w:r>
      <w:r w:rsidRPr="007915FD">
        <w:rPr>
          <w:rFonts w:ascii="Times New Roman" w:eastAsia="Calibri" w:hAnsi="Times New Roman" w:cs="Times New Roman"/>
          <w:b/>
          <w:bCs/>
          <w:szCs w:val="22"/>
          <w:lang w:val="en-US" w:eastAsia="en-US"/>
        </w:rPr>
        <w:t xml:space="preserve">: </w:t>
      </w:r>
      <w:r w:rsidR="00E135ED" w:rsidRPr="007915FD">
        <w:rPr>
          <w:rFonts w:ascii="Times New Roman" w:eastAsia="Calibri" w:hAnsi="Times New Roman" w:cs="Times New Roman"/>
          <w:b/>
          <w:bCs/>
          <w:szCs w:val="22"/>
          <w:lang w:val="en-US" w:eastAsia="en-US"/>
        </w:rPr>
        <w:t xml:space="preserve">Detailed analysis of specific proteins of the proteomic measurements. </w:t>
      </w:r>
      <w:r w:rsidR="00E135ED" w:rsidRPr="00BE4754">
        <w:rPr>
          <w:rFonts w:ascii="Times New Roman" w:eastAsia="Calibri" w:hAnsi="Times New Roman" w:cs="Times New Roman"/>
          <w:bCs/>
          <w:szCs w:val="22"/>
          <w:lang w:val="en-US" w:eastAsia="en-US"/>
        </w:rPr>
        <w:t>Confetti plots displaying the log</w:t>
      </w:r>
      <w:r w:rsidR="00E135ED" w:rsidRPr="00BE4754">
        <w:rPr>
          <w:rFonts w:ascii="Times New Roman" w:eastAsia="Calibri" w:hAnsi="Times New Roman" w:cs="Times New Roman"/>
          <w:bCs/>
          <w:szCs w:val="22"/>
          <w:vertAlign w:val="subscript"/>
          <w:lang w:val="en-US" w:eastAsia="en-US"/>
        </w:rPr>
        <w:t>2</w:t>
      </w:r>
      <w:r w:rsidR="00E135ED" w:rsidRPr="00BE4754">
        <w:rPr>
          <w:rFonts w:ascii="Times New Roman" w:eastAsia="Calibri" w:hAnsi="Times New Roman" w:cs="Times New Roman"/>
          <w:bCs/>
          <w:szCs w:val="22"/>
          <w:lang w:val="en-US" w:eastAsia="en-US"/>
        </w:rPr>
        <w:t xml:space="preserve"> intensities of individual proteins per sample based on the cluster</w:t>
      </w:r>
      <w:r w:rsidR="00602AA4">
        <w:rPr>
          <w:rFonts w:ascii="Times New Roman" w:eastAsia="Calibri" w:hAnsi="Times New Roman" w:cs="Times New Roman"/>
          <w:bCs/>
          <w:szCs w:val="22"/>
          <w:lang w:val="en-US" w:eastAsia="en-US"/>
        </w:rPr>
        <w:t xml:space="preserve"> dominated by one disease group</w:t>
      </w:r>
      <w:r w:rsidR="00E135ED" w:rsidRPr="00BE4754">
        <w:rPr>
          <w:rFonts w:ascii="Times New Roman" w:eastAsia="Calibri" w:hAnsi="Times New Roman" w:cs="Times New Roman"/>
          <w:bCs/>
          <w:szCs w:val="22"/>
          <w:lang w:val="en-US" w:eastAsia="en-US"/>
        </w:rPr>
        <w:t xml:space="preserve">. </w:t>
      </w:r>
      <w:r w:rsidR="00E135ED" w:rsidRPr="007915FD">
        <w:rPr>
          <w:rFonts w:ascii="Times New Roman" w:eastAsia="Calibri" w:hAnsi="Times New Roman" w:cs="Times New Roman"/>
          <w:b/>
          <w:bCs/>
          <w:szCs w:val="22"/>
          <w:lang w:val="en-US" w:eastAsia="en-US"/>
        </w:rPr>
        <w:t>A</w:t>
      </w:r>
      <w:r w:rsidR="00E135ED" w:rsidRPr="007915FD">
        <w:rPr>
          <w:rFonts w:ascii="Times New Roman" w:eastAsia="Calibri" w:hAnsi="Times New Roman" w:cs="Times New Roman"/>
          <w:bCs/>
          <w:szCs w:val="22"/>
          <w:lang w:val="en-US" w:eastAsia="en-US"/>
        </w:rPr>
        <w:t xml:space="preserve"> Neutrophil elastase (NE), Myeloblastin (PRTN3), Cathepsin G (CTSG), α1-antichymotrypsin (SERPINA3), </w:t>
      </w:r>
      <w:r w:rsidR="00E135ED" w:rsidRPr="00BE4754">
        <w:rPr>
          <w:rFonts w:ascii="Times New Roman" w:eastAsia="Calibri" w:hAnsi="Times New Roman" w:cs="Times New Roman"/>
          <w:b/>
          <w:bCs/>
          <w:szCs w:val="22"/>
          <w:lang w:val="en-US" w:eastAsia="en-US"/>
        </w:rPr>
        <w:t>B</w:t>
      </w:r>
      <w:r w:rsidR="00E135ED" w:rsidRPr="007915FD">
        <w:rPr>
          <w:rFonts w:ascii="Times New Roman" w:eastAsia="Calibri" w:hAnsi="Times New Roman" w:cs="Times New Roman"/>
          <w:bCs/>
          <w:szCs w:val="22"/>
          <w:lang w:val="en-US" w:eastAsia="en-US"/>
        </w:rPr>
        <w:t xml:space="preserve"> Matrix metalloproteinases (MMP) 8 &amp; 9, Metalloproteinase inhibitor (TIMP) 1 &amp; 2,</w:t>
      </w:r>
      <w:r w:rsidR="00E135ED" w:rsidRPr="007915FD">
        <w:rPr>
          <w:rFonts w:ascii="Times New Roman" w:eastAsia="Calibri" w:hAnsi="Times New Roman" w:cs="Times New Roman"/>
          <w:b/>
          <w:bCs/>
          <w:szCs w:val="22"/>
          <w:lang w:val="en-US" w:eastAsia="en-US"/>
        </w:rPr>
        <w:t xml:space="preserve"> C</w:t>
      </w:r>
      <w:r w:rsidR="00E135ED" w:rsidRPr="007915FD">
        <w:rPr>
          <w:rFonts w:ascii="Times New Roman" w:eastAsia="Calibri" w:hAnsi="Times New Roman" w:cs="Times New Roman"/>
          <w:bCs/>
          <w:szCs w:val="22"/>
          <w:lang w:val="en-US" w:eastAsia="en-US"/>
        </w:rPr>
        <w:t xml:space="preserve"> Mucin-5B (MUC5B). </w:t>
      </w:r>
      <w:r w:rsidR="00E135ED" w:rsidRPr="007915FD">
        <w:rPr>
          <w:rFonts w:ascii="Times New Roman" w:eastAsia="Calibri" w:hAnsi="Times New Roman" w:cs="Times New Roman"/>
          <w:szCs w:val="22"/>
          <w:lang w:val="en-US" w:eastAsia="en-US"/>
        </w:rPr>
        <w:t xml:space="preserve">cluster 1, </w:t>
      </w:r>
      <w:r w:rsidR="00602AA4">
        <w:rPr>
          <w:rFonts w:ascii="Times New Roman" w:eastAsia="Calibri" w:hAnsi="Times New Roman" w:cs="Times New Roman"/>
          <w:szCs w:val="22"/>
          <w:lang w:val="en-US" w:eastAsia="en-US"/>
        </w:rPr>
        <w:t>HC</w:t>
      </w:r>
      <w:r w:rsidR="00602AA4" w:rsidRPr="007915FD">
        <w:rPr>
          <w:rFonts w:ascii="Times New Roman" w:eastAsia="Calibri" w:hAnsi="Times New Roman" w:cs="Times New Roman"/>
          <w:szCs w:val="22"/>
          <w:lang w:val="en-US" w:eastAsia="en-US"/>
        </w:rPr>
        <w:t> </w:t>
      </w:r>
      <w:r w:rsidR="00E135ED" w:rsidRPr="007915FD">
        <w:rPr>
          <w:rFonts w:ascii="Times New Roman" w:eastAsia="Calibri" w:hAnsi="Times New Roman" w:cs="Times New Roman"/>
          <w:szCs w:val="22"/>
          <w:lang w:val="en-US" w:eastAsia="en-US"/>
        </w:rPr>
        <w:t>(</w:t>
      </w:r>
      <w:r w:rsidR="00E135ED" w:rsidRPr="007915FD">
        <w:rPr>
          <w:rFonts w:ascii="Times New Roman" w:eastAsia="Calibri" w:hAnsi="Times New Roman" w:cs="Times New Roman"/>
          <w:color w:val="FDE826"/>
          <w:szCs w:val="22"/>
          <w:lang w:val="en-US" w:eastAsia="en-US"/>
        </w:rPr>
        <w:t>●</w:t>
      </w:r>
      <w:r w:rsidR="00E135ED" w:rsidRPr="007915FD">
        <w:rPr>
          <w:rFonts w:ascii="Times New Roman" w:eastAsia="Calibri" w:hAnsi="Times New Roman" w:cs="Times New Roman"/>
          <w:szCs w:val="22"/>
          <w:lang w:val="en-US" w:eastAsia="en-US"/>
        </w:rPr>
        <w:t>);</w:t>
      </w:r>
      <w:r w:rsidR="00DF4A05">
        <w:rPr>
          <w:rFonts w:ascii="Times New Roman" w:eastAsia="Calibri" w:hAnsi="Times New Roman" w:cs="Times New Roman"/>
          <w:szCs w:val="22"/>
          <w:lang w:val="en-US" w:eastAsia="en-US"/>
        </w:rPr>
        <w:t xml:space="preserve"> </w:t>
      </w:r>
      <w:r w:rsidR="00E135ED" w:rsidRPr="007915FD">
        <w:rPr>
          <w:rFonts w:ascii="Times New Roman" w:eastAsia="Calibri" w:hAnsi="Times New Roman" w:cs="Times New Roman"/>
          <w:szCs w:val="22"/>
          <w:lang w:val="en-US" w:eastAsia="en-US"/>
        </w:rPr>
        <w:t xml:space="preserve">cluster 2, </w:t>
      </w:r>
      <w:r w:rsidR="00602AA4">
        <w:rPr>
          <w:rFonts w:ascii="Times New Roman" w:eastAsia="Calibri" w:hAnsi="Times New Roman" w:cs="Times New Roman"/>
          <w:szCs w:val="22"/>
          <w:lang w:val="en-US" w:eastAsia="en-US"/>
        </w:rPr>
        <w:t>COPD</w:t>
      </w:r>
      <w:r w:rsidR="00602AA4" w:rsidRPr="007915FD">
        <w:rPr>
          <w:rFonts w:ascii="Times New Roman" w:eastAsia="Calibri" w:hAnsi="Times New Roman" w:cs="Times New Roman"/>
          <w:szCs w:val="22"/>
          <w:lang w:val="en-US" w:eastAsia="en-US"/>
        </w:rPr>
        <w:t xml:space="preserve"> </w:t>
      </w:r>
      <w:r w:rsidR="00E135ED" w:rsidRPr="007915FD">
        <w:rPr>
          <w:rFonts w:ascii="Times New Roman" w:eastAsia="Calibri" w:hAnsi="Times New Roman" w:cs="Times New Roman"/>
          <w:szCs w:val="22"/>
          <w:lang w:val="en-US" w:eastAsia="en-US"/>
        </w:rPr>
        <w:t>(</w:t>
      </w:r>
      <w:r w:rsidR="00E135ED" w:rsidRPr="007915FD">
        <w:rPr>
          <w:rFonts w:ascii="Times New Roman" w:eastAsia="Calibri" w:hAnsi="Times New Roman" w:cs="Times New Roman"/>
          <w:color w:val="6AB862"/>
          <w:szCs w:val="22"/>
          <w:lang w:val="en-US" w:eastAsia="en-US"/>
        </w:rPr>
        <w:t>●</w:t>
      </w:r>
      <w:r w:rsidR="00E135ED" w:rsidRPr="007915FD">
        <w:rPr>
          <w:rFonts w:ascii="Times New Roman" w:eastAsia="Calibri" w:hAnsi="Times New Roman" w:cs="Times New Roman"/>
          <w:szCs w:val="22"/>
          <w:lang w:val="en-US" w:eastAsia="en-US"/>
        </w:rPr>
        <w:t>) and cluster 3</w:t>
      </w:r>
      <w:r w:rsidR="00602AA4">
        <w:rPr>
          <w:rFonts w:ascii="Times New Roman" w:eastAsia="Calibri" w:hAnsi="Times New Roman" w:cs="Times New Roman"/>
          <w:szCs w:val="22"/>
          <w:lang w:val="en-US" w:eastAsia="en-US"/>
        </w:rPr>
        <w:t>, CF</w:t>
      </w:r>
      <w:r w:rsidR="00E135ED" w:rsidRPr="007915FD">
        <w:rPr>
          <w:rFonts w:ascii="Times New Roman" w:eastAsia="Calibri" w:hAnsi="Times New Roman" w:cs="Times New Roman"/>
          <w:szCs w:val="22"/>
          <w:lang w:val="en-US" w:eastAsia="en-US"/>
        </w:rPr>
        <w:t> (</w:t>
      </w:r>
      <w:r w:rsidR="00E135ED" w:rsidRPr="007915FD">
        <w:rPr>
          <w:rFonts w:ascii="Times New Roman" w:eastAsia="Calibri" w:hAnsi="Times New Roman" w:cs="Times New Roman"/>
          <w:color w:val="2C738F"/>
          <w:szCs w:val="22"/>
          <w:lang w:val="en-US" w:eastAsia="en-US"/>
        </w:rPr>
        <w:t>●</w:t>
      </w:r>
      <w:r w:rsidR="00E135ED" w:rsidRPr="007915FD">
        <w:rPr>
          <w:rFonts w:ascii="Times New Roman" w:eastAsia="Calibri" w:hAnsi="Times New Roman" w:cs="Times New Roman"/>
          <w:szCs w:val="22"/>
          <w:lang w:val="en-US" w:eastAsia="en-US"/>
        </w:rPr>
        <w:t>).</w:t>
      </w:r>
    </w:p>
    <w:p w14:paraId="624D57FE" w14:textId="45358D54" w:rsidR="004A1642" w:rsidRDefault="004A1642" w:rsidP="00E135ED">
      <w:pPr>
        <w:jc w:val="both"/>
        <w:rPr>
          <w:rFonts w:ascii="Times New Roman" w:eastAsia="Calibri" w:hAnsi="Times New Roman" w:cs="Times New Roman"/>
          <w:szCs w:val="22"/>
          <w:lang w:val="en-US" w:eastAsia="en-US"/>
        </w:rPr>
      </w:pPr>
    </w:p>
    <w:p w14:paraId="327BBBA3" w14:textId="25CBF3DD" w:rsidR="004A1642" w:rsidRPr="007915FD" w:rsidRDefault="00602AA4" w:rsidP="00392CFB">
      <w:pPr>
        <w:jc w:val="center"/>
        <w:rPr>
          <w:rFonts w:ascii="Times New Roman" w:eastAsia="Calibri" w:hAnsi="Times New Roman" w:cs="Times New Roman"/>
          <w:szCs w:val="22"/>
          <w:lang w:val="en-US" w:eastAsia="en-US"/>
        </w:rPr>
      </w:pPr>
      <w:r>
        <w:rPr>
          <w:noProof/>
        </w:rPr>
        <w:lastRenderedPageBreak/>
        <w:drawing>
          <wp:inline distT="0" distB="0" distL="0" distR="0" wp14:anchorId="746CE1FF" wp14:editId="5EE40D0B">
            <wp:extent cx="4946024" cy="7177956"/>
            <wp:effectExtent l="0" t="0" r="698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9689" cy="7183275"/>
                    </a:xfrm>
                    <a:prstGeom prst="rect">
                      <a:avLst/>
                    </a:prstGeom>
                    <a:noFill/>
                    <a:ln>
                      <a:noFill/>
                    </a:ln>
                  </pic:spPr>
                </pic:pic>
              </a:graphicData>
            </a:graphic>
          </wp:inline>
        </w:drawing>
      </w:r>
    </w:p>
    <w:p w14:paraId="72E90916" w14:textId="77777777" w:rsidR="00E135ED" w:rsidRPr="007915FD" w:rsidRDefault="00E135ED" w:rsidP="000F4F53">
      <w:pPr>
        <w:jc w:val="both"/>
        <w:rPr>
          <w:rFonts w:ascii="Times New Roman" w:eastAsia="Calibri" w:hAnsi="Times New Roman" w:cs="Times New Roman"/>
          <w:b/>
          <w:bCs/>
          <w:szCs w:val="22"/>
          <w:lang w:val="en-US" w:eastAsia="en-US"/>
        </w:rPr>
      </w:pPr>
    </w:p>
    <w:p w14:paraId="17046DD8" w14:textId="5C5BE0E0" w:rsidR="000F4F53" w:rsidRDefault="00E135ED" w:rsidP="000F4F53">
      <w:pPr>
        <w:jc w:val="both"/>
        <w:rPr>
          <w:rFonts w:ascii="Times New Roman" w:eastAsia="Calibri" w:hAnsi="Times New Roman" w:cs="Times New Roman"/>
          <w:bCs/>
          <w:szCs w:val="22"/>
          <w:lang w:val="en-US" w:eastAsia="en-US"/>
        </w:rPr>
      </w:pPr>
      <w:r w:rsidRPr="007915FD">
        <w:rPr>
          <w:rFonts w:ascii="Times New Roman" w:eastAsia="Calibri" w:hAnsi="Times New Roman" w:cs="Times New Roman"/>
          <w:b/>
          <w:bCs/>
          <w:szCs w:val="22"/>
          <w:lang w:val="en-US" w:eastAsia="en-US"/>
        </w:rPr>
        <w:t xml:space="preserve">Supplementary Figure </w:t>
      </w:r>
      <w:r w:rsidR="00217D4A">
        <w:rPr>
          <w:rFonts w:ascii="Times New Roman" w:eastAsia="Calibri" w:hAnsi="Times New Roman" w:cs="Times New Roman"/>
          <w:b/>
          <w:bCs/>
          <w:szCs w:val="22"/>
          <w:lang w:val="en-US" w:eastAsia="en-US"/>
        </w:rPr>
        <w:t>8</w:t>
      </w:r>
      <w:r w:rsidRPr="007915FD">
        <w:rPr>
          <w:rFonts w:ascii="Times New Roman" w:eastAsia="Calibri" w:hAnsi="Times New Roman" w:cs="Times New Roman"/>
          <w:b/>
          <w:bCs/>
          <w:szCs w:val="22"/>
          <w:lang w:val="en-US" w:eastAsia="en-US"/>
        </w:rPr>
        <w:t xml:space="preserve">: </w:t>
      </w:r>
      <w:r w:rsidR="000F4F53" w:rsidRPr="007915FD">
        <w:rPr>
          <w:rFonts w:ascii="Times New Roman" w:eastAsia="Calibri" w:hAnsi="Times New Roman" w:cs="Times New Roman"/>
          <w:b/>
          <w:bCs/>
          <w:szCs w:val="22"/>
          <w:lang w:val="en-US" w:eastAsia="en-US"/>
        </w:rPr>
        <w:t xml:space="preserve">Immune Cell types per sample cluster of the global sputum proteomics measurements. A </w:t>
      </w:r>
      <w:r w:rsidR="000F4F53" w:rsidRPr="007915FD">
        <w:rPr>
          <w:rFonts w:ascii="Times New Roman" w:eastAsia="Calibri" w:hAnsi="Times New Roman" w:cs="Times New Roman"/>
          <w:bCs/>
          <w:szCs w:val="22"/>
          <w:lang w:val="en-US" w:eastAsia="en-US"/>
        </w:rPr>
        <w:t xml:space="preserve">Tree of the hematopoietic Stem Cell derived immune cell types, analyzed cell types are labeled in bold </w:t>
      </w:r>
      <w:r w:rsidR="000F4F53" w:rsidRPr="007915FD">
        <w:rPr>
          <w:rFonts w:ascii="Times New Roman" w:eastAsia="Calibri" w:hAnsi="Times New Roman" w:cs="Times New Roman"/>
          <w:b/>
          <w:bCs/>
          <w:szCs w:val="22"/>
          <w:lang w:val="en-US" w:eastAsia="en-US"/>
        </w:rPr>
        <w:t xml:space="preserve">B </w:t>
      </w:r>
      <w:r w:rsidR="000F4F53" w:rsidRPr="007915FD">
        <w:rPr>
          <w:rFonts w:ascii="Times New Roman" w:eastAsia="Calibri" w:hAnsi="Times New Roman" w:cs="Times New Roman"/>
          <w:bCs/>
          <w:szCs w:val="22"/>
          <w:lang w:val="en-US" w:eastAsia="en-US"/>
        </w:rPr>
        <w:t>Average of mean z-score of the different immune cell</w:t>
      </w:r>
      <w:r w:rsidR="00602AA4">
        <w:rPr>
          <w:rFonts w:ascii="Times New Roman" w:eastAsia="Calibri" w:hAnsi="Times New Roman" w:cs="Times New Roman"/>
          <w:bCs/>
          <w:szCs w:val="22"/>
          <w:lang w:val="en-US" w:eastAsia="en-US"/>
        </w:rPr>
        <w:t xml:space="preserve"> types by cell counting and based on the abundance of signature proteins</w:t>
      </w:r>
      <w:r w:rsidR="000F4F53" w:rsidRPr="007915FD">
        <w:rPr>
          <w:rFonts w:ascii="Times New Roman" w:eastAsia="Calibri" w:hAnsi="Times New Roman" w:cs="Times New Roman"/>
          <w:bCs/>
          <w:szCs w:val="22"/>
          <w:lang w:val="en-US" w:eastAsia="en-US"/>
        </w:rPr>
        <w:t xml:space="preserve">. </w:t>
      </w:r>
      <w:r w:rsidR="000F4F53" w:rsidRPr="007915FD">
        <w:rPr>
          <w:rFonts w:ascii="Times New Roman" w:eastAsia="Calibri" w:hAnsi="Times New Roman" w:cs="Times New Roman"/>
          <w:b/>
          <w:bCs/>
          <w:szCs w:val="22"/>
          <w:lang w:val="en-US" w:eastAsia="en-US"/>
        </w:rPr>
        <w:t>C</w:t>
      </w:r>
      <w:r w:rsidR="000F4F53" w:rsidRPr="007915FD">
        <w:rPr>
          <w:rFonts w:ascii="Times New Roman" w:eastAsia="Calibri" w:hAnsi="Times New Roman" w:cs="Times New Roman"/>
          <w:bCs/>
          <w:szCs w:val="22"/>
          <w:lang w:val="en-US" w:eastAsia="en-US"/>
        </w:rPr>
        <w:t xml:space="preserve"> Mean Log</w:t>
      </w:r>
      <w:r w:rsidR="000F4F53" w:rsidRPr="007915FD">
        <w:rPr>
          <w:rFonts w:ascii="Times New Roman" w:eastAsia="Calibri" w:hAnsi="Times New Roman" w:cs="Times New Roman"/>
          <w:bCs/>
          <w:szCs w:val="22"/>
          <w:vertAlign w:val="subscript"/>
          <w:lang w:val="en-US" w:eastAsia="en-US"/>
        </w:rPr>
        <w:t>2</w:t>
      </w:r>
      <w:r w:rsidR="000F4F53" w:rsidRPr="007915FD">
        <w:rPr>
          <w:rFonts w:ascii="Times New Roman" w:eastAsia="Calibri" w:hAnsi="Times New Roman" w:cs="Times New Roman"/>
          <w:bCs/>
          <w:szCs w:val="22"/>
          <w:lang w:val="en-US" w:eastAsia="en-US"/>
        </w:rPr>
        <w:t xml:space="preserve"> intensity and mean z-score of Monocyte specific proteins. </w:t>
      </w:r>
      <w:r w:rsidR="000F4F53" w:rsidRPr="007915FD">
        <w:rPr>
          <w:rFonts w:ascii="Times New Roman" w:eastAsia="Calibri" w:hAnsi="Times New Roman" w:cs="Times New Roman"/>
          <w:b/>
          <w:bCs/>
          <w:szCs w:val="22"/>
          <w:lang w:val="en-US" w:eastAsia="en-US"/>
        </w:rPr>
        <w:t>D</w:t>
      </w:r>
      <w:r w:rsidR="000F4F53" w:rsidRPr="007915FD">
        <w:rPr>
          <w:rFonts w:ascii="Times New Roman" w:eastAsia="Calibri" w:hAnsi="Times New Roman" w:cs="Times New Roman"/>
          <w:bCs/>
          <w:szCs w:val="22"/>
          <w:lang w:val="en-US" w:eastAsia="en-US"/>
        </w:rPr>
        <w:t xml:space="preserve"> Granulocyte specific mean Log</w:t>
      </w:r>
      <w:r w:rsidR="000F4F53" w:rsidRPr="007915FD">
        <w:rPr>
          <w:rFonts w:ascii="Times New Roman" w:eastAsia="Calibri" w:hAnsi="Times New Roman" w:cs="Times New Roman"/>
          <w:bCs/>
          <w:szCs w:val="22"/>
          <w:vertAlign w:val="subscript"/>
          <w:lang w:val="en-US" w:eastAsia="en-US"/>
        </w:rPr>
        <w:t>2</w:t>
      </w:r>
      <w:r w:rsidR="000F4F53" w:rsidRPr="007915FD">
        <w:rPr>
          <w:rFonts w:ascii="Times New Roman" w:eastAsia="Calibri" w:hAnsi="Times New Roman" w:cs="Times New Roman"/>
          <w:bCs/>
          <w:szCs w:val="22"/>
          <w:lang w:val="en-US" w:eastAsia="en-US"/>
        </w:rPr>
        <w:t xml:space="preserve"> intensity and mean z-score of Neutrophil and Eosinophil specific proteins. </w:t>
      </w:r>
      <w:r w:rsidR="000F4F53" w:rsidRPr="007915FD">
        <w:rPr>
          <w:rFonts w:ascii="Times New Roman" w:eastAsia="Calibri" w:hAnsi="Times New Roman" w:cs="Times New Roman"/>
          <w:b/>
          <w:bCs/>
          <w:szCs w:val="22"/>
          <w:lang w:val="en-US" w:eastAsia="en-US"/>
        </w:rPr>
        <w:t>E</w:t>
      </w:r>
      <w:r w:rsidR="000F4F53" w:rsidRPr="007915FD">
        <w:rPr>
          <w:rFonts w:ascii="Times New Roman" w:eastAsia="Calibri" w:hAnsi="Times New Roman" w:cs="Times New Roman"/>
          <w:bCs/>
          <w:szCs w:val="22"/>
          <w:lang w:val="en-US" w:eastAsia="en-US"/>
        </w:rPr>
        <w:t xml:space="preserve"> Lymphocyte specific mean Log</w:t>
      </w:r>
      <w:r w:rsidR="000F4F53" w:rsidRPr="007915FD">
        <w:rPr>
          <w:rFonts w:ascii="Times New Roman" w:eastAsia="Calibri" w:hAnsi="Times New Roman" w:cs="Times New Roman"/>
          <w:bCs/>
          <w:szCs w:val="22"/>
          <w:vertAlign w:val="subscript"/>
          <w:lang w:val="en-US" w:eastAsia="en-US"/>
        </w:rPr>
        <w:t>2</w:t>
      </w:r>
      <w:r w:rsidR="000F4F53" w:rsidRPr="007915FD">
        <w:rPr>
          <w:rFonts w:ascii="Times New Roman" w:eastAsia="Calibri" w:hAnsi="Times New Roman" w:cs="Times New Roman"/>
          <w:bCs/>
          <w:szCs w:val="22"/>
          <w:lang w:val="en-US" w:eastAsia="en-US"/>
        </w:rPr>
        <w:t xml:space="preserve"> intensity and mean z-score of B-cell and T-cell specific proteins.</w:t>
      </w:r>
    </w:p>
    <w:p w14:paraId="5EAD4F55" w14:textId="39C96538" w:rsidR="004A1642" w:rsidRDefault="004A1642" w:rsidP="000F4F53">
      <w:pPr>
        <w:jc w:val="both"/>
        <w:rPr>
          <w:rFonts w:ascii="Times New Roman" w:hAnsi="Times New Roman" w:cs="Times New Roman"/>
          <w:lang w:val="en-GB" w:eastAsia="ko-KR"/>
        </w:rPr>
      </w:pPr>
    </w:p>
    <w:p w14:paraId="13E7BC48" w14:textId="34DC1C3D" w:rsidR="004A1642" w:rsidRDefault="004A1642" w:rsidP="00771872">
      <w:pPr>
        <w:jc w:val="both"/>
        <w:rPr>
          <w:rFonts w:ascii="Times New Roman" w:eastAsia="Calibri" w:hAnsi="Times New Roman" w:cs="Times New Roman"/>
          <w:bCs/>
          <w:szCs w:val="22"/>
          <w:lang w:val="en-US" w:eastAsia="en-US"/>
        </w:rPr>
      </w:pPr>
    </w:p>
    <w:p w14:paraId="7B341504" w14:textId="181737E3" w:rsidR="004A1642" w:rsidRPr="007915FD" w:rsidRDefault="004A1642" w:rsidP="00771872">
      <w:pPr>
        <w:jc w:val="both"/>
        <w:rPr>
          <w:rFonts w:ascii="Times New Roman" w:eastAsia="Calibri" w:hAnsi="Times New Roman" w:cs="Times New Roman"/>
          <w:bCs/>
          <w:szCs w:val="22"/>
          <w:lang w:val="en-US" w:eastAsia="en-US"/>
        </w:rPr>
      </w:pPr>
      <w:r w:rsidRPr="00424EE1">
        <w:rPr>
          <w:noProof/>
        </w:rPr>
        <w:lastRenderedPageBreak/>
        <w:drawing>
          <wp:inline distT="0" distB="0" distL="0" distR="0" wp14:anchorId="4DC7B5A3" wp14:editId="68FD77A6">
            <wp:extent cx="5206338" cy="5029200"/>
            <wp:effectExtent l="0" t="0" r="0" b="0"/>
            <wp:docPr id="18" name="Grafik 3">
              <a:extLst xmlns:a="http://schemas.openxmlformats.org/drawingml/2006/main">
                <a:ext uri="{FF2B5EF4-FFF2-40B4-BE49-F238E27FC236}">
                  <a16:creationId xmlns:a16="http://schemas.microsoft.com/office/drawing/2014/main" id="{4DA197E2-BE06-455B-9CA3-0E17476A7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4DA197E2-BE06-455B-9CA3-0E17476A7C9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7671" cy="5030488"/>
                    </a:xfrm>
                    <a:prstGeom prst="rect">
                      <a:avLst/>
                    </a:prstGeom>
                  </pic:spPr>
                </pic:pic>
              </a:graphicData>
            </a:graphic>
          </wp:inline>
        </w:drawing>
      </w:r>
    </w:p>
    <w:p w14:paraId="2A519F51" w14:textId="77777777" w:rsidR="009E3C47" w:rsidRPr="007915FD" w:rsidRDefault="009E3C47">
      <w:pPr>
        <w:jc w:val="both"/>
        <w:rPr>
          <w:rFonts w:ascii="Times New Roman" w:eastAsia="Calibri" w:hAnsi="Times New Roman" w:cs="Times New Roman"/>
          <w:b/>
          <w:bCs/>
          <w:szCs w:val="22"/>
          <w:lang w:val="en-US" w:eastAsia="en-US"/>
        </w:rPr>
      </w:pPr>
    </w:p>
    <w:p w14:paraId="7CDCBDDB" w14:textId="5B75BF30" w:rsidR="00771872" w:rsidRPr="007915FD" w:rsidRDefault="00CC0C3A" w:rsidP="00771872">
      <w:pPr>
        <w:jc w:val="both"/>
        <w:rPr>
          <w:rFonts w:ascii="Times New Roman" w:eastAsia="Calibri" w:hAnsi="Times New Roman" w:cs="Times New Roman"/>
          <w:bCs/>
          <w:szCs w:val="22"/>
          <w:lang w:val="en-US" w:eastAsia="en-US"/>
        </w:rPr>
      </w:pPr>
      <w:r w:rsidRPr="007915FD">
        <w:rPr>
          <w:rFonts w:ascii="Times New Roman" w:eastAsia="Calibri" w:hAnsi="Times New Roman" w:cs="Times New Roman"/>
          <w:b/>
          <w:bCs/>
          <w:szCs w:val="22"/>
          <w:lang w:val="en-US" w:eastAsia="en-US"/>
        </w:rPr>
        <w:t xml:space="preserve">Supplementary Figure </w:t>
      </w:r>
      <w:r w:rsidR="004471D1" w:rsidRPr="007915FD">
        <w:rPr>
          <w:rFonts w:ascii="Times New Roman" w:eastAsia="Calibri" w:hAnsi="Times New Roman" w:cs="Times New Roman"/>
          <w:b/>
          <w:bCs/>
          <w:szCs w:val="22"/>
          <w:lang w:val="en-US" w:eastAsia="en-US"/>
        </w:rPr>
        <w:t>9</w:t>
      </w:r>
      <w:r w:rsidRPr="007915FD">
        <w:rPr>
          <w:rFonts w:ascii="Times New Roman" w:eastAsia="Calibri" w:hAnsi="Times New Roman" w:cs="Times New Roman"/>
          <w:b/>
          <w:bCs/>
          <w:szCs w:val="22"/>
          <w:lang w:val="en-US" w:eastAsia="en-US"/>
        </w:rPr>
        <w:t xml:space="preserve">: </w:t>
      </w:r>
      <w:r w:rsidR="00771872" w:rsidRPr="007915FD">
        <w:rPr>
          <w:rFonts w:ascii="Times New Roman" w:eastAsia="Calibri" w:hAnsi="Times New Roman" w:cs="Times New Roman"/>
          <w:b/>
          <w:bCs/>
          <w:szCs w:val="22"/>
          <w:lang w:val="en-US" w:eastAsia="en-US"/>
        </w:rPr>
        <w:t xml:space="preserve">Multi-Omics Factor Analysis of ELISA, Microbiome and Proteomics Measurements of the healthy controls as well as CF and COPD patients. </w:t>
      </w:r>
      <w:proofErr w:type="gramStart"/>
      <w:r w:rsidR="00771872" w:rsidRPr="007915FD">
        <w:rPr>
          <w:rFonts w:ascii="Times New Roman" w:eastAsia="Calibri" w:hAnsi="Times New Roman" w:cs="Times New Roman"/>
          <w:b/>
          <w:bCs/>
          <w:szCs w:val="22"/>
          <w:lang w:val="en-US" w:eastAsia="en-US"/>
        </w:rPr>
        <w:t>A</w:t>
      </w:r>
      <w:proofErr w:type="gramEnd"/>
      <w:r w:rsidR="00771872" w:rsidRPr="007915FD">
        <w:rPr>
          <w:rFonts w:ascii="Times New Roman" w:eastAsia="Calibri" w:hAnsi="Times New Roman" w:cs="Times New Roman"/>
          <w:b/>
          <w:bCs/>
          <w:szCs w:val="22"/>
          <w:lang w:val="en-US" w:eastAsia="en-US"/>
        </w:rPr>
        <w:t> </w:t>
      </w:r>
      <w:r w:rsidR="00771872" w:rsidRPr="007915FD">
        <w:rPr>
          <w:rFonts w:ascii="Times New Roman" w:eastAsia="Calibri" w:hAnsi="Times New Roman" w:cs="Times New Roman"/>
          <w:bCs/>
          <w:szCs w:val="22"/>
          <w:lang w:val="en-US" w:eastAsia="en-US"/>
        </w:rPr>
        <w:t xml:space="preserve">Overview of the input datasets for MOFA. Grey blocks indicate the dataset (view) for certain samples are not available. </w:t>
      </w:r>
      <w:r w:rsidR="00771872" w:rsidRPr="007915FD">
        <w:rPr>
          <w:rFonts w:ascii="Times New Roman" w:eastAsia="Calibri" w:hAnsi="Times New Roman" w:cs="Times New Roman"/>
          <w:b/>
          <w:bCs/>
          <w:szCs w:val="22"/>
          <w:lang w:val="en-US" w:eastAsia="en-US"/>
        </w:rPr>
        <w:t>B</w:t>
      </w:r>
      <w:r w:rsidR="009E3C47" w:rsidRPr="007915FD" w:rsidDel="009E3C47">
        <w:rPr>
          <w:rFonts w:ascii="Times New Roman" w:eastAsia="Calibri" w:hAnsi="Times New Roman" w:cs="Times New Roman"/>
          <w:b/>
          <w:bCs/>
          <w:szCs w:val="22"/>
          <w:lang w:val="en-US" w:eastAsia="en-US"/>
        </w:rPr>
        <w:t xml:space="preserve"> </w:t>
      </w:r>
      <w:r w:rsidR="00771872" w:rsidRPr="007915FD">
        <w:rPr>
          <w:rFonts w:ascii="Times New Roman" w:eastAsia="Calibri" w:hAnsi="Times New Roman" w:cs="Times New Roman"/>
          <w:b/>
          <w:bCs/>
          <w:szCs w:val="22"/>
          <w:lang w:val="en-US" w:eastAsia="en-US"/>
        </w:rPr>
        <w:t>-</w:t>
      </w:r>
      <w:r w:rsidR="009E3C47" w:rsidRPr="007915FD">
        <w:rPr>
          <w:rFonts w:ascii="Times New Roman" w:eastAsia="Calibri" w:hAnsi="Times New Roman" w:cs="Times New Roman"/>
          <w:b/>
          <w:bCs/>
          <w:szCs w:val="22"/>
          <w:lang w:val="en-US" w:eastAsia="en-US"/>
        </w:rPr>
        <w:t>F</w:t>
      </w:r>
      <w:r w:rsidR="00771872" w:rsidRPr="007915FD">
        <w:rPr>
          <w:rFonts w:ascii="Times New Roman" w:eastAsia="Calibri" w:hAnsi="Times New Roman" w:cs="Times New Roman"/>
          <w:b/>
          <w:bCs/>
          <w:szCs w:val="22"/>
          <w:lang w:val="en-US" w:eastAsia="en-US"/>
        </w:rPr>
        <w:t xml:space="preserve"> </w:t>
      </w:r>
      <w:r w:rsidR="00771872" w:rsidRPr="007915FD">
        <w:rPr>
          <w:rFonts w:ascii="Times New Roman" w:eastAsia="Calibri" w:hAnsi="Times New Roman" w:cs="Times New Roman"/>
          <w:bCs/>
          <w:szCs w:val="22"/>
          <w:lang w:val="en-US" w:eastAsia="en-US"/>
        </w:rPr>
        <w:t xml:space="preserve">Boxplots showing the distribution of Factor 2 to 6 among the three groups, </w:t>
      </w:r>
      <w:r w:rsidR="004471D1" w:rsidRPr="00BE4754">
        <w:rPr>
          <w:rFonts w:ascii="Times New Roman" w:eastAsia="Calibri" w:hAnsi="Times New Roman" w:cs="Times New Roman"/>
          <w:szCs w:val="22"/>
          <w:lang w:val="en-US" w:eastAsia="en-US"/>
        </w:rPr>
        <w:t>healthy controls (</w:t>
      </w:r>
      <w:r w:rsidR="004471D1" w:rsidRPr="007915FD">
        <w:rPr>
          <w:rFonts w:ascii="Times New Roman" w:eastAsia="Calibri" w:hAnsi="Times New Roman" w:cs="Times New Roman"/>
          <w:color w:val="D1D0C6"/>
          <w:szCs w:val="22"/>
          <w:lang w:val="en-US" w:eastAsia="en-US"/>
        </w:rPr>
        <w:t>●</w:t>
      </w:r>
      <w:r w:rsidR="004471D1" w:rsidRPr="00BE4754">
        <w:rPr>
          <w:rFonts w:ascii="Times New Roman" w:eastAsia="Calibri" w:hAnsi="Times New Roman" w:cs="Times New Roman"/>
          <w:szCs w:val="22"/>
          <w:lang w:val="en-US" w:eastAsia="en-US"/>
        </w:rPr>
        <w:t>); CF patients (</w:t>
      </w:r>
      <w:r w:rsidR="004471D1" w:rsidRPr="007915FD">
        <w:rPr>
          <w:rFonts w:ascii="Times New Roman" w:eastAsia="Calibri" w:hAnsi="Times New Roman" w:cs="Times New Roman"/>
          <w:color w:val="3394CD"/>
          <w:szCs w:val="22"/>
          <w:lang w:val="en-US" w:eastAsia="en-US"/>
        </w:rPr>
        <w:t>●</w:t>
      </w:r>
      <w:r w:rsidR="004471D1" w:rsidRPr="007915FD">
        <w:rPr>
          <w:rFonts w:ascii="Times New Roman" w:eastAsia="Calibri" w:hAnsi="Times New Roman" w:cs="Times New Roman"/>
          <w:szCs w:val="22"/>
          <w:lang w:val="en-US" w:eastAsia="en-US"/>
        </w:rPr>
        <w:t>)</w:t>
      </w:r>
      <w:r w:rsidR="004471D1" w:rsidRPr="00BE4754">
        <w:rPr>
          <w:rFonts w:ascii="Times New Roman" w:eastAsia="Calibri" w:hAnsi="Times New Roman" w:cs="Times New Roman"/>
          <w:szCs w:val="22"/>
          <w:lang w:val="en-US" w:eastAsia="en-US"/>
        </w:rPr>
        <w:t xml:space="preserve"> and COPD patients (</w:t>
      </w:r>
      <w:r w:rsidR="004471D1" w:rsidRPr="007915FD">
        <w:rPr>
          <w:rFonts w:ascii="Times New Roman" w:eastAsia="Calibri" w:hAnsi="Times New Roman" w:cs="Times New Roman"/>
          <w:color w:val="0D8E85"/>
          <w:szCs w:val="22"/>
          <w:lang w:val="en-US" w:eastAsia="en-US"/>
        </w:rPr>
        <w:t>●</w:t>
      </w:r>
      <w:r w:rsidR="004471D1" w:rsidRPr="007915FD">
        <w:rPr>
          <w:rFonts w:ascii="Times New Roman" w:eastAsia="Calibri" w:hAnsi="Times New Roman" w:cs="Times New Roman"/>
          <w:szCs w:val="22"/>
          <w:lang w:val="en-US" w:eastAsia="en-US"/>
        </w:rPr>
        <w:t>)</w:t>
      </w:r>
      <w:r w:rsidR="00771872" w:rsidRPr="007915FD">
        <w:rPr>
          <w:rFonts w:ascii="Times New Roman" w:eastAsia="Calibri" w:hAnsi="Times New Roman" w:cs="Times New Roman"/>
          <w:bCs/>
          <w:szCs w:val="22"/>
          <w:lang w:val="en-US" w:eastAsia="en-US"/>
        </w:rPr>
        <w:t xml:space="preserve">. </w:t>
      </w:r>
    </w:p>
    <w:p w14:paraId="1077147E" w14:textId="77777777" w:rsidR="004A1642" w:rsidRPr="007915FD" w:rsidRDefault="004A1642" w:rsidP="004A1642">
      <w:pPr>
        <w:spacing w:after="160"/>
        <w:rPr>
          <w:rFonts w:ascii="Times New Roman" w:hAnsi="Times New Roman" w:cs="Times New Roman"/>
          <w:lang w:val="en-US" w:eastAsia="ko-KR"/>
        </w:rPr>
      </w:pPr>
      <w:r w:rsidRPr="007915FD">
        <w:rPr>
          <w:rFonts w:ascii="Times New Roman" w:hAnsi="Times New Roman" w:cs="Times New Roman"/>
          <w:lang w:val="en-US" w:eastAsia="ko-KR"/>
        </w:rPr>
        <w:br w:type="page"/>
      </w:r>
    </w:p>
    <w:p w14:paraId="66DBB300" w14:textId="211AAF70" w:rsidR="004F3EFF" w:rsidRPr="007915FD" w:rsidRDefault="004F3EFF" w:rsidP="00771872">
      <w:pPr>
        <w:jc w:val="both"/>
        <w:rPr>
          <w:rFonts w:ascii="Times New Roman" w:hAnsi="Times New Roman" w:cs="Times New Roman"/>
          <w:lang w:val="en-GB" w:eastAsia="ko-KR"/>
        </w:rPr>
      </w:pPr>
    </w:p>
    <w:p w14:paraId="549ACDA0" w14:textId="672A125A" w:rsidR="000232BD" w:rsidRPr="007915FD" w:rsidRDefault="000232BD" w:rsidP="000232BD">
      <w:pPr>
        <w:keepNext/>
        <w:keepLines/>
        <w:suppressAutoHyphens/>
        <w:spacing w:line="480" w:lineRule="auto"/>
        <w:jc w:val="both"/>
        <w:outlineLvl w:val="0"/>
        <w:rPr>
          <w:rFonts w:ascii="Times New Roman" w:eastAsia="Cambria" w:hAnsi="Times New Roman" w:cs="Times New Roman"/>
          <w:b/>
          <w:bCs/>
          <w:color w:val="000000"/>
          <w:lang w:val="en-US" w:eastAsia="en-US"/>
        </w:rPr>
      </w:pPr>
      <w:r w:rsidRPr="007915FD">
        <w:rPr>
          <w:rFonts w:ascii="Times New Roman" w:eastAsia="Cambria" w:hAnsi="Times New Roman" w:cs="Times New Roman"/>
          <w:b/>
          <w:bCs/>
          <w:color w:val="000000"/>
          <w:lang w:val="en-US" w:eastAsia="en-US"/>
        </w:rPr>
        <w:t xml:space="preserve">Supplementary Table </w:t>
      </w:r>
    </w:p>
    <w:p w14:paraId="51CF4E89" w14:textId="5F4EF9D0" w:rsidR="000232BD" w:rsidRDefault="000232BD" w:rsidP="00363BB1">
      <w:pPr>
        <w:suppressAutoHyphens/>
        <w:jc w:val="both"/>
        <w:rPr>
          <w:rFonts w:ascii="Times New Roman" w:eastAsia="Calibri" w:hAnsi="Times New Roman" w:cs="Times New Roman"/>
          <w:lang w:val="en-US" w:eastAsia="en-US"/>
        </w:rPr>
      </w:pPr>
      <w:bookmarkStart w:id="2" w:name="_Hlk172897468"/>
      <w:r w:rsidRPr="007915FD">
        <w:rPr>
          <w:rFonts w:ascii="Times New Roman" w:eastAsia="Cambria" w:hAnsi="Times New Roman" w:cs="Times New Roman"/>
          <w:b/>
          <w:bCs/>
          <w:color w:val="000000"/>
          <w:lang w:val="en-US" w:eastAsia="en-US"/>
        </w:rPr>
        <w:t xml:space="preserve">Supplementary </w:t>
      </w:r>
      <w:r w:rsidRPr="007915FD">
        <w:rPr>
          <w:rFonts w:ascii="Times New Roman" w:eastAsia="Calibri" w:hAnsi="Times New Roman" w:cs="Times New Roman"/>
          <w:b/>
          <w:lang w:val="en-US" w:eastAsia="en-US"/>
        </w:rPr>
        <w:t>Table 1: Number of included measurements of the inflammatory markers.</w:t>
      </w:r>
      <w:r w:rsidR="00994555" w:rsidRPr="007915FD">
        <w:rPr>
          <w:rFonts w:ascii="Times New Roman" w:eastAsia="Calibri" w:hAnsi="Times New Roman" w:cs="Times New Roman"/>
          <w:b/>
          <w:lang w:val="en-US" w:eastAsia="en-US"/>
        </w:rPr>
        <w:t xml:space="preserve"> </w:t>
      </w:r>
      <w:bookmarkEnd w:id="2"/>
      <w:r w:rsidR="00994555" w:rsidRPr="007915FD">
        <w:rPr>
          <w:rFonts w:ascii="Times New Roman" w:eastAsia="Calibri" w:hAnsi="Times New Roman" w:cs="Times New Roman"/>
          <w:lang w:val="en-US" w:eastAsia="en-US"/>
        </w:rPr>
        <w:t>Smallest group sizes are indicated in bold.</w:t>
      </w:r>
    </w:p>
    <w:p w14:paraId="73D27FA5" w14:textId="77777777" w:rsidR="004A1642" w:rsidRPr="007915FD" w:rsidRDefault="004A1642" w:rsidP="00363BB1">
      <w:pPr>
        <w:suppressAutoHyphens/>
        <w:jc w:val="both"/>
        <w:rPr>
          <w:rFonts w:ascii="Times New Roman" w:eastAsia="Calibri" w:hAnsi="Times New Roman" w:cs="Times New Roman"/>
          <w:lang w:val="en-US" w:eastAsia="en-US"/>
        </w:rPr>
      </w:pPr>
    </w:p>
    <w:tbl>
      <w:tblPr>
        <w:tblW w:w="6663" w:type="dxa"/>
        <w:tblLayout w:type="fixed"/>
        <w:tblCellMar>
          <w:left w:w="70" w:type="dxa"/>
          <w:right w:w="70" w:type="dxa"/>
        </w:tblCellMar>
        <w:tblLook w:val="04A0" w:firstRow="1" w:lastRow="0" w:firstColumn="1" w:lastColumn="0" w:noHBand="0" w:noVBand="1"/>
      </w:tblPr>
      <w:tblGrid>
        <w:gridCol w:w="1665"/>
        <w:gridCol w:w="1666"/>
        <w:gridCol w:w="1666"/>
        <w:gridCol w:w="1666"/>
      </w:tblGrid>
      <w:tr w:rsidR="00A40EDF" w:rsidRPr="007915FD" w14:paraId="57F58B7E" w14:textId="77777777" w:rsidTr="00BE4754">
        <w:trPr>
          <w:trHeight w:val="297"/>
        </w:trPr>
        <w:tc>
          <w:tcPr>
            <w:tcW w:w="1665" w:type="dxa"/>
            <w:tcBorders>
              <w:top w:val="single" w:sz="4" w:space="0" w:color="auto"/>
              <w:left w:val="nil"/>
              <w:bottom w:val="single" w:sz="4" w:space="0" w:color="auto"/>
              <w:right w:val="nil"/>
            </w:tcBorders>
            <w:shd w:val="clear" w:color="auto" w:fill="auto"/>
            <w:noWrap/>
            <w:vAlign w:val="center"/>
            <w:hideMark/>
          </w:tcPr>
          <w:p w14:paraId="0D214DBC" w14:textId="77777777" w:rsidR="00A40EDF" w:rsidRPr="00BE4754" w:rsidRDefault="00A40EDF" w:rsidP="000232BD">
            <w:pPr>
              <w:jc w:val="center"/>
              <w:rPr>
                <w:rFonts w:ascii="Times New Roman" w:eastAsia="Times New Roman" w:hAnsi="Times New Roman" w:cs="Times New Roman"/>
                <w:color w:val="000000"/>
                <w:sz w:val="20"/>
                <w:szCs w:val="20"/>
                <w:lang w:val="en-US"/>
              </w:rPr>
            </w:pPr>
            <w:r w:rsidRPr="00BE4754">
              <w:rPr>
                <w:rFonts w:ascii="Times New Roman" w:eastAsia="Times New Roman" w:hAnsi="Times New Roman" w:cs="Times New Roman"/>
                <w:color w:val="000000"/>
                <w:sz w:val="20"/>
                <w:szCs w:val="20"/>
                <w:lang w:val="en-US"/>
              </w:rPr>
              <w:t> </w:t>
            </w:r>
          </w:p>
        </w:tc>
        <w:tc>
          <w:tcPr>
            <w:tcW w:w="1666" w:type="dxa"/>
            <w:tcBorders>
              <w:top w:val="single" w:sz="4" w:space="0" w:color="auto"/>
              <w:left w:val="nil"/>
              <w:bottom w:val="single" w:sz="4" w:space="0" w:color="auto"/>
              <w:right w:val="nil"/>
            </w:tcBorders>
            <w:shd w:val="clear" w:color="auto" w:fill="auto"/>
            <w:vAlign w:val="center"/>
            <w:hideMark/>
          </w:tcPr>
          <w:p w14:paraId="51AFEFDA" w14:textId="77777777" w:rsidR="00A40EDF" w:rsidRPr="00BE4754" w:rsidRDefault="00A40EDF" w:rsidP="000232BD">
            <w:pPr>
              <w:jc w:val="center"/>
              <w:rPr>
                <w:rFonts w:ascii="Times New Roman" w:eastAsia="Times New Roman" w:hAnsi="Times New Roman" w:cs="Times New Roman"/>
                <w:b/>
                <w:bCs/>
                <w:color w:val="000000"/>
                <w:sz w:val="20"/>
                <w:szCs w:val="20"/>
              </w:rPr>
            </w:pPr>
            <w:proofErr w:type="spellStart"/>
            <w:r w:rsidRPr="00BE4754">
              <w:rPr>
                <w:rFonts w:ascii="Times New Roman" w:eastAsia="Times New Roman" w:hAnsi="Times New Roman" w:cs="Times New Roman"/>
                <w:b/>
                <w:bCs/>
                <w:color w:val="000000"/>
                <w:sz w:val="20"/>
                <w:szCs w:val="20"/>
              </w:rPr>
              <w:t>Healthy</w:t>
            </w:r>
            <w:proofErr w:type="spellEnd"/>
            <w:r w:rsidRPr="00BE4754">
              <w:rPr>
                <w:rFonts w:ascii="Times New Roman" w:eastAsia="Times New Roman" w:hAnsi="Times New Roman" w:cs="Times New Roman"/>
                <w:b/>
                <w:bCs/>
                <w:color w:val="000000"/>
                <w:sz w:val="20"/>
                <w:szCs w:val="20"/>
              </w:rPr>
              <w:t xml:space="preserve"> </w:t>
            </w:r>
            <w:proofErr w:type="spellStart"/>
            <w:r w:rsidRPr="00BE4754">
              <w:rPr>
                <w:rFonts w:ascii="Times New Roman" w:eastAsia="Times New Roman" w:hAnsi="Times New Roman" w:cs="Times New Roman"/>
                <w:b/>
                <w:bCs/>
                <w:color w:val="000000"/>
                <w:sz w:val="20"/>
                <w:szCs w:val="20"/>
              </w:rPr>
              <w:t>controls</w:t>
            </w:r>
            <w:proofErr w:type="spellEnd"/>
          </w:p>
        </w:tc>
        <w:tc>
          <w:tcPr>
            <w:tcW w:w="1666" w:type="dxa"/>
            <w:tcBorders>
              <w:top w:val="single" w:sz="4" w:space="0" w:color="auto"/>
              <w:left w:val="nil"/>
              <w:bottom w:val="single" w:sz="4" w:space="0" w:color="auto"/>
              <w:right w:val="nil"/>
            </w:tcBorders>
            <w:shd w:val="clear" w:color="auto" w:fill="auto"/>
            <w:noWrap/>
            <w:vAlign w:val="center"/>
            <w:hideMark/>
          </w:tcPr>
          <w:p w14:paraId="65914DC4"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CF</w:t>
            </w:r>
          </w:p>
        </w:tc>
        <w:tc>
          <w:tcPr>
            <w:tcW w:w="1666" w:type="dxa"/>
            <w:tcBorders>
              <w:top w:val="single" w:sz="4" w:space="0" w:color="auto"/>
              <w:left w:val="nil"/>
              <w:bottom w:val="single" w:sz="4" w:space="0" w:color="auto"/>
              <w:right w:val="nil"/>
            </w:tcBorders>
            <w:shd w:val="clear" w:color="auto" w:fill="auto"/>
            <w:noWrap/>
            <w:vAlign w:val="center"/>
            <w:hideMark/>
          </w:tcPr>
          <w:p w14:paraId="126154AA"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COPD</w:t>
            </w:r>
          </w:p>
        </w:tc>
      </w:tr>
      <w:tr w:rsidR="00A40EDF" w:rsidRPr="007915FD" w14:paraId="6FB8116F" w14:textId="77777777" w:rsidTr="00BE4754">
        <w:trPr>
          <w:trHeight w:val="285"/>
        </w:trPr>
        <w:tc>
          <w:tcPr>
            <w:tcW w:w="1665" w:type="dxa"/>
            <w:tcBorders>
              <w:top w:val="nil"/>
              <w:left w:val="nil"/>
              <w:bottom w:val="nil"/>
              <w:right w:val="nil"/>
            </w:tcBorders>
            <w:shd w:val="clear" w:color="000000" w:fill="BFBFBF"/>
            <w:noWrap/>
            <w:vAlign w:val="center"/>
            <w:hideMark/>
          </w:tcPr>
          <w:p w14:paraId="01F54329"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IL-1β</w:t>
            </w:r>
          </w:p>
        </w:tc>
        <w:tc>
          <w:tcPr>
            <w:tcW w:w="1666" w:type="dxa"/>
            <w:tcBorders>
              <w:top w:val="nil"/>
              <w:left w:val="nil"/>
              <w:bottom w:val="nil"/>
              <w:right w:val="nil"/>
            </w:tcBorders>
            <w:shd w:val="clear" w:color="000000" w:fill="BFBFBF"/>
            <w:noWrap/>
            <w:vAlign w:val="center"/>
            <w:hideMark/>
          </w:tcPr>
          <w:p w14:paraId="391E1BF7"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000000" w:fill="BFBFBF"/>
            <w:noWrap/>
            <w:vAlign w:val="center"/>
            <w:hideMark/>
          </w:tcPr>
          <w:p w14:paraId="5323A2AE"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38</w:t>
            </w:r>
          </w:p>
        </w:tc>
        <w:tc>
          <w:tcPr>
            <w:tcW w:w="1666" w:type="dxa"/>
            <w:tcBorders>
              <w:top w:val="nil"/>
              <w:left w:val="nil"/>
              <w:bottom w:val="nil"/>
              <w:right w:val="nil"/>
            </w:tcBorders>
            <w:shd w:val="clear" w:color="000000" w:fill="BFBFBF"/>
            <w:noWrap/>
            <w:vAlign w:val="center"/>
            <w:hideMark/>
          </w:tcPr>
          <w:p w14:paraId="1924D6CA"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18</w:t>
            </w:r>
          </w:p>
        </w:tc>
      </w:tr>
      <w:tr w:rsidR="00A40EDF" w:rsidRPr="007915FD" w14:paraId="77110CAC" w14:textId="77777777" w:rsidTr="00BE4754">
        <w:trPr>
          <w:trHeight w:val="285"/>
        </w:trPr>
        <w:tc>
          <w:tcPr>
            <w:tcW w:w="1665" w:type="dxa"/>
            <w:tcBorders>
              <w:top w:val="nil"/>
              <w:left w:val="nil"/>
              <w:bottom w:val="nil"/>
              <w:right w:val="nil"/>
            </w:tcBorders>
            <w:shd w:val="clear" w:color="auto" w:fill="auto"/>
            <w:noWrap/>
            <w:vAlign w:val="center"/>
            <w:hideMark/>
          </w:tcPr>
          <w:p w14:paraId="0381B6F4"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TNF-α</w:t>
            </w:r>
          </w:p>
        </w:tc>
        <w:tc>
          <w:tcPr>
            <w:tcW w:w="1666" w:type="dxa"/>
            <w:tcBorders>
              <w:top w:val="nil"/>
              <w:left w:val="nil"/>
              <w:bottom w:val="nil"/>
              <w:right w:val="nil"/>
            </w:tcBorders>
            <w:shd w:val="clear" w:color="auto" w:fill="auto"/>
            <w:noWrap/>
            <w:vAlign w:val="center"/>
            <w:hideMark/>
          </w:tcPr>
          <w:p w14:paraId="22546A36"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auto" w:fill="auto"/>
            <w:noWrap/>
            <w:vAlign w:val="center"/>
            <w:hideMark/>
          </w:tcPr>
          <w:p w14:paraId="1B7B5C9B"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38</w:t>
            </w:r>
          </w:p>
        </w:tc>
        <w:tc>
          <w:tcPr>
            <w:tcW w:w="1666" w:type="dxa"/>
            <w:tcBorders>
              <w:top w:val="nil"/>
              <w:left w:val="nil"/>
              <w:bottom w:val="nil"/>
              <w:right w:val="nil"/>
            </w:tcBorders>
            <w:shd w:val="clear" w:color="auto" w:fill="auto"/>
            <w:noWrap/>
            <w:vAlign w:val="center"/>
            <w:hideMark/>
          </w:tcPr>
          <w:p w14:paraId="669C689E"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17</w:t>
            </w:r>
          </w:p>
        </w:tc>
      </w:tr>
      <w:tr w:rsidR="00A40EDF" w:rsidRPr="007915FD" w14:paraId="74730366" w14:textId="77777777" w:rsidTr="00BE4754">
        <w:trPr>
          <w:trHeight w:val="285"/>
        </w:trPr>
        <w:tc>
          <w:tcPr>
            <w:tcW w:w="1665" w:type="dxa"/>
            <w:tcBorders>
              <w:top w:val="nil"/>
              <w:left w:val="nil"/>
              <w:bottom w:val="nil"/>
              <w:right w:val="nil"/>
            </w:tcBorders>
            <w:shd w:val="clear" w:color="000000" w:fill="BFBFBF"/>
            <w:noWrap/>
            <w:vAlign w:val="center"/>
            <w:hideMark/>
          </w:tcPr>
          <w:p w14:paraId="64200DDB"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TGF-β</w:t>
            </w:r>
            <w:r w:rsidRPr="00BE4754">
              <w:rPr>
                <w:rFonts w:ascii="Times New Roman" w:eastAsia="Times New Roman" w:hAnsi="Times New Roman" w:cs="Times New Roman"/>
                <w:b/>
                <w:bCs/>
                <w:color w:val="000000"/>
                <w:sz w:val="20"/>
                <w:szCs w:val="20"/>
                <w:vertAlign w:val="subscript"/>
              </w:rPr>
              <w:t>1</w:t>
            </w:r>
          </w:p>
        </w:tc>
        <w:tc>
          <w:tcPr>
            <w:tcW w:w="1666" w:type="dxa"/>
            <w:tcBorders>
              <w:top w:val="nil"/>
              <w:left w:val="nil"/>
              <w:bottom w:val="nil"/>
              <w:right w:val="nil"/>
            </w:tcBorders>
            <w:shd w:val="clear" w:color="000000" w:fill="BFBFBF"/>
            <w:noWrap/>
            <w:vAlign w:val="center"/>
            <w:hideMark/>
          </w:tcPr>
          <w:p w14:paraId="3CC06FA3"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000000" w:fill="BFBFBF"/>
            <w:noWrap/>
            <w:vAlign w:val="center"/>
            <w:hideMark/>
          </w:tcPr>
          <w:p w14:paraId="3D879B54"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35</w:t>
            </w:r>
          </w:p>
        </w:tc>
        <w:tc>
          <w:tcPr>
            <w:tcW w:w="1666" w:type="dxa"/>
            <w:tcBorders>
              <w:top w:val="nil"/>
              <w:left w:val="nil"/>
              <w:bottom w:val="nil"/>
              <w:right w:val="nil"/>
            </w:tcBorders>
            <w:shd w:val="clear" w:color="000000" w:fill="BFBFBF"/>
            <w:noWrap/>
            <w:vAlign w:val="center"/>
            <w:hideMark/>
          </w:tcPr>
          <w:p w14:paraId="165EBA90"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17</w:t>
            </w:r>
          </w:p>
        </w:tc>
      </w:tr>
      <w:tr w:rsidR="00A40EDF" w:rsidRPr="007915FD" w14:paraId="02E8D5D4" w14:textId="77777777" w:rsidTr="00BE4754">
        <w:trPr>
          <w:trHeight w:val="285"/>
        </w:trPr>
        <w:tc>
          <w:tcPr>
            <w:tcW w:w="1665" w:type="dxa"/>
            <w:tcBorders>
              <w:top w:val="nil"/>
              <w:left w:val="nil"/>
              <w:bottom w:val="nil"/>
              <w:right w:val="nil"/>
            </w:tcBorders>
            <w:shd w:val="clear" w:color="auto" w:fill="auto"/>
            <w:noWrap/>
            <w:vAlign w:val="center"/>
            <w:hideMark/>
          </w:tcPr>
          <w:p w14:paraId="7B564D5F"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IL-8</w:t>
            </w:r>
          </w:p>
        </w:tc>
        <w:tc>
          <w:tcPr>
            <w:tcW w:w="1666" w:type="dxa"/>
            <w:tcBorders>
              <w:top w:val="nil"/>
              <w:left w:val="nil"/>
              <w:bottom w:val="nil"/>
              <w:right w:val="nil"/>
            </w:tcBorders>
            <w:shd w:val="clear" w:color="auto" w:fill="auto"/>
            <w:noWrap/>
            <w:vAlign w:val="center"/>
            <w:hideMark/>
          </w:tcPr>
          <w:p w14:paraId="38E33650"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auto" w:fill="auto"/>
            <w:noWrap/>
            <w:vAlign w:val="center"/>
            <w:hideMark/>
          </w:tcPr>
          <w:p w14:paraId="7FA77E30"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38</w:t>
            </w:r>
          </w:p>
        </w:tc>
        <w:tc>
          <w:tcPr>
            <w:tcW w:w="1666" w:type="dxa"/>
            <w:tcBorders>
              <w:top w:val="nil"/>
              <w:left w:val="nil"/>
              <w:bottom w:val="nil"/>
              <w:right w:val="nil"/>
            </w:tcBorders>
            <w:shd w:val="clear" w:color="auto" w:fill="auto"/>
            <w:noWrap/>
            <w:vAlign w:val="center"/>
            <w:hideMark/>
          </w:tcPr>
          <w:p w14:paraId="57A1038D"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18</w:t>
            </w:r>
          </w:p>
        </w:tc>
      </w:tr>
      <w:tr w:rsidR="00A40EDF" w:rsidRPr="007915FD" w14:paraId="6CAC7077" w14:textId="77777777" w:rsidTr="00BE4754">
        <w:trPr>
          <w:trHeight w:val="285"/>
        </w:trPr>
        <w:tc>
          <w:tcPr>
            <w:tcW w:w="1665" w:type="dxa"/>
            <w:tcBorders>
              <w:top w:val="nil"/>
              <w:left w:val="nil"/>
              <w:bottom w:val="single" w:sz="4" w:space="0" w:color="auto"/>
              <w:right w:val="nil"/>
            </w:tcBorders>
            <w:shd w:val="clear" w:color="000000" w:fill="BFBFBF"/>
            <w:noWrap/>
            <w:vAlign w:val="center"/>
            <w:hideMark/>
          </w:tcPr>
          <w:p w14:paraId="395FDBBD"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LTB</w:t>
            </w:r>
            <w:r w:rsidRPr="00BE4754">
              <w:rPr>
                <w:rFonts w:ascii="Times New Roman" w:eastAsia="Times New Roman" w:hAnsi="Times New Roman" w:cs="Times New Roman"/>
                <w:b/>
                <w:bCs/>
                <w:color w:val="000000"/>
                <w:sz w:val="20"/>
                <w:szCs w:val="20"/>
                <w:vertAlign w:val="subscript"/>
              </w:rPr>
              <w:t>4</w:t>
            </w:r>
          </w:p>
        </w:tc>
        <w:tc>
          <w:tcPr>
            <w:tcW w:w="1666" w:type="dxa"/>
            <w:tcBorders>
              <w:top w:val="nil"/>
              <w:left w:val="nil"/>
              <w:bottom w:val="single" w:sz="4" w:space="0" w:color="auto"/>
              <w:right w:val="nil"/>
            </w:tcBorders>
            <w:shd w:val="clear" w:color="000000" w:fill="BFBFBF"/>
            <w:noWrap/>
            <w:vAlign w:val="center"/>
            <w:hideMark/>
          </w:tcPr>
          <w:p w14:paraId="2D7DC492"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single" w:sz="4" w:space="0" w:color="auto"/>
              <w:right w:val="nil"/>
            </w:tcBorders>
            <w:shd w:val="clear" w:color="000000" w:fill="BFBFBF"/>
            <w:noWrap/>
            <w:vAlign w:val="center"/>
            <w:hideMark/>
          </w:tcPr>
          <w:p w14:paraId="4CEAD687"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31</w:t>
            </w:r>
          </w:p>
        </w:tc>
        <w:tc>
          <w:tcPr>
            <w:tcW w:w="1666" w:type="dxa"/>
            <w:tcBorders>
              <w:top w:val="nil"/>
              <w:left w:val="nil"/>
              <w:bottom w:val="single" w:sz="4" w:space="0" w:color="auto"/>
              <w:right w:val="nil"/>
            </w:tcBorders>
            <w:shd w:val="clear" w:color="000000" w:fill="BFBFBF"/>
            <w:noWrap/>
            <w:vAlign w:val="center"/>
            <w:hideMark/>
          </w:tcPr>
          <w:p w14:paraId="6834C970"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17</w:t>
            </w:r>
          </w:p>
        </w:tc>
      </w:tr>
      <w:tr w:rsidR="00A40EDF" w:rsidRPr="007915FD" w14:paraId="7FCAC3A9" w14:textId="77777777" w:rsidTr="00BE4754">
        <w:trPr>
          <w:trHeight w:val="285"/>
        </w:trPr>
        <w:tc>
          <w:tcPr>
            <w:tcW w:w="1665" w:type="dxa"/>
            <w:tcBorders>
              <w:top w:val="nil"/>
              <w:left w:val="nil"/>
              <w:bottom w:val="nil"/>
              <w:right w:val="nil"/>
            </w:tcBorders>
            <w:shd w:val="clear" w:color="auto" w:fill="auto"/>
            <w:noWrap/>
            <w:vAlign w:val="center"/>
            <w:hideMark/>
          </w:tcPr>
          <w:p w14:paraId="2E6366B7"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IL-5</w:t>
            </w:r>
          </w:p>
        </w:tc>
        <w:tc>
          <w:tcPr>
            <w:tcW w:w="1666" w:type="dxa"/>
            <w:tcBorders>
              <w:top w:val="nil"/>
              <w:left w:val="nil"/>
              <w:bottom w:val="nil"/>
              <w:right w:val="nil"/>
            </w:tcBorders>
            <w:shd w:val="clear" w:color="auto" w:fill="auto"/>
            <w:noWrap/>
            <w:vAlign w:val="center"/>
            <w:hideMark/>
          </w:tcPr>
          <w:p w14:paraId="36683A18"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8</w:t>
            </w:r>
          </w:p>
        </w:tc>
        <w:tc>
          <w:tcPr>
            <w:tcW w:w="1666" w:type="dxa"/>
            <w:tcBorders>
              <w:top w:val="nil"/>
              <w:left w:val="nil"/>
              <w:bottom w:val="nil"/>
              <w:right w:val="nil"/>
            </w:tcBorders>
            <w:shd w:val="clear" w:color="auto" w:fill="auto"/>
            <w:noWrap/>
            <w:vAlign w:val="center"/>
            <w:hideMark/>
          </w:tcPr>
          <w:p w14:paraId="57898CB9"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32</w:t>
            </w:r>
          </w:p>
        </w:tc>
        <w:tc>
          <w:tcPr>
            <w:tcW w:w="1666" w:type="dxa"/>
            <w:tcBorders>
              <w:top w:val="nil"/>
              <w:left w:val="nil"/>
              <w:bottom w:val="nil"/>
              <w:right w:val="nil"/>
            </w:tcBorders>
            <w:shd w:val="clear" w:color="auto" w:fill="auto"/>
            <w:noWrap/>
            <w:vAlign w:val="center"/>
            <w:hideMark/>
          </w:tcPr>
          <w:p w14:paraId="52E88586"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13</w:t>
            </w:r>
          </w:p>
        </w:tc>
      </w:tr>
      <w:tr w:rsidR="00A40EDF" w:rsidRPr="007915FD" w14:paraId="3B13CB82" w14:textId="77777777" w:rsidTr="00BE4754">
        <w:trPr>
          <w:trHeight w:val="285"/>
        </w:trPr>
        <w:tc>
          <w:tcPr>
            <w:tcW w:w="1665" w:type="dxa"/>
            <w:tcBorders>
              <w:top w:val="nil"/>
              <w:left w:val="nil"/>
              <w:bottom w:val="nil"/>
              <w:right w:val="nil"/>
            </w:tcBorders>
            <w:shd w:val="clear" w:color="000000" w:fill="BFBFBF"/>
            <w:noWrap/>
            <w:vAlign w:val="center"/>
            <w:hideMark/>
          </w:tcPr>
          <w:p w14:paraId="20C12E32"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IL-6</w:t>
            </w:r>
          </w:p>
        </w:tc>
        <w:tc>
          <w:tcPr>
            <w:tcW w:w="1666" w:type="dxa"/>
            <w:tcBorders>
              <w:top w:val="nil"/>
              <w:left w:val="nil"/>
              <w:bottom w:val="nil"/>
              <w:right w:val="nil"/>
            </w:tcBorders>
            <w:shd w:val="clear" w:color="000000" w:fill="BFBFBF"/>
            <w:noWrap/>
            <w:vAlign w:val="center"/>
            <w:hideMark/>
          </w:tcPr>
          <w:p w14:paraId="2E15FB1F"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000000" w:fill="BFBFBF"/>
            <w:noWrap/>
            <w:vAlign w:val="center"/>
            <w:hideMark/>
          </w:tcPr>
          <w:p w14:paraId="1C4FAEA1"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38</w:t>
            </w:r>
          </w:p>
        </w:tc>
        <w:tc>
          <w:tcPr>
            <w:tcW w:w="1666" w:type="dxa"/>
            <w:tcBorders>
              <w:top w:val="nil"/>
              <w:left w:val="nil"/>
              <w:bottom w:val="nil"/>
              <w:right w:val="nil"/>
            </w:tcBorders>
            <w:shd w:val="clear" w:color="000000" w:fill="BFBFBF"/>
            <w:noWrap/>
            <w:vAlign w:val="center"/>
            <w:hideMark/>
          </w:tcPr>
          <w:p w14:paraId="37EB0C36"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r>
      <w:tr w:rsidR="00A40EDF" w:rsidRPr="007915FD" w14:paraId="68F1B3A9" w14:textId="77777777" w:rsidTr="00BE4754">
        <w:trPr>
          <w:trHeight w:val="285"/>
        </w:trPr>
        <w:tc>
          <w:tcPr>
            <w:tcW w:w="1665" w:type="dxa"/>
            <w:tcBorders>
              <w:top w:val="nil"/>
              <w:left w:val="nil"/>
              <w:bottom w:val="nil"/>
              <w:right w:val="nil"/>
            </w:tcBorders>
            <w:shd w:val="clear" w:color="auto" w:fill="auto"/>
            <w:noWrap/>
            <w:vAlign w:val="center"/>
            <w:hideMark/>
          </w:tcPr>
          <w:p w14:paraId="01730F93"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IL-10</w:t>
            </w:r>
          </w:p>
        </w:tc>
        <w:tc>
          <w:tcPr>
            <w:tcW w:w="1666" w:type="dxa"/>
            <w:tcBorders>
              <w:top w:val="nil"/>
              <w:left w:val="nil"/>
              <w:bottom w:val="nil"/>
              <w:right w:val="nil"/>
            </w:tcBorders>
            <w:shd w:val="clear" w:color="auto" w:fill="auto"/>
            <w:noWrap/>
            <w:vAlign w:val="center"/>
            <w:hideMark/>
          </w:tcPr>
          <w:p w14:paraId="3629299C"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auto" w:fill="auto"/>
            <w:noWrap/>
            <w:vAlign w:val="center"/>
            <w:hideMark/>
          </w:tcPr>
          <w:p w14:paraId="642E09C8"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36</w:t>
            </w:r>
          </w:p>
        </w:tc>
        <w:tc>
          <w:tcPr>
            <w:tcW w:w="1666" w:type="dxa"/>
            <w:tcBorders>
              <w:top w:val="nil"/>
              <w:left w:val="nil"/>
              <w:bottom w:val="nil"/>
              <w:right w:val="nil"/>
            </w:tcBorders>
            <w:shd w:val="clear" w:color="auto" w:fill="auto"/>
            <w:noWrap/>
            <w:vAlign w:val="center"/>
            <w:hideMark/>
          </w:tcPr>
          <w:p w14:paraId="553A273B"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11</w:t>
            </w:r>
          </w:p>
        </w:tc>
      </w:tr>
      <w:tr w:rsidR="00A40EDF" w:rsidRPr="007915FD" w14:paraId="5A4E5E16" w14:textId="77777777" w:rsidTr="00BE4754">
        <w:trPr>
          <w:trHeight w:val="285"/>
        </w:trPr>
        <w:tc>
          <w:tcPr>
            <w:tcW w:w="1665" w:type="dxa"/>
            <w:tcBorders>
              <w:top w:val="nil"/>
              <w:left w:val="nil"/>
              <w:bottom w:val="nil"/>
              <w:right w:val="nil"/>
            </w:tcBorders>
            <w:shd w:val="clear" w:color="000000" w:fill="BFBFBF"/>
            <w:noWrap/>
            <w:vAlign w:val="center"/>
            <w:hideMark/>
          </w:tcPr>
          <w:p w14:paraId="1B8641E0" w14:textId="77777777" w:rsidR="00A40EDF" w:rsidRPr="00BE4754" w:rsidRDefault="00A40EDF" w:rsidP="000232BD">
            <w:pPr>
              <w:jc w:val="center"/>
              <w:rPr>
                <w:rFonts w:ascii="Times New Roman" w:eastAsia="Times New Roman" w:hAnsi="Times New Roman" w:cs="Times New Roman"/>
                <w:b/>
                <w:bCs/>
                <w:color w:val="000000"/>
                <w:sz w:val="20"/>
                <w:szCs w:val="20"/>
              </w:rPr>
            </w:pPr>
            <w:r w:rsidRPr="00BE4754">
              <w:rPr>
                <w:rFonts w:ascii="Times New Roman" w:eastAsia="Times New Roman" w:hAnsi="Times New Roman" w:cs="Times New Roman"/>
                <w:b/>
                <w:bCs/>
                <w:color w:val="000000"/>
                <w:sz w:val="20"/>
                <w:szCs w:val="20"/>
              </w:rPr>
              <w:t>INF-γ</w:t>
            </w:r>
          </w:p>
        </w:tc>
        <w:tc>
          <w:tcPr>
            <w:tcW w:w="1666" w:type="dxa"/>
            <w:tcBorders>
              <w:top w:val="nil"/>
              <w:left w:val="nil"/>
              <w:bottom w:val="nil"/>
              <w:right w:val="nil"/>
            </w:tcBorders>
            <w:shd w:val="clear" w:color="000000" w:fill="BFBFBF"/>
            <w:noWrap/>
            <w:vAlign w:val="center"/>
            <w:hideMark/>
          </w:tcPr>
          <w:p w14:paraId="0899DBEF"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10</w:t>
            </w:r>
          </w:p>
        </w:tc>
        <w:tc>
          <w:tcPr>
            <w:tcW w:w="1666" w:type="dxa"/>
            <w:tcBorders>
              <w:top w:val="nil"/>
              <w:left w:val="nil"/>
              <w:bottom w:val="nil"/>
              <w:right w:val="nil"/>
            </w:tcBorders>
            <w:shd w:val="clear" w:color="000000" w:fill="BFBFBF"/>
            <w:noWrap/>
            <w:vAlign w:val="center"/>
            <w:hideMark/>
          </w:tcPr>
          <w:p w14:paraId="11972416"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33</w:t>
            </w:r>
          </w:p>
        </w:tc>
        <w:tc>
          <w:tcPr>
            <w:tcW w:w="1666" w:type="dxa"/>
            <w:tcBorders>
              <w:top w:val="nil"/>
              <w:left w:val="nil"/>
              <w:bottom w:val="nil"/>
              <w:right w:val="nil"/>
            </w:tcBorders>
            <w:shd w:val="clear" w:color="000000" w:fill="BFBFBF"/>
            <w:noWrap/>
            <w:vAlign w:val="center"/>
            <w:hideMark/>
          </w:tcPr>
          <w:p w14:paraId="6E5025AC" w14:textId="77777777" w:rsidR="00A40EDF" w:rsidRPr="00BE4754" w:rsidRDefault="00A40EDF" w:rsidP="000232BD">
            <w:pPr>
              <w:jc w:val="center"/>
              <w:rPr>
                <w:rFonts w:ascii="Times New Roman" w:eastAsia="Times New Roman" w:hAnsi="Times New Roman" w:cs="Times New Roman"/>
                <w:color w:val="000000"/>
                <w:sz w:val="20"/>
                <w:szCs w:val="20"/>
              </w:rPr>
            </w:pPr>
            <w:r w:rsidRPr="00BE4754">
              <w:rPr>
                <w:rFonts w:ascii="Times New Roman" w:eastAsia="Times New Roman" w:hAnsi="Times New Roman" w:cs="Times New Roman"/>
                <w:color w:val="000000"/>
                <w:sz w:val="20"/>
                <w:szCs w:val="20"/>
              </w:rPr>
              <w:t>11</w:t>
            </w:r>
          </w:p>
        </w:tc>
      </w:tr>
    </w:tbl>
    <w:p w14:paraId="779B3701" w14:textId="6D77CA09" w:rsidR="00F533C5" w:rsidRPr="007915FD" w:rsidRDefault="00071110">
      <w:pPr>
        <w:spacing w:after="160" w:line="259" w:lineRule="auto"/>
        <w:rPr>
          <w:rFonts w:ascii="Times New Roman" w:eastAsia="Calibri" w:hAnsi="Times New Roman" w:cs="Times New Roman"/>
          <w:szCs w:val="22"/>
          <w:lang w:val="en-US" w:eastAsia="en-US"/>
        </w:rPr>
      </w:pPr>
      <w:r w:rsidRPr="00DD0183">
        <w:rPr>
          <w:rFonts w:ascii="Times New Roman" w:eastAsia="Calibri" w:hAnsi="Times New Roman" w:cs="Times New Roman"/>
          <w:szCs w:val="22"/>
          <w:lang w:val="en-US" w:eastAsia="en-US"/>
        </w:rPr>
        <w:br w:type="page"/>
      </w:r>
    </w:p>
    <w:p w14:paraId="79AD6D9E" w14:textId="64DBFF6B" w:rsidR="00CC0C3A" w:rsidRPr="00217D4A" w:rsidRDefault="00CC0C3A" w:rsidP="00C24601">
      <w:pPr>
        <w:spacing w:after="240" w:line="259" w:lineRule="auto"/>
        <w:rPr>
          <w:rFonts w:ascii="Times New Roman" w:hAnsi="Times New Roman" w:cs="Times New Roman"/>
          <w:b/>
          <w:lang w:val="en-GB" w:eastAsia="ko-KR"/>
        </w:rPr>
      </w:pPr>
      <w:r w:rsidRPr="007E1B5A">
        <w:rPr>
          <w:rFonts w:ascii="Times New Roman" w:hAnsi="Times New Roman" w:cs="Times New Roman"/>
          <w:b/>
          <w:lang w:val="en-GB" w:eastAsia="ko-KR"/>
        </w:rPr>
        <w:lastRenderedPageBreak/>
        <w:t>References:</w:t>
      </w:r>
    </w:p>
    <w:p w14:paraId="58CCB93B" w14:textId="77777777" w:rsidR="006D1F87" w:rsidRPr="00392CFB" w:rsidRDefault="00CC0C3A" w:rsidP="006D1F87">
      <w:pPr>
        <w:pStyle w:val="EndNoteBibliography"/>
        <w:ind w:left="720" w:hanging="720"/>
        <w:rPr>
          <w:rFonts w:ascii="Times New Roman" w:hAnsi="Times New Roman" w:cs="Times New Roman"/>
          <w:noProof/>
          <w:lang w:val="en-US"/>
        </w:rPr>
      </w:pPr>
      <w:r w:rsidRPr="00217D4A">
        <w:rPr>
          <w:rFonts w:ascii="Times New Roman" w:hAnsi="Times New Roman" w:cs="Times New Roman"/>
          <w:lang w:val="en-GB" w:eastAsia="ko-KR"/>
        </w:rPr>
        <w:fldChar w:fldCharType="begin"/>
      </w:r>
      <w:r w:rsidRPr="00217D4A">
        <w:rPr>
          <w:rFonts w:ascii="Times New Roman" w:hAnsi="Times New Roman" w:cs="Times New Roman"/>
          <w:lang w:val="en-GB" w:eastAsia="ko-KR"/>
        </w:rPr>
        <w:instrText xml:space="preserve"> ADDIN EN.REFLIST </w:instrText>
      </w:r>
      <w:r w:rsidRPr="00217D4A">
        <w:rPr>
          <w:rFonts w:ascii="Times New Roman" w:hAnsi="Times New Roman" w:cs="Times New Roman"/>
          <w:lang w:val="en-GB" w:eastAsia="ko-KR"/>
        </w:rPr>
        <w:fldChar w:fldCharType="separate"/>
      </w:r>
      <w:r w:rsidR="006D1F87" w:rsidRPr="00392CFB">
        <w:rPr>
          <w:rFonts w:ascii="Times New Roman" w:hAnsi="Times New Roman" w:cs="Times New Roman"/>
          <w:noProof/>
          <w:lang w:val="en-US"/>
        </w:rPr>
        <w:t>1.</w:t>
      </w:r>
      <w:r w:rsidR="006D1F87" w:rsidRPr="00392CFB">
        <w:rPr>
          <w:rFonts w:ascii="Times New Roman" w:hAnsi="Times New Roman" w:cs="Times New Roman"/>
          <w:noProof/>
          <w:lang w:val="en-US"/>
        </w:rPr>
        <w:tab/>
        <w:t>Taggart C</w:t>
      </w:r>
      <w:r w:rsidR="006D1F87" w:rsidRPr="00392CFB">
        <w:rPr>
          <w:rFonts w:ascii="Times New Roman" w:hAnsi="Times New Roman" w:cs="Times New Roman"/>
          <w:i/>
          <w:noProof/>
          <w:lang w:val="en-US"/>
        </w:rPr>
        <w:t>, et al.</w:t>
      </w:r>
      <w:r w:rsidR="006D1F87" w:rsidRPr="00392CFB">
        <w:rPr>
          <w:rFonts w:ascii="Times New Roman" w:hAnsi="Times New Roman" w:cs="Times New Roman"/>
          <w:noProof/>
          <w:lang w:val="en-US"/>
        </w:rPr>
        <w:t xml:space="preserve"> Protean proteases: at the cutting edge of lung diseases. </w:t>
      </w:r>
      <w:r w:rsidR="006D1F87" w:rsidRPr="00392CFB">
        <w:rPr>
          <w:rFonts w:ascii="Times New Roman" w:hAnsi="Times New Roman" w:cs="Times New Roman"/>
          <w:i/>
          <w:noProof/>
          <w:lang w:val="en-US"/>
        </w:rPr>
        <w:t>Eur Respir J</w:t>
      </w:r>
      <w:r w:rsidR="006D1F87" w:rsidRPr="00392CFB">
        <w:rPr>
          <w:rFonts w:ascii="Times New Roman" w:hAnsi="Times New Roman" w:cs="Times New Roman"/>
          <w:noProof/>
          <w:lang w:val="en-US"/>
        </w:rPr>
        <w:t xml:space="preserve"> </w:t>
      </w:r>
      <w:r w:rsidR="006D1F87" w:rsidRPr="00392CFB">
        <w:rPr>
          <w:rFonts w:ascii="Times New Roman" w:hAnsi="Times New Roman" w:cs="Times New Roman"/>
          <w:b/>
          <w:noProof/>
          <w:lang w:val="en-US"/>
        </w:rPr>
        <w:t>49</w:t>
      </w:r>
      <w:r w:rsidR="006D1F87" w:rsidRPr="00392CFB">
        <w:rPr>
          <w:rFonts w:ascii="Times New Roman" w:hAnsi="Times New Roman" w:cs="Times New Roman"/>
          <w:noProof/>
          <w:lang w:val="en-US"/>
        </w:rPr>
        <w:t>,  (2017).</w:t>
      </w:r>
    </w:p>
    <w:p w14:paraId="0F995135" w14:textId="77777777" w:rsidR="006D1F87" w:rsidRPr="00392CFB" w:rsidRDefault="006D1F87" w:rsidP="006D1F87">
      <w:pPr>
        <w:pStyle w:val="EndNoteBibliography"/>
        <w:rPr>
          <w:rFonts w:ascii="Times New Roman" w:hAnsi="Times New Roman" w:cs="Times New Roman"/>
          <w:noProof/>
          <w:lang w:val="en-US"/>
        </w:rPr>
      </w:pPr>
    </w:p>
    <w:p w14:paraId="004DDDCC"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2.</w:t>
      </w:r>
      <w:r w:rsidRPr="00392CFB">
        <w:rPr>
          <w:rFonts w:ascii="Times New Roman" w:hAnsi="Times New Roman" w:cs="Times New Roman"/>
          <w:noProof/>
          <w:lang w:val="en-US"/>
        </w:rPr>
        <w:tab/>
        <w:t>Chalmers JD</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Neutrophil Elastase Activity Is Associated with Exacerbations and Lung Function Decline in Bronchiectasis. </w:t>
      </w:r>
      <w:r w:rsidRPr="00392CFB">
        <w:rPr>
          <w:rFonts w:ascii="Times New Roman" w:hAnsi="Times New Roman" w:cs="Times New Roman"/>
          <w:i/>
          <w:noProof/>
          <w:lang w:val="en-US"/>
        </w:rPr>
        <w:t>Am J Respir Crit Care Med</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195</w:t>
      </w:r>
      <w:r w:rsidRPr="00392CFB">
        <w:rPr>
          <w:rFonts w:ascii="Times New Roman" w:hAnsi="Times New Roman" w:cs="Times New Roman"/>
          <w:noProof/>
          <w:lang w:val="en-US"/>
        </w:rPr>
        <w:t>, 1384-1393 (2017).</w:t>
      </w:r>
    </w:p>
    <w:p w14:paraId="03AF734C" w14:textId="77777777" w:rsidR="006D1F87" w:rsidRPr="00392CFB" w:rsidRDefault="006D1F87" w:rsidP="006D1F87">
      <w:pPr>
        <w:pStyle w:val="EndNoteBibliography"/>
        <w:rPr>
          <w:rFonts w:ascii="Times New Roman" w:hAnsi="Times New Roman" w:cs="Times New Roman"/>
          <w:noProof/>
          <w:lang w:val="en-US"/>
        </w:rPr>
      </w:pPr>
    </w:p>
    <w:p w14:paraId="3FF12305"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3.</w:t>
      </w:r>
      <w:r w:rsidRPr="00392CFB">
        <w:rPr>
          <w:rFonts w:ascii="Times New Roman" w:hAnsi="Times New Roman" w:cs="Times New Roman"/>
          <w:noProof/>
          <w:lang w:val="en-US"/>
        </w:rPr>
        <w:tab/>
        <w:t>Mayer-Hamblett N</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Association between pulmonary function and sputum biomarkers in cystic fibrosis. </w:t>
      </w:r>
      <w:r w:rsidRPr="00392CFB">
        <w:rPr>
          <w:rFonts w:ascii="Times New Roman" w:hAnsi="Times New Roman" w:cs="Times New Roman"/>
          <w:i/>
          <w:noProof/>
          <w:lang w:val="en-US"/>
        </w:rPr>
        <w:t>Am J Respir Crit Care Med</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175</w:t>
      </w:r>
      <w:r w:rsidRPr="00392CFB">
        <w:rPr>
          <w:rFonts w:ascii="Times New Roman" w:hAnsi="Times New Roman" w:cs="Times New Roman"/>
          <w:noProof/>
          <w:lang w:val="en-US"/>
        </w:rPr>
        <w:t>, 822-828 (2007).</w:t>
      </w:r>
    </w:p>
    <w:p w14:paraId="48D332EA" w14:textId="77777777" w:rsidR="006D1F87" w:rsidRPr="00392CFB" w:rsidRDefault="006D1F87" w:rsidP="006D1F87">
      <w:pPr>
        <w:pStyle w:val="EndNoteBibliography"/>
        <w:rPr>
          <w:rFonts w:ascii="Times New Roman" w:hAnsi="Times New Roman" w:cs="Times New Roman"/>
          <w:noProof/>
          <w:lang w:val="en-US"/>
        </w:rPr>
      </w:pPr>
    </w:p>
    <w:p w14:paraId="4A473089"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4.</w:t>
      </w:r>
      <w:r w:rsidRPr="00392CFB">
        <w:rPr>
          <w:rFonts w:ascii="Times New Roman" w:hAnsi="Times New Roman" w:cs="Times New Roman"/>
          <w:noProof/>
          <w:lang w:val="en-US"/>
        </w:rPr>
        <w:tab/>
        <w:t>Hagner M</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New method for rapid and dynamic quantification of elastase activity on sputum neutrophils from patients with cystic fibrosis using flow cytometry. </w:t>
      </w:r>
      <w:r w:rsidRPr="00392CFB">
        <w:rPr>
          <w:rFonts w:ascii="Times New Roman" w:hAnsi="Times New Roman" w:cs="Times New Roman"/>
          <w:i/>
          <w:noProof/>
          <w:lang w:val="en-US"/>
        </w:rPr>
        <w:t>European Respiratory Journal</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55</w:t>
      </w:r>
      <w:r w:rsidRPr="00392CFB">
        <w:rPr>
          <w:rFonts w:ascii="Times New Roman" w:hAnsi="Times New Roman" w:cs="Times New Roman"/>
          <w:noProof/>
          <w:lang w:val="en-US"/>
        </w:rPr>
        <w:t>,  (2020).</w:t>
      </w:r>
    </w:p>
    <w:p w14:paraId="1B2A48DF" w14:textId="77777777" w:rsidR="006D1F87" w:rsidRPr="00392CFB" w:rsidRDefault="006D1F87" w:rsidP="006D1F87">
      <w:pPr>
        <w:pStyle w:val="EndNoteBibliography"/>
        <w:rPr>
          <w:rFonts w:ascii="Times New Roman" w:hAnsi="Times New Roman" w:cs="Times New Roman"/>
          <w:noProof/>
          <w:lang w:val="en-US"/>
        </w:rPr>
      </w:pPr>
    </w:p>
    <w:p w14:paraId="5D8AC09D"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5.</w:t>
      </w:r>
      <w:r w:rsidRPr="00392CFB">
        <w:rPr>
          <w:rFonts w:ascii="Times New Roman" w:hAnsi="Times New Roman" w:cs="Times New Roman"/>
          <w:noProof/>
          <w:lang w:val="en-US"/>
        </w:rPr>
        <w:tab/>
        <w:t xml:space="preserve">Callahan BJ, McMurdie PJ, Rosen MJ, Han AW, Johnson AJ, Holmes SP. DADA2: High-resolution sample inference from Illumina amplicon data. </w:t>
      </w:r>
      <w:r w:rsidRPr="00392CFB">
        <w:rPr>
          <w:rFonts w:ascii="Times New Roman" w:hAnsi="Times New Roman" w:cs="Times New Roman"/>
          <w:i/>
          <w:noProof/>
          <w:lang w:val="en-US"/>
        </w:rPr>
        <w:t>Nat Methods</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13</w:t>
      </w:r>
      <w:r w:rsidRPr="00392CFB">
        <w:rPr>
          <w:rFonts w:ascii="Times New Roman" w:hAnsi="Times New Roman" w:cs="Times New Roman"/>
          <w:noProof/>
          <w:lang w:val="en-US"/>
        </w:rPr>
        <w:t>, 581-583 (2016).</w:t>
      </w:r>
    </w:p>
    <w:p w14:paraId="026C7F7C" w14:textId="77777777" w:rsidR="006D1F87" w:rsidRPr="00392CFB" w:rsidRDefault="006D1F87" w:rsidP="006D1F87">
      <w:pPr>
        <w:pStyle w:val="EndNoteBibliography"/>
        <w:rPr>
          <w:rFonts w:ascii="Times New Roman" w:hAnsi="Times New Roman" w:cs="Times New Roman"/>
          <w:noProof/>
          <w:lang w:val="en-US"/>
        </w:rPr>
      </w:pPr>
    </w:p>
    <w:p w14:paraId="5EB307BD"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6.</w:t>
      </w:r>
      <w:r w:rsidRPr="00392CFB">
        <w:rPr>
          <w:rFonts w:ascii="Times New Roman" w:hAnsi="Times New Roman" w:cs="Times New Roman"/>
          <w:noProof/>
          <w:lang w:val="en-US"/>
        </w:rPr>
        <w:tab/>
        <w:t xml:space="preserve">Müller T, Kalxdorf M, Longuespée R, Kazdal DN, Stenzinger A, Krijgsveld J. Automated sample preparation with SP 3 for low‐input clinical proteomics. </w:t>
      </w:r>
      <w:r w:rsidRPr="00392CFB">
        <w:rPr>
          <w:rFonts w:ascii="Times New Roman" w:hAnsi="Times New Roman" w:cs="Times New Roman"/>
          <w:i/>
          <w:noProof/>
          <w:lang w:val="en-US"/>
        </w:rPr>
        <w:t>Molecular Systems Biology</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16</w:t>
      </w:r>
      <w:r w:rsidRPr="00392CFB">
        <w:rPr>
          <w:rFonts w:ascii="Times New Roman" w:hAnsi="Times New Roman" w:cs="Times New Roman"/>
          <w:noProof/>
          <w:lang w:val="en-US"/>
        </w:rPr>
        <w:t>,  (2020).</w:t>
      </w:r>
    </w:p>
    <w:p w14:paraId="55473BF2" w14:textId="77777777" w:rsidR="006D1F87" w:rsidRPr="00392CFB" w:rsidRDefault="006D1F87" w:rsidP="006D1F87">
      <w:pPr>
        <w:pStyle w:val="EndNoteBibliography"/>
        <w:rPr>
          <w:rFonts w:ascii="Times New Roman" w:hAnsi="Times New Roman" w:cs="Times New Roman"/>
          <w:noProof/>
          <w:lang w:val="en-US"/>
        </w:rPr>
      </w:pPr>
    </w:p>
    <w:p w14:paraId="6CF591FB"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7.</w:t>
      </w:r>
      <w:r w:rsidRPr="00392CFB">
        <w:rPr>
          <w:rFonts w:ascii="Times New Roman" w:hAnsi="Times New Roman" w:cs="Times New Roman"/>
          <w:noProof/>
          <w:lang w:val="en-US"/>
        </w:rPr>
        <w:tab/>
        <w:t>Heming S</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MSPypeline: A python package for streamlined data analysis of mass spectrometry-based proteomics. </w:t>
      </w:r>
      <w:r w:rsidRPr="00392CFB">
        <w:rPr>
          <w:rFonts w:ascii="Times New Roman" w:hAnsi="Times New Roman" w:cs="Times New Roman"/>
          <w:i/>
          <w:noProof/>
          <w:lang w:val="en-US"/>
        </w:rPr>
        <w:t>Bioinformatics Advances</w:t>
      </w:r>
      <w:r w:rsidRPr="00392CFB">
        <w:rPr>
          <w:rFonts w:ascii="Times New Roman" w:hAnsi="Times New Roman" w:cs="Times New Roman"/>
          <w:noProof/>
          <w:lang w:val="en-US"/>
        </w:rPr>
        <w:t>,  (2022).</w:t>
      </w:r>
    </w:p>
    <w:p w14:paraId="06DC72D3" w14:textId="77777777" w:rsidR="006D1F87" w:rsidRPr="00392CFB" w:rsidRDefault="006D1F87" w:rsidP="006D1F87">
      <w:pPr>
        <w:pStyle w:val="EndNoteBibliography"/>
        <w:rPr>
          <w:rFonts w:ascii="Times New Roman" w:hAnsi="Times New Roman" w:cs="Times New Roman"/>
          <w:noProof/>
          <w:lang w:val="en-US"/>
        </w:rPr>
      </w:pPr>
    </w:p>
    <w:p w14:paraId="45112353"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8.</w:t>
      </w:r>
      <w:r w:rsidRPr="00392CFB">
        <w:rPr>
          <w:rFonts w:ascii="Times New Roman" w:hAnsi="Times New Roman" w:cs="Times New Roman"/>
          <w:noProof/>
          <w:lang w:val="en-US"/>
        </w:rPr>
        <w:tab/>
        <w:t>Vizcaino JA</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The PRoteomics IDEntifications (PRIDE) database and associated tools: status in 2013. </w:t>
      </w:r>
      <w:r w:rsidRPr="00392CFB">
        <w:rPr>
          <w:rFonts w:ascii="Times New Roman" w:hAnsi="Times New Roman" w:cs="Times New Roman"/>
          <w:i/>
          <w:noProof/>
          <w:lang w:val="en-US"/>
        </w:rPr>
        <w:t>Nucleic Acids Res</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41</w:t>
      </w:r>
      <w:r w:rsidRPr="00392CFB">
        <w:rPr>
          <w:rFonts w:ascii="Times New Roman" w:hAnsi="Times New Roman" w:cs="Times New Roman"/>
          <w:noProof/>
          <w:lang w:val="en-US"/>
        </w:rPr>
        <w:t>, D1063-1069 (2013).</w:t>
      </w:r>
    </w:p>
    <w:p w14:paraId="313670F3" w14:textId="77777777" w:rsidR="006D1F87" w:rsidRPr="00392CFB" w:rsidRDefault="006D1F87" w:rsidP="006D1F87">
      <w:pPr>
        <w:pStyle w:val="EndNoteBibliography"/>
        <w:rPr>
          <w:rFonts w:ascii="Times New Roman" w:hAnsi="Times New Roman" w:cs="Times New Roman"/>
          <w:noProof/>
          <w:lang w:val="en-US"/>
        </w:rPr>
      </w:pPr>
    </w:p>
    <w:p w14:paraId="4B2EB943"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9.</w:t>
      </w:r>
      <w:r w:rsidRPr="00392CFB">
        <w:rPr>
          <w:rFonts w:ascii="Times New Roman" w:hAnsi="Times New Roman" w:cs="Times New Roman"/>
          <w:noProof/>
          <w:lang w:val="en-US"/>
        </w:rPr>
        <w:tab/>
        <w:t xml:space="preserve">Huber W, von Heydebreck A, Sultmann H, Poustka A, Vingron M. Variance stabilization applied to microarray data calibration and to the quantification of differential expression. </w:t>
      </w:r>
      <w:r w:rsidRPr="00392CFB">
        <w:rPr>
          <w:rFonts w:ascii="Times New Roman" w:hAnsi="Times New Roman" w:cs="Times New Roman"/>
          <w:i/>
          <w:noProof/>
          <w:lang w:val="en-US"/>
        </w:rPr>
        <w:t>Bioinformatics</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18 Suppl 1</w:t>
      </w:r>
      <w:r w:rsidRPr="00392CFB">
        <w:rPr>
          <w:rFonts w:ascii="Times New Roman" w:hAnsi="Times New Roman" w:cs="Times New Roman"/>
          <w:noProof/>
          <w:lang w:val="en-US"/>
        </w:rPr>
        <w:t>, S96-104 (2002).</w:t>
      </w:r>
    </w:p>
    <w:p w14:paraId="652D6F22" w14:textId="77777777" w:rsidR="006D1F87" w:rsidRPr="00392CFB" w:rsidRDefault="006D1F87" w:rsidP="006D1F87">
      <w:pPr>
        <w:pStyle w:val="EndNoteBibliography"/>
        <w:rPr>
          <w:rFonts w:ascii="Times New Roman" w:hAnsi="Times New Roman" w:cs="Times New Roman"/>
          <w:noProof/>
          <w:lang w:val="en-US"/>
        </w:rPr>
      </w:pPr>
    </w:p>
    <w:p w14:paraId="67BC939E"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10.</w:t>
      </w:r>
      <w:r w:rsidRPr="00392CFB">
        <w:rPr>
          <w:rFonts w:ascii="Times New Roman" w:hAnsi="Times New Roman" w:cs="Times New Roman"/>
          <w:noProof/>
          <w:lang w:val="en-US"/>
        </w:rPr>
        <w:tab/>
        <w:t xml:space="preserve">McMurdie PJ, Holmes S. phyloseq: An R Package for Reproducible Interactive Analysis and Graphics of Microbiome Census Data. </w:t>
      </w:r>
      <w:r w:rsidRPr="00392CFB">
        <w:rPr>
          <w:rFonts w:ascii="Times New Roman" w:hAnsi="Times New Roman" w:cs="Times New Roman"/>
          <w:i/>
          <w:noProof/>
          <w:lang w:val="en-US"/>
        </w:rPr>
        <w:t>PLOS ONE</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8</w:t>
      </w:r>
      <w:r w:rsidRPr="00392CFB">
        <w:rPr>
          <w:rFonts w:ascii="Times New Roman" w:hAnsi="Times New Roman" w:cs="Times New Roman"/>
          <w:noProof/>
          <w:lang w:val="en-US"/>
        </w:rPr>
        <w:t>, e61217 (2013).</w:t>
      </w:r>
    </w:p>
    <w:p w14:paraId="3DAD784E" w14:textId="77777777" w:rsidR="006D1F87" w:rsidRPr="00392CFB" w:rsidRDefault="006D1F87" w:rsidP="006D1F87">
      <w:pPr>
        <w:pStyle w:val="EndNoteBibliography"/>
        <w:rPr>
          <w:rFonts w:ascii="Times New Roman" w:hAnsi="Times New Roman" w:cs="Times New Roman"/>
          <w:noProof/>
          <w:lang w:val="en-US"/>
        </w:rPr>
      </w:pPr>
    </w:p>
    <w:p w14:paraId="12176238"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11.</w:t>
      </w:r>
      <w:r w:rsidRPr="00392CFB">
        <w:rPr>
          <w:rFonts w:ascii="Times New Roman" w:hAnsi="Times New Roman" w:cs="Times New Roman"/>
          <w:noProof/>
          <w:lang w:val="en-US"/>
        </w:rPr>
        <w:tab/>
        <w:t xml:space="preserve">Love MI, Huber W, Anders S. Moderated estimation of fold change and dispersion for RNA-seq data with DESeq2. </w:t>
      </w:r>
      <w:r w:rsidRPr="00392CFB">
        <w:rPr>
          <w:rFonts w:ascii="Times New Roman" w:hAnsi="Times New Roman" w:cs="Times New Roman"/>
          <w:i/>
          <w:noProof/>
          <w:lang w:val="en-US"/>
        </w:rPr>
        <w:t>Genome Biology</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15</w:t>
      </w:r>
      <w:r w:rsidRPr="00392CFB">
        <w:rPr>
          <w:rFonts w:ascii="Times New Roman" w:hAnsi="Times New Roman" w:cs="Times New Roman"/>
          <w:noProof/>
          <w:lang w:val="en-US"/>
        </w:rPr>
        <w:t>, 550 (2014).</w:t>
      </w:r>
    </w:p>
    <w:p w14:paraId="2C093387" w14:textId="77777777" w:rsidR="006D1F87" w:rsidRPr="00392CFB" w:rsidRDefault="006D1F87" w:rsidP="006D1F87">
      <w:pPr>
        <w:pStyle w:val="EndNoteBibliography"/>
        <w:rPr>
          <w:rFonts w:ascii="Times New Roman" w:hAnsi="Times New Roman" w:cs="Times New Roman"/>
          <w:noProof/>
          <w:lang w:val="en-US"/>
        </w:rPr>
      </w:pPr>
    </w:p>
    <w:p w14:paraId="477B9C42"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12.</w:t>
      </w:r>
      <w:r w:rsidRPr="00392CFB">
        <w:rPr>
          <w:rFonts w:ascii="Times New Roman" w:hAnsi="Times New Roman" w:cs="Times New Roman"/>
          <w:noProof/>
          <w:lang w:val="en-US"/>
        </w:rPr>
        <w:tab/>
        <w:t>Argelaguet R</w:t>
      </w:r>
      <w:r w:rsidRPr="00392CFB">
        <w:rPr>
          <w:rFonts w:ascii="Times New Roman" w:hAnsi="Times New Roman" w:cs="Times New Roman"/>
          <w:i/>
          <w:noProof/>
          <w:lang w:val="en-US"/>
        </w:rPr>
        <w:t>, et al.</w:t>
      </w:r>
      <w:r w:rsidRPr="00392CFB">
        <w:rPr>
          <w:rFonts w:ascii="Times New Roman" w:hAnsi="Times New Roman" w:cs="Times New Roman"/>
          <w:noProof/>
          <w:lang w:val="en-US"/>
        </w:rPr>
        <w:t xml:space="preserve"> MOFA+: a statistical framework for comprehensive integration of multi-modal single-cell data. </w:t>
      </w:r>
      <w:r w:rsidRPr="00392CFB">
        <w:rPr>
          <w:rFonts w:ascii="Times New Roman" w:hAnsi="Times New Roman" w:cs="Times New Roman"/>
          <w:i/>
          <w:noProof/>
          <w:lang w:val="en-US"/>
        </w:rPr>
        <w:t>Genome Biology</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21</w:t>
      </w:r>
      <w:r w:rsidRPr="00392CFB">
        <w:rPr>
          <w:rFonts w:ascii="Times New Roman" w:hAnsi="Times New Roman" w:cs="Times New Roman"/>
          <w:noProof/>
          <w:lang w:val="en-US"/>
        </w:rPr>
        <w:t>, 111 (2020).</w:t>
      </w:r>
    </w:p>
    <w:p w14:paraId="1B7F2887" w14:textId="77777777" w:rsidR="006D1F87" w:rsidRPr="00392CFB" w:rsidRDefault="006D1F87" w:rsidP="006D1F87">
      <w:pPr>
        <w:pStyle w:val="EndNoteBibliography"/>
        <w:rPr>
          <w:rFonts w:ascii="Times New Roman" w:hAnsi="Times New Roman" w:cs="Times New Roman"/>
          <w:noProof/>
          <w:lang w:val="en-US"/>
        </w:rPr>
      </w:pPr>
    </w:p>
    <w:p w14:paraId="634140C4" w14:textId="77777777" w:rsidR="006D1F87" w:rsidRPr="00392CFB" w:rsidRDefault="006D1F87" w:rsidP="006D1F87">
      <w:pPr>
        <w:pStyle w:val="EndNoteBibliography"/>
        <w:ind w:left="720" w:hanging="720"/>
        <w:rPr>
          <w:rFonts w:ascii="Times New Roman" w:hAnsi="Times New Roman" w:cs="Times New Roman"/>
          <w:noProof/>
          <w:lang w:val="en-US"/>
        </w:rPr>
      </w:pPr>
      <w:r w:rsidRPr="00392CFB">
        <w:rPr>
          <w:rFonts w:ascii="Times New Roman" w:hAnsi="Times New Roman" w:cs="Times New Roman"/>
          <w:noProof/>
          <w:lang w:val="en-US"/>
        </w:rPr>
        <w:t>13.</w:t>
      </w:r>
      <w:r w:rsidRPr="00392CFB">
        <w:rPr>
          <w:rFonts w:ascii="Times New Roman" w:hAnsi="Times New Roman" w:cs="Times New Roman"/>
          <w:noProof/>
          <w:lang w:val="en-US"/>
        </w:rPr>
        <w:tab/>
        <w:t xml:space="preserve">Tibshirani R, Walther G, Hastie T. Estimating the Number of Clusters in a Data Set Via the Gap Statistic. </w:t>
      </w:r>
      <w:r w:rsidRPr="00392CFB">
        <w:rPr>
          <w:rFonts w:ascii="Times New Roman" w:hAnsi="Times New Roman" w:cs="Times New Roman"/>
          <w:i/>
          <w:noProof/>
          <w:lang w:val="en-US"/>
        </w:rPr>
        <w:t>Journal of the Royal Statistical Society Series B: Statistical Methodology</w:t>
      </w:r>
      <w:r w:rsidRPr="00392CFB">
        <w:rPr>
          <w:rFonts w:ascii="Times New Roman" w:hAnsi="Times New Roman" w:cs="Times New Roman"/>
          <w:noProof/>
          <w:lang w:val="en-US"/>
        </w:rPr>
        <w:t xml:space="preserve"> </w:t>
      </w:r>
      <w:r w:rsidRPr="00392CFB">
        <w:rPr>
          <w:rFonts w:ascii="Times New Roman" w:hAnsi="Times New Roman" w:cs="Times New Roman"/>
          <w:b/>
          <w:noProof/>
          <w:lang w:val="en-US"/>
        </w:rPr>
        <w:t>63</w:t>
      </w:r>
      <w:r w:rsidRPr="00392CFB">
        <w:rPr>
          <w:rFonts w:ascii="Times New Roman" w:hAnsi="Times New Roman" w:cs="Times New Roman"/>
          <w:noProof/>
          <w:lang w:val="en-US"/>
        </w:rPr>
        <w:t>, 411-423 (2001).</w:t>
      </w:r>
    </w:p>
    <w:p w14:paraId="1D0AD67C" w14:textId="77777777" w:rsidR="006D1F87" w:rsidRPr="00392CFB" w:rsidRDefault="006D1F87" w:rsidP="006D1F87">
      <w:pPr>
        <w:pStyle w:val="EndNoteBibliography"/>
        <w:rPr>
          <w:rFonts w:ascii="Times New Roman" w:hAnsi="Times New Roman" w:cs="Times New Roman"/>
          <w:noProof/>
          <w:lang w:val="en-US"/>
        </w:rPr>
      </w:pPr>
    </w:p>
    <w:p w14:paraId="2B604D8C" w14:textId="595E9870" w:rsidR="00763F3B" w:rsidRPr="007915FD" w:rsidRDefault="00CC0C3A" w:rsidP="00C24601">
      <w:pPr>
        <w:spacing w:after="240" w:line="259" w:lineRule="auto"/>
        <w:rPr>
          <w:rFonts w:ascii="Times New Roman" w:hAnsi="Times New Roman" w:cs="Times New Roman"/>
          <w:lang w:val="en-GB" w:eastAsia="ko-KR"/>
        </w:rPr>
      </w:pPr>
      <w:r w:rsidRPr="00217D4A">
        <w:rPr>
          <w:rFonts w:ascii="Times New Roman" w:hAnsi="Times New Roman" w:cs="Times New Roman"/>
          <w:lang w:val="en-GB" w:eastAsia="ko-KR"/>
        </w:rPr>
        <w:fldChar w:fldCharType="end"/>
      </w:r>
      <w:r w:rsidR="002C1EDD">
        <w:rPr>
          <w:rFonts w:ascii="Times New Roman" w:hAnsi="Times New Roman" w:cs="Times New Roman"/>
          <w:lang w:val="en-GB" w:eastAsia="ko-KR"/>
        </w:rPr>
        <w:fldChar w:fldCharType="begin"/>
      </w:r>
      <w:r w:rsidR="002C1EDD">
        <w:rPr>
          <w:rFonts w:ascii="Times New Roman" w:hAnsi="Times New Roman" w:cs="Times New Roman"/>
          <w:lang w:val="en-GB" w:eastAsia="ko-KR"/>
        </w:rPr>
        <w:instrText xml:space="preserve"> ADDIN </w:instrText>
      </w:r>
      <w:r w:rsidR="002C1EDD">
        <w:rPr>
          <w:rFonts w:ascii="Times New Roman" w:hAnsi="Times New Roman" w:cs="Times New Roman"/>
          <w:lang w:val="en-GB" w:eastAsia="ko-KR"/>
        </w:rPr>
        <w:fldChar w:fldCharType="end"/>
      </w:r>
    </w:p>
    <w:sectPr w:rsidR="00763F3B" w:rsidRPr="007915FD" w:rsidSect="00DE0AF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F0BA0"/>
    <w:multiLevelType w:val="multilevel"/>
    <w:tmpl w:val="513CD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3B71E81"/>
    <w:multiLevelType w:val="multilevel"/>
    <w:tmpl w:val="513CD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59B08B3"/>
    <w:multiLevelType w:val="multilevel"/>
    <w:tmpl w:val="513CD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A1657CB"/>
    <w:multiLevelType w:val="multilevel"/>
    <w:tmpl w:val="513CD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64854403">
    <w:abstractNumId w:val="0"/>
  </w:num>
  <w:num w:numId="2" w16cid:durableId="720789321">
    <w:abstractNumId w:val="1"/>
  </w:num>
  <w:num w:numId="3" w16cid:durableId="1293945136">
    <w:abstractNumId w:val="3"/>
  </w:num>
  <w:num w:numId="4" w16cid:durableId="1641418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wM7YwMzExNzc1NLdU0lEKTi0uzszPAykwrwUAo+By+iwAAAA="/>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df0vx0h2z2ziep52hvzaz2dsaddxxsstf0&quot;&gt;My EndNote Library&lt;record-ids&gt;&lt;item&gt;2&lt;/item&gt;&lt;item&gt;103&lt;/item&gt;&lt;item&gt;569&lt;/item&gt;&lt;item&gt;696&lt;/item&gt;&lt;item&gt;779&lt;/item&gt;&lt;item&gt;804&lt;/item&gt;&lt;item&gt;805&lt;/item&gt;&lt;item&gt;806&lt;/item&gt;&lt;item&gt;808&lt;/item&gt;&lt;item&gt;857&lt;/item&gt;&lt;item&gt;858&lt;/item&gt;&lt;item&gt;859&lt;/item&gt;&lt;/record-ids&gt;&lt;/item&gt;&lt;/Libraries&gt;"/>
  </w:docVars>
  <w:rsids>
    <w:rsidRoot w:val="00763F3B"/>
    <w:rsid w:val="0000220F"/>
    <w:rsid w:val="00002782"/>
    <w:rsid w:val="00005482"/>
    <w:rsid w:val="000078F5"/>
    <w:rsid w:val="00010EAF"/>
    <w:rsid w:val="000134AC"/>
    <w:rsid w:val="00016D3E"/>
    <w:rsid w:val="000232BD"/>
    <w:rsid w:val="00035D9F"/>
    <w:rsid w:val="00036781"/>
    <w:rsid w:val="00037D8D"/>
    <w:rsid w:val="00061576"/>
    <w:rsid w:val="00067E43"/>
    <w:rsid w:val="00071110"/>
    <w:rsid w:val="00075A58"/>
    <w:rsid w:val="00080355"/>
    <w:rsid w:val="00087125"/>
    <w:rsid w:val="000A6242"/>
    <w:rsid w:val="000C5B27"/>
    <w:rsid w:val="000D5337"/>
    <w:rsid w:val="000F4F53"/>
    <w:rsid w:val="000F66A4"/>
    <w:rsid w:val="00112E62"/>
    <w:rsid w:val="00124251"/>
    <w:rsid w:val="00127F12"/>
    <w:rsid w:val="00127F74"/>
    <w:rsid w:val="00150B13"/>
    <w:rsid w:val="00155D5A"/>
    <w:rsid w:val="00176D8B"/>
    <w:rsid w:val="001A055C"/>
    <w:rsid w:val="001B73E5"/>
    <w:rsid w:val="001D0580"/>
    <w:rsid w:val="001D73A4"/>
    <w:rsid w:val="001E4B90"/>
    <w:rsid w:val="001F0D44"/>
    <w:rsid w:val="001F398D"/>
    <w:rsid w:val="001F5D8D"/>
    <w:rsid w:val="001F7CD9"/>
    <w:rsid w:val="002016B8"/>
    <w:rsid w:val="0020721E"/>
    <w:rsid w:val="00217D4A"/>
    <w:rsid w:val="00237764"/>
    <w:rsid w:val="00253F0D"/>
    <w:rsid w:val="00254970"/>
    <w:rsid w:val="002675F8"/>
    <w:rsid w:val="00273CDD"/>
    <w:rsid w:val="00277538"/>
    <w:rsid w:val="00277CAB"/>
    <w:rsid w:val="00286FAE"/>
    <w:rsid w:val="002B2147"/>
    <w:rsid w:val="002B32DD"/>
    <w:rsid w:val="002C1EDD"/>
    <w:rsid w:val="002C5674"/>
    <w:rsid w:val="002C5D53"/>
    <w:rsid w:val="002E6716"/>
    <w:rsid w:val="003135B5"/>
    <w:rsid w:val="003165A8"/>
    <w:rsid w:val="00327413"/>
    <w:rsid w:val="0032783C"/>
    <w:rsid w:val="00340488"/>
    <w:rsid w:val="00341211"/>
    <w:rsid w:val="00354595"/>
    <w:rsid w:val="00363BB1"/>
    <w:rsid w:val="0036782E"/>
    <w:rsid w:val="00376ADF"/>
    <w:rsid w:val="00384B4F"/>
    <w:rsid w:val="00390B61"/>
    <w:rsid w:val="00391C72"/>
    <w:rsid w:val="0039272E"/>
    <w:rsid w:val="00392CFB"/>
    <w:rsid w:val="003B176A"/>
    <w:rsid w:val="003C2B05"/>
    <w:rsid w:val="003C43C6"/>
    <w:rsid w:val="003C4537"/>
    <w:rsid w:val="004021A7"/>
    <w:rsid w:val="00405695"/>
    <w:rsid w:val="00413725"/>
    <w:rsid w:val="00424EE1"/>
    <w:rsid w:val="00427728"/>
    <w:rsid w:val="00432E9B"/>
    <w:rsid w:val="004471D1"/>
    <w:rsid w:val="00452EBC"/>
    <w:rsid w:val="004817F1"/>
    <w:rsid w:val="004A08CB"/>
    <w:rsid w:val="004A1642"/>
    <w:rsid w:val="004B1063"/>
    <w:rsid w:val="004B2241"/>
    <w:rsid w:val="004C4C0C"/>
    <w:rsid w:val="004F3738"/>
    <w:rsid w:val="004F3EFF"/>
    <w:rsid w:val="005126C8"/>
    <w:rsid w:val="00521920"/>
    <w:rsid w:val="005226F4"/>
    <w:rsid w:val="00540857"/>
    <w:rsid w:val="00541B8C"/>
    <w:rsid w:val="00551DBB"/>
    <w:rsid w:val="00566AC4"/>
    <w:rsid w:val="005A0FAD"/>
    <w:rsid w:val="005A3AA6"/>
    <w:rsid w:val="005B07BA"/>
    <w:rsid w:val="005C7897"/>
    <w:rsid w:val="005E713C"/>
    <w:rsid w:val="00600FA2"/>
    <w:rsid w:val="00602AA4"/>
    <w:rsid w:val="00612B30"/>
    <w:rsid w:val="00653BD6"/>
    <w:rsid w:val="00654F7C"/>
    <w:rsid w:val="006609C8"/>
    <w:rsid w:val="00692B9C"/>
    <w:rsid w:val="006B088B"/>
    <w:rsid w:val="006B5A39"/>
    <w:rsid w:val="006B61BC"/>
    <w:rsid w:val="006C7C9C"/>
    <w:rsid w:val="006D1F87"/>
    <w:rsid w:val="006E6D3E"/>
    <w:rsid w:val="006F67C4"/>
    <w:rsid w:val="007222DA"/>
    <w:rsid w:val="0073506D"/>
    <w:rsid w:val="00747FEE"/>
    <w:rsid w:val="007560B1"/>
    <w:rsid w:val="00763F3B"/>
    <w:rsid w:val="00771872"/>
    <w:rsid w:val="007742D2"/>
    <w:rsid w:val="007749D3"/>
    <w:rsid w:val="007751FF"/>
    <w:rsid w:val="00780CDB"/>
    <w:rsid w:val="00780CF7"/>
    <w:rsid w:val="00781697"/>
    <w:rsid w:val="0078612E"/>
    <w:rsid w:val="007915FD"/>
    <w:rsid w:val="00791BF5"/>
    <w:rsid w:val="007941BA"/>
    <w:rsid w:val="007A424E"/>
    <w:rsid w:val="007C6894"/>
    <w:rsid w:val="007C6E8E"/>
    <w:rsid w:val="007D46C4"/>
    <w:rsid w:val="007D4F61"/>
    <w:rsid w:val="007E1803"/>
    <w:rsid w:val="007E1B5A"/>
    <w:rsid w:val="00801189"/>
    <w:rsid w:val="008039CA"/>
    <w:rsid w:val="008116B5"/>
    <w:rsid w:val="008279EF"/>
    <w:rsid w:val="008565FA"/>
    <w:rsid w:val="00866E9C"/>
    <w:rsid w:val="00871B1C"/>
    <w:rsid w:val="0087394E"/>
    <w:rsid w:val="008D7650"/>
    <w:rsid w:val="00906788"/>
    <w:rsid w:val="00916AE3"/>
    <w:rsid w:val="00943A76"/>
    <w:rsid w:val="00946090"/>
    <w:rsid w:val="00947A64"/>
    <w:rsid w:val="00947F97"/>
    <w:rsid w:val="009708D2"/>
    <w:rsid w:val="00994555"/>
    <w:rsid w:val="009B1165"/>
    <w:rsid w:val="009E3C47"/>
    <w:rsid w:val="009E7E76"/>
    <w:rsid w:val="009F48C8"/>
    <w:rsid w:val="00A00089"/>
    <w:rsid w:val="00A3091C"/>
    <w:rsid w:val="00A40EDF"/>
    <w:rsid w:val="00A436FD"/>
    <w:rsid w:val="00A62DC9"/>
    <w:rsid w:val="00A70CF6"/>
    <w:rsid w:val="00A87871"/>
    <w:rsid w:val="00A9417A"/>
    <w:rsid w:val="00AA365A"/>
    <w:rsid w:val="00AA556A"/>
    <w:rsid w:val="00B028BC"/>
    <w:rsid w:val="00B512AA"/>
    <w:rsid w:val="00B65165"/>
    <w:rsid w:val="00B737AA"/>
    <w:rsid w:val="00B7598C"/>
    <w:rsid w:val="00B81C9A"/>
    <w:rsid w:val="00B96E6D"/>
    <w:rsid w:val="00BA7BAD"/>
    <w:rsid w:val="00BB5B93"/>
    <w:rsid w:val="00BC0A72"/>
    <w:rsid w:val="00BC7079"/>
    <w:rsid w:val="00BD0BA3"/>
    <w:rsid w:val="00BE0D58"/>
    <w:rsid w:val="00BE4754"/>
    <w:rsid w:val="00BF5615"/>
    <w:rsid w:val="00BF757C"/>
    <w:rsid w:val="00C1442C"/>
    <w:rsid w:val="00C24601"/>
    <w:rsid w:val="00C327A5"/>
    <w:rsid w:val="00C35C80"/>
    <w:rsid w:val="00C370EE"/>
    <w:rsid w:val="00C37375"/>
    <w:rsid w:val="00C4559A"/>
    <w:rsid w:val="00C46602"/>
    <w:rsid w:val="00C52CD7"/>
    <w:rsid w:val="00C63B0E"/>
    <w:rsid w:val="00C762C3"/>
    <w:rsid w:val="00C86962"/>
    <w:rsid w:val="00C92833"/>
    <w:rsid w:val="00CB120F"/>
    <w:rsid w:val="00CC0C3A"/>
    <w:rsid w:val="00CD3ACC"/>
    <w:rsid w:val="00CD4C65"/>
    <w:rsid w:val="00CE62E7"/>
    <w:rsid w:val="00CF763C"/>
    <w:rsid w:val="00D046F2"/>
    <w:rsid w:val="00D10893"/>
    <w:rsid w:val="00D1094E"/>
    <w:rsid w:val="00D13604"/>
    <w:rsid w:val="00D226C8"/>
    <w:rsid w:val="00D53C1E"/>
    <w:rsid w:val="00D6680F"/>
    <w:rsid w:val="00D80FD9"/>
    <w:rsid w:val="00D83DFA"/>
    <w:rsid w:val="00D915E1"/>
    <w:rsid w:val="00D91AA0"/>
    <w:rsid w:val="00D9510F"/>
    <w:rsid w:val="00DA086F"/>
    <w:rsid w:val="00DB0929"/>
    <w:rsid w:val="00DB2C08"/>
    <w:rsid w:val="00DC4CB0"/>
    <w:rsid w:val="00DC5CDD"/>
    <w:rsid w:val="00DC6634"/>
    <w:rsid w:val="00DD0D75"/>
    <w:rsid w:val="00DD4FAF"/>
    <w:rsid w:val="00DE0AFE"/>
    <w:rsid w:val="00DE517C"/>
    <w:rsid w:val="00DF1BD3"/>
    <w:rsid w:val="00DF4A05"/>
    <w:rsid w:val="00E120F6"/>
    <w:rsid w:val="00E1343D"/>
    <w:rsid w:val="00E135ED"/>
    <w:rsid w:val="00E37CDC"/>
    <w:rsid w:val="00E42C2B"/>
    <w:rsid w:val="00E46239"/>
    <w:rsid w:val="00E46CCD"/>
    <w:rsid w:val="00E87CE2"/>
    <w:rsid w:val="00E913E4"/>
    <w:rsid w:val="00E95E48"/>
    <w:rsid w:val="00EB5BE1"/>
    <w:rsid w:val="00ED1866"/>
    <w:rsid w:val="00ED7DD5"/>
    <w:rsid w:val="00EF0EEF"/>
    <w:rsid w:val="00EF60F9"/>
    <w:rsid w:val="00EF6404"/>
    <w:rsid w:val="00F11305"/>
    <w:rsid w:val="00F15C74"/>
    <w:rsid w:val="00F245D4"/>
    <w:rsid w:val="00F34D8F"/>
    <w:rsid w:val="00F36264"/>
    <w:rsid w:val="00F415B8"/>
    <w:rsid w:val="00F533C5"/>
    <w:rsid w:val="00F66A27"/>
    <w:rsid w:val="00F71B62"/>
    <w:rsid w:val="00F91C8C"/>
    <w:rsid w:val="00F965CD"/>
    <w:rsid w:val="00FB22BF"/>
    <w:rsid w:val="00FB64F1"/>
    <w:rsid w:val="00FD5F1B"/>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7B2E9"/>
  <w15:chartTrackingRefBased/>
  <w15:docId w15:val="{0F00244A-570E-4351-A6B6-474D3987C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F3B"/>
    <w:pPr>
      <w:spacing w:after="0" w:line="240" w:lineRule="auto"/>
    </w:pPr>
    <w:rPr>
      <w:rFonts w:eastAsiaTheme="minorEastAsia"/>
      <w:sz w:val="24"/>
      <w:szCs w:val="24"/>
      <w:lang w:eastAsia="de-DE"/>
    </w:rPr>
  </w:style>
  <w:style w:type="paragraph" w:styleId="Heading1">
    <w:name w:val="heading 1"/>
    <w:basedOn w:val="Normal"/>
    <w:next w:val="Normal"/>
    <w:link w:val="Heading1Char"/>
    <w:uiPriority w:val="9"/>
    <w:qFormat/>
    <w:rsid w:val="000232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80CF7"/>
    <w:pPr>
      <w:keepNext/>
      <w:keepLines/>
      <w:spacing w:before="120" w:line="480" w:lineRule="auto"/>
      <w:jc w:val="both"/>
      <w:outlineLvl w:val="2"/>
    </w:pPr>
    <w:rPr>
      <w:rFonts w:ascii="Times New Roman" w:eastAsiaTheme="majorEastAsia" w:hAnsi="Times New Roman" w:cstheme="majorBidi"/>
      <w: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F3B"/>
    <w:pPr>
      <w:ind w:left="720"/>
      <w:contextualSpacing/>
    </w:pPr>
  </w:style>
  <w:style w:type="character" w:styleId="CommentReference">
    <w:name w:val="annotation reference"/>
    <w:basedOn w:val="DefaultParagraphFont"/>
    <w:uiPriority w:val="99"/>
    <w:unhideWhenUsed/>
    <w:rsid w:val="00EF0EEF"/>
    <w:rPr>
      <w:sz w:val="16"/>
      <w:szCs w:val="16"/>
    </w:rPr>
  </w:style>
  <w:style w:type="paragraph" w:styleId="CommentText">
    <w:name w:val="annotation text"/>
    <w:basedOn w:val="Normal"/>
    <w:link w:val="CommentTextChar"/>
    <w:uiPriority w:val="99"/>
    <w:unhideWhenUsed/>
    <w:rsid w:val="00EF0EEF"/>
    <w:rPr>
      <w:sz w:val="20"/>
      <w:szCs w:val="20"/>
    </w:rPr>
  </w:style>
  <w:style w:type="character" w:customStyle="1" w:styleId="CommentTextChar">
    <w:name w:val="Comment Text Char"/>
    <w:basedOn w:val="DefaultParagraphFont"/>
    <w:link w:val="CommentText"/>
    <w:uiPriority w:val="99"/>
    <w:rsid w:val="00EF0EEF"/>
    <w:rPr>
      <w:rFonts w:eastAsiaTheme="minorEastAsia"/>
      <w:sz w:val="20"/>
      <w:szCs w:val="20"/>
      <w:lang w:eastAsia="de-DE"/>
    </w:rPr>
  </w:style>
  <w:style w:type="paragraph" w:styleId="BalloonText">
    <w:name w:val="Balloon Text"/>
    <w:basedOn w:val="Normal"/>
    <w:link w:val="BalloonTextChar"/>
    <w:uiPriority w:val="99"/>
    <w:semiHidden/>
    <w:unhideWhenUsed/>
    <w:rsid w:val="00EF0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EF"/>
    <w:rPr>
      <w:rFonts w:ascii="Segoe UI" w:eastAsiaTheme="minorEastAsia" w:hAnsi="Segoe UI" w:cs="Segoe UI"/>
      <w:sz w:val="18"/>
      <w:szCs w:val="18"/>
      <w:lang w:eastAsia="de-DE"/>
    </w:rPr>
  </w:style>
  <w:style w:type="paragraph" w:customStyle="1" w:styleId="EndNoteBibliographyTitle">
    <w:name w:val="EndNote Bibliography Title"/>
    <w:basedOn w:val="Normal"/>
    <w:link w:val="EndNoteBibliographyTitleZchn"/>
    <w:rsid w:val="00127F74"/>
    <w:pPr>
      <w:jc w:val="center"/>
    </w:pPr>
    <w:rPr>
      <w:rFonts w:ascii="Calibri" w:hAnsi="Calibri" w:cs="Calibri"/>
    </w:rPr>
  </w:style>
  <w:style w:type="character" w:customStyle="1" w:styleId="EndNoteBibliographyTitleZchn">
    <w:name w:val="EndNote Bibliography Title Zchn"/>
    <w:basedOn w:val="DefaultParagraphFont"/>
    <w:link w:val="EndNoteBibliographyTitle"/>
    <w:rsid w:val="00127F74"/>
    <w:rPr>
      <w:rFonts w:ascii="Calibri" w:eastAsiaTheme="minorEastAsia" w:hAnsi="Calibri" w:cs="Calibri"/>
      <w:sz w:val="24"/>
      <w:szCs w:val="24"/>
      <w:lang w:eastAsia="de-DE"/>
    </w:rPr>
  </w:style>
  <w:style w:type="paragraph" w:customStyle="1" w:styleId="EndNoteBibliography">
    <w:name w:val="EndNote Bibliography"/>
    <w:basedOn w:val="Normal"/>
    <w:link w:val="EndNoteBibliographyZchn"/>
    <w:rsid w:val="00127F74"/>
    <w:rPr>
      <w:rFonts w:ascii="Calibri" w:hAnsi="Calibri" w:cs="Calibri"/>
    </w:rPr>
  </w:style>
  <w:style w:type="character" w:customStyle="1" w:styleId="EndNoteBibliographyZchn">
    <w:name w:val="EndNote Bibliography Zchn"/>
    <w:basedOn w:val="DefaultParagraphFont"/>
    <w:link w:val="EndNoteBibliography"/>
    <w:rsid w:val="00127F74"/>
    <w:rPr>
      <w:rFonts w:ascii="Calibri" w:eastAsiaTheme="minorEastAsia" w:hAnsi="Calibri" w:cs="Calibri"/>
      <w:sz w:val="24"/>
      <w:szCs w:val="24"/>
      <w:lang w:eastAsia="de-DE"/>
    </w:rPr>
  </w:style>
  <w:style w:type="paragraph" w:styleId="Caption">
    <w:name w:val="caption"/>
    <w:basedOn w:val="Normal"/>
    <w:next w:val="Normal"/>
    <w:uiPriority w:val="35"/>
    <w:unhideWhenUsed/>
    <w:qFormat/>
    <w:rsid w:val="00CD3ACC"/>
    <w:pPr>
      <w:spacing w:after="200"/>
    </w:pPr>
    <w:rPr>
      <w:b/>
      <w:bCs/>
      <w:color w:val="4472C4" w:themeColor="accent1"/>
      <w:sz w:val="18"/>
      <w:szCs w:val="18"/>
    </w:rPr>
  </w:style>
  <w:style w:type="character" w:styleId="Emphasis">
    <w:name w:val="Emphasis"/>
    <w:basedOn w:val="DefaultParagraphFont"/>
    <w:uiPriority w:val="20"/>
    <w:qFormat/>
    <w:rsid w:val="00F34D8F"/>
    <w:rPr>
      <w:i/>
      <w:iCs/>
    </w:rPr>
  </w:style>
  <w:style w:type="character" w:styleId="Hyperlink">
    <w:name w:val="Hyperlink"/>
    <w:basedOn w:val="DefaultParagraphFont"/>
    <w:uiPriority w:val="99"/>
    <w:semiHidden/>
    <w:unhideWhenUsed/>
    <w:rsid w:val="0032783C"/>
    <w:rPr>
      <w:color w:val="0000FF"/>
      <w:u w:val="single"/>
    </w:rPr>
  </w:style>
  <w:style w:type="paragraph" w:styleId="NormalWeb">
    <w:name w:val="Normal (Web)"/>
    <w:basedOn w:val="Normal"/>
    <w:uiPriority w:val="99"/>
    <w:semiHidden/>
    <w:unhideWhenUsed/>
    <w:rsid w:val="00CB120F"/>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C43C6"/>
    <w:pPr>
      <w:spacing w:after="0" w:line="240" w:lineRule="auto"/>
    </w:pPr>
    <w:rPr>
      <w:rFonts w:eastAsiaTheme="minorEastAsia"/>
      <w:sz w:val="24"/>
      <w:szCs w:val="24"/>
      <w:lang w:eastAsia="de-DE"/>
    </w:rPr>
  </w:style>
  <w:style w:type="table" w:styleId="PlainTable1">
    <w:name w:val="Plain Table 1"/>
    <w:basedOn w:val="TableNormal"/>
    <w:uiPriority w:val="41"/>
    <w:rsid w:val="003135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CC0C3A"/>
    <w:rPr>
      <w:b/>
      <w:bCs/>
    </w:rPr>
  </w:style>
  <w:style w:type="character" w:customStyle="1" w:styleId="CommentSubjectChar">
    <w:name w:val="Comment Subject Char"/>
    <w:basedOn w:val="CommentTextChar"/>
    <w:link w:val="CommentSubject"/>
    <w:uiPriority w:val="99"/>
    <w:semiHidden/>
    <w:rsid w:val="00CC0C3A"/>
    <w:rPr>
      <w:rFonts w:eastAsiaTheme="minorEastAsia"/>
      <w:b/>
      <w:bCs/>
      <w:sz w:val="20"/>
      <w:szCs w:val="20"/>
      <w:lang w:eastAsia="de-DE"/>
    </w:rPr>
  </w:style>
  <w:style w:type="character" w:styleId="Strong">
    <w:name w:val="Strong"/>
    <w:basedOn w:val="DefaultParagraphFont"/>
    <w:uiPriority w:val="22"/>
    <w:qFormat/>
    <w:rsid w:val="00FD5F1B"/>
    <w:rPr>
      <w:b/>
      <w:bCs/>
    </w:rPr>
  </w:style>
  <w:style w:type="character" w:customStyle="1" w:styleId="Heading3Char">
    <w:name w:val="Heading 3 Char"/>
    <w:basedOn w:val="DefaultParagraphFont"/>
    <w:link w:val="Heading3"/>
    <w:uiPriority w:val="9"/>
    <w:rsid w:val="00780CF7"/>
    <w:rPr>
      <w:rFonts w:ascii="Times New Roman" w:eastAsiaTheme="majorEastAsia" w:hAnsi="Times New Roman" w:cstheme="majorBidi"/>
      <w:i/>
      <w:sz w:val="24"/>
      <w:szCs w:val="24"/>
      <w:lang w:val="en-GB"/>
    </w:rPr>
  </w:style>
  <w:style w:type="character" w:customStyle="1" w:styleId="Heading1Char">
    <w:name w:val="Heading 1 Char"/>
    <w:basedOn w:val="DefaultParagraphFont"/>
    <w:link w:val="Heading1"/>
    <w:uiPriority w:val="9"/>
    <w:rsid w:val="000232BD"/>
    <w:rPr>
      <w:rFonts w:asciiTheme="majorHAnsi" w:eastAsiaTheme="majorEastAsia" w:hAnsiTheme="majorHAnsi" w:cstheme="majorBidi"/>
      <w:color w:val="2F5496"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6111">
      <w:bodyDiv w:val="1"/>
      <w:marLeft w:val="0"/>
      <w:marRight w:val="0"/>
      <w:marTop w:val="0"/>
      <w:marBottom w:val="0"/>
      <w:divBdr>
        <w:top w:val="none" w:sz="0" w:space="0" w:color="auto"/>
        <w:left w:val="none" w:sz="0" w:space="0" w:color="auto"/>
        <w:bottom w:val="none" w:sz="0" w:space="0" w:color="auto"/>
        <w:right w:val="none" w:sz="0" w:space="0" w:color="auto"/>
      </w:divBdr>
    </w:div>
    <w:div w:id="347559264">
      <w:bodyDiv w:val="1"/>
      <w:marLeft w:val="0"/>
      <w:marRight w:val="0"/>
      <w:marTop w:val="0"/>
      <w:marBottom w:val="0"/>
      <w:divBdr>
        <w:top w:val="none" w:sz="0" w:space="0" w:color="auto"/>
        <w:left w:val="none" w:sz="0" w:space="0" w:color="auto"/>
        <w:bottom w:val="none" w:sz="0" w:space="0" w:color="auto"/>
        <w:right w:val="none" w:sz="0" w:space="0" w:color="auto"/>
      </w:divBdr>
    </w:div>
    <w:div w:id="528180061">
      <w:bodyDiv w:val="1"/>
      <w:marLeft w:val="0"/>
      <w:marRight w:val="0"/>
      <w:marTop w:val="0"/>
      <w:marBottom w:val="0"/>
      <w:divBdr>
        <w:top w:val="none" w:sz="0" w:space="0" w:color="auto"/>
        <w:left w:val="none" w:sz="0" w:space="0" w:color="auto"/>
        <w:bottom w:val="none" w:sz="0" w:space="0" w:color="auto"/>
        <w:right w:val="none" w:sz="0" w:space="0" w:color="auto"/>
      </w:divBdr>
    </w:div>
    <w:div w:id="1514421378">
      <w:bodyDiv w:val="1"/>
      <w:marLeft w:val="0"/>
      <w:marRight w:val="0"/>
      <w:marTop w:val="0"/>
      <w:marBottom w:val="0"/>
      <w:divBdr>
        <w:top w:val="none" w:sz="0" w:space="0" w:color="auto"/>
        <w:left w:val="none" w:sz="0" w:space="0" w:color="auto"/>
        <w:bottom w:val="none" w:sz="0" w:space="0" w:color="auto"/>
        <w:right w:val="none" w:sz="0" w:space="0" w:color="auto"/>
      </w:divBdr>
    </w:div>
    <w:div w:id="181117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5" Type="http://schemas.openxmlformats.org/officeDocument/2006/relationships/numbering" Target="numbering.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34C7845C88B4589819AB139DE35DD" ma:contentTypeVersion="15" ma:contentTypeDescription="Create a new document." ma:contentTypeScope="" ma:versionID="bfcf65b12687c7693f7ae4aff0fb4a49">
  <xsd:schema xmlns:xsd="http://www.w3.org/2001/XMLSchema" xmlns:xs="http://www.w3.org/2001/XMLSchema" xmlns:p="http://schemas.microsoft.com/office/2006/metadata/properties" xmlns:ns3="d0d5103c-b90a-4a38-b610-628dbca45d0e" targetNamespace="http://schemas.microsoft.com/office/2006/metadata/properties" ma:root="true" ma:fieldsID="36bae6b1bed1093d2327a9d4c68053f4" ns3:_="">
    <xsd:import namespace="d0d5103c-b90a-4a38-b610-628dbca45d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103c-b90a-4a38-b610-628dbca45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0d5103c-b90a-4a38-b610-628dbca45d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9911-896F-43FC-81C9-F2DE6B4DB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5103c-b90a-4a38-b610-628dbca45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792EB-CBA2-4330-9D74-396151492872}">
  <ds:schemaRefs>
    <ds:schemaRef ds:uri="http://schemas.microsoft.com/sharepoint/v3/contenttype/forms"/>
  </ds:schemaRefs>
</ds:datastoreItem>
</file>

<file path=customXml/itemProps3.xml><?xml version="1.0" encoding="utf-8"?>
<ds:datastoreItem xmlns:ds="http://schemas.openxmlformats.org/officeDocument/2006/customXml" ds:itemID="{7BA2E3CC-E0A6-4311-AFD1-7230795446E0}">
  <ds:schemaRefs>
    <ds:schemaRef ds:uri="http://schemas.microsoft.com/office/2006/metadata/properties"/>
    <ds:schemaRef ds:uri="http://schemas.microsoft.com/office/infopath/2007/PartnerControls"/>
    <ds:schemaRef ds:uri="d0d5103c-b90a-4a38-b610-628dbca45d0e"/>
  </ds:schemaRefs>
</ds:datastoreItem>
</file>

<file path=customXml/itemProps4.xml><?xml version="1.0" encoding="utf-8"?>
<ds:datastoreItem xmlns:ds="http://schemas.openxmlformats.org/officeDocument/2006/customXml" ds:itemID="{127F2B86-1D90-4DCC-BDAD-DD0CE9E6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3940</Words>
  <Characters>22463</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Sommerburg, Olaf</dc:creator>
  <cp:keywords/>
  <dc:description/>
  <cp:lastModifiedBy>sebastien boutin</cp:lastModifiedBy>
  <cp:revision>3</cp:revision>
  <dcterms:created xsi:type="dcterms:W3CDTF">2025-02-05T10:42:00Z</dcterms:created>
  <dcterms:modified xsi:type="dcterms:W3CDTF">2025-02-20T08:06:00Z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970526b7069451e70e74539e0c1c25478fef7702d9b68690b250904fe0f60e3f</vt:lpwstr>
  </property>
  <property fmtid="{D5CDD505-2E9C-101B-9397-08002B2CF9AE}" pid="3" name="ContentTypeId">
    <vt:lpwstr>0x010100E4A34C7845C88B4589819AB139DE35DD</vt:lpwstr>
  </property>
</Properties>
</file>