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F630" w14:textId="77777777" w:rsidR="0041420C" w:rsidRPr="00015F15" w:rsidRDefault="0041420C" w:rsidP="0041420C">
      <w:pPr>
        <w:pStyle w:val="Heading1"/>
      </w:pPr>
      <w:r>
        <w:rPr>
          <w:bCs/>
        </w:rPr>
        <w:t xml:space="preserve">Additional </w:t>
      </w:r>
      <w:r w:rsidRPr="00015F15">
        <w:rPr>
          <w:bCs/>
        </w:rPr>
        <w:t>File 1</w:t>
      </w:r>
      <w:r w:rsidRPr="00015F15">
        <w:t>. WHO Annual Reporting Form on Sexually Transmitted Infections for the period January-December, 2021-2023</w:t>
      </w:r>
    </w:p>
    <w:p w14:paraId="46544F93" w14:textId="77777777" w:rsidR="0041420C" w:rsidRPr="00015F15" w:rsidRDefault="0041420C" w:rsidP="0041420C">
      <w:pPr>
        <w:rPr>
          <w:rFonts w:cs="Times New Roman"/>
          <w:b/>
          <w:bCs/>
          <w:sz w:val="20"/>
          <w:szCs w:val="20"/>
          <w:lang w:eastAsia="en-US"/>
        </w:rPr>
      </w:pPr>
      <w:r w:rsidRPr="00015F15">
        <w:rPr>
          <w:rFonts w:cs="Times New Roman"/>
          <w:b/>
          <w:bCs/>
          <w:sz w:val="20"/>
          <w:szCs w:val="20"/>
          <w:lang w:eastAsia="en-US"/>
        </w:rPr>
        <w:t xml:space="preserve">1-3. Registered cases of sexually transmitted infections </w:t>
      </w:r>
      <w:r w:rsidRPr="00015F15">
        <w:rPr>
          <w:rFonts w:cs="Times New Roman"/>
          <w:b/>
          <w:bCs/>
          <w:color w:val="FF0000"/>
          <w:sz w:val="20"/>
          <w:szCs w:val="20"/>
          <w:u w:val="single"/>
          <w:lang w:eastAsia="en-US"/>
        </w:rPr>
        <w:t>in 2021, 2022, 2023 (one table for each year)</w:t>
      </w:r>
    </w:p>
    <w:tbl>
      <w:tblPr>
        <w:tblW w:w="892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003"/>
        <w:gridCol w:w="796"/>
        <w:gridCol w:w="795"/>
        <w:gridCol w:w="915"/>
        <w:gridCol w:w="788"/>
        <w:gridCol w:w="785"/>
        <w:gridCol w:w="785"/>
        <w:gridCol w:w="702"/>
        <w:gridCol w:w="941"/>
      </w:tblGrid>
      <w:tr w:rsidR="0041420C" w:rsidRPr="00015F15" w14:paraId="7CB08B32" w14:textId="77777777" w:rsidTr="000F2D5D">
        <w:trPr>
          <w:trHeight w:val="412"/>
        </w:trPr>
        <w:tc>
          <w:tcPr>
            <w:tcW w:w="1413" w:type="dxa"/>
            <w:vMerge w:val="restart"/>
            <w:shd w:val="clear" w:color="auto" w:fill="auto"/>
            <w:noWrap/>
            <w:hideMark/>
          </w:tcPr>
          <w:p w14:paraId="2B7DA6D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bookmarkStart w:id="0" w:name="_Hlk163664339"/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Disease</w:t>
            </w:r>
          </w:p>
        </w:tc>
        <w:tc>
          <w:tcPr>
            <w:tcW w:w="1003" w:type="dxa"/>
            <w:shd w:val="clear" w:color="auto" w:fill="auto"/>
            <w:hideMark/>
          </w:tcPr>
          <w:p w14:paraId="0E75C02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Gender</w:t>
            </w:r>
          </w:p>
        </w:tc>
        <w:tc>
          <w:tcPr>
            <w:tcW w:w="2506" w:type="dxa"/>
            <w:gridSpan w:val="3"/>
            <w:shd w:val="clear" w:color="auto" w:fill="auto"/>
            <w:noWrap/>
            <w:hideMark/>
          </w:tcPr>
          <w:p w14:paraId="56584C7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Female</w:t>
            </w:r>
          </w:p>
        </w:tc>
        <w:tc>
          <w:tcPr>
            <w:tcW w:w="3060" w:type="dxa"/>
            <w:gridSpan w:val="4"/>
            <w:shd w:val="clear" w:color="auto" w:fill="auto"/>
            <w:noWrap/>
            <w:hideMark/>
          </w:tcPr>
          <w:p w14:paraId="1479431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Male</w:t>
            </w:r>
          </w:p>
        </w:tc>
        <w:tc>
          <w:tcPr>
            <w:tcW w:w="941" w:type="dxa"/>
            <w:shd w:val="clear" w:color="auto" w:fill="auto"/>
            <w:hideMark/>
          </w:tcPr>
          <w:p w14:paraId="0B0FEAD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Unknown</w:t>
            </w:r>
          </w:p>
        </w:tc>
      </w:tr>
      <w:tr w:rsidR="0041420C" w:rsidRPr="00015F15" w14:paraId="05BF985E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1BD9089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hideMark/>
          </w:tcPr>
          <w:p w14:paraId="702BFD7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506" w:type="dxa"/>
            <w:gridSpan w:val="3"/>
            <w:shd w:val="clear" w:color="auto" w:fill="auto"/>
            <w:noWrap/>
            <w:hideMark/>
          </w:tcPr>
          <w:p w14:paraId="62A8CD2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transmission route</w:t>
            </w:r>
          </w:p>
        </w:tc>
        <w:tc>
          <w:tcPr>
            <w:tcW w:w="3060" w:type="dxa"/>
            <w:gridSpan w:val="4"/>
            <w:shd w:val="clear" w:color="auto" w:fill="auto"/>
            <w:noWrap/>
            <w:hideMark/>
          </w:tcPr>
          <w:p w14:paraId="00D306B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transmission route</w:t>
            </w:r>
          </w:p>
        </w:tc>
        <w:tc>
          <w:tcPr>
            <w:tcW w:w="941" w:type="dxa"/>
            <w:vMerge w:val="restart"/>
            <w:shd w:val="clear" w:color="auto" w:fill="auto"/>
            <w:noWrap/>
            <w:hideMark/>
          </w:tcPr>
          <w:p w14:paraId="3AB67BF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Total</w:t>
            </w:r>
          </w:p>
        </w:tc>
      </w:tr>
      <w:tr w:rsidR="0041420C" w:rsidRPr="00015F15" w14:paraId="6794FF5B" w14:textId="77777777" w:rsidTr="000F2D5D">
        <w:trPr>
          <w:trHeight w:val="653"/>
        </w:trPr>
        <w:tc>
          <w:tcPr>
            <w:tcW w:w="1413" w:type="dxa"/>
            <w:vMerge/>
            <w:shd w:val="clear" w:color="auto" w:fill="auto"/>
            <w:hideMark/>
          </w:tcPr>
          <w:p w14:paraId="22450BF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hideMark/>
          </w:tcPr>
          <w:p w14:paraId="4DE8D6F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By age group</w:t>
            </w:r>
          </w:p>
        </w:tc>
        <w:tc>
          <w:tcPr>
            <w:tcW w:w="796" w:type="dxa"/>
            <w:shd w:val="clear" w:color="auto" w:fill="auto"/>
            <w:hideMark/>
          </w:tcPr>
          <w:p w14:paraId="788B086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Heterosexual</w:t>
            </w:r>
          </w:p>
        </w:tc>
        <w:tc>
          <w:tcPr>
            <w:tcW w:w="795" w:type="dxa"/>
            <w:shd w:val="clear" w:color="auto" w:fill="auto"/>
            <w:hideMark/>
          </w:tcPr>
          <w:p w14:paraId="08CE7FB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915" w:type="dxa"/>
            <w:shd w:val="clear" w:color="auto" w:fill="auto"/>
            <w:hideMark/>
          </w:tcPr>
          <w:p w14:paraId="75061B6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788" w:type="dxa"/>
            <w:shd w:val="clear" w:color="auto" w:fill="auto"/>
            <w:noWrap/>
            <w:hideMark/>
          </w:tcPr>
          <w:p w14:paraId="0655C6F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MSM</w:t>
            </w:r>
          </w:p>
        </w:tc>
        <w:tc>
          <w:tcPr>
            <w:tcW w:w="785" w:type="dxa"/>
            <w:shd w:val="clear" w:color="auto" w:fill="auto"/>
            <w:hideMark/>
          </w:tcPr>
          <w:p w14:paraId="23BE9A1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Heterosexual</w:t>
            </w:r>
          </w:p>
        </w:tc>
        <w:tc>
          <w:tcPr>
            <w:tcW w:w="785" w:type="dxa"/>
            <w:shd w:val="clear" w:color="auto" w:fill="auto"/>
            <w:hideMark/>
          </w:tcPr>
          <w:p w14:paraId="622B471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702" w:type="dxa"/>
            <w:shd w:val="clear" w:color="auto" w:fill="auto"/>
            <w:hideMark/>
          </w:tcPr>
          <w:p w14:paraId="31522CA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941" w:type="dxa"/>
            <w:vMerge/>
            <w:shd w:val="clear" w:color="auto" w:fill="auto"/>
            <w:hideMark/>
          </w:tcPr>
          <w:p w14:paraId="38887FA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3D129D9" w14:textId="77777777" w:rsidTr="000F2D5D">
        <w:trPr>
          <w:trHeight w:val="206"/>
        </w:trPr>
        <w:tc>
          <w:tcPr>
            <w:tcW w:w="1413" w:type="dxa"/>
            <w:vMerge w:val="restart"/>
            <w:shd w:val="clear" w:color="auto" w:fill="auto"/>
            <w:hideMark/>
          </w:tcPr>
          <w:p w14:paraId="5A1524E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Syphilis </w:t>
            </w:r>
          </w:p>
          <w:p w14:paraId="7836238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(Primary, Secondary, </w:t>
            </w:r>
            <w:proofErr w:type="gramStart"/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Early</w:t>
            </w:r>
            <w:proofErr w:type="gramEnd"/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 xml:space="preserve"> latent)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FFF1D2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0-14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090D88A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6741413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D6EE7A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32BA500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09E071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984088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1947FBD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7994FD9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9B67227" w14:textId="77777777" w:rsidTr="000F2D5D">
        <w:trPr>
          <w:trHeight w:val="206"/>
        </w:trPr>
        <w:tc>
          <w:tcPr>
            <w:tcW w:w="1413" w:type="dxa"/>
            <w:vMerge/>
            <w:shd w:val="clear" w:color="auto" w:fill="auto"/>
            <w:hideMark/>
          </w:tcPr>
          <w:p w14:paraId="6A3F594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1B4FC9E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15-19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F01CB6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62E6285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32A70C6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D93304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2B0908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AA5585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643BF95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6BDA889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2F1B3F54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27461AA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47798CB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20-24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D18926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52B5B3F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1FC6D5B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2A00A68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601E1A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413AEEF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0CEDE97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1E2290D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722B3BE6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43594E5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41F046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25-34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44F877A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0B12F6C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71929B4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205B718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F1ED1D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0C65B6E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35263E3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172E9C3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576C6F9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7FA5CB8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167F011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35-44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159CEF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0D6573A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0812C80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53907FC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982907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50EE092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56E17BF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235DEDC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6F84317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18BC31B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6CB617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45+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4365F57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98749D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1627EAD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1468DCA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5E59C0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49F9C9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1A4679B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1CB716F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252268B8" w14:textId="77777777" w:rsidTr="000F2D5D">
        <w:trPr>
          <w:trHeight w:val="429"/>
        </w:trPr>
        <w:tc>
          <w:tcPr>
            <w:tcW w:w="1413" w:type="dxa"/>
            <w:vMerge/>
            <w:shd w:val="clear" w:color="auto" w:fill="auto"/>
            <w:hideMark/>
          </w:tcPr>
          <w:p w14:paraId="6D32A8E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4B85FD0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6E4808F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5C8D0AB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29E16C7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80BFF5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0F4F266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A807AE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5DF6FE8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679047E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4DEC5007" w14:textId="77777777" w:rsidTr="000F2D5D">
        <w:trPr>
          <w:trHeight w:val="206"/>
        </w:trPr>
        <w:tc>
          <w:tcPr>
            <w:tcW w:w="1413" w:type="dxa"/>
            <w:vMerge w:val="restart"/>
            <w:shd w:val="clear" w:color="auto" w:fill="auto"/>
            <w:hideMark/>
          </w:tcPr>
          <w:p w14:paraId="3418167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Gonorrhoea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1B23835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0-14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3C736B5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2E9B94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B76B0D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236BEBB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E3EDF1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4D0148C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4550CE0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47FCF26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127F8E52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7DC70AF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7FD5BB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15-19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DB419D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714FA32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1732A71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0D40354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348D98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4CCE101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184C52E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4314DD6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7B8B238C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42838C9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4BB594E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20-24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01D910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595059E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7A95055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1FBF84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A70DC3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56BCFFB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2BAA481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3E9BD6C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23D7AEC5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23DFA5D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5EA569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25-34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A07BF4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64124D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7C2FFC9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57FAF41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517212B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0447E2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7EA7595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751AE53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2367C168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24587BE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197346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35-44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0C300B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63FEE1C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427F70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C3C33F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CA33B1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5D1EB47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7DFD8A7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02B636F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94E540C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5E73692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C96F59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45+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6592AB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75C8FF3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3AF4563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A9C8FD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34606D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082202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7B1775B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4E0BE49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1947FBDE" w14:textId="77777777" w:rsidTr="000F2D5D">
        <w:trPr>
          <w:trHeight w:val="429"/>
        </w:trPr>
        <w:tc>
          <w:tcPr>
            <w:tcW w:w="1413" w:type="dxa"/>
            <w:vMerge/>
            <w:shd w:val="clear" w:color="auto" w:fill="auto"/>
            <w:hideMark/>
          </w:tcPr>
          <w:p w14:paraId="0CFB114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16D1834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7EA5985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1D1931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5004218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987523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76B0DA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0F8C16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3220433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1ABE802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35F2EC3" w14:textId="77777777" w:rsidTr="000F2D5D">
        <w:trPr>
          <w:trHeight w:val="206"/>
        </w:trPr>
        <w:tc>
          <w:tcPr>
            <w:tcW w:w="1413" w:type="dxa"/>
            <w:vMerge w:val="restart"/>
            <w:shd w:val="clear" w:color="auto" w:fill="auto"/>
            <w:hideMark/>
          </w:tcPr>
          <w:p w14:paraId="79962BF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Chlamydia</w:t>
            </w: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br/>
              <w:t>(excluding Lymphogranuloma venereum)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11229FE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0-14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785CC7F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1A703C4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5EC538D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F22BA7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02594F9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74E0E5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4889274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50B5A3F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3A66A55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5591E35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8CBDED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15-19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030D49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0C579F3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1882A61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672B90C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0D5E383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29FCE4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77BA59E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4316FAF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94E345B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024A3D3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51AFD8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20-24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77D3E1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0AC4210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213391C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526CA51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D06FBE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FFA0FB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373936D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28FAD1C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2DBAB379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083B4CF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66048BA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25-34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76D688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1B507A2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796B2C5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1F900CD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448B59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46C6CB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6E93FEF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3EAA7E4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EBF7032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6E83E85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5756B6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35-44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4A757B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72DCF1E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21381BE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00926A2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0BFFCEE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FB0971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64A0E3F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0B559EF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7E285A8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4140168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2AD870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45+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6621B15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59C5CD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AA2C44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6151A52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439813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D1EEFB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26DF76C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65DBAF5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BB6D041" w14:textId="77777777" w:rsidTr="000F2D5D">
        <w:trPr>
          <w:trHeight w:val="429"/>
        </w:trPr>
        <w:tc>
          <w:tcPr>
            <w:tcW w:w="1413" w:type="dxa"/>
            <w:vMerge/>
            <w:shd w:val="clear" w:color="auto" w:fill="auto"/>
            <w:hideMark/>
          </w:tcPr>
          <w:p w14:paraId="082E4AD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2F9AE2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6F9C34F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56A9A7C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595427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0A24E28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4411EC3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EA0D2A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7ABE191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69D6ACF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542FF542" w14:textId="77777777" w:rsidTr="000F2D5D">
        <w:trPr>
          <w:trHeight w:val="206"/>
        </w:trPr>
        <w:tc>
          <w:tcPr>
            <w:tcW w:w="1413" w:type="dxa"/>
            <w:vMerge w:val="restart"/>
            <w:shd w:val="clear" w:color="auto" w:fill="auto"/>
            <w:hideMark/>
          </w:tcPr>
          <w:p w14:paraId="5F603AD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  <w:t>Lymphogranuloma venereum (LGV)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09BEDD7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0-14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7A430C5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793E992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7186B57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57EBEAD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09D5A3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F9B434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0270DD5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3EE78D9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716B9955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4EE0CB2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20DF744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15-19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377BEBE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2816EF2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12E0FE3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5C85380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DC4542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FDCC7D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03EC3A96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1890431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5A3023AF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47E63E0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66E5640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20-24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093B858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4B7EB18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566E9E2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6CB62AE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39835C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21551D0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5947F67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38C78B1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36B02B46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03D5D61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3D83820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25-34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791F430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F5BDF4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29272C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074AF68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61E104B1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07DDE1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47BE898D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73AFB49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9134141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1F78E03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B3F6CC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35-44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4B3C3E32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612AD76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4396A96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05EE324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E0BC7C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44FBEC0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0F9B382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50C678C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058CDB1B" w14:textId="77777777" w:rsidTr="000F2D5D">
        <w:trPr>
          <w:trHeight w:val="223"/>
        </w:trPr>
        <w:tc>
          <w:tcPr>
            <w:tcW w:w="1413" w:type="dxa"/>
            <w:vMerge/>
            <w:shd w:val="clear" w:color="auto" w:fill="auto"/>
            <w:hideMark/>
          </w:tcPr>
          <w:p w14:paraId="22BB3CD9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41A0955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45+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75E4B3B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61CEF89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5C2306BA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46C5F9EB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41178E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1D56EE50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2B012AB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66D1468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41420C" w:rsidRPr="00015F15" w14:paraId="6AB1916F" w14:textId="77777777" w:rsidTr="000F2D5D">
        <w:trPr>
          <w:trHeight w:val="412"/>
        </w:trPr>
        <w:tc>
          <w:tcPr>
            <w:tcW w:w="1413" w:type="dxa"/>
            <w:vMerge/>
            <w:shd w:val="clear" w:color="auto" w:fill="auto"/>
            <w:hideMark/>
          </w:tcPr>
          <w:p w14:paraId="07BE57A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2C35680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  <w:r w:rsidRPr="00015F15"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7E49D87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14:paraId="387BF45F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shd w:val="clear" w:color="auto" w:fill="auto"/>
            <w:noWrap/>
            <w:hideMark/>
          </w:tcPr>
          <w:p w14:paraId="065AC06C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  <w:noWrap/>
            <w:hideMark/>
          </w:tcPr>
          <w:p w14:paraId="6294B5E4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7E12D0A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14:paraId="32DC8FC8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14:paraId="5284CD23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hideMark/>
          </w:tcPr>
          <w:p w14:paraId="4BBE9D9E" w14:textId="77777777" w:rsidR="0041420C" w:rsidRPr="00015F15" w:rsidRDefault="0041420C" w:rsidP="000F2D5D">
            <w:pPr>
              <w:spacing w:after="0"/>
              <w:rPr>
                <w:rFonts w:eastAsia="Yu Mincho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bookmarkEnd w:id="0"/>
    </w:tbl>
    <w:p w14:paraId="392543C3" w14:textId="77777777" w:rsidR="0041420C" w:rsidRPr="00015F15" w:rsidRDefault="0041420C" w:rsidP="0041420C">
      <w:pPr>
        <w:spacing w:after="0"/>
        <w:rPr>
          <w:rFonts w:eastAsia="Times New Roman" w:cs="Times New Roman"/>
          <w:kern w:val="0"/>
          <w:sz w:val="20"/>
          <w:szCs w:val="20"/>
          <w:lang w:eastAsia="en-US"/>
        </w:rPr>
      </w:pPr>
    </w:p>
    <w:p w14:paraId="65A57404" w14:textId="77777777" w:rsidR="0041420C" w:rsidRPr="00015F15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</w:pPr>
      <w:bookmarkStart w:id="1" w:name="_Hlk163662289"/>
      <w:r w:rsidRPr="00015F15"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  <w:t>4. Congenital syphilis</w:t>
      </w:r>
    </w:p>
    <w:bookmarkEnd w:id="1"/>
    <w:p w14:paraId="1760B80A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4.1. Please indicate the total number of congenital syphilis cases reported in 2021-2023 and whether stillbirths are included or not.</w:t>
      </w:r>
    </w:p>
    <w:p w14:paraId="74811166" w14:textId="77777777" w:rsidR="0041420C" w:rsidRPr="00015F15" w:rsidRDefault="0041420C" w:rsidP="0041420C">
      <w:pPr>
        <w:rPr>
          <w:rFonts w:cs="Times New Roman"/>
          <w:sz w:val="20"/>
          <w:szCs w:val="20"/>
          <w:lang w:val="en-US"/>
        </w:rPr>
      </w:pP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928"/>
        <w:gridCol w:w="2520"/>
      </w:tblGrid>
      <w:tr w:rsidR="0041420C" w:rsidRPr="00015F15" w14:paraId="43FA2356" w14:textId="77777777" w:rsidTr="000F2D5D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68577FC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928" w:type="dxa"/>
            <w:shd w:val="clear" w:color="auto" w:fill="auto"/>
            <w:noWrap/>
            <w:hideMark/>
          </w:tcPr>
          <w:p w14:paraId="1958B0D4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The total number of cases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7A8463EB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Stillbirths included?</w:t>
            </w:r>
          </w:p>
        </w:tc>
      </w:tr>
      <w:tr w:rsidR="0041420C" w:rsidRPr="00015F15" w14:paraId="4D3F98A3" w14:textId="77777777" w:rsidTr="000F2D5D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6E2A628C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928" w:type="dxa"/>
            <w:shd w:val="clear" w:color="auto" w:fill="auto"/>
            <w:noWrap/>
            <w:hideMark/>
          </w:tcPr>
          <w:p w14:paraId="6B137990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noWrap/>
            <w:hideMark/>
          </w:tcPr>
          <w:p w14:paraId="652B67F2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( Yes</w:t>
            </w:r>
            <w:proofErr w:type="gramEnd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 xml:space="preserve">   No   Unknown )</w:t>
            </w:r>
          </w:p>
        </w:tc>
      </w:tr>
      <w:tr w:rsidR="0041420C" w:rsidRPr="00015F15" w14:paraId="4F0AF57E" w14:textId="77777777" w:rsidTr="000F2D5D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BCF8A5F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928" w:type="dxa"/>
            <w:shd w:val="clear" w:color="auto" w:fill="auto"/>
            <w:noWrap/>
            <w:hideMark/>
          </w:tcPr>
          <w:p w14:paraId="03FC1A3C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noWrap/>
            <w:hideMark/>
          </w:tcPr>
          <w:p w14:paraId="79871A5A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( Yes</w:t>
            </w:r>
            <w:proofErr w:type="gramEnd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 xml:space="preserve">   No   Unknown )</w:t>
            </w:r>
          </w:p>
        </w:tc>
      </w:tr>
      <w:tr w:rsidR="0041420C" w:rsidRPr="00015F15" w14:paraId="38BBFAE3" w14:textId="77777777" w:rsidTr="000F2D5D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7278B3EB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8" w:type="dxa"/>
            <w:shd w:val="clear" w:color="auto" w:fill="auto"/>
            <w:noWrap/>
            <w:hideMark/>
          </w:tcPr>
          <w:p w14:paraId="1B9B33B6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noWrap/>
            <w:hideMark/>
          </w:tcPr>
          <w:p w14:paraId="2C1B91FA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>( Yes</w:t>
            </w:r>
            <w:proofErr w:type="gramEnd"/>
            <w:r w:rsidRPr="00015F15">
              <w:rPr>
                <w:rFonts w:eastAsia="Yu Mincho" w:cs="Times New Roman"/>
                <w:b/>
                <w:bCs/>
                <w:color w:val="000000"/>
                <w:sz w:val="20"/>
                <w:szCs w:val="20"/>
              </w:rPr>
              <w:t xml:space="preserve">   No   Unknown )</w:t>
            </w:r>
          </w:p>
        </w:tc>
      </w:tr>
    </w:tbl>
    <w:p w14:paraId="1E94B2DB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499E2D9C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4.2. Please indicate the case definition of congenital syphilis if it is specified in reporting.</w:t>
      </w:r>
    </w:p>
    <w:p w14:paraId="5448A066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</w:p>
    <w:p w14:paraId="013E4406" w14:textId="77777777" w:rsidR="0041420C" w:rsidRPr="00015F15" w:rsidRDefault="0041420C" w:rsidP="0041420C">
      <w:pPr>
        <w:pBdr>
          <w:bottom w:val="single" w:sz="4" w:space="1" w:color="auto"/>
        </w:pBdr>
        <w:contextualSpacing/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bookmarkStart w:id="2" w:name="_Hlk163654627"/>
    </w:p>
    <w:p w14:paraId="4CC43AEC" w14:textId="77777777" w:rsidR="0041420C" w:rsidRPr="00015F15" w:rsidRDefault="0041420C" w:rsidP="0041420C">
      <w:pPr>
        <w:rPr>
          <w:rFonts w:eastAsia="Yu Mincho" w:cs="Times New Roman"/>
          <w:sz w:val="20"/>
          <w:szCs w:val="20"/>
          <w:lang w:val="en-US"/>
        </w:rPr>
      </w:pPr>
    </w:p>
    <w:p w14:paraId="1F15580A" w14:textId="77777777" w:rsidR="0041420C" w:rsidRPr="00015F15" w:rsidRDefault="0041420C" w:rsidP="0041420C">
      <w:pPr>
        <w:contextualSpacing/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4.3. Please indicate the percentage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u w:val="single"/>
          <w:lang w:val="en-US"/>
        </w:rPr>
        <w:t>and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 number of pregnant women attending antenatal care who were screened for syphilis, the percentage that tested positive, and the percentage that was treated.</w:t>
      </w:r>
    </w:p>
    <w:p w14:paraId="10DF3095" w14:textId="77777777" w:rsidR="0041420C" w:rsidRPr="00015F15" w:rsidRDefault="0041420C" w:rsidP="0041420C">
      <w:pPr>
        <w:contextualSpacing/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110"/>
        <w:gridCol w:w="1607"/>
        <w:gridCol w:w="1428"/>
        <w:gridCol w:w="1428"/>
        <w:gridCol w:w="1110"/>
        <w:gridCol w:w="1428"/>
      </w:tblGrid>
      <w:tr w:rsidR="0041420C" w:rsidRPr="00015F15" w14:paraId="30A1BF84" w14:textId="77777777" w:rsidTr="000F2D5D">
        <w:trPr>
          <w:trHeight w:val="357"/>
        </w:trPr>
        <w:tc>
          <w:tcPr>
            <w:tcW w:w="1105" w:type="dxa"/>
            <w:shd w:val="clear" w:color="auto" w:fill="auto"/>
            <w:noWrap/>
            <w:hideMark/>
          </w:tcPr>
          <w:p w14:paraId="5D57796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110" w:type="dxa"/>
          </w:tcPr>
          <w:p w14:paraId="7FD943DF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Number 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tested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4D0DD1F3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>Percentage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tested</w:t>
            </w:r>
          </w:p>
        </w:tc>
        <w:tc>
          <w:tcPr>
            <w:tcW w:w="1428" w:type="dxa"/>
          </w:tcPr>
          <w:p w14:paraId="263C2E92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Number 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428" w:type="dxa"/>
          </w:tcPr>
          <w:p w14:paraId="6DD361F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>Percentage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positive</w:t>
            </w:r>
          </w:p>
        </w:tc>
        <w:tc>
          <w:tcPr>
            <w:tcW w:w="1110" w:type="dxa"/>
          </w:tcPr>
          <w:p w14:paraId="61623325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Number 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treated</w:t>
            </w:r>
          </w:p>
        </w:tc>
        <w:tc>
          <w:tcPr>
            <w:tcW w:w="1428" w:type="dxa"/>
          </w:tcPr>
          <w:p w14:paraId="0F50FA5F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  <w:u w:val="single"/>
              </w:rPr>
              <w:t>Percentage</w:t>
            </w: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treated</w:t>
            </w:r>
          </w:p>
        </w:tc>
      </w:tr>
      <w:tr w:rsidR="0041420C" w:rsidRPr="00015F15" w14:paraId="760CFD5A" w14:textId="77777777" w:rsidTr="000F2D5D">
        <w:trPr>
          <w:trHeight w:val="357"/>
        </w:trPr>
        <w:tc>
          <w:tcPr>
            <w:tcW w:w="1105" w:type="dxa"/>
            <w:shd w:val="clear" w:color="auto" w:fill="auto"/>
            <w:noWrap/>
            <w:hideMark/>
          </w:tcPr>
          <w:p w14:paraId="483CFCD9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110" w:type="dxa"/>
          </w:tcPr>
          <w:p w14:paraId="66BCFF20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auto"/>
            <w:noWrap/>
            <w:hideMark/>
          </w:tcPr>
          <w:p w14:paraId="7B9456D9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428" w:type="dxa"/>
          </w:tcPr>
          <w:p w14:paraId="04D4B613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6F59B876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110" w:type="dxa"/>
          </w:tcPr>
          <w:p w14:paraId="60068498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7519B3A0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</w:tr>
      <w:tr w:rsidR="0041420C" w:rsidRPr="00015F15" w14:paraId="1C8DFB31" w14:textId="77777777" w:rsidTr="000F2D5D">
        <w:trPr>
          <w:trHeight w:val="357"/>
        </w:trPr>
        <w:tc>
          <w:tcPr>
            <w:tcW w:w="1105" w:type="dxa"/>
            <w:shd w:val="clear" w:color="auto" w:fill="auto"/>
            <w:noWrap/>
            <w:hideMark/>
          </w:tcPr>
          <w:p w14:paraId="6B606C30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10" w:type="dxa"/>
          </w:tcPr>
          <w:p w14:paraId="6D236F70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auto"/>
            <w:noWrap/>
            <w:hideMark/>
          </w:tcPr>
          <w:p w14:paraId="0376FB3A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428" w:type="dxa"/>
          </w:tcPr>
          <w:p w14:paraId="069083F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71234E6E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110" w:type="dxa"/>
          </w:tcPr>
          <w:p w14:paraId="7284B889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68A8533B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</w:tr>
      <w:tr w:rsidR="0041420C" w:rsidRPr="00015F15" w14:paraId="226CD4FA" w14:textId="77777777" w:rsidTr="000F2D5D">
        <w:trPr>
          <w:trHeight w:val="357"/>
        </w:trPr>
        <w:tc>
          <w:tcPr>
            <w:tcW w:w="1105" w:type="dxa"/>
            <w:shd w:val="clear" w:color="auto" w:fill="auto"/>
            <w:noWrap/>
            <w:hideMark/>
          </w:tcPr>
          <w:p w14:paraId="0DEA4AD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10" w:type="dxa"/>
          </w:tcPr>
          <w:p w14:paraId="7045CAE2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auto"/>
            <w:noWrap/>
            <w:hideMark/>
          </w:tcPr>
          <w:p w14:paraId="40852375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428" w:type="dxa"/>
          </w:tcPr>
          <w:p w14:paraId="4EAE13F3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07401FF5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  <w:tc>
          <w:tcPr>
            <w:tcW w:w="1110" w:type="dxa"/>
          </w:tcPr>
          <w:p w14:paraId="4216A2D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</w:tcPr>
          <w:p w14:paraId="7971EBB7" w14:textId="77777777" w:rsidR="0041420C" w:rsidRPr="00015F15" w:rsidRDefault="0041420C" w:rsidP="000F2D5D">
            <w:pPr>
              <w:contextualSpacing/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color w:val="000000"/>
                <w:sz w:val="16"/>
                <w:szCs w:val="16"/>
              </w:rPr>
              <w:t xml:space="preserve">       %</w:t>
            </w:r>
          </w:p>
        </w:tc>
      </w:tr>
      <w:bookmarkEnd w:id="2"/>
    </w:tbl>
    <w:p w14:paraId="44333A49" w14:textId="77777777" w:rsidR="0041420C" w:rsidRPr="00015F15" w:rsidRDefault="0041420C" w:rsidP="0041420C">
      <w:pPr>
        <w:rPr>
          <w:rFonts w:eastAsia="Yu Mincho" w:cs="Times New Roman"/>
          <w:sz w:val="20"/>
          <w:szCs w:val="20"/>
          <w:lang w:val="en-US"/>
        </w:rPr>
      </w:pPr>
    </w:p>
    <w:p w14:paraId="7C4FD696" w14:textId="77777777" w:rsidR="0041420C" w:rsidRPr="00015F15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  <w:t>5. Priority populations</w:t>
      </w:r>
    </w:p>
    <w:p w14:paraId="1DE8310E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5.1 Men who have sex with men</w:t>
      </w:r>
    </w:p>
    <w:p w14:paraId="6FAEA399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color w:val="000000"/>
          <w:sz w:val="20"/>
          <w:szCs w:val="20"/>
          <w:lang w:val="en-US"/>
        </w:rPr>
        <w:lastRenderedPageBreak/>
        <w:t xml:space="preserve">Is there any </w:t>
      </w:r>
      <w:bookmarkStart w:id="3" w:name="_Hlk163651805"/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ongoing or completed study in the last five years </w:t>
      </w:r>
      <w:bookmarkEnd w:id="3"/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on the prevalence and/or trend of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syphilis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 or </w:t>
      </w:r>
      <w:r w:rsidRPr="00015F15">
        <w:rPr>
          <w:rFonts w:eastAsia="Yu Mincho" w:cs="Times New Roman"/>
          <w:b/>
          <w:bCs/>
          <w:color w:val="000000"/>
          <w:sz w:val="20"/>
          <w:szCs w:val="20"/>
        </w:rPr>
        <w:t>gonorrhoea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 among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men who have sex with men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? </w:t>
      </w:r>
      <w:bookmarkStart w:id="4" w:name="_Hlk163651844"/>
      <w:r w:rsidRPr="00015F15">
        <w:rPr>
          <w:rFonts w:eastAsia="Yu Mincho" w:cs="Times New Roman"/>
          <w:color w:val="000000"/>
          <w:sz w:val="20"/>
          <w:szCs w:val="20"/>
          <w:lang w:val="en-US"/>
        </w:rPr>
        <w:t>If so, please provide information and key results</w:t>
      </w:r>
      <w:bookmarkEnd w:id="4"/>
      <w:r w:rsidRPr="00015F15">
        <w:rPr>
          <w:rFonts w:eastAsia="Yu Mincho" w:cs="Times New Roman"/>
          <w:color w:val="000000"/>
          <w:sz w:val="20"/>
          <w:szCs w:val="20"/>
          <w:lang w:val="en-US"/>
        </w:rPr>
        <w:t>.</w:t>
      </w:r>
    </w:p>
    <w:p w14:paraId="19C729A8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0895DC4A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7830B695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5.2 Female sex workers</w:t>
      </w:r>
    </w:p>
    <w:p w14:paraId="7FD958B4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Is there any ongoing or completed study in the last five years on the prevalence and/or trend of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syphilis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 or </w:t>
      </w:r>
      <w:r w:rsidRPr="00015F15">
        <w:rPr>
          <w:rFonts w:eastAsia="Yu Mincho" w:cs="Times New Roman"/>
          <w:b/>
          <w:bCs/>
          <w:color w:val="000000"/>
          <w:sz w:val="20"/>
          <w:szCs w:val="20"/>
        </w:rPr>
        <w:t>gonorrhoea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 among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female sex workers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>? Please indicate the data and source, if any.</w:t>
      </w:r>
    </w:p>
    <w:p w14:paraId="502CE4DB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65547BF3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</w:p>
    <w:p w14:paraId="752403AC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5.3 Other populations</w:t>
      </w:r>
    </w:p>
    <w:p w14:paraId="01ADDAFE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</w:rPr>
      </w:pPr>
      <w:r w:rsidRPr="00015F15">
        <w:rPr>
          <w:rFonts w:eastAsia="Yu Mincho" w:cs="Times New Roman"/>
          <w:color w:val="000000"/>
          <w:sz w:val="20"/>
          <w:szCs w:val="20"/>
        </w:rPr>
        <w:t xml:space="preserve">Are there any studies on the prevalence and/or trend of syphilis or gonorrhoea among </w:t>
      </w:r>
      <w:r w:rsidRPr="00015F15">
        <w:rPr>
          <w:rFonts w:eastAsia="Yu Mincho" w:cs="Times New Roman"/>
          <w:b/>
          <w:bCs/>
          <w:color w:val="000000"/>
          <w:sz w:val="20"/>
          <w:szCs w:val="20"/>
        </w:rPr>
        <w:t>other specific populations</w:t>
      </w:r>
      <w:r w:rsidRPr="00015F15">
        <w:rPr>
          <w:rFonts w:eastAsia="Yu Mincho" w:cs="Times New Roman"/>
          <w:color w:val="000000"/>
          <w:sz w:val="20"/>
          <w:szCs w:val="20"/>
        </w:rPr>
        <w:t xml:space="preserve"> in 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>the last five years</w:t>
      </w:r>
      <w:r w:rsidRPr="00015F15">
        <w:rPr>
          <w:rFonts w:eastAsia="Yu Mincho" w:cs="Times New Roman"/>
          <w:color w:val="000000"/>
          <w:sz w:val="20"/>
          <w:szCs w:val="20"/>
        </w:rPr>
        <w:t>? If so, please provide details on the population and results.</w:t>
      </w:r>
    </w:p>
    <w:p w14:paraId="05B6FF58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</w:rPr>
      </w:pPr>
    </w:p>
    <w:p w14:paraId="586E87DF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</w:p>
    <w:p w14:paraId="235F49A0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</w:p>
    <w:p w14:paraId="19983E98" w14:textId="77777777" w:rsidR="0041420C" w:rsidRPr="00015F15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</w:rPr>
      </w:pPr>
      <w:r w:rsidRPr="00015F15"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  <w:t xml:space="preserve">6. </w:t>
      </w:r>
      <w:r w:rsidRPr="00015F15">
        <w:rPr>
          <w:rFonts w:eastAsia="Yu Mincho" w:cs="Times New Roman"/>
          <w:b/>
          <w:bCs/>
          <w:color w:val="000000" w:themeColor="text1"/>
          <w:sz w:val="20"/>
          <w:szCs w:val="20"/>
        </w:rPr>
        <w:t>Surveillance system</w:t>
      </w:r>
    </w:p>
    <w:p w14:paraId="00A5FAEE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6.1. Please fill in the table below about the surveillance system and data source. </w:t>
      </w:r>
    </w:p>
    <w:p w14:paraId="7A98284A" w14:textId="77777777" w:rsidR="0041420C" w:rsidRPr="00015F15" w:rsidRDefault="0041420C" w:rsidP="0041420C">
      <w:pPr>
        <w:rPr>
          <w:rFonts w:eastAsia="Yu Mincho" w:cs="Times New Roman"/>
          <w:i/>
          <w:i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i/>
          <w:iCs/>
          <w:color w:val="000000"/>
          <w:sz w:val="20"/>
          <w:szCs w:val="20"/>
          <w:lang w:val="en-US"/>
        </w:rPr>
        <w:t>*Please note that universal reporting implies that all healthcare providers who diagnose STIs are expected to report, while sentinel reporting means that reporting is done only by selected healthcare facilities.</w:t>
      </w:r>
    </w:p>
    <w:p w14:paraId="3A4EA90D" w14:textId="77777777" w:rsidR="0041420C" w:rsidRPr="00015F15" w:rsidRDefault="0041420C" w:rsidP="0041420C">
      <w:pPr>
        <w:rPr>
          <w:rFonts w:eastAsia="Yu Mincho" w:cs="Times New Roman"/>
          <w:i/>
          <w:iCs/>
          <w:color w:val="000000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2042"/>
        <w:gridCol w:w="3430"/>
      </w:tblGrid>
      <w:tr w:rsidR="0041420C" w:rsidRPr="00015F15" w14:paraId="47BE2CF6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76B83B00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15F15"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4BC62B1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</w:rPr>
              <w:t>Surveillance system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1A22E52A" w14:textId="77777777" w:rsidR="0041420C" w:rsidRPr="00015F15" w:rsidRDefault="0041420C" w:rsidP="000F2D5D">
            <w:pPr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i/>
                <w:iCs/>
                <w:color w:val="000000"/>
                <w:sz w:val="16"/>
                <w:szCs w:val="16"/>
              </w:rPr>
              <w:t>Data source</w:t>
            </w:r>
          </w:p>
        </w:tc>
      </w:tr>
      <w:tr w:rsidR="0041420C" w:rsidRPr="00015F15" w14:paraId="2A7F6A63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65CFB5C0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 xml:space="preserve">Syphilis </w:t>
            </w:r>
          </w:p>
          <w:p w14:paraId="6C7C8587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 xml:space="preserve">(Primary, Secondary, </w:t>
            </w:r>
            <w:proofErr w:type="gramStart"/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Early</w:t>
            </w:r>
            <w:proofErr w:type="gramEnd"/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 xml:space="preserve"> latent)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001B72C6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(universal    sentinel)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380ECA9B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(Only public sector, Public and private sector)</w:t>
            </w:r>
          </w:p>
        </w:tc>
      </w:tr>
      <w:tr w:rsidR="0041420C" w:rsidRPr="00015F15" w14:paraId="6B451FB8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7521242A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lastRenderedPageBreak/>
              <w:t>Gonorrhoea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375550C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(universal    sentinel)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174C7585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(Only public sector, Public and private sector)</w:t>
            </w:r>
          </w:p>
        </w:tc>
      </w:tr>
      <w:tr w:rsidR="0041420C" w:rsidRPr="00015F15" w14:paraId="0DCFD7FB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55DEBCB8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Chlamydia</w:t>
            </w:r>
          </w:p>
          <w:p w14:paraId="5CFAC7D1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excluding</w:t>
            </w:r>
            <w:proofErr w:type="gramEnd"/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 xml:space="preserve"> Lymphogranuloma venereum (LGV))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BD08920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(universal    sentinel)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2A294F31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(Only public sector, Public and private sector)</w:t>
            </w:r>
          </w:p>
        </w:tc>
      </w:tr>
      <w:tr w:rsidR="0041420C" w:rsidRPr="00015F15" w14:paraId="725DC73A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799D6F1A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Lymphogranuloma venereum (LGV)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7BC3E1F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(universal    sentinel)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7BA7E088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(Only public sector, Public and private sector)</w:t>
            </w:r>
          </w:p>
        </w:tc>
      </w:tr>
      <w:tr w:rsidR="0041420C" w:rsidRPr="00015F15" w14:paraId="3F434607" w14:textId="77777777" w:rsidTr="000F2D5D">
        <w:trPr>
          <w:trHeight w:val="300"/>
        </w:trPr>
        <w:tc>
          <w:tcPr>
            <w:tcW w:w="3073" w:type="dxa"/>
            <w:shd w:val="clear" w:color="auto" w:fill="auto"/>
            <w:noWrap/>
            <w:hideMark/>
          </w:tcPr>
          <w:p w14:paraId="12B0E5CC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Congenital syphilis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76C81FA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(universal    sentinel)</w:t>
            </w:r>
          </w:p>
        </w:tc>
        <w:tc>
          <w:tcPr>
            <w:tcW w:w="3430" w:type="dxa"/>
            <w:shd w:val="clear" w:color="auto" w:fill="auto"/>
            <w:noWrap/>
            <w:hideMark/>
          </w:tcPr>
          <w:p w14:paraId="08C31683" w14:textId="77777777" w:rsidR="0041420C" w:rsidRPr="00015F15" w:rsidRDefault="0041420C" w:rsidP="000F2D5D">
            <w:pPr>
              <w:rPr>
                <w:rFonts w:eastAsia="Yu Mincho" w:cs="Times New Roman"/>
                <w:color w:val="000000"/>
                <w:sz w:val="16"/>
                <w:szCs w:val="16"/>
              </w:rPr>
            </w:pPr>
            <w:r w:rsidRPr="00015F15">
              <w:rPr>
                <w:rFonts w:eastAsia="Yu Mincho" w:cs="Times New Roman"/>
                <w:color w:val="000000"/>
                <w:sz w:val="16"/>
                <w:szCs w:val="16"/>
              </w:rPr>
              <w:t>(Only public sector, Public and private sector)</w:t>
            </w:r>
          </w:p>
        </w:tc>
      </w:tr>
    </w:tbl>
    <w:p w14:paraId="12E25B5A" w14:textId="77777777" w:rsidR="0041420C" w:rsidRPr="00015F15" w:rsidRDefault="0041420C" w:rsidP="0041420C">
      <w:pPr>
        <w:rPr>
          <w:rFonts w:eastAsia="Yu Mincho" w:cs="Times New Roman"/>
          <w:sz w:val="20"/>
          <w:szCs w:val="20"/>
          <w:lang w:val="en-US"/>
        </w:rPr>
      </w:pPr>
    </w:p>
    <w:p w14:paraId="10D75940" w14:textId="77777777" w:rsidR="0041420C" w:rsidRPr="00015F15" w:rsidRDefault="0041420C" w:rsidP="0041420C">
      <w:pPr>
        <w:rPr>
          <w:rFonts w:eastAsia="Yu Mincho" w:cs="Times New Roman"/>
          <w:b/>
          <w:bCs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sz w:val="20"/>
          <w:szCs w:val="20"/>
          <w:lang w:val="en-US"/>
        </w:rPr>
        <w:t>6.2. Please choose the estimated reporting coverage* of each disease from below 25%, 26-50%, 51-75%, and 76-100%.</w:t>
      </w:r>
    </w:p>
    <w:p w14:paraId="30879FA7" w14:textId="77777777" w:rsidR="0041420C" w:rsidRPr="00015F15" w:rsidRDefault="0041420C" w:rsidP="0041420C">
      <w:pPr>
        <w:rPr>
          <w:rFonts w:eastAsia="Yu Mincho" w:cs="Times New Roman"/>
          <w:i/>
          <w:iCs/>
          <w:sz w:val="20"/>
          <w:szCs w:val="20"/>
          <w:lang w:val="en-US"/>
        </w:rPr>
      </w:pPr>
      <w:r w:rsidRPr="00015F15">
        <w:rPr>
          <w:rFonts w:eastAsia="Yu Mincho" w:cs="Times New Roman"/>
          <w:i/>
          <w:iCs/>
          <w:sz w:val="20"/>
          <w:szCs w:val="20"/>
          <w:lang w:val="en-US"/>
        </w:rPr>
        <w:t>*(Number of reported cases/Number of actual cases) *100 (%)</w:t>
      </w:r>
    </w:p>
    <w:p w14:paraId="5E04945F" w14:textId="77777777" w:rsidR="0041420C" w:rsidRPr="00015F15" w:rsidRDefault="0041420C" w:rsidP="0041420C">
      <w:pPr>
        <w:tabs>
          <w:tab w:val="left" w:pos="1800"/>
        </w:tabs>
        <w:rPr>
          <w:rFonts w:eastAsia="Yu Mincho" w:cs="Times New Roman"/>
          <w:sz w:val="20"/>
          <w:szCs w:val="20"/>
          <w:lang w:val="en-US"/>
        </w:rPr>
      </w:pPr>
    </w:p>
    <w:tbl>
      <w:tblPr>
        <w:tblW w:w="7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5"/>
        <w:gridCol w:w="3690"/>
      </w:tblGrid>
      <w:tr w:rsidR="0041420C" w:rsidRPr="00015F15" w14:paraId="0DF0B442" w14:textId="77777777" w:rsidTr="000F2D5D">
        <w:trPr>
          <w:trHeight w:val="332"/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70BCDE05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b/>
                <w:bCs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189E5A08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b/>
                <w:bCs/>
                <w:sz w:val="16"/>
                <w:szCs w:val="16"/>
              </w:rPr>
            </w:pPr>
            <w:r w:rsidRPr="00015F15">
              <w:rPr>
                <w:rFonts w:eastAsia="Yu Mincho" w:cs="Times New Roman"/>
                <w:b/>
                <w:bCs/>
                <w:sz w:val="16"/>
                <w:szCs w:val="16"/>
              </w:rPr>
              <w:t>Estimated coverage (%)</w:t>
            </w:r>
          </w:p>
        </w:tc>
      </w:tr>
      <w:tr w:rsidR="0041420C" w:rsidRPr="00015F15" w14:paraId="0E9750F2" w14:textId="77777777" w:rsidTr="000F2D5D">
        <w:trPr>
          <w:trHeight w:val="278"/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6640092A" w14:textId="77777777" w:rsidR="0041420C" w:rsidRPr="00015F15" w:rsidRDefault="0041420C" w:rsidP="000F2D5D">
            <w:pPr>
              <w:tabs>
                <w:tab w:val="left" w:pos="1800"/>
              </w:tabs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 xml:space="preserve">Syphilis (Primary, Secondary, 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Early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 xml:space="preserve"> latent)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41AC6B25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&lt;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25,  26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>-50,  51-75,  76-100</w:t>
            </w:r>
          </w:p>
        </w:tc>
      </w:tr>
      <w:tr w:rsidR="0041420C" w:rsidRPr="00015F15" w14:paraId="2132C347" w14:textId="77777777" w:rsidTr="000F2D5D">
        <w:trPr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5E0919F8" w14:textId="77777777" w:rsidR="0041420C" w:rsidRPr="00015F15" w:rsidRDefault="0041420C" w:rsidP="000F2D5D">
            <w:pPr>
              <w:tabs>
                <w:tab w:val="left" w:pos="1800"/>
              </w:tabs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Gonorrhoea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1E3638EE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&lt;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25,  26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>-50,  51-75,  76-100</w:t>
            </w:r>
          </w:p>
        </w:tc>
      </w:tr>
      <w:tr w:rsidR="0041420C" w:rsidRPr="00015F15" w14:paraId="1A2E0D62" w14:textId="77777777" w:rsidTr="000F2D5D">
        <w:trPr>
          <w:trHeight w:val="1070"/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337A32D7" w14:textId="77777777" w:rsidR="0041420C" w:rsidRPr="00015F15" w:rsidRDefault="0041420C" w:rsidP="000F2D5D">
            <w:pPr>
              <w:tabs>
                <w:tab w:val="left" w:pos="1800"/>
              </w:tabs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Chlamydia</w:t>
            </w:r>
            <w:r w:rsidRPr="00015F15">
              <w:rPr>
                <w:rFonts w:eastAsia="Yu Mincho" w:cs="Times New Roman"/>
                <w:sz w:val="16"/>
                <w:szCs w:val="16"/>
              </w:rPr>
              <w:br/>
              <w:t>(excluding Lymphogranuloma venereum (LGV))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71FD36D9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&lt;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25,  26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>-50,  51-75,  76-100</w:t>
            </w:r>
          </w:p>
        </w:tc>
      </w:tr>
      <w:tr w:rsidR="0041420C" w:rsidRPr="00015F15" w14:paraId="54443C1B" w14:textId="77777777" w:rsidTr="000F2D5D">
        <w:trPr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73C42777" w14:textId="77777777" w:rsidR="0041420C" w:rsidRPr="00015F15" w:rsidRDefault="0041420C" w:rsidP="000F2D5D">
            <w:pPr>
              <w:tabs>
                <w:tab w:val="left" w:pos="1800"/>
              </w:tabs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Lymphogranuloma venereum (LGV)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472AE948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&lt;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25,  26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>-50,  51-75,  76-100</w:t>
            </w:r>
          </w:p>
        </w:tc>
      </w:tr>
      <w:tr w:rsidR="0041420C" w:rsidRPr="00015F15" w14:paraId="3B70FDB5" w14:textId="77777777" w:rsidTr="000F2D5D">
        <w:trPr>
          <w:jc w:val="center"/>
        </w:trPr>
        <w:tc>
          <w:tcPr>
            <w:tcW w:w="3415" w:type="dxa"/>
            <w:shd w:val="clear" w:color="auto" w:fill="auto"/>
            <w:noWrap/>
            <w:hideMark/>
          </w:tcPr>
          <w:p w14:paraId="58C2C68D" w14:textId="77777777" w:rsidR="0041420C" w:rsidRPr="00015F15" w:rsidRDefault="0041420C" w:rsidP="000F2D5D">
            <w:pPr>
              <w:tabs>
                <w:tab w:val="left" w:pos="1800"/>
              </w:tabs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Congenital syphilis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4347FAE5" w14:textId="77777777" w:rsidR="0041420C" w:rsidRPr="00015F15" w:rsidRDefault="0041420C" w:rsidP="000F2D5D">
            <w:pPr>
              <w:tabs>
                <w:tab w:val="left" w:pos="1800"/>
              </w:tabs>
              <w:jc w:val="center"/>
              <w:rPr>
                <w:rFonts w:eastAsia="Yu Mincho" w:cs="Times New Roman"/>
                <w:sz w:val="16"/>
                <w:szCs w:val="16"/>
              </w:rPr>
            </w:pPr>
            <w:r w:rsidRPr="00015F15">
              <w:rPr>
                <w:rFonts w:eastAsia="Yu Mincho" w:cs="Times New Roman"/>
                <w:sz w:val="16"/>
                <w:szCs w:val="16"/>
              </w:rPr>
              <w:t>&lt;</w:t>
            </w:r>
            <w:proofErr w:type="gramStart"/>
            <w:r w:rsidRPr="00015F15">
              <w:rPr>
                <w:rFonts w:eastAsia="Yu Mincho" w:cs="Times New Roman"/>
                <w:sz w:val="16"/>
                <w:szCs w:val="16"/>
              </w:rPr>
              <w:t>25,  26</w:t>
            </w:r>
            <w:proofErr w:type="gramEnd"/>
            <w:r w:rsidRPr="00015F15">
              <w:rPr>
                <w:rFonts w:eastAsia="Yu Mincho" w:cs="Times New Roman"/>
                <w:sz w:val="16"/>
                <w:szCs w:val="16"/>
              </w:rPr>
              <w:t>-50,  51-75,  76-100</w:t>
            </w:r>
          </w:p>
        </w:tc>
      </w:tr>
    </w:tbl>
    <w:p w14:paraId="78C1CC69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3DCBD92C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6.3.</w:t>
      </w:r>
      <w:r w:rsidRPr="00015F15">
        <w:rPr>
          <w:rFonts w:eastAsia="Yu Mincho" w:cs="Times New Roman"/>
          <w:color w:val="000000"/>
          <w:sz w:val="20"/>
          <w:szCs w:val="20"/>
          <w:lang w:val="en-US"/>
        </w:rPr>
        <w:t xml:space="preserve"> </w:t>
      </w: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Is your country reporting Neisseria </w:t>
      </w:r>
      <w:proofErr w:type="spellStart"/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gonorrhoea</w:t>
      </w:r>
      <w:proofErr w:type="spellEnd"/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 antimicrobial resistance (AMR) to the WHO Gonococcal Antimicrobial Surveillance </w:t>
      </w:r>
      <w:proofErr w:type="spellStart"/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>Programme</w:t>
      </w:r>
      <w:proofErr w:type="spellEnd"/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t xml:space="preserve"> (GASP)? If not, please describe the challenges to participating. </w:t>
      </w:r>
    </w:p>
    <w:p w14:paraId="50573EBB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3E0E6C4B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4A5D435A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76ED9FD2" w14:textId="77777777" w:rsidR="0041420C" w:rsidRPr="00015F15" w:rsidRDefault="0041420C" w:rsidP="0041420C">
      <w:pPr>
        <w:rPr>
          <w:rFonts w:eastAsia="Yu Mincho" w:cs="Times New Roman"/>
          <w:b/>
          <w:bCs/>
          <w:color w:val="000000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/>
          <w:sz w:val="20"/>
          <w:szCs w:val="20"/>
          <w:lang w:val="en-US"/>
        </w:rPr>
        <w:lastRenderedPageBreak/>
        <w:t>6.4. Is there any surveillance system for AMR surveillance for Neisseria gonorrhoeae in your country? If so, please provide details.</w:t>
      </w:r>
    </w:p>
    <w:p w14:paraId="15192A1C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01714087" w14:textId="77777777" w:rsidR="0041420C" w:rsidRPr="00015F15" w:rsidRDefault="0041420C" w:rsidP="0041420C">
      <w:pPr>
        <w:pBdr>
          <w:bottom w:val="single" w:sz="4" w:space="1" w:color="auto"/>
        </w:pBd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70C5320A" w14:textId="77777777" w:rsidR="0041420C" w:rsidRPr="00015F15" w:rsidRDefault="0041420C" w:rsidP="0041420C">
      <w:pPr>
        <w:rPr>
          <w:rFonts w:eastAsia="Yu Mincho" w:cs="Times New Roman"/>
          <w:color w:val="000000"/>
          <w:sz w:val="20"/>
          <w:szCs w:val="20"/>
          <w:lang w:val="en-US"/>
        </w:rPr>
      </w:pPr>
    </w:p>
    <w:p w14:paraId="581D8FE9" w14:textId="77777777" w:rsidR="0041420C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</w:pPr>
      <w:r w:rsidRPr="00015F15"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  <w:t>Any Additional Comments</w:t>
      </w:r>
    </w:p>
    <w:p w14:paraId="0126C0C7" w14:textId="77777777" w:rsidR="0041420C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</w:pPr>
    </w:p>
    <w:p w14:paraId="46BE51AF" w14:textId="77777777" w:rsidR="0041420C" w:rsidRPr="000430DD" w:rsidRDefault="0041420C" w:rsidP="0041420C">
      <w:pPr>
        <w:rPr>
          <w:rFonts w:eastAsia="Yu Mincho" w:cs="Times New Roman"/>
          <w:b/>
          <w:bCs/>
          <w:color w:val="000000" w:themeColor="text1"/>
          <w:sz w:val="20"/>
          <w:szCs w:val="20"/>
          <w:lang w:val="en-US"/>
        </w:rPr>
        <w:sectPr w:rsidR="0041420C" w:rsidRPr="000430DD" w:rsidSect="0062533F">
          <w:pgSz w:w="11907" w:h="16840" w:code="9"/>
          <w:pgMar w:top="1440" w:right="1440" w:bottom="1440" w:left="1440" w:header="850" w:footer="994" w:gutter="0"/>
          <w:lnNumType w:countBy="1" w:restart="continuous"/>
          <w:cols w:space="425"/>
          <w:docGrid w:linePitch="360"/>
        </w:sectPr>
      </w:pPr>
    </w:p>
    <w:p w14:paraId="0E5073AE" w14:textId="77777777" w:rsidR="0041420C" w:rsidRDefault="0041420C" w:rsidP="0041420C">
      <w:pPr>
        <w:pStyle w:val="Heading1"/>
      </w:pPr>
      <w:r>
        <w:lastRenderedPageBreak/>
        <w:t>Additional</w:t>
      </w:r>
      <w:r w:rsidRPr="00015F15">
        <w:t xml:space="preserve"> File </w:t>
      </w:r>
      <w:r>
        <w:t xml:space="preserve">2. The number of reported cases of syphilis, </w:t>
      </w:r>
      <w:proofErr w:type="spellStart"/>
      <w:proofErr w:type="gramStart"/>
      <w:r>
        <w:t>gonorrhoea</w:t>
      </w:r>
      <w:proofErr w:type="spellEnd"/>
      <w:proofErr w:type="gramEnd"/>
      <w:r>
        <w:t xml:space="preserve"> and chlamydia from the previous STI survey from 2015 to 2019, WHO European Region</w:t>
      </w:r>
    </w:p>
    <w:tbl>
      <w:tblPr>
        <w:tblW w:w="13680" w:type="dxa"/>
        <w:tblLook w:val="04A0" w:firstRow="1" w:lastRow="0" w:firstColumn="1" w:lastColumn="0" w:noHBand="0" w:noVBand="1"/>
      </w:tblPr>
      <w:tblGrid>
        <w:gridCol w:w="2550"/>
        <w:gridCol w:w="1059"/>
        <w:gridCol w:w="1059"/>
        <w:gridCol w:w="756"/>
        <w:gridCol w:w="756"/>
        <w:gridCol w:w="1059"/>
        <w:gridCol w:w="1059"/>
        <w:gridCol w:w="756"/>
        <w:gridCol w:w="756"/>
        <w:gridCol w:w="1059"/>
        <w:gridCol w:w="1059"/>
        <w:gridCol w:w="756"/>
        <w:gridCol w:w="756"/>
        <w:gridCol w:w="240"/>
      </w:tblGrid>
      <w:tr w:rsidR="0041420C" w:rsidRPr="00E61049" w14:paraId="5074F880" w14:textId="77777777" w:rsidTr="000F2D5D">
        <w:trPr>
          <w:gridAfter w:val="1"/>
          <w:wAfter w:w="240" w:type="dxa"/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95A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31CE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Syphilis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8947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Gonorrhoea</w:t>
            </w:r>
            <w:proofErr w:type="spellEnd"/>
          </w:p>
        </w:tc>
        <w:tc>
          <w:tcPr>
            <w:tcW w:w="3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4B58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Chlamydia</w:t>
            </w:r>
          </w:p>
        </w:tc>
      </w:tr>
      <w:tr w:rsidR="0041420C" w:rsidRPr="00E61049" w14:paraId="486D263D" w14:textId="77777777" w:rsidTr="000F2D5D">
        <w:trPr>
          <w:gridAfter w:val="1"/>
          <w:wAfter w:w="240" w:type="dxa"/>
          <w:trHeight w:val="666"/>
        </w:trPr>
        <w:tc>
          <w:tcPr>
            <w:tcW w:w="25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6E151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4EA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2021-2023 average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D3209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Latest data*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95D6E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Year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858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Rate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555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2021-2023 average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721D5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Latest data*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DCFB7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Year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8C3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Rate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7DA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2021-2023 average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3C7CE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Latest data*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90B92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Year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EF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Rate</w:t>
            </w:r>
          </w:p>
        </w:tc>
      </w:tr>
      <w:tr w:rsidR="0041420C" w:rsidRPr="00E61049" w14:paraId="70904E85" w14:textId="77777777" w:rsidTr="000F2D5D">
        <w:trPr>
          <w:trHeight w:val="300"/>
        </w:trPr>
        <w:tc>
          <w:tcPr>
            <w:tcW w:w="25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60BEF7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AC42E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4BFE5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2B451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C83F5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23A7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76263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562398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3778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CA161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7D536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B63B1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C466E" w14:textId="77777777" w:rsidR="0041420C" w:rsidRPr="00E61049" w:rsidRDefault="0041420C" w:rsidP="000F2D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CE97" w14:textId="77777777" w:rsidR="0041420C" w:rsidRPr="00E61049" w:rsidRDefault="0041420C" w:rsidP="000F2D5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41420C" w:rsidRPr="00E61049" w14:paraId="27E9CAC0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321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Albania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3E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59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A92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B22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677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2.4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569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8DB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NDR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86A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F1C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978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7C2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NDR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90A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12C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4B12B655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1DE13C76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E27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Armenia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E53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584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9ECF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376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39D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3.7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DBA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235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5FE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94B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A64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9.8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4A1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671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FD3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779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40A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5BC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26.3</w:t>
            </w:r>
          </w:p>
        </w:tc>
        <w:tc>
          <w:tcPr>
            <w:tcW w:w="240" w:type="dxa"/>
            <w:vAlign w:val="center"/>
            <w:hideMark/>
          </w:tcPr>
          <w:p w14:paraId="1981A69B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7A742F76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3E8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Azerbaijan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9BB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1031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405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8F3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41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8.2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5A2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269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806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E16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510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7C7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408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9B2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1910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108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A6B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19</w:t>
            </w:r>
          </w:p>
        </w:tc>
        <w:tc>
          <w:tcPr>
            <w:tcW w:w="240" w:type="dxa"/>
            <w:vAlign w:val="center"/>
            <w:hideMark/>
          </w:tcPr>
          <w:p w14:paraId="5E04D535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72A54F7D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C09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Belarus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80D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1068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D11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3BF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39F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4.3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48B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855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7C3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767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935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408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8.1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341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2769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436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4095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588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37A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43.3</w:t>
            </w:r>
          </w:p>
        </w:tc>
        <w:tc>
          <w:tcPr>
            <w:tcW w:w="240" w:type="dxa"/>
            <w:vAlign w:val="center"/>
            <w:hideMark/>
          </w:tcPr>
          <w:p w14:paraId="3D153BD6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2ACDB07B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6AF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Georgia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753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1183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CA3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868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2F4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26.5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688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8DB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738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60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CE7F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C3F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1026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AEC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1559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C0A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43E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39</w:t>
            </w:r>
          </w:p>
        </w:tc>
        <w:tc>
          <w:tcPr>
            <w:tcW w:w="240" w:type="dxa"/>
            <w:vAlign w:val="center"/>
            <w:hideMark/>
          </w:tcPr>
          <w:p w14:paraId="1184B2D8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4D94DE6E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386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Kyrgyzstan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7E9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367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084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65D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AF5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6.1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2B3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ED0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D0A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74F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3.5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4F0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1064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49F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1736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457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451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29.1</w:t>
            </w:r>
          </w:p>
        </w:tc>
        <w:tc>
          <w:tcPr>
            <w:tcW w:w="240" w:type="dxa"/>
            <w:vAlign w:val="center"/>
            <w:hideMark/>
          </w:tcPr>
          <w:p w14:paraId="2B2F3870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22B57005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EF3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Montenegro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CEDF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1C3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AC8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061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B59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F53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070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9A8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0.6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A74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02C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01F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EB0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2.4</w:t>
            </w:r>
          </w:p>
        </w:tc>
        <w:tc>
          <w:tcPr>
            <w:tcW w:w="240" w:type="dxa"/>
            <w:vAlign w:val="center"/>
            <w:hideMark/>
          </w:tcPr>
          <w:p w14:paraId="51B83426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2A9BB1B8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3DF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North Macedonia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17E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E2D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0C40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CB4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0.4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C02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A1B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6FE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A26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11F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6A8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68F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1D0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4.6</w:t>
            </w:r>
          </w:p>
        </w:tc>
        <w:tc>
          <w:tcPr>
            <w:tcW w:w="240" w:type="dxa"/>
            <w:vAlign w:val="center"/>
            <w:hideMark/>
          </w:tcPr>
          <w:p w14:paraId="21A74F58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4CBCA877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B60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Serbia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669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45A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3A1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167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2.3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919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92C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508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376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C3D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378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875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E61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55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240" w:type="dxa"/>
            <w:vAlign w:val="center"/>
            <w:hideMark/>
          </w:tcPr>
          <w:p w14:paraId="6365A01F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672858C6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C9F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Tajikistan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5E9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D09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91C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D72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257F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104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5EA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E64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ABFB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2.7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740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309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FB3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DA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0.5</w:t>
            </w:r>
          </w:p>
        </w:tc>
        <w:tc>
          <w:tcPr>
            <w:tcW w:w="240" w:type="dxa"/>
            <w:vAlign w:val="center"/>
            <w:hideMark/>
          </w:tcPr>
          <w:p w14:paraId="69FB4238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7EDB4652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9C7E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Ukraine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4B3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1725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54B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2486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0B95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2CD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5.7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3806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1040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FCF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3263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3C0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1E6D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7.4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30C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4164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6C2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13907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0BE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80F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31.6</w:t>
            </w:r>
          </w:p>
        </w:tc>
        <w:tc>
          <w:tcPr>
            <w:tcW w:w="240" w:type="dxa"/>
            <w:vAlign w:val="center"/>
            <w:hideMark/>
          </w:tcPr>
          <w:p w14:paraId="072DB090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41420C" w:rsidRPr="00E61049" w14:paraId="18B12144" w14:textId="77777777" w:rsidTr="000F2D5D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B8F7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Uzbekistan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5BB4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2887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DE9E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2874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25659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669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8.7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80CB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2921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C27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3540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D1DFC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FC5A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DE31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CBAF2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C91C8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8483" w14:textId="77777777" w:rsidR="0041420C" w:rsidRPr="00E61049" w:rsidRDefault="0041420C" w:rsidP="000F2D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</w:pPr>
            <w:r w:rsidRPr="00E610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240" w:type="dxa"/>
            <w:vAlign w:val="center"/>
            <w:hideMark/>
          </w:tcPr>
          <w:p w14:paraId="0C259426" w14:textId="77777777" w:rsidR="0041420C" w:rsidRPr="00E61049" w:rsidRDefault="0041420C" w:rsidP="000F2D5D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</w:tbl>
    <w:p w14:paraId="21B1DC1B" w14:textId="22289818" w:rsidR="004362C7" w:rsidRDefault="0041420C">
      <w:r w:rsidRPr="000A2116">
        <w:t>NDR; no data reported, N/A; not available</w:t>
      </w:r>
    </w:p>
    <w:sectPr w:rsidR="004362C7" w:rsidSect="0062533F">
      <w:pgSz w:w="16840" w:h="11907" w:orient="landscape" w:code="9"/>
      <w:pgMar w:top="1440" w:right="1440" w:bottom="1440" w:left="1440" w:header="850" w:footer="994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0C"/>
    <w:rsid w:val="0041420C"/>
    <w:rsid w:val="0043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F6D14"/>
  <w15:chartTrackingRefBased/>
  <w15:docId w15:val="{AC04017D-422C-459B-858F-2D1767D2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20C"/>
    <w:pPr>
      <w:spacing w:line="480" w:lineRule="auto"/>
    </w:pPr>
    <w:rPr>
      <w:rFonts w:ascii="Times New Roman" w:hAnsi="Times New Roman"/>
      <w:kern w:val="2"/>
      <w:szCs w:val="24"/>
      <w:lang w:val="en-GB"/>
    </w:rPr>
  </w:style>
  <w:style w:type="paragraph" w:styleId="Heading1">
    <w:name w:val="heading 1"/>
    <w:next w:val="Normal"/>
    <w:link w:val="Heading1Char"/>
    <w:autoRedefine/>
    <w:uiPriority w:val="9"/>
    <w:qFormat/>
    <w:rsid w:val="0041420C"/>
    <w:pPr>
      <w:keepNext/>
      <w:spacing w:line="480" w:lineRule="auto"/>
      <w:outlineLvl w:val="0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20C"/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14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801</Words>
  <Characters>4554</Characters>
  <Application>Microsoft Office Word</Application>
  <DocSecurity>0</DocSecurity>
  <Lines>239</Lines>
  <Paragraphs>172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OTANI, Machiko</dc:creator>
  <cp:keywords/>
  <dc:description/>
  <cp:lastModifiedBy>OTANI, Machiko</cp:lastModifiedBy>
  <cp:revision>1</cp:revision>
  <dcterms:created xsi:type="dcterms:W3CDTF">2025-02-19T14:27:00Z</dcterms:created>
  <dcterms:modified xsi:type="dcterms:W3CDTF">2025-02-19T14:28:00Z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3c868522-1d4e-45ef-84bd-6afd7ae65687</vt:lpwstr>
  </property>
</Properties>
</file>