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numPr>
          <w:ilvl w:val="-1"/>
          <w:numId w:val="0"/>
        </w:numPr>
        <w:ind w:firstLine="0" w:firstLineChars="0"/>
        <w:rPr>
          <w:rFonts w:hint="eastAsia"/>
          <w:b/>
          <w:bCs/>
          <w:lang w:val="en-US" w:eastAsia="zh-CN"/>
        </w:rPr>
      </w:pPr>
      <w:r>
        <w:rPr>
          <w:rFonts w:hint="eastAsia"/>
          <w:b/>
          <w:bCs/>
        </w:rPr>
        <w:t>Additional file</w:t>
      </w:r>
      <w:r>
        <w:rPr>
          <w:rFonts w:hint="eastAsia"/>
          <w:b/>
          <w:bCs/>
          <w:lang w:val="en-US" w:eastAsia="zh-CN"/>
        </w:rPr>
        <w:t>-</w:t>
      </w:r>
      <w:r>
        <w:rPr>
          <w:rFonts w:hint="eastAsia"/>
          <w:b/>
          <w:bCs/>
        </w:rPr>
        <w:t>1</w:t>
      </w:r>
      <w:r>
        <w:rPr>
          <w:rFonts w:hint="eastAsia"/>
          <w:b/>
          <w:bCs/>
          <w:lang w:val="en-US" w:eastAsia="zh-CN"/>
        </w:rPr>
        <w:t>-Searching strategies</w:t>
      </w:r>
    </w:p>
    <w:tbl>
      <w:tblPr>
        <w:tblStyle w:val="4"/>
        <w:tblpPr w:leftFromText="180" w:rightFromText="180" w:vertAnchor="text" w:horzAnchor="page" w:tblpX="607" w:tblpY="221"/>
        <w:tblOverlap w:val="never"/>
        <w:tblW w:w="1011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85"/>
        <w:gridCol w:w="1450"/>
        <w:gridCol w:w="68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0" w:hRule="atLeast"/>
        </w:trPr>
        <w:tc>
          <w:tcPr>
            <w:tcW w:w="1785" w:type="dxa"/>
            <w:tcBorders>
              <w:top w:val="single" w:color="000000" w:sz="4" w:space="0"/>
              <w:bottom w:val="single" w:color="000000" w:sz="4" w:space="0"/>
              <w:tl2br w:val="nil"/>
              <w:tr2bl w:val="nil"/>
            </w:tcBorders>
          </w:tcPr>
          <w:p>
            <w:pPr>
              <w:jc w:val="left"/>
              <w:rPr>
                <w:rFonts w:hint="eastAsia" w:ascii="Times New Roman" w:hAnsi="Times New Roman" w:eastAsia="FreeSerif" w:cs="Times New Roman"/>
                <w:sz w:val="24"/>
                <w:szCs w:val="22"/>
                <w:lang w:val="en-US" w:eastAsia="zh-CN"/>
              </w:rPr>
            </w:pPr>
            <w:r>
              <w:rPr>
                <w:rFonts w:hint="eastAsia" w:ascii="宋体" w:hAnsi="宋体"/>
                <w:b/>
                <w:bCs/>
                <w:szCs w:val="21"/>
                <w:lang w:val="en-US" w:eastAsia="zh-CN"/>
              </w:rPr>
              <w:t>Chinese Searching Terms</w:t>
            </w:r>
            <w:r>
              <w:rPr>
                <w:rFonts w:hint="eastAsia" w:ascii="宋体" w:hAnsi="宋体"/>
                <w:b/>
                <w:bCs/>
                <w:szCs w:val="21"/>
              </w:rPr>
              <w:t>：</w:t>
            </w:r>
          </w:p>
        </w:tc>
        <w:tc>
          <w:tcPr>
            <w:tcW w:w="8332" w:type="dxa"/>
            <w:gridSpan w:val="2"/>
            <w:tcBorders>
              <w:top w:val="single" w:color="000000" w:sz="4" w:space="0"/>
              <w:bottom w:val="single" w:color="000000" w:sz="4" w:space="0"/>
              <w:tl2br w:val="nil"/>
              <w:tr2bl w:val="nil"/>
            </w:tcBorders>
          </w:tcPr>
          <w:p>
            <w:pPr>
              <w:pStyle w:val="7"/>
              <w:tabs>
                <w:tab w:val="left" w:pos="312"/>
              </w:tabs>
              <w:ind w:firstLine="422"/>
              <w:rPr>
                <w:rFonts w:hint="eastAsia" w:ascii="Times New Roman" w:hAnsi="Times New Roman" w:eastAsia="FreeSerif" w:cs="Times New Roman"/>
                <w:sz w:val="24"/>
                <w:szCs w:val="22"/>
                <w:lang w:val="en-US" w:eastAsia="zh-CN"/>
              </w:rPr>
            </w:pPr>
            <w:r>
              <w:rPr>
                <w:rFonts w:hint="eastAsia" w:ascii="宋体" w:hAnsi="宋体"/>
                <w:szCs w:val="21"/>
              </w:rPr>
              <w:t>“中药”、“中医”、“中西医”、“成药”、“草药”、“本草”、“生药”、“草本药”、“植物药”、“饮片”、“汤”、“丸”、“散”、“膏”、“民族药”、“民间方”、“针”、“灸”、“穴位”、“拔罐”、“按摩”、“推拿</w:t>
            </w:r>
            <w:bookmarkStart w:id="0" w:name="OLE_LINK3"/>
            <w:bookmarkStart w:id="1" w:name="OLE_LINK4"/>
            <w:r>
              <w:rPr>
                <w:rFonts w:hint="eastAsia" w:ascii="宋体" w:hAnsi="宋体"/>
                <w:szCs w:val="21"/>
              </w:rPr>
              <w:t>”、“</w:t>
            </w:r>
            <w:bookmarkEnd w:id="0"/>
            <w:bookmarkEnd w:id="1"/>
            <w:r>
              <w:rPr>
                <w:rFonts w:hint="eastAsia" w:ascii="宋体" w:hAnsi="宋体"/>
                <w:szCs w:val="21"/>
              </w:rPr>
              <w:t>刮痧”、“获得性免疫缺陷综合征”、“滋病”、“爱滋病”、“免疫缺陷病毒”、“HIV”、“AIDS”、“随机”、“RCT”、“队列”、“病例”、“对照”、“带状疱疹”、“蛇串疮”、“火丹”、“缠腰龙”、“缠腰火龙”、“蛇盘疮”、“缠腰火丹”、“蜘蛛疮”、“蛇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0" w:hRule="atLeast"/>
        </w:trPr>
        <w:tc>
          <w:tcPr>
            <w:tcW w:w="1785" w:type="dxa"/>
            <w:tcBorders>
              <w:top w:val="single" w:color="000000" w:sz="4" w:space="0"/>
              <w:bottom w:val="single" w:color="000000" w:sz="4" w:space="0"/>
              <w:tl2br w:val="nil"/>
              <w:tr2bl w:val="nil"/>
            </w:tcBorders>
          </w:tcPr>
          <w:p>
            <w:pPr>
              <w:jc w:val="left"/>
              <w:rPr>
                <w:rFonts w:hint="eastAsia" w:ascii="Times New Roman" w:hAnsi="Times New Roman" w:eastAsia="FreeSerif" w:cs="Times New Roman"/>
                <w:sz w:val="24"/>
                <w:szCs w:val="22"/>
                <w:lang w:val="en-US" w:eastAsia="zh-CN"/>
              </w:rPr>
            </w:pPr>
            <w:r>
              <w:rPr>
                <w:rFonts w:hint="eastAsia" w:ascii="宋体" w:hAnsi="宋体"/>
                <w:b/>
                <w:bCs/>
                <w:szCs w:val="21"/>
                <w:lang w:val="en-US" w:eastAsia="zh-CN"/>
              </w:rPr>
              <w:t xml:space="preserve">English Searching Terms </w:t>
            </w:r>
            <w:r>
              <w:rPr>
                <w:rFonts w:hint="eastAsia" w:ascii="宋体" w:hAnsi="宋体"/>
                <w:b/>
                <w:bCs/>
                <w:szCs w:val="21"/>
              </w:rPr>
              <w:t>：</w:t>
            </w:r>
          </w:p>
        </w:tc>
        <w:tc>
          <w:tcPr>
            <w:tcW w:w="8332" w:type="dxa"/>
            <w:gridSpan w:val="2"/>
            <w:tcBorders>
              <w:top w:val="single" w:color="000000" w:sz="4" w:space="0"/>
              <w:bottom w:val="single" w:color="000000" w:sz="4" w:space="0"/>
              <w:tl2br w:val="nil"/>
              <w:tr2bl w:val="nil"/>
            </w:tcBorders>
          </w:tcPr>
          <w:p>
            <w:pPr>
              <w:jc w:val="left"/>
              <w:rPr>
                <w:rFonts w:hint="eastAsia" w:ascii="Times New Roman" w:hAnsi="Times New Roman" w:eastAsia="FreeSerif" w:cs="Times New Roman"/>
                <w:sz w:val="24"/>
                <w:szCs w:val="22"/>
                <w:lang w:val="en-US" w:eastAsia="zh-CN"/>
              </w:rPr>
            </w:pPr>
            <w:r>
              <w:rPr>
                <w:rFonts w:ascii="宋体" w:hAnsi="宋体" w:cs="Times New Roman"/>
                <w:szCs w:val="21"/>
              </w:rPr>
              <w:t>“acquired immune deficiency syndrome”, “acquired immuno-deficiency syndrome”, “human immunodeficiency virus”, “human immune deficiency virus”, “hiv”, “aids”, “Chinese herb”, “Chinese medicine”, “traditional medicine”, “</w:t>
            </w:r>
            <w:r>
              <w:rPr>
                <w:rFonts w:ascii="宋体" w:hAnsi="宋体" w:cs="Times New Roman"/>
                <w:kern w:val="0"/>
                <w:szCs w:val="21"/>
              </w:rPr>
              <w:t>alternative medicine</w:t>
            </w:r>
            <w:r>
              <w:rPr>
                <w:rFonts w:ascii="宋体" w:hAnsi="宋体" w:cs="Times New Roman"/>
                <w:szCs w:val="21"/>
              </w:rPr>
              <w:t>”, “</w:t>
            </w:r>
            <w:r>
              <w:rPr>
                <w:rFonts w:ascii="宋体" w:hAnsi="宋体" w:cs="Times New Roman"/>
                <w:kern w:val="0"/>
                <w:szCs w:val="21"/>
              </w:rPr>
              <w:t>complementary medicine</w:t>
            </w:r>
            <w:r>
              <w:rPr>
                <w:rFonts w:ascii="宋体" w:hAnsi="宋体" w:cs="Times New Roman"/>
                <w:szCs w:val="21"/>
              </w:rPr>
              <w:t>”, “</w:t>
            </w:r>
            <w:r>
              <w:rPr>
                <w:rFonts w:ascii="宋体" w:hAnsi="宋体" w:cs="Times New Roman"/>
                <w:kern w:val="0"/>
                <w:szCs w:val="21"/>
              </w:rPr>
              <w:t>complementary therapy</w:t>
            </w:r>
            <w:r>
              <w:rPr>
                <w:rFonts w:ascii="宋体" w:hAnsi="宋体" w:cs="Times New Roman"/>
                <w:szCs w:val="21"/>
              </w:rPr>
              <w:t>”, “</w:t>
            </w:r>
            <w:r>
              <w:rPr>
                <w:rFonts w:ascii="宋体" w:hAnsi="宋体" w:cs="Times New Roman"/>
                <w:kern w:val="0"/>
                <w:szCs w:val="21"/>
              </w:rPr>
              <w:t>herpes zoster</w:t>
            </w:r>
            <w:r>
              <w:rPr>
                <w:rFonts w:ascii="宋体" w:hAnsi="宋体" w:cs="Times New Roman"/>
                <w:szCs w:val="21"/>
              </w:rPr>
              <w:t>”, “</w:t>
            </w:r>
            <w:r>
              <w:rPr>
                <w:rFonts w:ascii="宋体" w:hAnsi="宋体" w:cs="Times New Roman"/>
                <w:kern w:val="0"/>
                <w:szCs w:val="21"/>
              </w:rPr>
              <w:t>shingles</w:t>
            </w:r>
            <w:r>
              <w:rPr>
                <w:rFonts w:ascii="宋体" w:hAnsi="宋体" w:cs="Times New Roman"/>
                <w:szCs w:val="21"/>
              </w:rPr>
              <w:t>”, “</w:t>
            </w:r>
            <w:r>
              <w:rPr>
                <w:rFonts w:ascii="宋体" w:hAnsi="宋体" w:cs="Times New Roman"/>
                <w:kern w:val="0"/>
                <w:szCs w:val="21"/>
              </w:rPr>
              <w:t>neuralgia</w:t>
            </w:r>
            <w:r>
              <w:rPr>
                <w:rFonts w:ascii="宋体" w:hAnsi="宋体" w:cs="Times New Roman"/>
                <w:szCs w:val="21"/>
              </w:rPr>
              <w:t>”, “</w:t>
            </w:r>
            <w:r>
              <w:rPr>
                <w:rFonts w:ascii="宋体" w:hAnsi="宋体" w:cs="Times New Roman"/>
                <w:kern w:val="0"/>
                <w:szCs w:val="21"/>
              </w:rPr>
              <w:t>postherpetic</w:t>
            </w:r>
            <w:r>
              <w:rPr>
                <w:rFonts w:ascii="宋体" w:hAnsi="宋体" w:cs="Times New Roman"/>
                <w:szCs w:val="21"/>
              </w:rPr>
              <w:t>”, “</w:t>
            </w:r>
            <w:r>
              <w:rPr>
                <w:rFonts w:ascii="宋体" w:hAnsi="宋体" w:cs="Times New Roman"/>
                <w:kern w:val="0"/>
                <w:szCs w:val="21"/>
              </w:rPr>
              <w:t>zoster</w:t>
            </w:r>
            <w:r>
              <w:rPr>
                <w:rFonts w:ascii="宋体" w:hAnsi="宋体" w:cs="Times New Roman"/>
                <w:szCs w:val="21"/>
              </w:rPr>
              <w:t>”, “</w:t>
            </w:r>
            <w:r>
              <w:rPr>
                <w:rFonts w:ascii="宋体" w:hAnsi="宋体" w:cs="Times New Roman"/>
                <w:kern w:val="0"/>
                <w:szCs w:val="21"/>
              </w:rPr>
              <w:t>postherpetic neuralgia</w:t>
            </w:r>
            <w:r>
              <w:rPr>
                <w:rFonts w:ascii="宋体" w:hAnsi="宋体" w:cs="Times New Roman"/>
                <w:szCs w:val="21"/>
              </w:rPr>
              <w:t>”, “</w:t>
            </w:r>
            <w:r>
              <w:rPr>
                <w:rFonts w:ascii="宋体" w:hAnsi="宋体" w:cs="Times New Roman"/>
                <w:kern w:val="0"/>
                <w:szCs w:val="21"/>
              </w:rPr>
              <w:t>post?herpetic neuralgia</w:t>
            </w:r>
            <w:r>
              <w:rPr>
                <w:rFonts w:ascii="宋体" w:hAnsi="宋体" w:cs="Times New Roman"/>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0" w:hRule="atLeast"/>
        </w:trPr>
        <w:tc>
          <w:tcPr>
            <w:tcW w:w="1785" w:type="dxa"/>
            <w:tcBorders>
              <w:top w:val="single" w:color="000000" w:sz="4" w:space="0"/>
              <w:bottom w:val="single" w:color="000000" w:sz="4" w:space="0"/>
              <w:tl2br w:val="nil"/>
              <w:tr2bl w:val="nil"/>
            </w:tcBorders>
          </w:tcPr>
          <w:p>
            <w:pPr>
              <w:jc w:val="left"/>
              <w:rPr>
                <w:rFonts w:hint="eastAsia" w:ascii="Times New Roman" w:hAnsi="Times New Roman" w:eastAsia="FreeSerif" w:cs="Times New Roman"/>
                <w:sz w:val="24"/>
                <w:szCs w:val="22"/>
                <w:lang w:eastAsia="zh-CN"/>
              </w:rPr>
            </w:pPr>
            <w:r>
              <w:rPr>
                <w:rFonts w:hint="eastAsia" w:ascii="Times New Roman" w:hAnsi="Times New Roman" w:eastAsia="FreeSerif" w:cs="Times New Roman"/>
                <w:sz w:val="24"/>
                <w:szCs w:val="22"/>
                <w:lang w:val="en-US" w:eastAsia="zh-CN"/>
              </w:rPr>
              <w:t>Database</w:t>
            </w:r>
          </w:p>
        </w:tc>
        <w:tc>
          <w:tcPr>
            <w:tcW w:w="1450" w:type="dxa"/>
            <w:tcBorders>
              <w:top w:val="single" w:color="000000" w:sz="4" w:space="0"/>
              <w:bottom w:val="single" w:color="000000" w:sz="4" w:space="0"/>
              <w:tl2br w:val="nil"/>
              <w:tr2bl w:val="nil"/>
            </w:tcBorders>
          </w:tcPr>
          <w:p>
            <w:pPr>
              <w:jc w:val="left"/>
              <w:rPr>
                <w:rFonts w:hint="eastAsia" w:ascii="Times New Roman" w:hAnsi="Times New Roman" w:eastAsia="FreeSerif" w:cs="Times New Roman"/>
                <w:sz w:val="24"/>
                <w:szCs w:val="22"/>
                <w:lang w:val="en-US" w:eastAsia="zh-CN"/>
              </w:rPr>
            </w:pPr>
            <w:r>
              <w:rPr>
                <w:rFonts w:hint="eastAsia" w:ascii="Times New Roman" w:hAnsi="Times New Roman" w:eastAsia="FreeSerif" w:cs="Times New Roman"/>
                <w:sz w:val="24"/>
                <w:szCs w:val="22"/>
                <w:lang w:val="en-US" w:eastAsia="zh-CN"/>
              </w:rPr>
              <w:t>Last search time</w:t>
            </w:r>
          </w:p>
          <w:p>
            <w:pPr>
              <w:jc w:val="left"/>
              <w:rPr>
                <w:rFonts w:hint="default" w:ascii="Times New Roman" w:hAnsi="Times New Roman" w:eastAsia="FreeSerif" w:cs="Times New Roman"/>
                <w:sz w:val="24"/>
                <w:szCs w:val="22"/>
                <w:lang w:val="en-US"/>
              </w:rPr>
            </w:pPr>
            <w:r>
              <w:rPr>
                <w:rFonts w:hint="eastAsia" w:ascii="Times New Roman" w:hAnsi="Times New Roman" w:eastAsia="FreeSerif" w:cs="Times New Roman"/>
                <w:sz w:val="24"/>
                <w:szCs w:val="22"/>
                <w:lang w:val="en-US" w:eastAsia="zh-CN"/>
              </w:rPr>
              <w:t>Citations</w:t>
            </w:r>
          </w:p>
        </w:tc>
        <w:tc>
          <w:tcPr>
            <w:tcW w:w="6882" w:type="dxa"/>
            <w:tcBorders>
              <w:top w:val="single" w:color="000000" w:sz="4" w:space="0"/>
              <w:bottom w:val="single" w:color="000000" w:sz="4" w:space="0"/>
              <w:tl2br w:val="nil"/>
              <w:tr2bl w:val="nil"/>
            </w:tcBorders>
          </w:tcPr>
          <w:p>
            <w:pPr>
              <w:jc w:val="left"/>
              <w:rPr>
                <w:rFonts w:hint="default" w:ascii="Times New Roman" w:hAnsi="Times New Roman" w:eastAsia="FreeSerif" w:cs="Times New Roman"/>
                <w:sz w:val="24"/>
                <w:szCs w:val="22"/>
                <w:lang w:val="en-US" w:eastAsia="zh-CN"/>
              </w:rPr>
            </w:pPr>
            <w:r>
              <w:rPr>
                <w:rFonts w:hint="eastAsia" w:ascii="Times New Roman" w:hAnsi="Times New Roman" w:eastAsia="FreeSerif" w:cs="Times New Roman"/>
                <w:sz w:val="24"/>
                <w:szCs w:val="22"/>
                <w:lang w:val="en-US" w:eastAsia="zh-CN"/>
              </w:rPr>
              <w:t>Search terms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6" w:hRule="atLeast"/>
        </w:trPr>
        <w:tc>
          <w:tcPr>
            <w:tcW w:w="1785" w:type="dxa"/>
            <w:tcBorders>
              <w:top w:val="single" w:color="000000" w:sz="4" w:space="0"/>
              <w:tl2br w:val="nil"/>
              <w:tr2bl w:val="nil"/>
            </w:tcBorders>
            <w:vAlign w:val="top"/>
          </w:tcPr>
          <w:p>
            <w:pPr>
              <w:jc w:val="left"/>
              <w:rPr>
                <w:rFonts w:hint="eastAsia" w:ascii="Times New Roman" w:hAnsi="Times New Roman" w:eastAsia="FreeSerif" w:cs="Times New Roman"/>
                <w:sz w:val="24"/>
                <w:szCs w:val="22"/>
              </w:rPr>
            </w:pPr>
            <w:r>
              <w:rPr>
                <w:rFonts w:hint="eastAsia" w:ascii="Times New Roman" w:hAnsi="Times New Roman" w:eastAsia="FreeSerif" w:cs="Times New Roman"/>
                <w:sz w:val="24"/>
                <w:szCs w:val="22"/>
              </w:rPr>
              <w:t>China National Knowledge Infrastructure (CNKI)</w:t>
            </w:r>
          </w:p>
          <w:p>
            <w:pPr>
              <w:jc w:val="left"/>
              <w:rPr>
                <w:rFonts w:hint="eastAsia" w:ascii="Times New Roman" w:hAnsi="Times New Roman" w:eastAsia="FreeSerif" w:cs="Times New Roman"/>
                <w:sz w:val="24"/>
                <w:szCs w:val="22"/>
              </w:rPr>
            </w:pPr>
          </w:p>
        </w:tc>
        <w:tc>
          <w:tcPr>
            <w:tcW w:w="1450" w:type="dxa"/>
            <w:tcBorders>
              <w:top w:val="single" w:color="000000" w:sz="4" w:space="0"/>
              <w:tl2br w:val="nil"/>
              <w:tr2bl w:val="nil"/>
            </w:tcBorders>
            <w:vAlign w:val="top"/>
          </w:tcPr>
          <w:p>
            <w:pPr>
              <w:jc w:val="left"/>
              <w:rPr>
                <w:rFonts w:hint="eastAsia" w:ascii="Times New Roman" w:hAnsi="Times New Roman" w:eastAsia="FreeSerif" w:cs="Times New Roman"/>
                <w:sz w:val="24"/>
                <w:szCs w:val="22"/>
              </w:rPr>
            </w:pPr>
            <w:r>
              <w:rPr>
                <w:rFonts w:hint="eastAsia" w:ascii="Times New Roman" w:hAnsi="Times New Roman" w:eastAsia="FreeSerif" w:cs="Times New Roman"/>
                <w:sz w:val="24"/>
                <w:szCs w:val="22"/>
              </w:rPr>
              <w:t>1994 to 26</w:t>
            </w:r>
          </w:p>
          <w:p>
            <w:pPr>
              <w:jc w:val="left"/>
              <w:rPr>
                <w:rFonts w:hint="eastAsia" w:ascii="Times New Roman" w:hAnsi="Times New Roman" w:cs="Times New Roman"/>
                <w:sz w:val="24"/>
                <w:szCs w:val="22"/>
                <w:lang w:val="en-US" w:eastAsia="zh-CN"/>
              </w:rPr>
            </w:pPr>
            <w:r>
              <w:rPr>
                <w:rFonts w:hint="eastAsia" w:ascii="Times New Roman" w:hAnsi="Times New Roman" w:cs="Times New Roman"/>
                <w:sz w:val="24"/>
                <w:szCs w:val="22"/>
                <w:lang w:val="en-US" w:eastAsia="zh-CN"/>
              </w:rPr>
              <w:t>May 2021</w:t>
            </w:r>
          </w:p>
          <w:p>
            <w:pPr>
              <w:jc w:val="left"/>
              <w:rPr>
                <w:rFonts w:hint="eastAsia" w:ascii="Times New Roman" w:hAnsi="Times New Roman" w:eastAsia="FreeSerif" w:cs="Times New Roman"/>
                <w:sz w:val="24"/>
                <w:szCs w:val="22"/>
              </w:rPr>
            </w:pPr>
            <w:r>
              <w:rPr>
                <w:rFonts w:hint="eastAsia" w:ascii="Times New Roman" w:hAnsi="Times New Roman" w:eastAsia="FreeSerif" w:cs="Times New Roman"/>
                <w:sz w:val="24"/>
                <w:szCs w:val="22"/>
              </w:rPr>
              <w:t>81 citations</w:t>
            </w:r>
          </w:p>
          <w:p>
            <w:pPr>
              <w:jc w:val="left"/>
              <w:rPr>
                <w:rFonts w:hint="eastAsia" w:ascii="Times New Roman" w:hAnsi="Times New Roman" w:eastAsia="FreeSerif" w:cs="Times New Roman"/>
                <w:sz w:val="24"/>
                <w:szCs w:val="22"/>
              </w:rPr>
            </w:pPr>
          </w:p>
          <w:p>
            <w:pPr>
              <w:jc w:val="left"/>
              <w:rPr>
                <w:rFonts w:hint="eastAsia" w:ascii="Times New Roman" w:hAnsi="Times New Roman" w:eastAsia="FreeSerif" w:cs="Times New Roman"/>
                <w:sz w:val="24"/>
                <w:szCs w:val="22"/>
              </w:rPr>
            </w:pPr>
          </w:p>
        </w:tc>
        <w:tc>
          <w:tcPr>
            <w:tcW w:w="6882" w:type="dxa"/>
            <w:tcBorders>
              <w:top w:val="single" w:color="000000" w:sz="4" w:space="0"/>
              <w:tl2br w:val="nil"/>
              <w:tr2bl w:val="nil"/>
            </w:tcBorders>
            <w:vAlign w:val="top"/>
          </w:tcPr>
          <w:p>
            <w:pP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SU %= ('中药'+'中医'+'中西医'+'成药'+'草药'+'本草'+'生药'+'草本药'+'植物药'+'饮片'+'汤'+'丸'+'散'+'膏'+'民族药'+'民间方'+'针'+'灸'+'穴位'+'拔罐'+'按摩'+'推拿'+'刮痧') AND SU %= ('获得性免疫缺陷综合征'+'艾滋病'+'爱滋病'+'免疫缺陷病毒'+'HIV'+'AIDS') AND SU %=('随机'+'RCT'+'队列'+'病例'+'对照') AND FT=('带状疱疹'+'蛇串疮'+'火丹'+'缠腰龙'+'缠腰火龙'+'蛇盘疮'+'缠腰火丹'+'蜘蛛疮'+'蛇丹') NOT TI=('动物'+'鼠'+'犬'+'兔'+'猴')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6" w:hRule="atLeast"/>
        </w:trPr>
        <w:tc>
          <w:tcPr>
            <w:tcW w:w="1785" w:type="dxa"/>
            <w:tcBorders>
              <w:top w:val="single" w:color="000000" w:sz="4" w:space="0"/>
              <w:tl2br w:val="nil"/>
              <w:tr2bl w:val="nil"/>
            </w:tcBorders>
            <w:vAlign w:val="top"/>
          </w:tcPr>
          <w:p>
            <w:pPr>
              <w:jc w:val="left"/>
              <w:rPr>
                <w:rFonts w:hint="eastAsia" w:ascii="仿宋" w:hAnsi="仿宋" w:eastAsia="仿宋" w:cs="仿宋"/>
                <w:kern w:val="0"/>
                <w:sz w:val="16"/>
                <w:szCs w:val="16"/>
              </w:rPr>
            </w:pPr>
            <w:r>
              <w:rPr>
                <w:rFonts w:ascii="Times New Roman" w:hAnsi="Times New Roman" w:eastAsia="FreeSerif" w:cs="Times New Roman"/>
                <w:sz w:val="24"/>
                <w:szCs w:val="22"/>
              </w:rPr>
              <w:t>Wanfang Database</w:t>
            </w:r>
          </w:p>
        </w:tc>
        <w:tc>
          <w:tcPr>
            <w:tcW w:w="1450" w:type="dxa"/>
            <w:tcBorders>
              <w:top w:val="single" w:color="000000" w:sz="4" w:space="0"/>
              <w:tl2br w:val="nil"/>
              <w:tr2bl w:val="nil"/>
            </w:tcBorders>
            <w:vAlign w:val="top"/>
          </w:tcPr>
          <w:p>
            <w:pPr>
              <w:jc w:val="left"/>
              <w:rPr>
                <w:rFonts w:ascii="Times New Roman" w:hAnsi="Times New Roman" w:eastAsia="宋体" w:cs="Times New Roman"/>
                <w:sz w:val="24"/>
                <w:szCs w:val="22"/>
              </w:rPr>
            </w:pPr>
            <w:r>
              <w:rPr>
                <w:rFonts w:hint="eastAsia" w:ascii="Times New Roman" w:hAnsi="Times New Roman" w:eastAsia="宋体" w:cs="Times New Roman"/>
                <w:sz w:val="24"/>
                <w:szCs w:val="22"/>
              </w:rPr>
              <w:t>29 Jan</w:t>
            </w:r>
            <w:r>
              <w:rPr>
                <w:rFonts w:ascii="Times New Roman" w:hAnsi="Times New Roman" w:eastAsia="FreeSerif" w:cs="Times New Roman"/>
                <w:sz w:val="24"/>
                <w:szCs w:val="22"/>
              </w:rPr>
              <w:t xml:space="preserve"> 20</w:t>
            </w:r>
            <w:r>
              <w:rPr>
                <w:rFonts w:hint="eastAsia" w:ascii="Times New Roman" w:hAnsi="Times New Roman" w:eastAsia="宋体" w:cs="Times New Roman"/>
                <w:sz w:val="24"/>
                <w:szCs w:val="22"/>
              </w:rPr>
              <w:t>20-23 Oct 2020</w:t>
            </w:r>
          </w:p>
          <w:p>
            <w:pPr>
              <w:jc w:val="left"/>
              <w:rPr>
                <w:rFonts w:ascii="Times New Roman" w:hAnsi="Times New Roman" w:eastAsia="宋体" w:cs="Times New Roman"/>
                <w:sz w:val="24"/>
              </w:rPr>
            </w:pPr>
          </w:p>
          <w:p>
            <w:pPr>
              <w:jc w:val="left"/>
              <w:rPr>
                <w:rFonts w:hint="eastAsia" w:ascii="仿宋" w:hAnsi="仿宋" w:eastAsia="仿宋" w:cs="仿宋"/>
                <w:kern w:val="0"/>
                <w:sz w:val="16"/>
                <w:szCs w:val="16"/>
                <w:lang w:val="en-US" w:eastAsia="zh-CN"/>
              </w:rPr>
            </w:pPr>
            <w:r>
              <w:rPr>
                <w:rFonts w:hint="eastAsia" w:ascii="Times New Roman" w:hAnsi="Times New Roman" w:cs="Times New Roman"/>
                <w:sz w:val="24"/>
                <w:lang w:val="en-US" w:eastAsia="zh-CN"/>
              </w:rPr>
              <w:t xml:space="preserve">43 </w:t>
            </w:r>
            <w:r>
              <w:rPr>
                <w:rFonts w:hint="eastAsia" w:ascii="Times New Roman" w:hAnsi="Times New Roman" w:eastAsia="宋体" w:cs="Times New Roman"/>
                <w:sz w:val="24"/>
              </w:rPr>
              <w:t>citations</w:t>
            </w:r>
          </w:p>
        </w:tc>
        <w:tc>
          <w:tcPr>
            <w:tcW w:w="6882" w:type="dxa"/>
            <w:tcBorders>
              <w:top w:val="single" w:color="000000" w:sz="4" w:space="0"/>
              <w:tl2br w:val="nil"/>
              <w:tr2bl w:val="nil"/>
            </w:tcBorders>
            <w:vAlign w:val="top"/>
          </w:tcPr>
          <w:p>
            <w:p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主题:("中药"+"中医"+"中西医"+"成药"+"草药"+"本草"+"生药"+"草本药"+"植物药"+"饮片"+"汤"+"丸"+"散"+"膏"+"民族药"+"民间方"+"针"+"灸"+"穴位"+"拔罐"+"按摩"+"推拿"+"刮痧")*主题:("获得性免疫缺陷综合征"+"艾滋病"+"爱滋病"+"免疫缺陷病毒"+"HIV"+"AIDS")*主题:("随机"+"RCT"+"队列"+"病例"+"对照")*主题:("</w:t>
            </w:r>
            <w:r>
              <w:rPr>
                <w:rFonts w:hint="eastAsia"/>
              </w:rPr>
              <w:t>带状疱疹</w:t>
            </w:r>
            <w:r>
              <w:rPr>
                <w:rFonts w:hint="eastAsia" w:asciiTheme="majorEastAsia" w:hAnsiTheme="majorEastAsia" w:eastAsiaTheme="majorEastAsia" w:cstheme="majorEastAsia"/>
                <w:szCs w:val="21"/>
              </w:rPr>
              <w:t>"+"</w:t>
            </w:r>
            <w:r>
              <w:rPr>
                <w:rFonts w:hint="eastAsia"/>
              </w:rPr>
              <w:t>蛇串疮</w:t>
            </w:r>
            <w:r>
              <w:rPr>
                <w:rFonts w:hint="eastAsia" w:asciiTheme="majorEastAsia" w:hAnsiTheme="majorEastAsia" w:eastAsiaTheme="majorEastAsia" w:cstheme="majorEastAsia"/>
                <w:szCs w:val="21"/>
              </w:rPr>
              <w:t>"+"</w:t>
            </w:r>
            <w:r>
              <w:rPr>
                <w:rFonts w:hint="eastAsia"/>
              </w:rPr>
              <w:t>火丹</w:t>
            </w:r>
            <w:r>
              <w:rPr>
                <w:rFonts w:hint="eastAsia" w:asciiTheme="majorEastAsia" w:hAnsiTheme="majorEastAsia" w:eastAsiaTheme="majorEastAsia" w:cstheme="majorEastAsia"/>
                <w:szCs w:val="21"/>
              </w:rPr>
              <w:t>"+"</w:t>
            </w:r>
            <w:r>
              <w:rPr>
                <w:rFonts w:hint="eastAsia"/>
              </w:rPr>
              <w:t>缠腰龙</w:t>
            </w:r>
            <w:r>
              <w:rPr>
                <w:rFonts w:hint="eastAsia" w:asciiTheme="majorEastAsia" w:hAnsiTheme="majorEastAsia" w:eastAsiaTheme="majorEastAsia" w:cstheme="majorEastAsia"/>
                <w:szCs w:val="21"/>
              </w:rPr>
              <w:t>"+"</w:t>
            </w:r>
            <w:r>
              <w:rPr>
                <w:rFonts w:hint="eastAsia"/>
              </w:rPr>
              <w:t>缠腰火龙</w:t>
            </w:r>
            <w:r>
              <w:rPr>
                <w:rFonts w:hint="eastAsia" w:asciiTheme="majorEastAsia" w:hAnsiTheme="majorEastAsia" w:eastAsiaTheme="majorEastAsia" w:cstheme="majorEastAsia"/>
                <w:szCs w:val="21"/>
              </w:rPr>
              <w:t>"+"</w:t>
            </w:r>
            <w:r>
              <w:rPr>
                <w:rFonts w:hint="eastAsia"/>
                <w:szCs w:val="21"/>
              </w:rPr>
              <w:t>蛇盘疮</w:t>
            </w:r>
            <w:r>
              <w:rPr>
                <w:rFonts w:hint="eastAsia" w:asciiTheme="majorEastAsia" w:hAnsiTheme="majorEastAsia" w:eastAsiaTheme="majorEastAsia" w:cstheme="majorEastAsia"/>
                <w:szCs w:val="21"/>
              </w:rPr>
              <w:t>"+"</w:t>
            </w:r>
            <w:r>
              <w:rPr>
                <w:rFonts w:hint="eastAsia"/>
                <w:szCs w:val="21"/>
              </w:rPr>
              <w:t>缠腰火丹</w:t>
            </w:r>
            <w:r>
              <w:rPr>
                <w:rFonts w:hint="eastAsia" w:asciiTheme="majorEastAsia" w:hAnsiTheme="majorEastAsia" w:eastAsiaTheme="majorEastAsia" w:cstheme="majorEastAsia"/>
                <w:szCs w:val="21"/>
              </w:rPr>
              <w:t>"+"</w:t>
            </w:r>
            <w:r>
              <w:fldChar w:fldCharType="begin"/>
            </w:r>
            <w:r>
              <w:instrText xml:space="preserve"> HYPERLINK "https://baike.baidu.com/item/%E8%9C%98%E8%9B%9B%E7%96%AE/10821844" \t "https://baike.baidu.com/item/%E7%BC%A0%E8%85%B0%E9%BE%99/_blank" </w:instrText>
            </w:r>
            <w:r>
              <w:fldChar w:fldCharType="separate"/>
            </w:r>
            <w:r>
              <w:rPr>
                <w:szCs w:val="21"/>
              </w:rPr>
              <w:t>蜘蛛疮</w:t>
            </w:r>
            <w:r>
              <w:rPr>
                <w:szCs w:val="21"/>
              </w:rPr>
              <w:fldChar w:fldCharType="end"/>
            </w:r>
            <w:r>
              <w:rPr>
                <w:rFonts w:hint="eastAsia" w:asciiTheme="majorEastAsia" w:hAnsiTheme="majorEastAsia" w:eastAsiaTheme="majorEastAsia" w:cstheme="majorEastAsia"/>
                <w:szCs w:val="21"/>
              </w:rPr>
              <w:t>"+"</w:t>
            </w:r>
            <w:r>
              <w:rPr>
                <w:szCs w:val="21"/>
              </w:rPr>
              <w:t>蛇丹</w:t>
            </w:r>
            <w:r>
              <w:rPr>
                <w:rFonts w:hint="eastAsia" w:asciiTheme="majorEastAsia" w:hAnsiTheme="majorEastAsia" w:eastAsiaTheme="majorEastAsia" w:cstheme="majorEastAsia"/>
                <w:szCs w:val="21"/>
              </w:rPr>
              <w:t>")^ 题名:("动物"+"鼠"+"犬"+"兔"+"猴")</w:t>
            </w:r>
          </w:p>
          <w:p>
            <w:pPr>
              <w:jc w:val="left"/>
              <w:rPr>
                <w:rFonts w:hint="eastAsia" w:ascii="仿宋" w:hAnsi="仿宋" w:eastAsia="仿宋" w:cs="仿宋"/>
                <w:kern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6" w:hRule="atLeast"/>
        </w:trPr>
        <w:tc>
          <w:tcPr>
            <w:tcW w:w="1785" w:type="dxa"/>
            <w:tcBorders>
              <w:top w:val="single" w:color="000000" w:sz="4" w:space="0"/>
              <w:tl2br w:val="nil"/>
              <w:tr2bl w:val="nil"/>
            </w:tcBorders>
            <w:vAlign w:val="top"/>
          </w:tcPr>
          <w:p>
            <w:pPr>
              <w:jc w:val="left"/>
              <w:rPr>
                <w:rFonts w:ascii="Times New Roman" w:hAnsi="Times New Roman" w:eastAsia="FreeSerif" w:cs="Times New Roman"/>
                <w:sz w:val="24"/>
              </w:rPr>
            </w:pPr>
            <w:r>
              <w:rPr>
                <w:rFonts w:hint="eastAsia" w:ascii="Times New Roman" w:hAnsi="Times New Roman" w:eastAsia="FreeSerif" w:cs="Times New Roman"/>
                <w:sz w:val="24"/>
              </w:rPr>
              <w:t>Chongqing VIP</w:t>
            </w:r>
            <w:r>
              <w:rPr>
                <w:rFonts w:ascii="Times New Roman" w:hAnsi="Times New Roman" w:eastAsia="FreeSerif" w:cs="Times New Roman"/>
                <w:sz w:val="24"/>
              </w:rPr>
              <w:t xml:space="preserve"> </w:t>
            </w:r>
          </w:p>
          <w:p>
            <w:pPr>
              <w:jc w:val="left"/>
              <w:rPr>
                <w:rFonts w:hint="eastAsia" w:ascii="仿宋" w:hAnsi="仿宋" w:eastAsia="仿宋" w:cs="仿宋"/>
                <w:kern w:val="0"/>
                <w:sz w:val="16"/>
                <w:szCs w:val="16"/>
              </w:rPr>
            </w:pPr>
          </w:p>
        </w:tc>
        <w:tc>
          <w:tcPr>
            <w:tcW w:w="1450" w:type="dxa"/>
            <w:tcBorders>
              <w:top w:val="single" w:color="000000" w:sz="4" w:space="0"/>
              <w:tl2br w:val="nil"/>
              <w:tr2bl w:val="nil"/>
            </w:tcBorders>
            <w:vAlign w:val="top"/>
          </w:tcPr>
          <w:p>
            <w:pPr>
              <w:jc w:val="left"/>
              <w:rPr>
                <w:rFonts w:ascii="Times New Roman" w:hAnsi="Times New Roman" w:eastAsia="宋体" w:cs="Times New Roman"/>
                <w:sz w:val="24"/>
                <w:szCs w:val="22"/>
              </w:rPr>
            </w:pPr>
            <w:r>
              <w:rPr>
                <w:rFonts w:hint="eastAsia" w:ascii="Times New Roman" w:hAnsi="Times New Roman" w:eastAsia="宋体" w:cs="Times New Roman"/>
                <w:sz w:val="24"/>
                <w:szCs w:val="22"/>
              </w:rPr>
              <w:t>29 Jan</w:t>
            </w:r>
            <w:r>
              <w:rPr>
                <w:rFonts w:ascii="Times New Roman" w:hAnsi="Times New Roman" w:eastAsia="FreeSerif" w:cs="Times New Roman"/>
                <w:sz w:val="24"/>
                <w:szCs w:val="22"/>
              </w:rPr>
              <w:t xml:space="preserve"> 20</w:t>
            </w:r>
            <w:r>
              <w:rPr>
                <w:rFonts w:hint="eastAsia" w:ascii="Times New Roman" w:hAnsi="Times New Roman" w:eastAsia="宋体" w:cs="Times New Roman"/>
                <w:sz w:val="24"/>
                <w:szCs w:val="22"/>
              </w:rPr>
              <w:t>20-23 Oct 2020</w:t>
            </w:r>
          </w:p>
          <w:p>
            <w:pPr>
              <w:jc w:val="left"/>
              <w:rPr>
                <w:rFonts w:ascii="Times New Roman" w:hAnsi="Times New Roman" w:eastAsia="宋体" w:cs="Times New Roman"/>
                <w:sz w:val="24"/>
              </w:rPr>
            </w:pPr>
          </w:p>
          <w:p>
            <w:pPr>
              <w:jc w:val="left"/>
              <w:rPr>
                <w:rFonts w:hint="eastAsia" w:ascii="仿宋" w:hAnsi="仿宋" w:eastAsia="仿宋" w:cs="仿宋"/>
                <w:kern w:val="0"/>
                <w:sz w:val="16"/>
                <w:szCs w:val="16"/>
                <w:lang w:val="en-US" w:eastAsia="zh-CN"/>
              </w:rPr>
            </w:pPr>
            <w:r>
              <w:rPr>
                <w:rFonts w:hint="eastAsia" w:ascii="Times New Roman" w:hAnsi="Times New Roman" w:eastAsia="宋体" w:cs="Times New Roman"/>
                <w:sz w:val="24"/>
              </w:rPr>
              <w:t>11 citations</w:t>
            </w:r>
          </w:p>
        </w:tc>
        <w:tc>
          <w:tcPr>
            <w:tcW w:w="6882" w:type="dxa"/>
            <w:tcBorders>
              <w:top w:val="single" w:color="000000" w:sz="4" w:space="0"/>
              <w:tl2br w:val="nil"/>
              <w:tr2bl w:val="nil"/>
            </w:tcBorders>
            <w:vAlign w:val="top"/>
          </w:tcPr>
          <w:p>
            <w:pPr>
              <w:rPr>
                <w:rFonts w:hint="eastAsia" w:ascii="仿宋" w:hAnsi="仿宋" w:eastAsia="仿宋" w:cs="仿宋"/>
                <w:kern w:val="0"/>
                <w:sz w:val="16"/>
                <w:szCs w:val="16"/>
              </w:rPr>
            </w:pPr>
            <w:r>
              <w:rPr>
                <w:rFonts w:hint="eastAsia"/>
              </w:rPr>
              <w:t>(R=中药+R=中医+R=中西医+R=成药+R=草药+R=本草+R=生药+R=草本药+R=植物药+R=饮片+R=汤+R=丸+R=散+R=膏+R=民族药+R=民间方+R=针+R=灸+R=穴位+R=拔罐+R=按摩+R=推拿+R=刮痧) AND (R=获得性免疫缺陷综合征+R=艾滋病+R=爱滋病+R=免疫缺陷病毒+R=HIV+R=AIDS) AND (R=随机+R=RCT+R=队列+R=病例+R=对照) AND (U=带状疱疹+U=蛇串疮+U=火丹+U=缠腰龙+U=缠腰火龙+U=蛇盘疮+U=缠腰火丹+U=蜘蛛疮+U=蛇丹) NOT (M=动物+M=鼠+M=犬+M=兔+M=猴)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6" w:hRule="atLeast"/>
        </w:trPr>
        <w:tc>
          <w:tcPr>
            <w:tcW w:w="1785" w:type="dxa"/>
            <w:tcBorders>
              <w:top w:val="single" w:color="000000" w:sz="4" w:space="0"/>
              <w:tl2br w:val="nil"/>
              <w:tr2bl w:val="nil"/>
            </w:tcBorders>
            <w:vAlign w:val="top"/>
          </w:tcPr>
          <w:p>
            <w:pPr>
              <w:jc w:val="left"/>
              <w:rPr>
                <w:rFonts w:ascii="Times New Roman" w:hAnsi="Times New Roman" w:eastAsia="宋体" w:cs="Times New Roman"/>
                <w:sz w:val="24"/>
              </w:rPr>
            </w:pPr>
            <w:r>
              <w:rPr>
                <w:rFonts w:ascii="Times New Roman" w:hAnsi="Times New Roman" w:eastAsia="FreeSerif" w:cs="Times New Roman"/>
                <w:sz w:val="24"/>
              </w:rPr>
              <w:t>SinoMed</w:t>
            </w:r>
          </w:p>
          <w:p>
            <w:pPr>
              <w:jc w:val="left"/>
              <w:rPr>
                <w:rFonts w:hint="eastAsia" w:ascii="仿宋" w:hAnsi="仿宋" w:eastAsia="仿宋" w:cs="仿宋"/>
                <w:kern w:val="0"/>
                <w:sz w:val="16"/>
                <w:szCs w:val="16"/>
              </w:rPr>
            </w:pPr>
          </w:p>
        </w:tc>
        <w:tc>
          <w:tcPr>
            <w:tcW w:w="1450" w:type="dxa"/>
            <w:tcBorders>
              <w:top w:val="single" w:color="000000" w:sz="4" w:space="0"/>
              <w:tl2br w:val="nil"/>
              <w:tr2bl w:val="nil"/>
            </w:tcBorders>
            <w:vAlign w:val="top"/>
          </w:tcPr>
          <w:p>
            <w:pPr>
              <w:jc w:val="left"/>
              <w:rPr>
                <w:rFonts w:ascii="Times New Roman" w:hAnsi="Times New Roman" w:eastAsia="宋体" w:cs="Times New Roman"/>
                <w:sz w:val="24"/>
                <w:szCs w:val="22"/>
              </w:rPr>
            </w:pPr>
            <w:r>
              <w:rPr>
                <w:rFonts w:hint="eastAsia" w:ascii="Times New Roman" w:hAnsi="Times New Roman" w:eastAsia="宋体" w:cs="Times New Roman"/>
                <w:sz w:val="24"/>
                <w:szCs w:val="22"/>
              </w:rPr>
              <w:t>29 Jan</w:t>
            </w:r>
            <w:r>
              <w:rPr>
                <w:rFonts w:ascii="Times New Roman" w:hAnsi="Times New Roman" w:eastAsia="FreeSerif" w:cs="Times New Roman"/>
                <w:sz w:val="24"/>
                <w:szCs w:val="22"/>
              </w:rPr>
              <w:t xml:space="preserve"> 20</w:t>
            </w:r>
            <w:r>
              <w:rPr>
                <w:rFonts w:hint="eastAsia" w:ascii="Times New Roman" w:hAnsi="Times New Roman" w:eastAsia="宋体" w:cs="Times New Roman"/>
                <w:sz w:val="24"/>
                <w:szCs w:val="22"/>
              </w:rPr>
              <w:t>20-23 Oct 2020</w:t>
            </w:r>
          </w:p>
          <w:p>
            <w:pPr>
              <w:jc w:val="left"/>
              <w:rPr>
                <w:rFonts w:ascii="Times New Roman" w:hAnsi="Times New Roman" w:eastAsia="FreeSerif" w:cs="Times New Roman"/>
                <w:sz w:val="24"/>
              </w:rPr>
            </w:pPr>
          </w:p>
          <w:p>
            <w:pPr>
              <w:jc w:val="left"/>
              <w:rPr>
                <w:rFonts w:ascii="Times New Roman" w:hAnsi="Times New Roman" w:eastAsia="宋体" w:cs="Times New Roman"/>
                <w:sz w:val="24"/>
              </w:rPr>
            </w:pPr>
            <w:r>
              <w:rPr>
                <w:rFonts w:hint="eastAsia" w:ascii="Times New Roman" w:hAnsi="Times New Roman" w:cs="Times New Roman"/>
                <w:sz w:val="24"/>
                <w:lang w:val="en-US" w:eastAsia="zh-CN"/>
              </w:rPr>
              <w:t xml:space="preserve">56 </w:t>
            </w:r>
            <w:r>
              <w:rPr>
                <w:rFonts w:hint="eastAsia" w:ascii="Times New Roman" w:hAnsi="Times New Roman" w:eastAsia="宋体" w:cs="Times New Roman"/>
                <w:sz w:val="24"/>
              </w:rPr>
              <w:t>citations</w:t>
            </w:r>
          </w:p>
          <w:p>
            <w:pPr>
              <w:jc w:val="left"/>
              <w:rPr>
                <w:rFonts w:hint="eastAsia" w:ascii="仿宋" w:hAnsi="仿宋" w:eastAsia="仿宋" w:cs="仿宋"/>
                <w:kern w:val="0"/>
                <w:sz w:val="16"/>
                <w:szCs w:val="16"/>
                <w:lang w:val="en-US" w:eastAsia="zh-CN"/>
              </w:rPr>
            </w:pPr>
          </w:p>
        </w:tc>
        <w:tc>
          <w:tcPr>
            <w:tcW w:w="6882" w:type="dxa"/>
            <w:tcBorders>
              <w:top w:val="single" w:color="000000" w:sz="4" w:space="0"/>
              <w:tl2br w:val="nil"/>
              <w:tr2bl w:val="nil"/>
            </w:tcBorders>
            <w:vAlign w:val="top"/>
          </w:tcPr>
          <w:p>
            <w:r>
              <w:rPr>
                <w:rFonts w:hint="eastAsia"/>
              </w:rPr>
              <w:t>(((((((((((((((((((((("中药"[常用字段]) OR "中医"[常用字段]) OR "中西医"[常用字段]) OR "成药"[常用字段]) OR "草药"[常用字段]) OR "本草"[常用字段]) OR "生药"[常用字段]) OR "草本药"[常用字段]) OR "植物药"[常用字段]) OR "饮片"[常用字段]) OR "汤"[常用字段]) OR "丸"[常用字段]) OR "散"[常用字段]) OR "膏"[常用字段]) OR "民族药"[常用字段]) OR "民间方"[常用字段]) OR "针"[常用字段]) OR "灸"[常用字段]) OR "穴位"[常用字段]) OR "拔罐"[常用字段]) OR "按摩"[常用字段]) OR "推拿"[常用字段]) OR "刮痧"[常用字段]</w:t>
            </w:r>
          </w:p>
          <w:p>
            <w:pPr>
              <w:jc w:val="left"/>
              <w:rPr>
                <w:rFonts w:ascii="Times New Roman" w:hAnsi="Times New Roman" w:eastAsia="FreeSerif" w:cs="Times New Roman"/>
                <w:sz w:val="24"/>
              </w:rPr>
            </w:pPr>
          </w:p>
          <w:p>
            <w:r>
              <w:rPr>
                <w:rFonts w:hint="eastAsia"/>
              </w:rPr>
              <w:t>((((("获得性免疫缺陷综合征"[常用字段]) OR "艾滋病"[常用字段]) OR "爱滋病"[常用字段]) OR "免疫缺陷病毒"[常用字段]) OR "HIV"[常用字段]) OR "AIDS"[常用字段]</w:t>
            </w:r>
          </w:p>
          <w:p/>
          <w:p>
            <w:r>
              <w:rPr>
                <w:rFonts w:hint="eastAsia"/>
              </w:rPr>
              <w:t>("带状疱疹"[全部字段] OR "蛇串疮"[全部字段] OR "火丹"[全部字段] OR "缠腰龙"[全部字段] OR "缠腰火龙"[全部字段] OR "蛇盘疮"[全部字段] OR "缠腰火丹"[全部字段] OR "蜘蛛疮"[全部字段] OR "蛇丹"[全部字段]) AND ( 病例报告[文献类型] OR 临床试验[文献类型] OR 随机对照试验[文献类型] OR Meta分析[文献类型] OR 多中心研究[文献类型]) AND ( 人类[特征词])</w:t>
            </w:r>
          </w:p>
          <w:p>
            <w:pPr>
              <w:jc w:val="left"/>
              <w:rPr>
                <w:rFonts w:hint="eastAsia" w:ascii="仿宋" w:hAnsi="仿宋" w:eastAsia="仿宋" w:cs="仿宋"/>
                <w:kern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6" w:hRule="atLeast"/>
        </w:trPr>
        <w:tc>
          <w:tcPr>
            <w:tcW w:w="1785" w:type="dxa"/>
            <w:tcBorders>
              <w:top w:val="single" w:color="000000" w:sz="4" w:space="0"/>
              <w:tl2br w:val="nil"/>
              <w:tr2bl w:val="nil"/>
            </w:tcBorders>
          </w:tcPr>
          <w:p>
            <w:pPr>
              <w:jc w:val="left"/>
              <w:rPr>
                <w:rFonts w:hint="eastAsia" w:ascii="仿宋" w:hAnsi="仿宋" w:eastAsia="仿宋" w:cs="仿宋"/>
                <w:kern w:val="0"/>
                <w:sz w:val="16"/>
                <w:szCs w:val="16"/>
              </w:rPr>
            </w:pPr>
          </w:p>
        </w:tc>
        <w:tc>
          <w:tcPr>
            <w:tcW w:w="1450" w:type="dxa"/>
            <w:tcBorders>
              <w:top w:val="single" w:color="000000" w:sz="4" w:space="0"/>
              <w:tl2br w:val="nil"/>
              <w:tr2bl w:val="nil"/>
            </w:tcBorders>
          </w:tcPr>
          <w:p>
            <w:pPr>
              <w:jc w:val="left"/>
              <w:rPr>
                <w:rFonts w:hint="eastAsia" w:ascii="仿宋" w:hAnsi="仿宋" w:eastAsia="仿宋" w:cs="仿宋"/>
                <w:kern w:val="0"/>
                <w:sz w:val="16"/>
                <w:szCs w:val="16"/>
                <w:lang w:val="en-US" w:eastAsia="zh-CN"/>
              </w:rPr>
            </w:pPr>
          </w:p>
        </w:tc>
        <w:tc>
          <w:tcPr>
            <w:tcW w:w="6882" w:type="dxa"/>
            <w:tcBorders>
              <w:top w:val="single" w:color="000000" w:sz="4" w:space="0"/>
              <w:tl2br w:val="nil"/>
              <w:tr2bl w:val="nil"/>
            </w:tcBorders>
          </w:tcPr>
          <w:p>
            <w:pPr>
              <w:jc w:val="left"/>
              <w:rPr>
                <w:rFonts w:hint="eastAsia" w:ascii="仿宋" w:hAnsi="仿宋" w:eastAsia="仿宋" w:cs="仿宋"/>
                <w:kern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785" w:type="dxa"/>
            <w:tcBorders>
              <w:tl2br w:val="nil"/>
              <w:tr2bl w:val="nil"/>
            </w:tcBorders>
            <w:vAlign w:val="top"/>
          </w:tcPr>
          <w:p>
            <w:pPr>
              <w:jc w:val="left"/>
              <w:rPr>
                <w:rFonts w:ascii="Times New Roman" w:hAnsi="Times New Roman" w:eastAsia="FreeSerif" w:cs="Times New Roman"/>
                <w:sz w:val="24"/>
                <w:szCs w:val="22"/>
              </w:rPr>
            </w:pPr>
            <w:r>
              <w:rPr>
                <w:rFonts w:hint="eastAsia" w:ascii="Times New Roman" w:hAnsi="Times New Roman" w:eastAsia="FreeSerif" w:cs="Times New Roman"/>
                <w:sz w:val="24"/>
                <w:szCs w:val="22"/>
              </w:rPr>
              <w:t>ClinicalTrials.gov</w:t>
            </w:r>
          </w:p>
          <w:p>
            <w:pPr>
              <w:jc w:val="left"/>
              <w:rPr>
                <w:rFonts w:ascii="Times New Roman" w:hAnsi="Times New Roman" w:eastAsia="FreeSerif" w:cs="Times New Roman"/>
                <w:color w:val="FF0000"/>
                <w:kern w:val="2"/>
                <w:sz w:val="24"/>
                <w:szCs w:val="24"/>
                <w:lang w:val="en-US" w:eastAsia="zh-CN" w:bidi="ar-SA"/>
              </w:rPr>
            </w:pPr>
          </w:p>
        </w:tc>
        <w:tc>
          <w:tcPr>
            <w:tcW w:w="1450" w:type="dxa"/>
            <w:tcBorders>
              <w:tl2br w:val="nil"/>
              <w:tr2bl w:val="nil"/>
            </w:tcBorders>
            <w:vAlign w:val="top"/>
          </w:tcPr>
          <w:p>
            <w:pPr>
              <w:jc w:val="left"/>
              <w:rPr>
                <w:rFonts w:ascii="Times New Roman" w:hAnsi="Times New Roman" w:eastAsia="宋体" w:cs="Times New Roman"/>
                <w:sz w:val="24"/>
                <w:szCs w:val="22"/>
              </w:rPr>
            </w:pPr>
            <w:r>
              <w:rPr>
                <w:rFonts w:hint="eastAsia" w:ascii="Times New Roman" w:hAnsi="Times New Roman" w:eastAsia="宋体" w:cs="Times New Roman"/>
                <w:sz w:val="24"/>
                <w:szCs w:val="22"/>
              </w:rPr>
              <w:t>23 Oct 2020</w:t>
            </w:r>
          </w:p>
          <w:p>
            <w:pPr>
              <w:jc w:val="left"/>
              <w:rPr>
                <w:rFonts w:ascii="Times New Roman" w:hAnsi="Times New Roman" w:eastAsia="宋体" w:cs="Times New Roman"/>
                <w:sz w:val="24"/>
              </w:rPr>
            </w:pPr>
          </w:p>
          <w:p>
            <w:pPr>
              <w:jc w:val="left"/>
              <w:rPr>
                <w:rFonts w:ascii="Times New Roman" w:hAnsi="Times New Roman" w:eastAsia="宋体" w:cs="Times New Roman"/>
                <w:kern w:val="2"/>
                <w:sz w:val="24"/>
                <w:szCs w:val="24"/>
                <w:lang w:val="en-US" w:eastAsia="zh-CN" w:bidi="ar-SA"/>
              </w:rPr>
            </w:pPr>
            <w:r>
              <w:rPr>
                <w:rFonts w:hint="eastAsia" w:ascii="Times New Roman" w:hAnsi="Times New Roman" w:eastAsia="宋体" w:cs="Times New Roman"/>
                <w:sz w:val="24"/>
              </w:rPr>
              <w:t>1 citation</w:t>
            </w:r>
          </w:p>
        </w:tc>
        <w:tc>
          <w:tcPr>
            <w:tcW w:w="6882" w:type="dxa"/>
            <w:tcBorders>
              <w:tl2br w:val="nil"/>
              <w:tr2bl w:val="nil"/>
            </w:tcBorders>
            <w:vAlign w:val="top"/>
          </w:tcPr>
          <w:p>
            <w:pPr>
              <w:jc w:val="left"/>
              <w:rPr>
                <w:rFonts w:ascii="Times New Roman" w:hAnsi="Times New Roman" w:cs="Times New Roman"/>
                <w:kern w:val="0"/>
                <w:szCs w:val="21"/>
              </w:rPr>
            </w:pPr>
            <w:r>
              <w:rPr>
                <w:rFonts w:hint="eastAsia" w:ascii="Times New Roman" w:hAnsi="Times New Roman" w:cs="Times New Roman"/>
                <w:kern w:val="0"/>
                <w:szCs w:val="21"/>
              </w:rPr>
              <w:t>#1 Title: Herbal medicines for treating HIV infection and AIDS</w:t>
            </w:r>
          </w:p>
          <w:p>
            <w:pPr>
              <w:jc w:val="left"/>
              <w:rPr>
                <w:rFonts w:ascii="Times New Roman" w:hAnsi="Times New Roman" w:cs="Times New Roman"/>
                <w:kern w:val="0"/>
                <w:szCs w:val="21"/>
              </w:rPr>
            </w:pPr>
            <w:r>
              <w:rPr>
                <w:rFonts w:hint="eastAsia" w:ascii="Times New Roman" w:hAnsi="Times New Roman" w:cs="Times New Roman"/>
                <w:kern w:val="0"/>
                <w:szCs w:val="21"/>
              </w:rPr>
              <w:t>Recruitment Status: All Studies</w:t>
            </w:r>
          </w:p>
          <w:p>
            <w:pPr>
              <w:jc w:val="left"/>
              <w:rPr>
                <w:rFonts w:ascii="Times New Roman" w:hAnsi="Times New Roman" w:cs="Times New Roman"/>
                <w:kern w:val="0"/>
                <w:szCs w:val="21"/>
              </w:rPr>
            </w:pPr>
            <w:r>
              <w:rPr>
                <w:rFonts w:hint="eastAsia" w:ascii="Times New Roman" w:hAnsi="Times New Roman" w:cs="Times New Roman"/>
                <w:kern w:val="0"/>
                <w:szCs w:val="21"/>
              </w:rPr>
              <w:t>Study Results: All Studies</w:t>
            </w:r>
          </w:p>
          <w:p>
            <w:pPr>
              <w:jc w:val="left"/>
              <w:rPr>
                <w:rFonts w:ascii="Times New Roman" w:hAnsi="Times New Roman" w:cs="Times New Roman"/>
                <w:kern w:val="0"/>
                <w:szCs w:val="21"/>
              </w:rPr>
            </w:pPr>
            <w:r>
              <w:rPr>
                <w:rFonts w:hint="eastAsia" w:ascii="Times New Roman" w:hAnsi="Times New Roman" w:cs="Times New Roman"/>
                <w:kern w:val="0"/>
                <w:szCs w:val="21"/>
              </w:rPr>
              <w:t>Study Type: All Studies</w:t>
            </w:r>
          </w:p>
          <w:p>
            <w:pPr>
              <w:jc w:val="left"/>
              <w:rPr>
                <w:rFonts w:ascii="Times New Roman" w:hAnsi="Times New Roman" w:cs="Times New Roman"/>
                <w:kern w:val="0"/>
                <w:szCs w:val="21"/>
              </w:rPr>
            </w:pPr>
            <w:r>
              <w:rPr>
                <w:rFonts w:hint="eastAsia" w:ascii="Times New Roman" w:hAnsi="Times New Roman" w:cs="Times New Roman"/>
                <w:kern w:val="0"/>
                <w:szCs w:val="21"/>
              </w:rPr>
              <w:t>Gender: All Studies</w:t>
            </w:r>
          </w:p>
          <w:p>
            <w:pPr>
              <w:jc w:val="left"/>
              <w:rPr>
                <w:rFonts w:ascii="Times New Roman" w:hAnsi="Times New Roman" w:cs="Times New Roman"/>
                <w:kern w:val="0"/>
                <w:szCs w:val="21"/>
              </w:rPr>
            </w:pPr>
            <w:r>
              <w:rPr>
                <w:rFonts w:hint="eastAsia" w:ascii="Times New Roman" w:hAnsi="Times New Roman" w:cs="Times New Roman"/>
                <w:kern w:val="0"/>
                <w:szCs w:val="21"/>
              </w:rPr>
              <w:t xml:space="preserve">#2 Condition: HIV or ADIS or </w:t>
            </w:r>
            <w:r>
              <w:rPr>
                <w:rFonts w:ascii="Times New Roman" w:hAnsi="Times New Roman" w:cs="Times New Roman"/>
                <w:szCs w:val="21"/>
              </w:rPr>
              <w:t>human immune deficiency virus</w:t>
            </w:r>
            <w:r>
              <w:rPr>
                <w:rFonts w:hint="eastAsia" w:ascii="Times New Roman" w:hAnsi="Times New Roman" w:cs="Times New Roman"/>
                <w:szCs w:val="21"/>
              </w:rPr>
              <w:t xml:space="preserve"> or </w:t>
            </w:r>
            <w:r>
              <w:rPr>
                <w:rFonts w:hint="eastAsia" w:ascii="Times New Roman" w:hAnsi="Times New Roman" w:eastAsia="FreeSerif" w:cs="Times New Roman"/>
                <w:szCs w:val="21"/>
              </w:rPr>
              <w:t>human immuno</w:t>
            </w:r>
            <w:r>
              <w:rPr>
                <w:rFonts w:hint="eastAsia" w:ascii="Times New Roman" w:hAnsi="Times New Roman" w:eastAsia="宋体" w:cs="Times New Roman"/>
                <w:szCs w:val="21"/>
              </w:rPr>
              <w:t xml:space="preserve"> </w:t>
            </w:r>
            <w:r>
              <w:rPr>
                <w:rFonts w:hint="eastAsia" w:ascii="Times New Roman" w:hAnsi="Times New Roman" w:eastAsia="FreeSerif" w:cs="Times New Roman"/>
                <w:szCs w:val="21"/>
              </w:rPr>
              <w:t>deficiency virus</w:t>
            </w:r>
            <w:r>
              <w:rPr>
                <w:rFonts w:hint="eastAsia" w:ascii="Times New Roman" w:hAnsi="Times New Roman" w:eastAsia="宋体" w:cs="Times New Roman"/>
                <w:szCs w:val="21"/>
              </w:rPr>
              <w:t xml:space="preserve"> or </w:t>
            </w:r>
            <w:r>
              <w:rPr>
                <w:rFonts w:hint="eastAsia" w:ascii="Times New Roman" w:hAnsi="Times New Roman" w:eastAsia="FreeSerif" w:cs="Times New Roman"/>
                <w:szCs w:val="21"/>
              </w:rPr>
              <w:t>human immunodeficiency virus</w:t>
            </w:r>
            <w:r>
              <w:rPr>
                <w:rFonts w:hint="eastAsia" w:ascii="Times New Roman" w:hAnsi="Times New Roman" w:eastAsia="宋体" w:cs="Times New Roman"/>
                <w:szCs w:val="21"/>
              </w:rPr>
              <w:t xml:space="preserve"> or </w:t>
            </w:r>
            <w:r>
              <w:rPr>
                <w:rFonts w:hint="eastAsia" w:ascii="Times New Roman" w:hAnsi="Times New Roman" w:eastAsia="FreeSerif" w:cs="Times New Roman"/>
                <w:szCs w:val="21"/>
              </w:rPr>
              <w:t>acquired immunodeficiency syndrome</w:t>
            </w:r>
            <w:r>
              <w:rPr>
                <w:rFonts w:hint="eastAsia" w:ascii="Times New Roman" w:hAnsi="Times New Roman" w:eastAsia="宋体" w:cs="Times New Roman"/>
                <w:szCs w:val="21"/>
              </w:rPr>
              <w:t xml:space="preserve"> or </w:t>
            </w:r>
            <w:r>
              <w:rPr>
                <w:rFonts w:hint="eastAsia" w:ascii="Times New Roman" w:hAnsi="Times New Roman" w:eastAsia="FreeSerif" w:cs="Times New Roman"/>
                <w:szCs w:val="21"/>
              </w:rPr>
              <w:t>acquired immune deficiency syndrome</w:t>
            </w:r>
            <w:r>
              <w:rPr>
                <w:rFonts w:hint="eastAsia" w:ascii="Times New Roman" w:hAnsi="Times New Roman" w:eastAsia="宋体" w:cs="Times New Roman"/>
                <w:szCs w:val="21"/>
              </w:rPr>
              <w:t xml:space="preserve"> or </w:t>
            </w:r>
            <w:r>
              <w:rPr>
                <w:rFonts w:hint="eastAsia" w:ascii="Times New Roman" w:hAnsi="Times New Roman" w:eastAsia="FreeSerif" w:cs="Times New Roman"/>
                <w:szCs w:val="21"/>
              </w:rPr>
              <w:t>viral sexually transmitted diseases</w:t>
            </w:r>
          </w:p>
          <w:p>
            <w:pPr>
              <w:jc w:val="left"/>
              <w:rPr>
                <w:rFonts w:ascii="Times New Roman" w:hAnsi="Times New Roman" w:cs="Times New Roman"/>
                <w:kern w:val="0"/>
                <w:szCs w:val="21"/>
              </w:rPr>
            </w:pPr>
            <w:r>
              <w:rPr>
                <w:rFonts w:hint="eastAsia" w:ascii="Times New Roman" w:hAnsi="Times New Roman" w:cs="Times New Roman"/>
                <w:kern w:val="0"/>
                <w:szCs w:val="21"/>
              </w:rPr>
              <w:t>Intervention: Traditional Chinese Medicine OR TCM OR Chinese herbal medicine OR Chinese medicinal herb OR herbal medicine OR medicinal plant OR Chinese herbal drug OR Chinese herbal formula OR Chinese herb drug</w:t>
            </w:r>
          </w:p>
          <w:p>
            <w:pPr>
              <w:jc w:val="left"/>
              <w:rPr>
                <w:rFonts w:ascii="Times New Roman" w:hAnsi="Times New Roman" w:cs="Times New Roman"/>
                <w:kern w:val="0"/>
                <w:szCs w:val="21"/>
              </w:rPr>
            </w:pPr>
            <w:r>
              <w:rPr>
                <w:rFonts w:hint="eastAsia" w:ascii="Times New Roman" w:hAnsi="Times New Roman" w:cs="Times New Roman"/>
                <w:kern w:val="0"/>
                <w:szCs w:val="21"/>
              </w:rPr>
              <w:t>Recruitment Status: All Studies</w:t>
            </w:r>
          </w:p>
          <w:p>
            <w:pPr>
              <w:jc w:val="left"/>
              <w:rPr>
                <w:rFonts w:ascii="Times New Roman" w:hAnsi="Times New Roman" w:cs="Times New Roman"/>
                <w:kern w:val="0"/>
                <w:szCs w:val="21"/>
              </w:rPr>
            </w:pPr>
            <w:r>
              <w:rPr>
                <w:rFonts w:hint="eastAsia" w:ascii="Times New Roman" w:hAnsi="Times New Roman" w:cs="Times New Roman"/>
                <w:kern w:val="0"/>
                <w:szCs w:val="21"/>
              </w:rPr>
              <w:t>Study Results: All Studies</w:t>
            </w:r>
          </w:p>
          <w:p>
            <w:pPr>
              <w:jc w:val="left"/>
              <w:rPr>
                <w:rFonts w:ascii="Times New Roman" w:hAnsi="Times New Roman" w:cs="Times New Roman"/>
                <w:kern w:val="0"/>
                <w:szCs w:val="21"/>
              </w:rPr>
            </w:pPr>
            <w:r>
              <w:rPr>
                <w:rFonts w:hint="eastAsia" w:ascii="Times New Roman" w:hAnsi="Times New Roman" w:cs="Times New Roman"/>
                <w:kern w:val="0"/>
                <w:szCs w:val="21"/>
              </w:rPr>
              <w:t>Study Type: All Studies</w:t>
            </w:r>
          </w:p>
          <w:p>
            <w:pPr>
              <w:jc w:val="left"/>
              <w:rPr>
                <w:rFonts w:ascii="Times New Roman" w:hAnsi="Times New Roman" w:cs="Times New Roman"/>
                <w:kern w:val="0"/>
                <w:szCs w:val="21"/>
              </w:rPr>
            </w:pPr>
            <w:r>
              <w:rPr>
                <w:rFonts w:hint="eastAsia" w:ascii="Times New Roman" w:hAnsi="Times New Roman" w:cs="Times New Roman"/>
                <w:kern w:val="0"/>
                <w:szCs w:val="21"/>
              </w:rPr>
              <w:t>Gender: All Studies</w:t>
            </w:r>
          </w:p>
          <w:p>
            <w:pPr>
              <w:jc w:val="left"/>
              <w:rPr>
                <w:rFonts w:ascii="Times New Roman" w:hAnsi="Times New Roman" w:eastAsia="FreeSerif" w:cs="Times New Roman"/>
                <w:szCs w:val="21"/>
              </w:rPr>
            </w:pPr>
            <w:r>
              <w:rPr>
                <w:rFonts w:hint="eastAsia" w:ascii="Times New Roman" w:hAnsi="Times New Roman" w:cs="Times New Roman"/>
                <w:kern w:val="0"/>
                <w:szCs w:val="21"/>
              </w:rPr>
              <w:t xml:space="preserve">#3 Condition: HIV or ADIS or </w:t>
            </w:r>
            <w:r>
              <w:rPr>
                <w:rFonts w:ascii="Times New Roman" w:hAnsi="Times New Roman" w:cs="Times New Roman"/>
                <w:szCs w:val="21"/>
              </w:rPr>
              <w:t>human immune deficiency virus</w:t>
            </w:r>
            <w:r>
              <w:rPr>
                <w:rFonts w:hint="eastAsia" w:ascii="Times New Roman" w:hAnsi="Times New Roman" w:cs="Times New Roman"/>
                <w:szCs w:val="21"/>
              </w:rPr>
              <w:t xml:space="preserve"> or </w:t>
            </w:r>
            <w:r>
              <w:rPr>
                <w:rFonts w:hint="eastAsia" w:ascii="Times New Roman" w:hAnsi="Times New Roman" w:eastAsia="FreeSerif" w:cs="Times New Roman"/>
                <w:szCs w:val="21"/>
              </w:rPr>
              <w:t>human immuno deficiency virus</w:t>
            </w:r>
            <w:r>
              <w:rPr>
                <w:rFonts w:hint="eastAsia" w:ascii="Times New Roman" w:hAnsi="Times New Roman" w:eastAsia="宋体" w:cs="Times New Roman"/>
                <w:szCs w:val="21"/>
              </w:rPr>
              <w:t xml:space="preserve"> or </w:t>
            </w:r>
            <w:r>
              <w:rPr>
                <w:rFonts w:hint="eastAsia" w:ascii="Times New Roman" w:hAnsi="Times New Roman" w:eastAsia="FreeSerif" w:cs="Times New Roman"/>
                <w:szCs w:val="21"/>
              </w:rPr>
              <w:t>human immunodeficiency virus</w:t>
            </w:r>
            <w:r>
              <w:rPr>
                <w:rFonts w:hint="eastAsia" w:ascii="Times New Roman" w:hAnsi="Times New Roman" w:eastAsia="宋体" w:cs="Times New Roman"/>
                <w:szCs w:val="21"/>
              </w:rPr>
              <w:t xml:space="preserve"> or </w:t>
            </w:r>
            <w:r>
              <w:rPr>
                <w:rFonts w:hint="eastAsia" w:ascii="Times New Roman" w:hAnsi="Times New Roman" w:eastAsia="FreeSerif" w:cs="Times New Roman"/>
                <w:szCs w:val="21"/>
              </w:rPr>
              <w:t>acquired immunodeficiency syndrome</w:t>
            </w:r>
            <w:r>
              <w:rPr>
                <w:rFonts w:hint="eastAsia" w:ascii="Times New Roman" w:hAnsi="Times New Roman" w:eastAsia="宋体" w:cs="Times New Roman"/>
                <w:szCs w:val="21"/>
              </w:rPr>
              <w:t xml:space="preserve"> or </w:t>
            </w:r>
            <w:r>
              <w:rPr>
                <w:rFonts w:hint="eastAsia" w:ascii="Times New Roman" w:hAnsi="Times New Roman" w:eastAsia="FreeSerif" w:cs="Times New Roman"/>
                <w:szCs w:val="21"/>
              </w:rPr>
              <w:t>acquired immune deficiency syndrome</w:t>
            </w:r>
            <w:r>
              <w:rPr>
                <w:rFonts w:hint="eastAsia" w:ascii="Times New Roman" w:hAnsi="Times New Roman" w:eastAsia="宋体" w:cs="Times New Roman"/>
                <w:szCs w:val="21"/>
              </w:rPr>
              <w:t xml:space="preserve"> or </w:t>
            </w:r>
            <w:r>
              <w:rPr>
                <w:rFonts w:hint="eastAsia" w:ascii="Times New Roman" w:hAnsi="Times New Roman" w:eastAsia="FreeSerif" w:cs="Times New Roman"/>
                <w:szCs w:val="21"/>
              </w:rPr>
              <w:t>viral sexually transmitted diseases</w:t>
            </w:r>
          </w:p>
          <w:p>
            <w:pPr>
              <w:jc w:val="left"/>
              <w:rPr>
                <w:rFonts w:ascii="Times New Roman" w:hAnsi="Times New Roman" w:cs="Times New Roman"/>
                <w:kern w:val="0"/>
                <w:szCs w:val="21"/>
              </w:rPr>
            </w:pPr>
            <w:r>
              <w:rPr>
                <w:rFonts w:hint="eastAsia" w:ascii="Times New Roman" w:hAnsi="Times New Roman" w:cs="Times New Roman"/>
                <w:kern w:val="0"/>
                <w:szCs w:val="21"/>
              </w:rPr>
              <w:t>Intervention: herb AND (extract or single OR drug or compound or mixture)</w:t>
            </w:r>
          </w:p>
          <w:p>
            <w:pPr>
              <w:jc w:val="left"/>
              <w:rPr>
                <w:rFonts w:ascii="Times New Roman" w:hAnsi="Times New Roman" w:cs="Times New Roman"/>
                <w:kern w:val="0"/>
                <w:szCs w:val="21"/>
              </w:rPr>
            </w:pPr>
            <w:r>
              <w:rPr>
                <w:rFonts w:hint="eastAsia" w:ascii="Times New Roman" w:hAnsi="Times New Roman" w:cs="Times New Roman"/>
                <w:kern w:val="0"/>
                <w:szCs w:val="21"/>
              </w:rPr>
              <w:t>Recruitment Status: All Studies</w:t>
            </w:r>
          </w:p>
          <w:p>
            <w:pPr>
              <w:jc w:val="left"/>
              <w:rPr>
                <w:rFonts w:ascii="Times New Roman" w:hAnsi="Times New Roman" w:cs="Times New Roman"/>
                <w:kern w:val="0"/>
                <w:szCs w:val="21"/>
              </w:rPr>
            </w:pPr>
            <w:r>
              <w:rPr>
                <w:rFonts w:hint="eastAsia" w:ascii="Times New Roman" w:hAnsi="Times New Roman" w:cs="Times New Roman"/>
                <w:kern w:val="0"/>
                <w:szCs w:val="21"/>
              </w:rPr>
              <w:t>Study Results: All Studies</w:t>
            </w:r>
          </w:p>
          <w:p>
            <w:pPr>
              <w:jc w:val="left"/>
              <w:rPr>
                <w:rFonts w:ascii="Times New Roman" w:hAnsi="Times New Roman" w:cs="Times New Roman"/>
                <w:kern w:val="0"/>
                <w:szCs w:val="21"/>
              </w:rPr>
            </w:pPr>
            <w:r>
              <w:rPr>
                <w:rFonts w:hint="eastAsia" w:ascii="Times New Roman" w:hAnsi="Times New Roman" w:cs="Times New Roman"/>
                <w:kern w:val="0"/>
                <w:szCs w:val="21"/>
              </w:rPr>
              <w:t>Study Type: All Studies</w:t>
            </w:r>
          </w:p>
          <w:p>
            <w:pPr>
              <w:jc w:val="left"/>
              <w:rPr>
                <w:rFonts w:ascii="Times New Roman" w:hAnsi="Times New Roman" w:cs="Times New Roman"/>
                <w:kern w:val="0"/>
                <w:szCs w:val="21"/>
              </w:rPr>
            </w:pPr>
            <w:r>
              <w:rPr>
                <w:rFonts w:hint="eastAsia" w:ascii="Times New Roman" w:hAnsi="Times New Roman" w:cs="Times New Roman"/>
                <w:kern w:val="0"/>
                <w:szCs w:val="21"/>
              </w:rPr>
              <w:t>Gender: All Studies</w:t>
            </w:r>
          </w:p>
          <w:p>
            <w:pPr>
              <w:jc w:val="left"/>
              <w:rPr>
                <w:rFonts w:ascii="Times New Roman" w:hAnsi="Times New Roman" w:eastAsia="宋体" w:cs="Times New Roman"/>
                <w:kern w:val="0"/>
                <w:sz w:val="21"/>
                <w:szCs w:val="21"/>
                <w:lang w:val="en-US" w:eastAsia="zh-CN" w:bidi="ar-SA"/>
              </w:rPr>
            </w:pPr>
            <w:r>
              <w:rPr>
                <w:rFonts w:hint="eastAsia" w:ascii="Times New Roman" w:hAnsi="Times New Roman" w:cs="Times New Roman"/>
                <w:kern w:val="0"/>
                <w:szCs w:val="21"/>
              </w:rPr>
              <w:t>#4 #1 or #2 or #3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785" w:type="dxa"/>
            <w:tcBorders>
              <w:tl2br w:val="nil"/>
              <w:tr2bl w:val="nil"/>
            </w:tcBorders>
            <w:vAlign w:val="top"/>
          </w:tcPr>
          <w:p>
            <w:pPr>
              <w:jc w:val="left"/>
              <w:rPr>
                <w:rFonts w:hint="eastAsia" w:ascii="Times New Roman" w:hAnsi="Times New Roman" w:eastAsia="FreeSerif" w:cs="Times New Roman"/>
                <w:sz w:val="24"/>
                <w:szCs w:val="22"/>
                <w:lang w:val="en-US" w:eastAsia="zh-CN"/>
              </w:rPr>
            </w:pPr>
            <w:r>
              <w:rPr>
                <w:rFonts w:hint="eastAsia" w:ascii="Times New Roman" w:hAnsi="Times New Roman" w:eastAsia="FreeSerif" w:cs="Times New Roman"/>
                <w:sz w:val="24"/>
                <w:szCs w:val="22"/>
              </w:rPr>
              <w:t>WHO</w:t>
            </w:r>
            <w:r>
              <w:rPr>
                <w:rFonts w:hint="eastAsia" w:ascii="Times New Roman" w:hAnsi="Times New Roman" w:eastAsia="FreeSerif" w:cs="Times New Roman"/>
                <w:sz w:val="24"/>
                <w:szCs w:val="22"/>
                <w:lang w:val="en-US" w:eastAsia="zh-CN"/>
              </w:rPr>
              <w:t xml:space="preserve"> </w:t>
            </w:r>
            <w:r>
              <w:rPr>
                <w:rFonts w:hint="eastAsia" w:ascii="Times New Roman" w:hAnsi="Times New Roman" w:eastAsia="FreeSerif" w:cs="Times New Roman"/>
                <w:sz w:val="24"/>
                <w:szCs w:val="22"/>
              </w:rPr>
              <w:t>International Clinical Trial Registration Platform</w:t>
            </w:r>
            <w:r>
              <w:rPr>
                <w:rFonts w:hint="eastAsia" w:ascii="Times New Roman" w:hAnsi="Times New Roman" w:cs="Times New Roman"/>
                <w:sz w:val="24"/>
                <w:szCs w:val="22"/>
                <w:lang w:val="en-US" w:eastAsia="zh-CN"/>
              </w:rPr>
              <w:t xml:space="preserve"> </w:t>
            </w:r>
            <w:r>
              <w:rPr>
                <w:rFonts w:hint="eastAsia" w:ascii="Times New Roman" w:hAnsi="Times New Roman" w:eastAsia="FreeSerif" w:cs="Times New Roman"/>
                <w:sz w:val="24"/>
                <w:szCs w:val="22"/>
                <w:lang w:val="en-US" w:eastAsia="zh-CN"/>
              </w:rPr>
              <w:t>(</w:t>
            </w:r>
            <w:r>
              <w:rPr>
                <w:rFonts w:hint="eastAsia" w:ascii="Times New Roman" w:hAnsi="Times New Roman" w:eastAsia="FreeSerif" w:cs="Times New Roman"/>
                <w:sz w:val="24"/>
                <w:szCs w:val="22"/>
              </w:rPr>
              <w:t>WHO ICTRP)</w:t>
            </w:r>
          </w:p>
        </w:tc>
        <w:tc>
          <w:tcPr>
            <w:tcW w:w="1450" w:type="dxa"/>
            <w:tcBorders>
              <w:tl2br w:val="nil"/>
              <w:tr2bl w:val="nil"/>
            </w:tcBorders>
            <w:vAlign w:val="top"/>
          </w:tcPr>
          <w:p>
            <w:pPr>
              <w:jc w:val="left"/>
              <w:rPr>
                <w:rFonts w:ascii="Times New Roman" w:hAnsi="Times New Roman" w:eastAsia="宋体" w:cs="Times New Roman"/>
                <w:sz w:val="24"/>
                <w:szCs w:val="22"/>
              </w:rPr>
            </w:pPr>
            <w:r>
              <w:rPr>
                <w:rFonts w:hint="eastAsia" w:ascii="Times New Roman" w:hAnsi="Times New Roman" w:eastAsia="宋体" w:cs="Times New Roman"/>
                <w:sz w:val="24"/>
                <w:szCs w:val="22"/>
              </w:rPr>
              <w:t>23 Oct 2020</w:t>
            </w:r>
          </w:p>
          <w:p>
            <w:pPr>
              <w:jc w:val="left"/>
              <w:rPr>
                <w:rFonts w:hint="eastAsia" w:ascii="Times New Roman" w:hAnsi="Times New Roman" w:eastAsia="FreeSerif" w:cs="Times New Roman"/>
                <w:sz w:val="24"/>
                <w:szCs w:val="22"/>
              </w:rPr>
            </w:pPr>
          </w:p>
          <w:p>
            <w:pPr>
              <w:jc w:val="left"/>
              <w:rPr>
                <w:rFonts w:hint="default" w:ascii="Times New Roman" w:hAnsi="Times New Roman" w:eastAsia="FreeSerif" w:cs="Times New Roman"/>
                <w:sz w:val="24"/>
                <w:szCs w:val="22"/>
                <w:lang w:val="en-US" w:eastAsia="zh-CN"/>
              </w:rPr>
            </w:pPr>
            <w:r>
              <w:rPr>
                <w:rFonts w:hint="eastAsia" w:ascii="Times New Roman" w:hAnsi="Times New Roman" w:eastAsia="FreeSerif" w:cs="Times New Roman"/>
                <w:sz w:val="24"/>
                <w:szCs w:val="22"/>
              </w:rPr>
              <w:t xml:space="preserve">33 </w:t>
            </w:r>
            <w:r>
              <w:rPr>
                <w:rFonts w:hint="eastAsia" w:ascii="Times New Roman" w:hAnsi="Times New Roman" w:eastAsia="FreeSerif" w:cs="Times New Roman"/>
                <w:sz w:val="24"/>
                <w:szCs w:val="22"/>
                <w:lang w:val="en-US" w:eastAsia="zh-CN"/>
              </w:rPr>
              <w:t>citations</w:t>
            </w:r>
          </w:p>
        </w:tc>
        <w:tc>
          <w:tcPr>
            <w:tcW w:w="6882" w:type="dxa"/>
            <w:tcBorders>
              <w:tl2br w:val="nil"/>
              <w:tr2bl w:val="nil"/>
            </w:tcBorders>
            <w:vAlign w:val="top"/>
          </w:tcPr>
          <w:p>
            <w:pPr>
              <w:jc w:val="left"/>
              <w:rPr>
                <w:rFonts w:ascii="Times New Roman" w:hAnsi="Times New Roman" w:cs="Times New Roman"/>
                <w:szCs w:val="21"/>
              </w:rPr>
            </w:pPr>
            <w:r>
              <w:rPr>
                <w:rFonts w:hint="eastAsia" w:ascii="Times New Roman" w:hAnsi="Times New Roman" w:cs="Times New Roman"/>
                <w:szCs w:val="21"/>
              </w:rPr>
              <w:t>#1 Title: Herbal medicines for treating HIV infection and AIDS, Recruitment Status: ALL</w:t>
            </w:r>
          </w:p>
          <w:p>
            <w:pPr>
              <w:jc w:val="left"/>
              <w:rPr>
                <w:rFonts w:ascii="Times New Roman" w:hAnsi="Times New Roman" w:cs="Times New Roman"/>
                <w:szCs w:val="21"/>
              </w:rPr>
            </w:pPr>
            <w:r>
              <w:rPr>
                <w:rFonts w:hint="eastAsia" w:ascii="Times New Roman" w:hAnsi="Times New Roman" w:cs="Times New Roman"/>
                <w:szCs w:val="21"/>
              </w:rPr>
              <w:t>#2 Condition: HIV or ADIS or human immune deficiency virus or human immuno deficiency virus or human immunodeficiency virus or acquired immunodeficiency syndrome or acquired immune deficiency syndrome or viral sexually transmitted diseases, Intervention: Traditional Chinese Medicine OR TCM OR Chinese herbal medicine OR Chinese medicinal herb OR herbal medicine OR medicinal plant OR Chinese herbal drug OR Chinese herbal formula OR Chinese herb drug, Recruitment Status: ALL</w:t>
            </w:r>
          </w:p>
          <w:p>
            <w:pPr>
              <w:jc w:val="left"/>
              <w:rPr>
                <w:rFonts w:ascii="Times New Roman" w:hAnsi="Times New Roman" w:cs="Times New Roman"/>
                <w:szCs w:val="21"/>
              </w:rPr>
            </w:pPr>
            <w:r>
              <w:rPr>
                <w:rFonts w:hint="eastAsia" w:ascii="Times New Roman" w:hAnsi="Times New Roman" w:cs="Times New Roman"/>
                <w:szCs w:val="21"/>
              </w:rPr>
              <w:t>#3 Condition: HIV or ADIS or human immune deficiency virus or human immuno deficiency virus or human immunodeficiency virus or acquired immunodeficiency syndrome or acquired immune deficiency syndrome or viral sexually transmitted diseases, Intervention: herb AND (extract or single OR drug or compound or mixture), Recruitment Status: ALL</w:t>
            </w:r>
          </w:p>
          <w:p>
            <w:pPr>
              <w:jc w:val="left"/>
              <w:rPr>
                <w:rFonts w:hint="eastAsia" w:ascii="仿宋" w:hAnsi="仿宋" w:eastAsia="仿宋" w:cs="仿宋"/>
                <w:kern w:val="0"/>
                <w:sz w:val="16"/>
                <w:szCs w:val="16"/>
                <w:lang w:val="en-US" w:eastAsia="zh-CN" w:bidi="ar-SA"/>
              </w:rPr>
            </w:pPr>
            <w:r>
              <w:rPr>
                <w:rFonts w:hint="eastAsia" w:ascii="Times New Roman" w:hAnsi="Times New Roman" w:cs="Times New Roman"/>
                <w:szCs w:val="21"/>
              </w:rPr>
              <w:t>#4 #1 or #2 or #3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785" w:type="dxa"/>
            <w:tcBorders>
              <w:tl2br w:val="nil"/>
              <w:tr2bl w:val="nil"/>
            </w:tcBorders>
            <w:vAlign w:val="top"/>
          </w:tcPr>
          <w:p>
            <w:pPr>
              <w:jc w:val="left"/>
              <w:rPr>
                <w:rFonts w:ascii="Times New Roman" w:hAnsi="Times New Roman" w:eastAsia="FreeSerif" w:cs="Times New Roman"/>
                <w:sz w:val="24"/>
                <w:szCs w:val="22"/>
              </w:rPr>
            </w:pPr>
            <w:r>
              <w:rPr>
                <w:rFonts w:ascii="Times New Roman" w:hAnsi="Times New Roman" w:eastAsia="FreeSerif" w:cs="Times New Roman"/>
                <w:sz w:val="24"/>
                <w:szCs w:val="22"/>
              </w:rPr>
              <w:t>Cochrane Central Register of Controlled Trials (CENTRAL) on The Cochrane Library</w:t>
            </w:r>
          </w:p>
          <w:p>
            <w:pPr>
              <w:jc w:val="left"/>
              <w:rPr>
                <w:rFonts w:hint="eastAsia" w:ascii="Times New Roman" w:hAnsi="Times New Roman" w:eastAsia="FreeSerif" w:cs="Times New Roman"/>
                <w:kern w:val="2"/>
                <w:sz w:val="24"/>
                <w:szCs w:val="22"/>
                <w:lang w:val="en-US" w:eastAsia="zh-CN" w:bidi="ar-SA"/>
              </w:rPr>
            </w:pPr>
          </w:p>
        </w:tc>
        <w:tc>
          <w:tcPr>
            <w:tcW w:w="1450" w:type="dxa"/>
            <w:tcBorders>
              <w:tl2br w:val="nil"/>
              <w:tr2bl w:val="nil"/>
            </w:tcBorders>
            <w:vAlign w:val="top"/>
          </w:tcPr>
          <w:p>
            <w:pPr>
              <w:jc w:val="left"/>
              <w:rPr>
                <w:rFonts w:ascii="Times New Roman" w:hAnsi="Times New Roman" w:eastAsia="宋体" w:cs="Times New Roman"/>
                <w:sz w:val="24"/>
                <w:szCs w:val="22"/>
              </w:rPr>
            </w:pPr>
            <w:r>
              <w:rPr>
                <w:rFonts w:hint="eastAsia" w:ascii="Times New Roman" w:hAnsi="Times New Roman" w:eastAsia="宋体" w:cs="Times New Roman"/>
                <w:sz w:val="24"/>
                <w:szCs w:val="22"/>
              </w:rPr>
              <w:t>23 Oct 2020</w:t>
            </w:r>
          </w:p>
          <w:p>
            <w:pPr>
              <w:jc w:val="left"/>
              <w:rPr>
                <w:rFonts w:ascii="Times New Roman" w:hAnsi="Times New Roman" w:eastAsia="FreeSerif" w:cs="Times New Roman"/>
                <w:sz w:val="24"/>
                <w:szCs w:val="22"/>
              </w:rPr>
            </w:pPr>
          </w:p>
          <w:p>
            <w:pPr>
              <w:jc w:val="left"/>
              <w:rPr>
                <w:rFonts w:ascii="Times New Roman" w:hAnsi="Times New Roman" w:eastAsia="宋体" w:cs="Times New Roman"/>
                <w:sz w:val="24"/>
                <w:szCs w:val="22"/>
              </w:rPr>
            </w:pPr>
            <w:r>
              <w:rPr>
                <w:rFonts w:hint="eastAsia" w:ascii="Times New Roman" w:hAnsi="Times New Roman" w:cs="Times New Roman"/>
                <w:sz w:val="24"/>
                <w:szCs w:val="22"/>
                <w:lang w:val="en-US" w:eastAsia="zh-CN"/>
              </w:rPr>
              <w:t>21</w:t>
            </w:r>
            <w:r>
              <w:rPr>
                <w:rFonts w:hint="eastAsia" w:ascii="Times New Roman" w:hAnsi="Times New Roman" w:eastAsia="宋体" w:cs="Times New Roman"/>
                <w:sz w:val="24"/>
                <w:szCs w:val="22"/>
              </w:rPr>
              <w:t>citations</w:t>
            </w:r>
          </w:p>
          <w:p>
            <w:pPr>
              <w:jc w:val="left"/>
              <w:rPr>
                <w:rFonts w:ascii="Times New Roman" w:hAnsi="Times New Roman"/>
                <w:sz w:val="24"/>
                <w:szCs w:val="22"/>
              </w:rPr>
            </w:pPr>
            <w:r>
              <w:rPr>
                <w:rFonts w:hint="eastAsia" w:ascii="Times New Roman" w:hAnsi="Times New Roman"/>
                <w:sz w:val="24"/>
                <w:szCs w:val="22"/>
              </w:rPr>
              <w:t>(11 trials, 6 SR)</w:t>
            </w:r>
          </w:p>
          <w:p>
            <w:pPr>
              <w:jc w:val="left"/>
              <w:rPr>
                <w:rFonts w:hint="eastAsia" w:ascii="Times New Roman" w:hAnsi="Times New Roman" w:eastAsia="宋体" w:cs="Times New Roman"/>
                <w:color w:val="FF0000"/>
                <w:kern w:val="2"/>
                <w:sz w:val="24"/>
                <w:szCs w:val="22"/>
                <w:lang w:val="en-US" w:eastAsia="zh-CN" w:bidi="ar-SA"/>
              </w:rPr>
            </w:pPr>
          </w:p>
        </w:tc>
        <w:tc>
          <w:tcPr>
            <w:tcW w:w="6882" w:type="dxa"/>
            <w:tcBorders>
              <w:tl2br w:val="nil"/>
              <w:tr2bl w:val="nil"/>
            </w:tcBorders>
            <w:vAlign w:val="top"/>
          </w:tcPr>
          <w:p>
            <w:pPr>
              <w:jc w:val="left"/>
              <w:rPr>
                <w:rFonts w:ascii="Times New Roman" w:hAnsi="Times New Roman" w:cs="Times New Roman"/>
                <w:szCs w:val="21"/>
              </w:rPr>
            </w:pPr>
            <w:r>
              <w:rPr>
                <w:rFonts w:ascii="Times New Roman" w:hAnsi="Times New Roman" w:cs="Times New Roman"/>
                <w:szCs w:val="21"/>
              </w:rPr>
              <w:t>#1</w:t>
            </w:r>
            <w:r>
              <w:rPr>
                <w:rFonts w:ascii="Times New Roman" w:hAnsi="Times New Roman" w:cs="Times New Roman"/>
                <w:szCs w:val="21"/>
              </w:rPr>
              <w:tab/>
            </w:r>
            <w:r>
              <w:rPr>
                <w:rFonts w:ascii="Times New Roman" w:hAnsi="Times New Roman" w:cs="Times New Roman"/>
                <w:szCs w:val="21"/>
              </w:rPr>
              <w:t>MeSH descriptor: [HIV Infections] explode all trees</w:t>
            </w:r>
          </w:p>
          <w:p>
            <w:pPr>
              <w:jc w:val="left"/>
              <w:rPr>
                <w:rFonts w:ascii="Times New Roman" w:hAnsi="Times New Roman" w:cs="Times New Roman"/>
                <w:szCs w:val="21"/>
              </w:rPr>
            </w:pPr>
            <w:r>
              <w:rPr>
                <w:rFonts w:ascii="Times New Roman" w:hAnsi="Times New Roman" w:cs="Times New Roman"/>
                <w:szCs w:val="21"/>
              </w:rPr>
              <w:t>#2</w:t>
            </w:r>
            <w:r>
              <w:rPr>
                <w:rFonts w:ascii="Times New Roman" w:hAnsi="Times New Roman" w:cs="Times New Roman"/>
                <w:szCs w:val="21"/>
              </w:rPr>
              <w:tab/>
            </w:r>
            <w:r>
              <w:rPr>
                <w:rFonts w:ascii="Times New Roman" w:hAnsi="Times New Roman" w:cs="Times New Roman"/>
                <w:szCs w:val="21"/>
              </w:rPr>
              <w:t>MeSH descriptor: [HIV] explode all trees</w:t>
            </w:r>
          </w:p>
          <w:p>
            <w:pPr>
              <w:jc w:val="left"/>
              <w:rPr>
                <w:rFonts w:ascii="Times New Roman" w:hAnsi="Times New Roman" w:cs="Times New Roman"/>
                <w:szCs w:val="21"/>
              </w:rPr>
            </w:pPr>
            <w:r>
              <w:rPr>
                <w:rFonts w:ascii="Times New Roman" w:hAnsi="Times New Roman" w:cs="Times New Roman"/>
                <w:szCs w:val="21"/>
              </w:rPr>
              <w:t>#3</w:t>
            </w:r>
            <w:r>
              <w:rPr>
                <w:rFonts w:ascii="Times New Roman" w:hAnsi="Times New Roman" w:cs="Times New Roman"/>
                <w:szCs w:val="21"/>
              </w:rPr>
              <w:tab/>
            </w:r>
            <w:r>
              <w:rPr>
                <w:rFonts w:ascii="Times New Roman" w:hAnsi="Times New Roman" w:cs="Times New Roman"/>
                <w:szCs w:val="21"/>
              </w:rPr>
              <w:t>MeSH descriptor: [Acquired Immunodeficiency Syndrome] explode all trees</w:t>
            </w:r>
          </w:p>
          <w:p>
            <w:pPr>
              <w:jc w:val="left"/>
              <w:rPr>
                <w:rFonts w:ascii="Times New Roman" w:hAnsi="Times New Roman" w:cs="Times New Roman"/>
                <w:szCs w:val="21"/>
              </w:rPr>
            </w:pPr>
            <w:r>
              <w:rPr>
                <w:rFonts w:ascii="Times New Roman" w:hAnsi="Times New Roman" w:cs="Times New Roman"/>
                <w:szCs w:val="21"/>
              </w:rPr>
              <w:t>#4</w:t>
            </w:r>
            <w:r>
              <w:rPr>
                <w:rFonts w:ascii="Times New Roman" w:hAnsi="Times New Roman" w:cs="Times New Roman"/>
                <w:szCs w:val="21"/>
              </w:rPr>
              <w:tab/>
            </w:r>
            <w:r>
              <w:rPr>
                <w:rFonts w:ascii="Times New Roman" w:hAnsi="Times New Roman" w:cs="Times New Roman"/>
                <w:szCs w:val="21"/>
              </w:rPr>
              <w:t>MeSH descriptor: [Lymphoma, AIDS-Related] this term only</w:t>
            </w:r>
          </w:p>
          <w:p>
            <w:pPr>
              <w:jc w:val="left"/>
              <w:rPr>
                <w:rFonts w:ascii="Times New Roman" w:hAnsi="Times New Roman" w:cs="Times New Roman"/>
                <w:szCs w:val="21"/>
              </w:rPr>
            </w:pPr>
            <w:r>
              <w:rPr>
                <w:rFonts w:ascii="Times New Roman" w:hAnsi="Times New Roman" w:cs="Times New Roman"/>
                <w:szCs w:val="21"/>
              </w:rPr>
              <w:t>#5</w:t>
            </w:r>
            <w:r>
              <w:rPr>
                <w:rFonts w:ascii="Times New Roman" w:hAnsi="Times New Roman" w:cs="Times New Roman"/>
                <w:szCs w:val="21"/>
              </w:rPr>
              <w:tab/>
            </w:r>
            <w:r>
              <w:rPr>
                <w:rFonts w:ascii="Times New Roman" w:hAnsi="Times New Roman" w:cs="Times New Roman"/>
                <w:szCs w:val="21"/>
              </w:rPr>
              <w:t>MeSH descriptor: [Sexually Transmitted Diseases, Viral] this term only</w:t>
            </w:r>
          </w:p>
          <w:p>
            <w:pPr>
              <w:jc w:val="left"/>
              <w:rPr>
                <w:rFonts w:ascii="Times New Roman" w:hAnsi="Times New Roman" w:cs="Times New Roman"/>
                <w:szCs w:val="21"/>
              </w:rPr>
            </w:pPr>
            <w:r>
              <w:rPr>
                <w:rFonts w:ascii="Times New Roman" w:hAnsi="Times New Roman" w:cs="Times New Roman"/>
                <w:szCs w:val="21"/>
              </w:rPr>
              <w:t>#6</w:t>
            </w:r>
            <w:r>
              <w:rPr>
                <w:rFonts w:ascii="Times New Roman" w:hAnsi="Times New Roman" w:cs="Times New Roman"/>
                <w:szCs w:val="21"/>
              </w:rPr>
              <w:tab/>
            </w:r>
            <w:r>
              <w:rPr>
                <w:rFonts w:ascii="Times New Roman" w:hAnsi="Times New Roman" w:cs="Times New Roman"/>
                <w:szCs w:val="21"/>
              </w:rPr>
              <w:t>(“HIV infect*” or “hiv1” or “hiv2” or “hiv-1*” or “hiv-2*” or HIV or “human immunodeficiency virus” or “human immune-deficiency virus” or “human immune deficiency virus” or “human immuno deficiency virus” or “human immun*” or “deficiency virus” or “acquired immunodeficiency syndrome” or “acquired immune-deficiency syndrome” or “acquired immune deficiency syndrome” or “ acquired immuno deficiency syndrome ” or “acquired immun*” or “deficiency syndrome” or “viral sexually transmitted diseases”):ti,ab,kw (Word variations have been searched)</w:t>
            </w:r>
          </w:p>
          <w:p>
            <w:pPr>
              <w:jc w:val="left"/>
              <w:rPr>
                <w:rFonts w:ascii="Times New Roman" w:hAnsi="Times New Roman" w:cs="Times New Roman"/>
                <w:szCs w:val="21"/>
              </w:rPr>
            </w:pPr>
            <w:r>
              <w:rPr>
                <w:rFonts w:ascii="Times New Roman" w:hAnsi="Times New Roman" w:cs="Times New Roman"/>
                <w:szCs w:val="21"/>
              </w:rPr>
              <w:t>#7</w:t>
            </w:r>
            <w:r>
              <w:rPr>
                <w:rFonts w:ascii="Times New Roman" w:hAnsi="Times New Roman" w:cs="Times New Roman"/>
                <w:szCs w:val="21"/>
              </w:rPr>
              <w:tab/>
            </w:r>
            <w:r>
              <w:rPr>
                <w:rFonts w:ascii="Times New Roman" w:hAnsi="Times New Roman" w:cs="Times New Roman"/>
                <w:szCs w:val="21"/>
              </w:rPr>
              <w:t>{OR #1-#6}</w:t>
            </w:r>
          </w:p>
          <w:p>
            <w:pPr>
              <w:jc w:val="left"/>
              <w:rPr>
                <w:rFonts w:ascii="Times New Roman" w:hAnsi="Times New Roman" w:cs="Times New Roman"/>
                <w:szCs w:val="21"/>
              </w:rPr>
            </w:pPr>
            <w:r>
              <w:rPr>
                <w:rFonts w:ascii="Times New Roman" w:hAnsi="Times New Roman" w:cs="Times New Roman"/>
                <w:szCs w:val="21"/>
              </w:rPr>
              <w:t>#8</w:t>
            </w:r>
            <w:r>
              <w:rPr>
                <w:rFonts w:ascii="Times New Roman" w:hAnsi="Times New Roman" w:cs="Times New Roman"/>
                <w:szCs w:val="21"/>
              </w:rPr>
              <w:tab/>
            </w:r>
            <w:r>
              <w:rPr>
                <w:rFonts w:ascii="Times New Roman" w:hAnsi="Times New Roman" w:cs="Times New Roman"/>
                <w:szCs w:val="21"/>
              </w:rPr>
              <w:t>MeSH descriptor: [Drugs, Chinese Herbal] explode all trees</w:t>
            </w:r>
            <w:r>
              <w:rPr>
                <w:rFonts w:ascii="Times New Roman" w:hAnsi="Times New Roman" w:cs="Times New Roman"/>
                <w:szCs w:val="21"/>
              </w:rPr>
              <w:tab/>
            </w:r>
          </w:p>
          <w:p>
            <w:pPr>
              <w:jc w:val="left"/>
              <w:rPr>
                <w:rFonts w:ascii="Times New Roman" w:hAnsi="Times New Roman" w:cs="Times New Roman"/>
                <w:szCs w:val="21"/>
              </w:rPr>
            </w:pPr>
            <w:r>
              <w:rPr>
                <w:rFonts w:ascii="Times New Roman" w:hAnsi="Times New Roman" w:cs="Times New Roman"/>
                <w:szCs w:val="21"/>
              </w:rPr>
              <w:t>#9</w:t>
            </w:r>
            <w:r>
              <w:rPr>
                <w:rFonts w:ascii="Times New Roman" w:hAnsi="Times New Roman" w:cs="Times New Roman"/>
                <w:szCs w:val="21"/>
              </w:rPr>
              <w:tab/>
            </w:r>
            <w:r>
              <w:rPr>
                <w:rFonts w:ascii="Times New Roman" w:hAnsi="Times New Roman" w:cs="Times New Roman"/>
                <w:szCs w:val="21"/>
              </w:rPr>
              <w:t>MeSH descriptor: [Phytotherapy] explode all trees</w:t>
            </w:r>
          </w:p>
          <w:p>
            <w:pPr>
              <w:jc w:val="left"/>
              <w:rPr>
                <w:rFonts w:ascii="Times New Roman" w:hAnsi="Times New Roman" w:cs="Times New Roman"/>
                <w:szCs w:val="21"/>
              </w:rPr>
            </w:pPr>
            <w:r>
              <w:rPr>
                <w:rFonts w:ascii="Times New Roman" w:hAnsi="Times New Roman" w:cs="Times New Roman"/>
                <w:szCs w:val="21"/>
              </w:rPr>
              <w:t>#10</w:t>
            </w:r>
            <w:r>
              <w:rPr>
                <w:rFonts w:ascii="Times New Roman" w:hAnsi="Times New Roman" w:cs="Times New Roman"/>
                <w:szCs w:val="21"/>
              </w:rPr>
              <w:tab/>
            </w:r>
            <w:r>
              <w:rPr>
                <w:rFonts w:ascii="Times New Roman" w:hAnsi="Times New Roman" w:cs="Times New Roman"/>
                <w:szCs w:val="21"/>
              </w:rPr>
              <w:t>MeSH descriptor: [Herbal Medicine] explode all trees</w:t>
            </w:r>
            <w:r>
              <w:rPr>
                <w:rFonts w:ascii="Times New Roman" w:hAnsi="Times New Roman" w:cs="Times New Roman"/>
                <w:szCs w:val="21"/>
              </w:rPr>
              <w:tab/>
            </w:r>
          </w:p>
          <w:p>
            <w:pPr>
              <w:jc w:val="left"/>
              <w:rPr>
                <w:rFonts w:ascii="Times New Roman" w:hAnsi="Times New Roman" w:cs="Times New Roman"/>
                <w:szCs w:val="21"/>
              </w:rPr>
            </w:pPr>
            <w:r>
              <w:rPr>
                <w:rFonts w:ascii="Times New Roman" w:hAnsi="Times New Roman" w:cs="Times New Roman"/>
                <w:szCs w:val="21"/>
              </w:rPr>
              <w:t>#11</w:t>
            </w:r>
            <w:r>
              <w:rPr>
                <w:rFonts w:ascii="Times New Roman" w:hAnsi="Times New Roman" w:cs="Times New Roman"/>
                <w:szCs w:val="21"/>
              </w:rPr>
              <w:tab/>
            </w:r>
            <w:r>
              <w:rPr>
                <w:rFonts w:ascii="Times New Roman" w:hAnsi="Times New Roman" w:cs="Times New Roman"/>
                <w:szCs w:val="21"/>
              </w:rPr>
              <w:t>MeSH descriptor: [Plants, Medicinal] explode all trees</w:t>
            </w:r>
            <w:r>
              <w:rPr>
                <w:rFonts w:ascii="Times New Roman" w:hAnsi="Times New Roman" w:cs="Times New Roman"/>
                <w:szCs w:val="21"/>
              </w:rPr>
              <w:tab/>
            </w:r>
          </w:p>
          <w:p>
            <w:pPr>
              <w:jc w:val="left"/>
              <w:rPr>
                <w:rFonts w:ascii="Times New Roman" w:hAnsi="Times New Roman" w:cs="Times New Roman"/>
                <w:szCs w:val="21"/>
              </w:rPr>
            </w:pPr>
            <w:r>
              <w:rPr>
                <w:rFonts w:ascii="Times New Roman" w:hAnsi="Times New Roman" w:cs="Times New Roman"/>
                <w:szCs w:val="21"/>
              </w:rPr>
              <w:t>#12</w:t>
            </w:r>
            <w:r>
              <w:rPr>
                <w:rFonts w:ascii="Times New Roman" w:hAnsi="Times New Roman" w:cs="Times New Roman"/>
                <w:szCs w:val="21"/>
              </w:rPr>
              <w:tab/>
            </w:r>
            <w:r>
              <w:rPr>
                <w:rFonts w:ascii="Times New Roman" w:hAnsi="Times New Roman" w:cs="Times New Roman"/>
                <w:szCs w:val="21"/>
              </w:rPr>
              <w:t>MeSH descriptor: [Plant Preparations] explode all trees</w:t>
            </w:r>
          </w:p>
          <w:p>
            <w:pPr>
              <w:jc w:val="left"/>
              <w:rPr>
                <w:rFonts w:ascii="Times New Roman" w:hAnsi="Times New Roman" w:cs="Times New Roman"/>
                <w:szCs w:val="21"/>
              </w:rPr>
            </w:pPr>
            <w:r>
              <w:rPr>
                <w:rFonts w:ascii="Times New Roman" w:hAnsi="Times New Roman" w:cs="Times New Roman"/>
                <w:szCs w:val="21"/>
              </w:rPr>
              <w:t>#13</w:t>
            </w:r>
            <w:r>
              <w:rPr>
                <w:rFonts w:ascii="Times New Roman" w:hAnsi="Times New Roman" w:cs="Times New Roman"/>
                <w:szCs w:val="21"/>
              </w:rPr>
              <w:tab/>
            </w:r>
            <w:r>
              <w:rPr>
                <w:rFonts w:ascii="Times New Roman" w:hAnsi="Times New Roman" w:cs="Times New Roman"/>
                <w:szCs w:val="21"/>
              </w:rPr>
              <w:t>MeSH descriptor: [Plant Extracts] explode all trees</w:t>
            </w:r>
          </w:p>
          <w:p>
            <w:pPr>
              <w:jc w:val="left"/>
              <w:rPr>
                <w:rFonts w:ascii="Times New Roman" w:hAnsi="Times New Roman" w:cs="Times New Roman"/>
                <w:szCs w:val="21"/>
              </w:rPr>
            </w:pPr>
            <w:r>
              <w:rPr>
                <w:rFonts w:ascii="Times New Roman" w:hAnsi="Times New Roman" w:cs="Times New Roman"/>
                <w:szCs w:val="21"/>
              </w:rPr>
              <w:t>#14</w:t>
            </w:r>
            <w:r>
              <w:rPr>
                <w:rFonts w:ascii="Times New Roman" w:hAnsi="Times New Roman" w:cs="Times New Roman"/>
                <w:szCs w:val="21"/>
              </w:rPr>
              <w:tab/>
            </w:r>
            <w:r>
              <w:rPr>
                <w:rFonts w:ascii="Times New Roman" w:hAnsi="Times New Roman" w:cs="Times New Roman"/>
                <w:szCs w:val="21"/>
              </w:rPr>
              <w:t>MeSH descriptor: [Medicine, Kampo] explode all trees</w:t>
            </w:r>
          </w:p>
          <w:p>
            <w:pPr>
              <w:jc w:val="left"/>
              <w:rPr>
                <w:rFonts w:ascii="Times New Roman" w:hAnsi="Times New Roman" w:cs="Times New Roman"/>
                <w:szCs w:val="21"/>
              </w:rPr>
            </w:pPr>
            <w:r>
              <w:rPr>
                <w:rFonts w:ascii="Times New Roman" w:hAnsi="Times New Roman" w:cs="Times New Roman"/>
                <w:szCs w:val="21"/>
              </w:rPr>
              <w:t>#15</w:t>
            </w:r>
            <w:r>
              <w:rPr>
                <w:rFonts w:ascii="Times New Roman" w:hAnsi="Times New Roman" w:cs="Times New Roman"/>
                <w:szCs w:val="21"/>
              </w:rPr>
              <w:tab/>
            </w:r>
            <w:r>
              <w:rPr>
                <w:rFonts w:ascii="Times New Roman" w:hAnsi="Times New Roman" w:cs="Times New Roman"/>
                <w:szCs w:val="21"/>
              </w:rPr>
              <w:t>MeSH descriptor: [Medicine, East Asian Traditional] explode all trees</w:t>
            </w:r>
          </w:p>
          <w:p>
            <w:pPr>
              <w:jc w:val="left"/>
              <w:rPr>
                <w:rFonts w:ascii="Times New Roman" w:hAnsi="Times New Roman" w:cs="Times New Roman"/>
                <w:szCs w:val="21"/>
              </w:rPr>
            </w:pPr>
            <w:r>
              <w:rPr>
                <w:rFonts w:ascii="Times New Roman" w:hAnsi="Times New Roman" w:cs="Times New Roman"/>
                <w:szCs w:val="21"/>
              </w:rPr>
              <w:t>#16</w:t>
            </w:r>
            <w:r>
              <w:rPr>
                <w:rFonts w:ascii="Times New Roman" w:hAnsi="Times New Roman" w:cs="Times New Roman"/>
                <w:szCs w:val="21"/>
              </w:rPr>
              <w:tab/>
            </w:r>
            <w:r>
              <w:rPr>
                <w:rFonts w:ascii="Times New Roman" w:hAnsi="Times New Roman" w:cs="Times New Roman"/>
                <w:szCs w:val="21"/>
              </w:rPr>
              <w:t>((herbal near/6 remed*) or (herbal near/6 extract*) or (herbal near/6 preparation*) or (herbal near/6 mixture*) or (herbal near/6 medic*))</w:t>
            </w:r>
          </w:p>
          <w:p>
            <w:pPr>
              <w:jc w:val="left"/>
              <w:rPr>
                <w:rFonts w:ascii="Times New Roman" w:hAnsi="Times New Roman" w:cs="Times New Roman"/>
                <w:szCs w:val="21"/>
              </w:rPr>
            </w:pPr>
            <w:r>
              <w:rPr>
                <w:rFonts w:ascii="Times New Roman" w:hAnsi="Times New Roman" w:cs="Times New Roman"/>
                <w:szCs w:val="21"/>
              </w:rPr>
              <w:t>#17</w:t>
            </w:r>
            <w:r>
              <w:rPr>
                <w:rFonts w:ascii="Times New Roman" w:hAnsi="Times New Roman" w:cs="Times New Roman"/>
                <w:szCs w:val="21"/>
              </w:rPr>
              <w:tab/>
            </w:r>
            <w:r>
              <w:rPr>
                <w:rFonts w:ascii="Times New Roman" w:hAnsi="Times New Roman" w:cs="Times New Roman"/>
                <w:szCs w:val="21"/>
              </w:rPr>
              <w:t>((phyto near/6 drug*) or (phyto near/6 pharmaceutical*) or (phyto near/6 therap*) or (phyto near/6 treatment*) or (phyto near/6 medici*))</w:t>
            </w:r>
          </w:p>
          <w:p>
            <w:pPr>
              <w:jc w:val="left"/>
              <w:rPr>
                <w:rFonts w:ascii="Times New Roman" w:hAnsi="Times New Roman" w:cs="Times New Roman"/>
                <w:szCs w:val="21"/>
              </w:rPr>
            </w:pPr>
            <w:r>
              <w:rPr>
                <w:rFonts w:ascii="Times New Roman" w:hAnsi="Times New Roman" w:cs="Times New Roman"/>
                <w:szCs w:val="21"/>
              </w:rPr>
              <w:t>#18</w:t>
            </w:r>
            <w:r>
              <w:rPr>
                <w:rFonts w:ascii="Times New Roman" w:hAnsi="Times New Roman" w:cs="Times New Roman"/>
                <w:szCs w:val="21"/>
              </w:rPr>
              <w:tab/>
            </w:r>
            <w:r>
              <w:rPr>
                <w:rFonts w:ascii="Times New Roman" w:hAnsi="Times New Roman" w:cs="Times New Roman"/>
                <w:szCs w:val="21"/>
              </w:rPr>
              <w:t>((Chinese near/6 herb*) or (Chinese near/6 plant*) or (Chinese near/6 medic*) or (Chinese near/6 drug*) or (Chinese near/6 formul*) or (Chinese near/6 prescri*))</w:t>
            </w:r>
            <w:r>
              <w:rPr>
                <w:rFonts w:ascii="Times New Roman" w:hAnsi="Times New Roman" w:cs="Times New Roman"/>
                <w:szCs w:val="21"/>
              </w:rPr>
              <w:tab/>
            </w:r>
          </w:p>
          <w:p>
            <w:pPr>
              <w:jc w:val="left"/>
              <w:rPr>
                <w:rFonts w:ascii="Times New Roman" w:hAnsi="Times New Roman" w:cs="Times New Roman"/>
                <w:szCs w:val="21"/>
              </w:rPr>
            </w:pPr>
            <w:r>
              <w:rPr>
                <w:rFonts w:ascii="Times New Roman" w:hAnsi="Times New Roman" w:cs="Times New Roman"/>
                <w:szCs w:val="21"/>
              </w:rPr>
              <w:t>#19</w:t>
            </w:r>
            <w:r>
              <w:rPr>
                <w:rFonts w:ascii="Times New Roman" w:hAnsi="Times New Roman" w:cs="Times New Roman"/>
                <w:szCs w:val="21"/>
              </w:rPr>
              <w:tab/>
            </w:r>
            <w:r>
              <w:rPr>
                <w:rFonts w:ascii="Times New Roman" w:hAnsi="Times New Roman" w:cs="Times New Roman"/>
                <w:szCs w:val="21"/>
              </w:rPr>
              <w:t>((plant* near/6 preparation*) or (plant* near/6 extract*) or (plant* near/6 medic*))</w:t>
            </w:r>
            <w:r>
              <w:rPr>
                <w:rFonts w:ascii="Times New Roman" w:hAnsi="Times New Roman" w:cs="Times New Roman"/>
                <w:szCs w:val="21"/>
              </w:rPr>
              <w:tab/>
            </w:r>
          </w:p>
          <w:p>
            <w:pPr>
              <w:jc w:val="left"/>
              <w:rPr>
                <w:rFonts w:ascii="Times New Roman" w:hAnsi="Times New Roman" w:cs="Times New Roman"/>
                <w:szCs w:val="21"/>
              </w:rPr>
            </w:pPr>
            <w:r>
              <w:rPr>
                <w:rFonts w:ascii="Times New Roman" w:hAnsi="Times New Roman" w:cs="Times New Roman"/>
                <w:szCs w:val="21"/>
              </w:rPr>
              <w:t>#20</w:t>
            </w:r>
            <w:r>
              <w:rPr>
                <w:rFonts w:ascii="Times New Roman" w:hAnsi="Times New Roman" w:cs="Times New Roman"/>
                <w:szCs w:val="21"/>
              </w:rPr>
              <w:tab/>
            </w:r>
            <w:r>
              <w:rPr>
                <w:rFonts w:ascii="Times New Roman" w:hAnsi="Times New Roman" w:cs="Times New Roman"/>
                <w:szCs w:val="21"/>
              </w:rPr>
              <w:t>((Chinese near/6 traditional) and medic*)</w:t>
            </w:r>
          </w:p>
          <w:p>
            <w:pPr>
              <w:jc w:val="left"/>
              <w:rPr>
                <w:rFonts w:ascii="Times New Roman" w:hAnsi="Times New Roman" w:cs="Times New Roman"/>
                <w:szCs w:val="21"/>
              </w:rPr>
            </w:pPr>
            <w:r>
              <w:rPr>
                <w:rFonts w:ascii="Times New Roman" w:hAnsi="Times New Roman" w:cs="Times New Roman"/>
                <w:szCs w:val="21"/>
              </w:rPr>
              <w:t>#21</w:t>
            </w:r>
            <w:r>
              <w:rPr>
                <w:rFonts w:ascii="Times New Roman" w:hAnsi="Times New Roman" w:cs="Times New Roman"/>
                <w:szCs w:val="21"/>
              </w:rPr>
              <w:tab/>
            </w:r>
            <w:r>
              <w:rPr>
                <w:rFonts w:ascii="Times New Roman" w:hAnsi="Times New Roman" w:cs="Times New Roman"/>
                <w:szCs w:val="21"/>
              </w:rPr>
              <w:t>(complementary near/3 therap*) or (complementary near/3 medicin*) or (complementary near/3 treatment*)</w:t>
            </w:r>
          </w:p>
          <w:p>
            <w:pPr>
              <w:jc w:val="left"/>
              <w:rPr>
                <w:rFonts w:ascii="Times New Roman" w:hAnsi="Times New Roman" w:cs="Times New Roman"/>
                <w:szCs w:val="21"/>
              </w:rPr>
            </w:pPr>
            <w:r>
              <w:rPr>
                <w:rFonts w:ascii="Times New Roman" w:hAnsi="Times New Roman" w:cs="Times New Roman"/>
                <w:szCs w:val="21"/>
              </w:rPr>
              <w:t>#22</w:t>
            </w:r>
            <w:r>
              <w:rPr>
                <w:rFonts w:ascii="Times New Roman" w:hAnsi="Times New Roman" w:cs="Times New Roman"/>
                <w:szCs w:val="21"/>
              </w:rPr>
              <w:tab/>
            </w:r>
            <w:r>
              <w:rPr>
                <w:rFonts w:ascii="Times New Roman" w:hAnsi="Times New Roman" w:cs="Times New Roman"/>
                <w:szCs w:val="21"/>
              </w:rPr>
              <w:t>(alternativ* near/3 therap*) or (alternativ* near/3 medicin*)</w:t>
            </w:r>
            <w:r>
              <w:rPr>
                <w:rFonts w:ascii="Times New Roman" w:hAnsi="Times New Roman" w:cs="Times New Roman"/>
                <w:szCs w:val="21"/>
              </w:rPr>
              <w:tab/>
            </w:r>
          </w:p>
          <w:p>
            <w:pPr>
              <w:jc w:val="left"/>
              <w:rPr>
                <w:rFonts w:ascii="Times New Roman" w:hAnsi="Times New Roman" w:cs="Times New Roman"/>
                <w:szCs w:val="21"/>
              </w:rPr>
            </w:pPr>
            <w:r>
              <w:rPr>
                <w:rFonts w:ascii="Times New Roman" w:hAnsi="Times New Roman" w:cs="Times New Roman"/>
                <w:szCs w:val="21"/>
              </w:rPr>
              <w:t>#23</w:t>
            </w:r>
            <w:r>
              <w:rPr>
                <w:rFonts w:ascii="Times New Roman" w:hAnsi="Times New Roman" w:cs="Times New Roman"/>
                <w:szCs w:val="21"/>
              </w:rPr>
              <w:tab/>
            </w:r>
            <w:r>
              <w:rPr>
                <w:rFonts w:ascii="Times New Roman" w:hAnsi="Times New Roman" w:cs="Times New Roman"/>
                <w:szCs w:val="21"/>
              </w:rPr>
              <w:t>(botanical and extract*)</w:t>
            </w:r>
          </w:p>
          <w:p>
            <w:pPr>
              <w:jc w:val="left"/>
              <w:rPr>
                <w:rFonts w:ascii="Times New Roman" w:hAnsi="Times New Roman" w:cs="Times New Roman"/>
                <w:szCs w:val="21"/>
              </w:rPr>
            </w:pPr>
            <w:r>
              <w:rPr>
                <w:rFonts w:ascii="Times New Roman" w:hAnsi="Times New Roman" w:cs="Times New Roman"/>
                <w:szCs w:val="21"/>
              </w:rPr>
              <w:t>#24</w:t>
            </w:r>
            <w:r>
              <w:rPr>
                <w:rFonts w:ascii="Times New Roman" w:hAnsi="Times New Roman" w:cs="Times New Roman"/>
                <w:szCs w:val="21"/>
              </w:rPr>
              <w:tab/>
            </w:r>
            <w:r>
              <w:rPr>
                <w:rFonts w:ascii="Times New Roman" w:hAnsi="Times New Roman" w:cs="Times New Roman"/>
                <w:szCs w:val="21"/>
              </w:rPr>
              <w:t>MeSH descriptor: [Acupuncture] explode all trees</w:t>
            </w:r>
          </w:p>
          <w:p>
            <w:pPr>
              <w:jc w:val="left"/>
              <w:rPr>
                <w:rFonts w:ascii="Times New Roman" w:hAnsi="Times New Roman" w:cs="Times New Roman"/>
                <w:szCs w:val="21"/>
              </w:rPr>
            </w:pPr>
            <w:r>
              <w:rPr>
                <w:rFonts w:ascii="Times New Roman" w:hAnsi="Times New Roman" w:cs="Times New Roman"/>
                <w:szCs w:val="21"/>
              </w:rPr>
              <w:t>#25</w:t>
            </w:r>
            <w:r>
              <w:rPr>
                <w:rFonts w:ascii="Times New Roman" w:hAnsi="Times New Roman" w:cs="Times New Roman"/>
                <w:szCs w:val="21"/>
              </w:rPr>
              <w:tab/>
            </w:r>
            <w:r>
              <w:rPr>
                <w:rFonts w:ascii="Times New Roman" w:hAnsi="Times New Roman" w:cs="Times New Roman"/>
                <w:szCs w:val="21"/>
              </w:rPr>
              <w:t>MeSH descriptor: [Acupuncture Therapy] explode all trees</w:t>
            </w:r>
          </w:p>
          <w:p>
            <w:pPr>
              <w:jc w:val="left"/>
              <w:rPr>
                <w:rFonts w:ascii="Times New Roman" w:hAnsi="Times New Roman" w:cs="Times New Roman"/>
                <w:szCs w:val="21"/>
              </w:rPr>
            </w:pPr>
            <w:r>
              <w:rPr>
                <w:rFonts w:ascii="Times New Roman" w:hAnsi="Times New Roman" w:cs="Times New Roman"/>
                <w:szCs w:val="21"/>
              </w:rPr>
              <w:t>#26</w:t>
            </w:r>
            <w:r>
              <w:rPr>
                <w:rFonts w:ascii="Times New Roman" w:hAnsi="Times New Roman" w:cs="Times New Roman"/>
                <w:szCs w:val="21"/>
              </w:rPr>
              <w:tab/>
            </w:r>
            <w:r>
              <w:rPr>
                <w:rFonts w:ascii="Times New Roman" w:hAnsi="Times New Roman" w:cs="Times New Roman"/>
                <w:szCs w:val="21"/>
              </w:rPr>
              <w:t>acupunct* or acupress* or acupoint* or electroacupunct* or auriculotherap* or auriculoacupunct* or moxibust* or meridian* or patch*</w:t>
            </w:r>
          </w:p>
          <w:p>
            <w:pPr>
              <w:jc w:val="left"/>
              <w:rPr>
                <w:rFonts w:ascii="Times New Roman" w:hAnsi="Times New Roman" w:cs="Times New Roman"/>
                <w:szCs w:val="21"/>
              </w:rPr>
            </w:pPr>
            <w:r>
              <w:rPr>
                <w:rFonts w:ascii="Times New Roman" w:hAnsi="Times New Roman" w:cs="Times New Roman"/>
                <w:szCs w:val="21"/>
              </w:rPr>
              <w:t>#27</w:t>
            </w:r>
            <w:r>
              <w:rPr>
                <w:rFonts w:ascii="Times New Roman" w:hAnsi="Times New Roman" w:cs="Times New Roman"/>
                <w:szCs w:val="21"/>
              </w:rPr>
              <w:tab/>
            </w:r>
            <w:r>
              <w:rPr>
                <w:rFonts w:ascii="Times New Roman" w:hAnsi="Times New Roman" w:cs="Times New Roman"/>
                <w:szCs w:val="21"/>
              </w:rPr>
              <w:t>cupping therapy or Chinese massage or Tuina or skin scraping therapy</w:t>
            </w:r>
          </w:p>
          <w:p>
            <w:pPr>
              <w:jc w:val="left"/>
              <w:rPr>
                <w:rFonts w:ascii="Times New Roman" w:hAnsi="Times New Roman" w:cs="Times New Roman"/>
                <w:szCs w:val="21"/>
              </w:rPr>
            </w:pPr>
            <w:r>
              <w:rPr>
                <w:rFonts w:ascii="Times New Roman" w:hAnsi="Times New Roman" w:cs="Times New Roman"/>
                <w:szCs w:val="21"/>
              </w:rPr>
              <w:t>#28</w:t>
            </w:r>
            <w:r>
              <w:rPr>
                <w:rFonts w:ascii="Times New Roman" w:hAnsi="Times New Roman" w:cs="Times New Roman"/>
                <w:szCs w:val="21"/>
              </w:rPr>
              <w:tab/>
            </w:r>
            <w:r>
              <w:rPr>
                <w:rFonts w:ascii="Times New Roman" w:hAnsi="Times New Roman" w:cs="Times New Roman"/>
                <w:szCs w:val="21"/>
              </w:rPr>
              <w:t>{OR #8-#27}</w:t>
            </w:r>
          </w:p>
          <w:p>
            <w:pPr>
              <w:jc w:val="left"/>
              <w:rPr>
                <w:rFonts w:ascii="Times New Roman" w:hAnsi="Times New Roman" w:cs="Times New Roman"/>
                <w:szCs w:val="21"/>
              </w:rPr>
            </w:pPr>
            <w:r>
              <w:rPr>
                <w:rFonts w:ascii="Times New Roman" w:hAnsi="Times New Roman" w:cs="Times New Roman"/>
                <w:szCs w:val="21"/>
              </w:rPr>
              <w:t>#29</w:t>
            </w:r>
            <w:r>
              <w:rPr>
                <w:rFonts w:ascii="Times New Roman" w:hAnsi="Times New Roman" w:cs="Times New Roman"/>
                <w:szCs w:val="21"/>
              </w:rPr>
              <w:tab/>
            </w:r>
            <w:r>
              <w:rPr>
                <w:rFonts w:ascii="Times New Roman" w:hAnsi="Times New Roman" w:cs="Times New Roman"/>
                <w:szCs w:val="21"/>
              </w:rPr>
              <w:t>MeSH descriptor: [Herpes Zoster] explode all trees</w:t>
            </w:r>
          </w:p>
          <w:p>
            <w:pPr>
              <w:jc w:val="left"/>
              <w:rPr>
                <w:rFonts w:ascii="Times New Roman" w:hAnsi="Times New Roman" w:cs="Times New Roman"/>
                <w:szCs w:val="21"/>
              </w:rPr>
            </w:pPr>
            <w:r>
              <w:rPr>
                <w:rFonts w:ascii="Times New Roman" w:hAnsi="Times New Roman" w:cs="Times New Roman"/>
                <w:szCs w:val="21"/>
              </w:rPr>
              <w:t>#30</w:t>
            </w:r>
            <w:r>
              <w:rPr>
                <w:rFonts w:ascii="Times New Roman" w:hAnsi="Times New Roman" w:cs="Times New Roman"/>
                <w:szCs w:val="21"/>
              </w:rPr>
              <w:tab/>
            </w:r>
            <w:r>
              <w:rPr>
                <w:rFonts w:ascii="Times New Roman" w:hAnsi="Times New Roman" w:cs="Times New Roman"/>
                <w:szCs w:val="21"/>
              </w:rPr>
              <w:t>MeSH descriptor: [Neuralgia, Postherpetic] explode all trees</w:t>
            </w:r>
          </w:p>
          <w:p>
            <w:pPr>
              <w:jc w:val="left"/>
              <w:rPr>
                <w:rFonts w:ascii="Times New Roman" w:hAnsi="Times New Roman" w:cs="Times New Roman"/>
                <w:szCs w:val="21"/>
              </w:rPr>
            </w:pPr>
            <w:r>
              <w:rPr>
                <w:rFonts w:ascii="Times New Roman" w:hAnsi="Times New Roman" w:cs="Times New Roman"/>
                <w:szCs w:val="21"/>
              </w:rPr>
              <w:t>#31</w:t>
            </w:r>
            <w:r>
              <w:rPr>
                <w:rFonts w:ascii="Times New Roman" w:hAnsi="Times New Roman" w:cs="Times New Roman"/>
                <w:szCs w:val="21"/>
              </w:rPr>
              <w:tab/>
            </w:r>
            <w:r>
              <w:rPr>
                <w:rFonts w:ascii="Times New Roman" w:hAnsi="Times New Roman" w:cs="Times New Roman"/>
                <w:szCs w:val="21"/>
              </w:rPr>
              <w:t>(herpes zoster or shingles or zoster or postherpetic neuralgia or post-herpetic neuralgia or post herpetic neuralgia) (Word variations have been searched)</w:t>
            </w:r>
          </w:p>
          <w:p>
            <w:pPr>
              <w:jc w:val="left"/>
              <w:rPr>
                <w:rFonts w:ascii="Times New Roman" w:hAnsi="Times New Roman" w:cs="Times New Roman"/>
                <w:szCs w:val="21"/>
              </w:rPr>
            </w:pPr>
            <w:r>
              <w:rPr>
                <w:rFonts w:ascii="Times New Roman" w:hAnsi="Times New Roman" w:cs="Times New Roman"/>
                <w:szCs w:val="21"/>
              </w:rPr>
              <w:t>#32</w:t>
            </w:r>
            <w:r>
              <w:rPr>
                <w:rFonts w:ascii="Times New Roman" w:hAnsi="Times New Roman" w:cs="Times New Roman"/>
                <w:szCs w:val="21"/>
              </w:rPr>
              <w:tab/>
            </w:r>
            <w:r>
              <w:rPr>
                <w:rFonts w:ascii="Times New Roman" w:hAnsi="Times New Roman" w:cs="Times New Roman"/>
                <w:szCs w:val="21"/>
              </w:rPr>
              <w:t>{OR #29-#31}</w:t>
            </w:r>
            <w:r>
              <w:rPr>
                <w:rFonts w:ascii="Times New Roman" w:hAnsi="Times New Roman" w:cs="Times New Roman"/>
                <w:szCs w:val="21"/>
              </w:rPr>
              <w:tab/>
            </w:r>
            <w:r>
              <w:rPr>
                <w:rFonts w:ascii="Times New Roman" w:hAnsi="Times New Roman" w:cs="Times New Roman"/>
                <w:szCs w:val="21"/>
              </w:rPr>
              <w:t>2988</w:t>
            </w:r>
          </w:p>
          <w:p>
            <w:pPr>
              <w:jc w:val="left"/>
              <w:rPr>
                <w:rFonts w:hint="eastAsia" w:ascii="Times New Roman" w:hAnsi="Times New Roman" w:eastAsia="宋体" w:cs="Times New Roman"/>
                <w:kern w:val="2"/>
                <w:sz w:val="21"/>
                <w:szCs w:val="21"/>
                <w:lang w:val="en-US" w:eastAsia="zh-CN" w:bidi="ar-SA"/>
              </w:rPr>
            </w:pPr>
            <w:r>
              <w:rPr>
                <w:rFonts w:ascii="Times New Roman" w:hAnsi="Times New Roman" w:cs="Times New Roman"/>
                <w:szCs w:val="21"/>
              </w:rPr>
              <w:t>#33</w:t>
            </w:r>
            <w:r>
              <w:rPr>
                <w:rFonts w:ascii="Times New Roman" w:hAnsi="Times New Roman" w:cs="Times New Roman"/>
                <w:szCs w:val="21"/>
              </w:rPr>
              <w:tab/>
            </w:r>
            <w:r>
              <w:rPr>
                <w:rFonts w:ascii="Times New Roman" w:hAnsi="Times New Roman" w:cs="Times New Roman"/>
                <w:szCs w:val="21"/>
              </w:rPr>
              <w:t xml:space="preserve">#7 AND #28 AND #32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785" w:type="dxa"/>
            <w:tcBorders>
              <w:tl2br w:val="nil"/>
              <w:tr2bl w:val="nil"/>
            </w:tcBorders>
            <w:vAlign w:val="top"/>
          </w:tcPr>
          <w:p>
            <w:pPr>
              <w:jc w:val="left"/>
              <w:rPr>
                <w:rFonts w:hint="eastAsia" w:ascii="Times New Roman" w:hAnsi="Times New Roman" w:eastAsia="FreeSerif" w:cs="Times New Roman"/>
                <w:kern w:val="2"/>
                <w:sz w:val="24"/>
                <w:szCs w:val="22"/>
                <w:lang w:val="en-US" w:eastAsia="zh-CN" w:bidi="ar-SA"/>
              </w:rPr>
            </w:pPr>
            <w:r>
              <w:rPr>
                <w:rFonts w:ascii="Times New Roman" w:hAnsi="Times New Roman" w:eastAsia="宋体" w:cs="Times New Roman"/>
                <w:sz w:val="24"/>
              </w:rPr>
              <w:t>PubMed</w:t>
            </w:r>
          </w:p>
        </w:tc>
        <w:tc>
          <w:tcPr>
            <w:tcW w:w="1450" w:type="dxa"/>
            <w:tcBorders>
              <w:tl2br w:val="nil"/>
              <w:tr2bl w:val="nil"/>
            </w:tcBorders>
            <w:vAlign w:val="top"/>
          </w:tcPr>
          <w:p>
            <w:pPr>
              <w:jc w:val="left"/>
              <w:rPr>
                <w:rFonts w:ascii="Times New Roman" w:hAnsi="Times New Roman" w:eastAsia="宋体" w:cs="Times New Roman"/>
                <w:sz w:val="24"/>
                <w:szCs w:val="22"/>
              </w:rPr>
            </w:pPr>
            <w:r>
              <w:rPr>
                <w:rFonts w:hint="eastAsia" w:ascii="Times New Roman" w:hAnsi="Times New Roman" w:eastAsia="宋体" w:cs="Times New Roman"/>
                <w:sz w:val="24"/>
                <w:szCs w:val="22"/>
              </w:rPr>
              <w:t>23 Oct 2020</w:t>
            </w:r>
          </w:p>
          <w:p>
            <w:pPr>
              <w:jc w:val="left"/>
              <w:rPr>
                <w:rFonts w:ascii="Times New Roman" w:hAnsi="Times New Roman" w:cs="Times New Roman"/>
                <w:sz w:val="24"/>
              </w:rPr>
            </w:pPr>
          </w:p>
          <w:p>
            <w:pPr>
              <w:jc w:val="left"/>
              <w:rPr>
                <w:rFonts w:ascii="Times New Roman" w:hAnsi="Times New Roman" w:cs="Times New Roman"/>
                <w:sz w:val="24"/>
              </w:rPr>
            </w:pPr>
            <w:r>
              <w:rPr>
                <w:rFonts w:hint="eastAsia" w:ascii="Times New Roman" w:hAnsi="Times New Roman" w:cs="Times New Roman"/>
                <w:sz w:val="24"/>
                <w:lang w:val="en-US" w:eastAsia="zh-CN"/>
              </w:rPr>
              <w:t>54</w:t>
            </w:r>
            <w:r>
              <w:rPr>
                <w:rFonts w:hint="eastAsia" w:ascii="Times New Roman" w:hAnsi="Times New Roman" w:cs="Times New Roman"/>
                <w:sz w:val="24"/>
              </w:rPr>
              <w:t xml:space="preserve"> citations</w:t>
            </w:r>
          </w:p>
          <w:p>
            <w:pPr>
              <w:jc w:val="left"/>
              <w:rPr>
                <w:rFonts w:hint="eastAsia" w:ascii="Times New Roman" w:hAnsi="Times New Roman" w:eastAsia="宋体" w:cs="Times New Roman"/>
                <w:kern w:val="2"/>
                <w:sz w:val="24"/>
                <w:szCs w:val="24"/>
                <w:lang w:val="en-US" w:eastAsia="zh-CN" w:bidi="ar-SA"/>
              </w:rPr>
            </w:pPr>
          </w:p>
        </w:tc>
        <w:tc>
          <w:tcPr>
            <w:tcW w:w="6882" w:type="dxa"/>
            <w:tcBorders>
              <w:tl2br w:val="nil"/>
              <w:tr2bl w:val="nil"/>
            </w:tcBorders>
            <w:vAlign w:val="top"/>
          </w:tcPr>
          <w:p>
            <w:pPr>
              <w:rPr>
                <w:rFonts w:ascii="Times New Roman" w:hAnsi="Times New Roman" w:cs="Times New Roman"/>
                <w:szCs w:val="21"/>
              </w:rPr>
            </w:pPr>
            <w:r>
              <w:rPr>
                <w:rFonts w:ascii="Times New Roman" w:hAnsi="Times New Roman" w:cs="Times New Roman"/>
                <w:b/>
                <w:bCs/>
                <w:szCs w:val="21"/>
              </w:rPr>
              <w:t>#1</w:t>
            </w:r>
            <w:r>
              <w:rPr>
                <w:rFonts w:ascii="Times New Roman" w:hAnsi="Times New Roman" w:cs="Times New Roman"/>
                <w:szCs w:val="21"/>
              </w:rPr>
              <w:t xml:space="preserve"> HIV Infections[MeSH] OR HIV[MeSH] OR hiv[tw] OR hiv-1*[tw] OR hiv-2*[tw] OR hiv1[tw] OR hiv2[tw] OR hiv infect*[tw] OR human immunodeficiency virus[tw] OR human immune</w:t>
            </w:r>
            <w:r>
              <w:rPr>
                <w:rFonts w:hint="eastAsia" w:ascii="Times New Roman" w:hAnsi="Times New Roman" w:cs="Times New Roman"/>
                <w:szCs w:val="21"/>
              </w:rPr>
              <w:t xml:space="preserve"> </w:t>
            </w:r>
            <w:r>
              <w:rPr>
                <w:rFonts w:ascii="Times New Roman" w:hAnsi="Times New Roman" w:cs="Times New Roman"/>
                <w:szCs w:val="21"/>
              </w:rPr>
              <w:t>deficiency virus[tw] OR human immuno-deficiency virus[tw] OR human immune-deficiency virus[tw] OR ((human immun*) AND (deficiency virus[tw])) OR acquired immunodeficiency syndrome[tw] OR acquired immune</w:t>
            </w:r>
            <w:r>
              <w:rPr>
                <w:rFonts w:hint="eastAsia" w:ascii="Times New Roman" w:hAnsi="Times New Roman" w:cs="Times New Roman"/>
                <w:szCs w:val="21"/>
              </w:rPr>
              <w:t xml:space="preserve"> </w:t>
            </w:r>
            <w:r>
              <w:rPr>
                <w:rFonts w:ascii="Times New Roman" w:hAnsi="Times New Roman" w:cs="Times New Roman"/>
                <w:szCs w:val="21"/>
              </w:rPr>
              <w:t>deficiency syndrome[tw] OR acquired immuno-deficiency syndrome[tw] OR acquired immune-deficiency syndrome[tw] OR ((acquired immun*) AND (deficiency syndrome[tw])) OR "sexually transmitted diseases, viral"[MESH:NoExp]</w:t>
            </w:r>
          </w:p>
          <w:p>
            <w:pPr>
              <w:rPr>
                <w:rFonts w:ascii="Times New Roman" w:hAnsi="Times New Roman" w:cs="Times New Roman"/>
                <w:szCs w:val="21"/>
              </w:rPr>
            </w:pPr>
          </w:p>
          <w:p>
            <w:pPr>
              <w:jc w:val="left"/>
              <w:rPr>
                <w:rFonts w:ascii="Times New Roman" w:hAnsi="Times New Roman" w:cs="Times New Roman"/>
                <w:kern w:val="0"/>
                <w:szCs w:val="21"/>
              </w:rPr>
            </w:pPr>
            <w:r>
              <w:rPr>
                <w:rFonts w:ascii="Times New Roman" w:hAnsi="Times New Roman" w:cs="Times New Roman"/>
                <w:b/>
                <w:bCs/>
                <w:kern w:val="0"/>
                <w:szCs w:val="21"/>
              </w:rPr>
              <w:t xml:space="preserve">#2 </w:t>
            </w:r>
            <w:r>
              <w:rPr>
                <w:rFonts w:ascii="Times New Roman" w:hAnsi="Times New Roman" w:cs="Times New Roman"/>
                <w:kern w:val="0"/>
                <w:szCs w:val="21"/>
              </w:rPr>
              <w:t>medicine, traditional[MeSH] OR medicine, chinese traditional[MeSH] OR Complementary Therapies[MeSH] OR plant extracts[MeSH] OR drugs, chinese herbal[MeSH] OR Herbal Medicine[MeSH] OR Plants, Medicinal[MeSH] OR Plant preparations[MeSH] OR Medicine, Kampo[MeSH] OR Phytotherapy[MeSH] OR Acupuncture[MeSH] OR Acupuncture Therapy[MeSH]</w:t>
            </w:r>
            <w:r>
              <w:rPr>
                <w:rFonts w:hint="eastAsia" w:ascii="Times New Roman" w:hAnsi="Times New Roman" w:cs="Times New Roman"/>
                <w:kern w:val="0"/>
                <w:szCs w:val="21"/>
              </w:rPr>
              <w:t xml:space="preserve"> </w:t>
            </w:r>
            <w:r>
              <w:rPr>
                <w:rFonts w:ascii="Times New Roman" w:hAnsi="Times New Roman" w:cs="Times New Roman"/>
                <w:kern w:val="0"/>
                <w:szCs w:val="21"/>
              </w:rPr>
              <w:t>OR (Chinese medicin*[tiab]) OR (Chinese herb*[tiab]) OR (Chinese plant*[tiab]) OR (Chinese drug*[tiab]) OR (Chinese formul*[tiab]) OR (Chinese prescri*[tiab]) OR (oriental medicin*[tiab]) OR (traditional medicin*[tiab]) OR (alternativ* medicin*[tiab]) OR (alternativ* therap*[tiab]) OR (complementary medicin*[tiab]) OR (complementary therap*[tiab]) OR (complementary treatment*[tiab]) OR (botanical extract*[tiab]) OR (plant extract*[tiab]) OR (plant preparation*[tiab]) OR (plant medicin*[tiab]) OR herb*[tiab] OR (herbal remed*[tiab]) OR (herbal extract*[tiab]) OR (herbal preparation*[tiab]) OR (herbal mixture*[tiab]) OR (herbal medicin*[tiab]) OR (phyto drug*[tiab]) OR (phyto pharmaceutical*[tiab]) OR (phyto therap*[tiab]) OR (phyto treatment*[tiab]) OR (phyto medicin*[tiab]) OR (phytopharmaceutic*[tiab])</w:t>
            </w:r>
            <w:r>
              <w:t xml:space="preserve"> OR (</w:t>
            </w:r>
            <w:r>
              <w:rPr>
                <w:rFonts w:ascii="Times New Roman" w:hAnsi="Times New Roman" w:cs="Times New Roman"/>
                <w:kern w:val="0"/>
                <w:szCs w:val="21"/>
              </w:rPr>
              <w:t>acupunct*[tiab]) OR (acupress*[tiab]) OR (acupoint*[tiab]) OR (electroacupunct*[tiab]) OR (auriculotherap*[tiab]) OR (auriculoacupunct*[tiab]) OR (moxibust*[tiab]) OR (meridian*[tiab]) OR (patch*[tiab]) OR (cupping therapy[tiab]) OR (Chinese massage[tiab]) OR (Tuina[tiab]) OR (skin scraping therapy[tiab])</w:t>
            </w:r>
          </w:p>
          <w:p>
            <w:pPr>
              <w:jc w:val="left"/>
              <w:rPr>
                <w:rFonts w:ascii="Times New Roman" w:hAnsi="Times New Roman" w:cs="Times New Roman"/>
                <w:kern w:val="0"/>
                <w:szCs w:val="21"/>
              </w:rPr>
            </w:pPr>
          </w:p>
          <w:p>
            <w:pPr>
              <w:jc w:val="left"/>
              <w:rPr>
                <w:rFonts w:ascii="Times New Roman" w:hAnsi="Times New Roman" w:cs="Times New Roman"/>
                <w:color w:val="000000" w:themeColor="text1"/>
                <w:kern w:val="0"/>
                <w:szCs w:val="21"/>
                <w14:textFill>
                  <w14:solidFill>
                    <w14:schemeClr w14:val="tx1"/>
                  </w14:solidFill>
                </w14:textFill>
              </w:rPr>
            </w:pPr>
            <w:r>
              <w:rPr>
                <w:rFonts w:hint="eastAsia" w:ascii="Times New Roman" w:hAnsi="Times New Roman" w:cs="Times New Roman"/>
                <w:kern w:val="0"/>
                <w:szCs w:val="21"/>
              </w:rPr>
              <w:t xml:space="preserve">#3 </w:t>
            </w:r>
            <w:r>
              <w:rPr>
                <w:rFonts w:ascii="Times New Roman" w:hAnsi="Times New Roman" w:cs="Times New Roman"/>
                <w:kern w:val="0"/>
                <w:szCs w:val="21"/>
              </w:rPr>
              <w:t>(randomi</w:t>
            </w:r>
            <w:r>
              <w:rPr>
                <w:rFonts w:hint="eastAsia" w:ascii="Times New Roman" w:hAnsi="Times New Roman" w:cs="Times New Roman"/>
                <w:kern w:val="0"/>
                <w:szCs w:val="21"/>
              </w:rPr>
              <w:t>z</w:t>
            </w:r>
            <w:r>
              <w:rPr>
                <w:rFonts w:ascii="Times New Roman" w:hAnsi="Times New Roman" w:cs="Times New Roman"/>
                <w:kern w:val="0"/>
                <w:szCs w:val="21"/>
              </w:rPr>
              <w:t>ed controlled trial [</w:t>
            </w:r>
            <w:r>
              <w:rPr>
                <w:rFonts w:hint="eastAsia" w:ascii="Times New Roman" w:hAnsi="Times New Roman" w:cs="Times New Roman"/>
                <w:kern w:val="0"/>
                <w:szCs w:val="21"/>
              </w:rPr>
              <w:t>pt</w:t>
            </w:r>
            <w:r>
              <w:rPr>
                <w:rFonts w:ascii="Times New Roman" w:hAnsi="Times New Roman" w:cs="Times New Roman"/>
                <w:kern w:val="0"/>
                <w:szCs w:val="21"/>
              </w:rPr>
              <w:t>] OR controlled clinical trial [</w:t>
            </w:r>
            <w:r>
              <w:rPr>
                <w:rFonts w:hint="eastAsia" w:ascii="Times New Roman" w:hAnsi="Times New Roman" w:cs="Times New Roman"/>
                <w:kern w:val="0"/>
                <w:szCs w:val="21"/>
              </w:rPr>
              <w:t>pt</w:t>
            </w:r>
            <w:r>
              <w:rPr>
                <w:rFonts w:ascii="Times New Roman" w:hAnsi="Times New Roman" w:cs="Times New Roman"/>
                <w:kern w:val="0"/>
                <w:szCs w:val="21"/>
              </w:rPr>
              <w:t>] OR randomi</w:t>
            </w:r>
            <w:r>
              <w:rPr>
                <w:rFonts w:hint="eastAsia" w:ascii="Times New Roman" w:hAnsi="Times New Roman" w:cs="Times New Roman"/>
                <w:kern w:val="0"/>
                <w:szCs w:val="21"/>
              </w:rPr>
              <w:t>z</w:t>
            </w:r>
            <w:r>
              <w:rPr>
                <w:rFonts w:ascii="Times New Roman" w:hAnsi="Times New Roman" w:cs="Times New Roman"/>
                <w:kern w:val="0"/>
                <w:szCs w:val="21"/>
              </w:rPr>
              <w:t>ed [tiab] OR placebo [tiab] OR</w:t>
            </w:r>
            <w:r>
              <w:rPr>
                <w:rFonts w:hint="eastAsia" w:ascii="Times New Roman" w:hAnsi="Times New Roman" w:cs="Times New Roman"/>
                <w:kern w:val="0"/>
                <w:szCs w:val="21"/>
              </w:rPr>
              <w:t xml:space="preserve"> </w:t>
            </w:r>
            <w:r>
              <w:rPr>
                <w:rFonts w:ascii="Times New Roman" w:hAnsi="Times New Roman" w:cs="Times New Roman"/>
                <w:kern w:val="0"/>
                <w:szCs w:val="21"/>
              </w:rPr>
              <w:t>drug therapy [sh] OR randomly [tiab] OR trial [tiab] OR</w:t>
            </w:r>
            <w:r>
              <w:rPr>
                <w:rFonts w:hint="eastAsia" w:ascii="Times New Roman" w:hAnsi="Times New Roman" w:cs="Times New Roman"/>
                <w:kern w:val="0"/>
                <w:szCs w:val="21"/>
              </w:rPr>
              <w:t xml:space="preserve"> </w:t>
            </w:r>
            <w:r>
              <w:rPr>
                <w:rFonts w:ascii="Times New Roman" w:hAnsi="Times New Roman" w:cs="Times New Roman"/>
                <w:kern w:val="0"/>
                <w:szCs w:val="21"/>
              </w:rPr>
              <w:t>groups [tiab]</w:t>
            </w:r>
            <w:r>
              <w:rPr>
                <w:rFonts w:hint="eastAsia" w:ascii="Times New Roman" w:hAnsi="Times New Roman" w:cs="Times New Roman"/>
                <w:kern w:val="0"/>
                <w:szCs w:val="21"/>
              </w:rPr>
              <w:t xml:space="preserve"> OR crossover or cross-over [tw] OR pragmatic clinical trial [pt] </w:t>
            </w:r>
            <w:r>
              <w:rPr>
                <w:rFonts w:ascii="Times New Roman" w:hAnsi="Times New Roman" w:cs="Times New Roman"/>
                <w:kern w:val="0"/>
                <w:szCs w:val="21"/>
              </w:rPr>
              <w:t>OR cohort [</w:t>
            </w:r>
            <w:r>
              <w:rPr>
                <w:rFonts w:hint="eastAsia" w:ascii="Times New Roman" w:hAnsi="Times New Roman" w:cs="Times New Roman"/>
                <w:kern w:val="0"/>
                <w:szCs w:val="21"/>
              </w:rPr>
              <w:t>pt</w:t>
            </w:r>
            <w:r>
              <w:rPr>
                <w:rFonts w:ascii="Times New Roman" w:hAnsi="Times New Roman" w:cs="Times New Roman"/>
                <w:kern w:val="0"/>
                <w:szCs w:val="21"/>
              </w:rPr>
              <w:t>] OR case-control [</w:t>
            </w:r>
            <w:r>
              <w:rPr>
                <w:rFonts w:hint="eastAsia" w:ascii="Times New Roman" w:hAnsi="Times New Roman" w:cs="Times New Roman"/>
                <w:kern w:val="0"/>
                <w:szCs w:val="21"/>
              </w:rPr>
              <w:t>pt</w:t>
            </w:r>
            <w:r>
              <w:rPr>
                <w:rFonts w:ascii="Times New Roman" w:hAnsi="Times New Roman" w:cs="Times New Roman"/>
                <w:kern w:val="0"/>
                <w:szCs w:val="21"/>
              </w:rPr>
              <w:t>] OR case series) NOT (ani</w:t>
            </w:r>
            <w:r>
              <w:rPr>
                <w:rFonts w:ascii="Times New Roman" w:hAnsi="Times New Roman" w:cs="Times New Roman"/>
                <w:color w:val="000000" w:themeColor="text1"/>
                <w:kern w:val="0"/>
                <w:szCs w:val="21"/>
                <w14:textFill>
                  <w14:solidFill>
                    <w14:schemeClr w14:val="tx1"/>
                  </w14:solidFill>
                </w14:textFill>
              </w:rPr>
              <w:t>mals [mh] NOT humans [mh])</w:t>
            </w:r>
          </w:p>
          <w:p>
            <w:pPr>
              <w:jc w:val="left"/>
              <w:rPr>
                <w:rFonts w:ascii="Times New Roman" w:hAnsi="Times New Roman" w:cs="Times New Roman"/>
                <w:color w:val="000000" w:themeColor="text1"/>
                <w:kern w:val="0"/>
                <w:szCs w:val="21"/>
                <w14:textFill>
                  <w14:solidFill>
                    <w14:schemeClr w14:val="tx1"/>
                  </w14:solidFill>
                </w14:textFill>
              </w:rPr>
            </w:pPr>
          </w:p>
          <w:p>
            <w:pPr>
              <w:jc w:val="left"/>
              <w:rPr>
                <w:rFonts w:ascii="Times New Roman" w:hAnsi="Times New Roman" w:cs="Times New Roman"/>
                <w:color w:val="000000" w:themeColor="text1"/>
                <w:kern w:val="0"/>
                <w:szCs w:val="21"/>
                <w14:textFill>
                  <w14:solidFill>
                    <w14:schemeClr w14:val="tx1"/>
                  </w14:solidFill>
                </w14:textFill>
              </w:rPr>
            </w:pPr>
            <w:r>
              <w:rPr>
                <w:rFonts w:hint="eastAsia" w:ascii="Times New Roman" w:hAnsi="Times New Roman" w:cs="Times New Roman"/>
                <w:color w:val="000000" w:themeColor="text1"/>
                <w:kern w:val="0"/>
                <w:szCs w:val="21"/>
                <w14:textFill>
                  <w14:solidFill>
                    <w14:schemeClr w14:val="tx1"/>
                  </w14:solidFill>
                </w14:textFill>
              </w:rPr>
              <w:t xml:space="preserve">#4 </w:t>
            </w:r>
            <w:r>
              <w:rPr>
                <w:rFonts w:ascii="Times New Roman" w:hAnsi="Times New Roman" w:cs="Times New Roman"/>
                <w:color w:val="000000" w:themeColor="text1"/>
                <w:kern w:val="0"/>
                <w:szCs w:val="21"/>
                <w14:textFill>
                  <w14:solidFill>
                    <w14:schemeClr w14:val="tx1"/>
                  </w14:solidFill>
                </w14:textFill>
              </w:rPr>
              <w:t>Clinical Trials as Topic[MeSH Terms]</w:t>
            </w:r>
          </w:p>
          <w:p>
            <w:pPr>
              <w:jc w:val="left"/>
              <w:rPr>
                <w:rFonts w:ascii="Times New Roman" w:hAnsi="Times New Roman" w:cs="Times New Roman"/>
                <w:color w:val="000000" w:themeColor="text1"/>
                <w:kern w:val="0"/>
                <w:szCs w:val="21"/>
                <w14:textFill>
                  <w14:solidFill>
                    <w14:schemeClr w14:val="tx1"/>
                  </w14:solidFill>
                </w14:textFill>
              </w:rPr>
            </w:pPr>
            <w:r>
              <w:rPr>
                <w:rFonts w:hint="eastAsia" w:ascii="Times New Roman" w:hAnsi="Times New Roman" w:cs="Times New Roman"/>
                <w:color w:val="000000" w:themeColor="text1"/>
                <w:kern w:val="0"/>
                <w:szCs w:val="21"/>
                <w14:textFill>
                  <w14:solidFill>
                    <w14:schemeClr w14:val="tx1"/>
                  </w14:solidFill>
                </w14:textFill>
              </w:rPr>
              <w:t xml:space="preserve">#5 </w:t>
            </w:r>
            <w:r>
              <w:rPr>
                <w:rFonts w:ascii="Times New Roman" w:hAnsi="Times New Roman" w:cs="Times New Roman"/>
                <w:color w:val="000000" w:themeColor="text1"/>
                <w:kern w:val="0"/>
                <w:szCs w:val="21"/>
                <w14:textFill>
                  <w14:solidFill>
                    <w14:schemeClr w14:val="tx1"/>
                  </w14:solidFill>
                </w14:textFill>
              </w:rPr>
              <w:t>Pragmatic Clinical Trials as Topic[MeSH Terms]</w:t>
            </w:r>
          </w:p>
          <w:p>
            <w:pPr>
              <w:jc w:val="left"/>
              <w:rPr>
                <w:rFonts w:ascii="Times New Roman" w:hAnsi="Times New Roman" w:cs="Times New Roman"/>
                <w:color w:val="000000" w:themeColor="text1"/>
                <w:kern w:val="0"/>
                <w:szCs w:val="21"/>
                <w14:textFill>
                  <w14:solidFill>
                    <w14:schemeClr w14:val="tx1"/>
                  </w14:solidFill>
                </w14:textFill>
              </w:rPr>
            </w:pPr>
            <w:r>
              <w:rPr>
                <w:rFonts w:hint="eastAsia" w:ascii="Times New Roman" w:hAnsi="Times New Roman" w:cs="Times New Roman"/>
                <w:color w:val="000000" w:themeColor="text1"/>
                <w:kern w:val="0"/>
                <w:szCs w:val="21"/>
                <w14:textFill>
                  <w14:solidFill>
                    <w14:schemeClr w14:val="tx1"/>
                  </w14:solidFill>
                </w14:textFill>
              </w:rPr>
              <w:t xml:space="preserve">#6 </w:t>
            </w:r>
            <w:r>
              <w:rPr>
                <w:rFonts w:ascii="Times New Roman" w:hAnsi="Times New Roman" w:cs="Times New Roman"/>
                <w:color w:val="000000" w:themeColor="text1"/>
                <w:kern w:val="0"/>
                <w:szCs w:val="21"/>
                <w14:textFill>
                  <w14:solidFill>
                    <w14:schemeClr w14:val="tx1"/>
                  </w14:solidFill>
                </w14:textFill>
              </w:rPr>
              <w:t>Meta-Analysis as Topic[MeSH Terms]</w:t>
            </w:r>
          </w:p>
          <w:p>
            <w:pPr>
              <w:jc w:val="left"/>
              <w:rPr>
                <w:rFonts w:ascii="Times New Roman" w:hAnsi="Times New Roman" w:cs="Times New Roman"/>
                <w:color w:val="000000" w:themeColor="text1"/>
                <w:kern w:val="0"/>
                <w:szCs w:val="21"/>
                <w14:textFill>
                  <w14:solidFill>
                    <w14:schemeClr w14:val="tx1"/>
                  </w14:solidFill>
                </w14:textFill>
              </w:rPr>
            </w:pPr>
            <w:r>
              <w:rPr>
                <w:rFonts w:ascii="Times New Roman" w:hAnsi="Times New Roman" w:cs="Times New Roman"/>
                <w:color w:val="000000" w:themeColor="text1"/>
                <w:kern w:val="0"/>
                <w:szCs w:val="21"/>
                <w14:textFill>
                  <w14:solidFill>
                    <w14:schemeClr w14:val="tx1"/>
                  </w14:solidFill>
                </w14:textFill>
              </w:rPr>
              <w:t xml:space="preserve">#7 </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"https://www.ncbi.nlm.nih.gov/pubmed" </w:instrText>
            </w:r>
            <w:r>
              <w:rPr>
                <w:color w:val="000000" w:themeColor="text1"/>
                <w14:textFill>
                  <w14:solidFill>
                    <w14:schemeClr w14:val="tx1"/>
                  </w14:solidFill>
                </w14:textFill>
              </w:rPr>
              <w:fldChar w:fldCharType="separate"/>
            </w:r>
            <w:r>
              <w:rPr>
                <w:rFonts w:ascii="Times New Roman" w:hAnsi="Times New Roman" w:cs="Times New Roman"/>
                <w:color w:val="000000" w:themeColor="text1"/>
                <w:kern w:val="0"/>
                <w:szCs w:val="21"/>
                <w14:textFill>
                  <w14:solidFill>
                    <w14:schemeClr w14:val="tx1"/>
                  </w14:solidFill>
                </w14:textFill>
              </w:rPr>
              <w:t>Controlled Clinical Trial</w:t>
            </w:r>
            <w:r>
              <w:rPr>
                <w:rFonts w:ascii="Times New Roman" w:hAnsi="Times New Roman" w:cs="Times New Roman"/>
                <w:color w:val="000000" w:themeColor="text1"/>
                <w:kern w:val="0"/>
                <w:szCs w:val="21"/>
                <w14:textFill>
                  <w14:solidFill>
                    <w14:schemeClr w14:val="tx1"/>
                  </w14:solidFill>
                </w14:textFill>
              </w:rPr>
              <w:fldChar w:fldCharType="end"/>
            </w:r>
          </w:p>
          <w:p>
            <w:pPr>
              <w:jc w:val="left"/>
              <w:rPr>
                <w:rFonts w:ascii="Times New Roman" w:hAnsi="Times New Roman" w:cs="Times New Roman"/>
                <w:color w:val="000000" w:themeColor="text1"/>
                <w:kern w:val="0"/>
                <w:szCs w:val="21"/>
                <w14:textFill>
                  <w14:solidFill>
                    <w14:schemeClr w14:val="tx1"/>
                  </w14:solidFill>
                </w14:textFill>
              </w:rPr>
            </w:pPr>
            <w:r>
              <w:rPr>
                <w:rFonts w:ascii="Times New Roman" w:hAnsi="Times New Roman" w:cs="Times New Roman"/>
                <w:color w:val="000000" w:themeColor="text1"/>
                <w:kern w:val="0"/>
                <w:szCs w:val="21"/>
                <w14:textFill>
                  <w14:solidFill>
                    <w14:schemeClr w14:val="tx1"/>
                  </w14:solidFill>
                </w14:textFill>
              </w:rPr>
              <w:t xml:space="preserve">#8 </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"https://www.ncbi.nlm.nih.gov/pubmed" </w:instrText>
            </w:r>
            <w:r>
              <w:rPr>
                <w:color w:val="000000" w:themeColor="text1"/>
                <w14:textFill>
                  <w14:solidFill>
                    <w14:schemeClr w14:val="tx1"/>
                  </w14:solidFill>
                </w14:textFill>
              </w:rPr>
              <w:fldChar w:fldCharType="separate"/>
            </w:r>
            <w:r>
              <w:rPr>
                <w:rFonts w:ascii="Times New Roman" w:hAnsi="Times New Roman" w:cs="Times New Roman"/>
                <w:color w:val="000000" w:themeColor="text1"/>
                <w:kern w:val="0"/>
                <w:szCs w:val="21"/>
                <w14:textFill>
                  <w14:solidFill>
                    <w14:schemeClr w14:val="tx1"/>
                  </w14:solidFill>
                </w14:textFill>
              </w:rPr>
              <w:t>Observational Study</w:t>
            </w:r>
            <w:r>
              <w:rPr>
                <w:rFonts w:ascii="Times New Roman" w:hAnsi="Times New Roman" w:cs="Times New Roman"/>
                <w:color w:val="000000" w:themeColor="text1"/>
                <w:kern w:val="0"/>
                <w:szCs w:val="21"/>
                <w14:textFill>
                  <w14:solidFill>
                    <w14:schemeClr w14:val="tx1"/>
                  </w14:solidFill>
                </w14:textFill>
              </w:rPr>
              <w:fldChar w:fldCharType="end"/>
            </w:r>
          </w:p>
          <w:p>
            <w:pPr>
              <w:jc w:val="left"/>
              <w:rPr>
                <w:rFonts w:ascii="Times New Roman" w:hAnsi="Times New Roman" w:cs="Times New Roman"/>
                <w:kern w:val="0"/>
                <w:szCs w:val="21"/>
              </w:rPr>
            </w:pPr>
            <w:r>
              <w:rPr>
                <w:rFonts w:ascii="Times New Roman" w:hAnsi="Times New Roman" w:cs="Times New Roman"/>
                <w:kern w:val="0"/>
                <w:szCs w:val="21"/>
              </w:rPr>
              <w:t xml:space="preserve">#9 </w:t>
            </w:r>
            <w:r>
              <w:fldChar w:fldCharType="begin"/>
            </w:r>
            <w:r>
              <w:instrText xml:space="preserve"> HYPERLINK "https://www.ncbi.nlm.nih.gov/pubmed" </w:instrText>
            </w:r>
            <w:r>
              <w:fldChar w:fldCharType="separate"/>
            </w:r>
            <w:r>
              <w:rPr>
                <w:rFonts w:ascii="Times New Roman" w:hAnsi="Times New Roman" w:cs="Times New Roman"/>
                <w:kern w:val="0"/>
                <w:szCs w:val="21"/>
              </w:rPr>
              <w:t>Randomized Controlled Trial</w:t>
            </w:r>
            <w:r>
              <w:rPr>
                <w:rFonts w:ascii="Times New Roman" w:hAnsi="Times New Roman" w:cs="Times New Roman"/>
                <w:kern w:val="0"/>
                <w:szCs w:val="21"/>
              </w:rPr>
              <w:fldChar w:fldCharType="end"/>
            </w:r>
          </w:p>
          <w:p>
            <w:pPr>
              <w:jc w:val="left"/>
              <w:rPr>
                <w:rFonts w:ascii="Times New Roman" w:hAnsi="Times New Roman" w:cs="Times New Roman"/>
                <w:kern w:val="0"/>
                <w:szCs w:val="21"/>
              </w:rPr>
            </w:pPr>
            <w:r>
              <w:rPr>
                <w:rFonts w:ascii="Times New Roman" w:hAnsi="Times New Roman" w:cs="Times New Roman"/>
                <w:kern w:val="0"/>
                <w:szCs w:val="21"/>
              </w:rPr>
              <w:t xml:space="preserve">#10 </w:t>
            </w:r>
            <w:r>
              <w:fldChar w:fldCharType="begin"/>
            </w:r>
            <w:r>
              <w:instrText xml:space="preserve"> HYPERLINK "https://www.ncbi.nlm.nih.gov/pubmed" </w:instrText>
            </w:r>
            <w:r>
              <w:fldChar w:fldCharType="separate"/>
            </w:r>
            <w:r>
              <w:rPr>
                <w:rFonts w:ascii="Times New Roman" w:hAnsi="Times New Roman" w:cs="Times New Roman"/>
                <w:kern w:val="0"/>
                <w:szCs w:val="21"/>
              </w:rPr>
              <w:t>Systematic Reviews</w:t>
            </w:r>
            <w:r>
              <w:rPr>
                <w:rFonts w:ascii="Times New Roman" w:hAnsi="Times New Roman" w:cs="Times New Roman"/>
                <w:kern w:val="0"/>
                <w:szCs w:val="21"/>
              </w:rPr>
              <w:fldChar w:fldCharType="end"/>
            </w:r>
          </w:p>
          <w:p>
            <w:pPr>
              <w:jc w:val="left"/>
              <w:rPr>
                <w:rFonts w:ascii="Times New Roman" w:hAnsi="Times New Roman" w:cs="Times New Roman"/>
                <w:kern w:val="0"/>
                <w:szCs w:val="21"/>
                <w:highlight w:val="yellow"/>
              </w:rPr>
            </w:pPr>
          </w:p>
          <w:p>
            <w:pPr>
              <w:jc w:val="left"/>
              <w:rPr>
                <w:rFonts w:ascii="Times New Roman" w:hAnsi="Times New Roman" w:cs="Times New Roman"/>
                <w:kern w:val="0"/>
                <w:szCs w:val="21"/>
              </w:rPr>
            </w:pPr>
            <w:r>
              <w:rPr>
                <w:rFonts w:hint="eastAsia" w:ascii="Times New Roman" w:hAnsi="Times New Roman" w:cs="Times New Roman"/>
                <w:b/>
                <w:bCs/>
                <w:kern w:val="0"/>
                <w:szCs w:val="21"/>
              </w:rPr>
              <w:t>#</w:t>
            </w:r>
            <w:r>
              <w:rPr>
                <w:rFonts w:ascii="Times New Roman" w:hAnsi="Times New Roman" w:cs="Times New Roman"/>
                <w:b/>
                <w:bCs/>
                <w:kern w:val="0"/>
                <w:szCs w:val="21"/>
              </w:rPr>
              <w:t>11</w:t>
            </w:r>
            <w:r>
              <w:rPr>
                <w:rFonts w:hint="eastAsia" w:ascii="Times New Roman" w:hAnsi="Times New Roman" w:cs="Times New Roman"/>
                <w:kern w:val="0"/>
                <w:szCs w:val="21"/>
              </w:rPr>
              <w:t xml:space="preserve"> #3 OR #4 OR #5 OR #6</w:t>
            </w:r>
            <w:r>
              <w:rPr>
                <w:rFonts w:ascii="Times New Roman" w:hAnsi="Times New Roman" w:cs="Times New Roman"/>
                <w:kern w:val="0"/>
                <w:szCs w:val="21"/>
              </w:rPr>
              <w:t xml:space="preserve"> OR #7 OR #8 OR #9 OR #10</w:t>
            </w:r>
          </w:p>
          <w:p>
            <w:pPr>
              <w:jc w:val="left"/>
              <w:rPr>
                <w:rFonts w:ascii="Times New Roman" w:hAnsi="Times New Roman" w:cs="Times New Roman"/>
                <w:kern w:val="0"/>
                <w:szCs w:val="21"/>
              </w:rPr>
            </w:pPr>
          </w:p>
          <w:p>
            <w:pPr>
              <w:jc w:val="left"/>
              <w:rPr>
                <w:rFonts w:ascii="Times New Roman" w:hAnsi="Times New Roman" w:cs="Times New Roman"/>
                <w:kern w:val="0"/>
                <w:szCs w:val="21"/>
              </w:rPr>
            </w:pPr>
            <w:r>
              <w:rPr>
                <w:rFonts w:hint="eastAsia" w:ascii="Times New Roman" w:hAnsi="Times New Roman" w:cs="Times New Roman"/>
                <w:kern w:val="0"/>
                <w:szCs w:val="21"/>
              </w:rPr>
              <w:t xml:space="preserve">#12 </w:t>
            </w:r>
            <w:r>
              <w:rPr>
                <w:rFonts w:ascii="Times New Roman" w:hAnsi="Times New Roman" w:cs="Times New Roman"/>
                <w:kern w:val="0"/>
                <w:szCs w:val="21"/>
              </w:rPr>
              <w:t>(((((((herpes zoster[MeSH Terms]) OR (shingles[MeSH Terms])) OR (neuralgia, postherpetic[MeSH Terms])) OR (herpes zoster)) OR (shingles)) OR (zoster)) OR (postherpetic neuralgia)) OR (post?herpetic neuralgia)</w:t>
            </w:r>
          </w:p>
          <w:p>
            <w:pPr>
              <w:jc w:val="left"/>
              <w:rPr>
                <w:rFonts w:ascii="Times New Roman" w:hAnsi="Times New Roman" w:cs="Times New Roman"/>
                <w:kern w:val="0"/>
                <w:szCs w:val="21"/>
              </w:rPr>
            </w:pPr>
          </w:p>
          <w:p>
            <w:pPr>
              <w:jc w:val="left"/>
              <w:rPr>
                <w:rFonts w:hint="eastAsia" w:ascii="Times New Roman" w:hAnsi="Times New Roman" w:eastAsia="宋体" w:cs="Times New Roman"/>
                <w:kern w:val="0"/>
                <w:sz w:val="21"/>
                <w:szCs w:val="21"/>
                <w:lang w:val="en-US" w:eastAsia="zh-CN" w:bidi="ar-SA"/>
              </w:rPr>
            </w:pPr>
            <w:r>
              <w:rPr>
                <w:rFonts w:hint="eastAsia" w:ascii="Times New Roman" w:hAnsi="Times New Roman" w:cs="Times New Roman"/>
                <w:b/>
                <w:bCs/>
                <w:kern w:val="0"/>
                <w:szCs w:val="21"/>
              </w:rPr>
              <w:t>#13 #1 AND #2 AN</w:t>
            </w:r>
            <w:r>
              <w:rPr>
                <w:rFonts w:hint="eastAsia" w:ascii="Times New Roman" w:hAnsi="Times New Roman" w:cs="Times New Roman"/>
                <w:b/>
                <w:bCs/>
                <w:color w:val="000000" w:themeColor="text1"/>
                <w:kern w:val="0"/>
                <w:szCs w:val="21"/>
                <w14:textFill>
                  <w14:solidFill>
                    <w14:schemeClr w14:val="tx1"/>
                  </w14:solidFill>
                </w14:textFill>
              </w:rPr>
              <w:t>D #</w:t>
            </w:r>
            <w:r>
              <w:rPr>
                <w:rFonts w:ascii="Times New Roman" w:hAnsi="Times New Roman" w:cs="Times New Roman"/>
                <w:b/>
                <w:bCs/>
                <w:color w:val="000000" w:themeColor="text1"/>
                <w:kern w:val="0"/>
                <w:szCs w:val="21"/>
                <w14:textFill>
                  <w14:solidFill>
                    <w14:schemeClr w14:val="tx1"/>
                  </w14:solidFill>
                </w14:textFill>
              </w:rPr>
              <w:t>11</w:t>
            </w:r>
            <w:r>
              <w:rPr>
                <w:rFonts w:hint="eastAsia" w:ascii="Times New Roman" w:hAnsi="Times New Roman" w:cs="Times New Roman"/>
                <w:b/>
                <w:bCs/>
                <w:color w:val="000000" w:themeColor="text1"/>
                <w:kern w:val="0"/>
                <w:szCs w:val="21"/>
                <w14:textFill>
                  <w14:solidFill>
                    <w14:schemeClr w14:val="tx1"/>
                  </w14:solidFill>
                </w14:textFill>
              </w:rPr>
              <w:t xml:space="preserve"> AND #12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785" w:type="dxa"/>
            <w:tcBorders>
              <w:bottom w:val="single" w:color="000000" w:sz="4" w:space="0"/>
              <w:tl2br w:val="nil"/>
              <w:tr2bl w:val="nil"/>
            </w:tcBorders>
          </w:tcPr>
          <w:p>
            <w:pPr>
              <w:jc w:val="left"/>
              <w:rPr>
                <w:rFonts w:hint="eastAsia" w:ascii="仿宋" w:hAnsi="仿宋" w:eastAsia="仿宋" w:cs="仿宋"/>
                <w:kern w:val="0"/>
                <w:sz w:val="16"/>
                <w:szCs w:val="16"/>
              </w:rPr>
            </w:pPr>
          </w:p>
        </w:tc>
        <w:tc>
          <w:tcPr>
            <w:tcW w:w="1450" w:type="dxa"/>
            <w:tcBorders>
              <w:bottom w:val="single" w:color="000000" w:sz="4" w:space="0"/>
              <w:tl2br w:val="nil"/>
              <w:tr2bl w:val="nil"/>
            </w:tcBorders>
          </w:tcPr>
          <w:p>
            <w:pPr>
              <w:jc w:val="left"/>
              <w:rPr>
                <w:rFonts w:hint="eastAsia" w:ascii="仿宋" w:hAnsi="仿宋" w:eastAsia="仿宋" w:cs="仿宋"/>
                <w:sz w:val="16"/>
                <w:szCs w:val="16"/>
              </w:rPr>
            </w:pPr>
          </w:p>
        </w:tc>
        <w:tc>
          <w:tcPr>
            <w:tcW w:w="6882" w:type="dxa"/>
            <w:tcBorders>
              <w:bottom w:val="single" w:color="000000" w:sz="4" w:space="0"/>
              <w:tl2br w:val="nil"/>
              <w:tr2bl w:val="nil"/>
            </w:tcBorders>
          </w:tcPr>
          <w:p>
            <w:pPr>
              <w:jc w:val="left"/>
              <w:rPr>
                <w:rFonts w:hint="eastAsia" w:ascii="仿宋" w:hAnsi="仿宋" w:eastAsia="仿宋" w:cs="仿宋"/>
                <w:kern w:val="0"/>
                <w:sz w:val="16"/>
                <w:szCs w:val="16"/>
              </w:rPr>
            </w:pPr>
          </w:p>
        </w:tc>
      </w:tr>
    </w:tbl>
    <w:p>
      <w:pPr>
        <w:rPr>
          <w:rFonts w:hint="eastAsia" w:ascii="宋体" w:hAnsi="宋体"/>
          <w:sz w:val="16"/>
          <w:szCs w:val="16"/>
        </w:rPr>
      </w:pPr>
      <w:r>
        <w:rPr>
          <w:rFonts w:hint="eastAsia" w:ascii="宋体" w:hAnsi="宋体"/>
          <w:sz w:val="16"/>
          <w:szCs w:val="16"/>
        </w:rPr>
        <w:t>SU：</w:t>
      </w:r>
      <w:r>
        <w:rPr>
          <w:rFonts w:hint="eastAsia" w:ascii="宋体" w:hAnsi="宋体"/>
          <w:sz w:val="16"/>
          <w:szCs w:val="16"/>
          <w:lang w:val="en-US" w:eastAsia="zh-CN"/>
        </w:rPr>
        <w:t>Topic</w:t>
      </w:r>
      <w:r>
        <w:rPr>
          <w:rFonts w:hint="eastAsia" w:ascii="宋体" w:hAnsi="宋体"/>
          <w:sz w:val="16"/>
          <w:szCs w:val="16"/>
        </w:rPr>
        <w:t>；FT：</w:t>
      </w:r>
      <w:r>
        <w:rPr>
          <w:rFonts w:hint="eastAsia" w:ascii="宋体" w:hAnsi="宋体"/>
          <w:sz w:val="16"/>
          <w:szCs w:val="16"/>
          <w:lang w:val="en-US" w:eastAsia="zh-CN"/>
        </w:rPr>
        <w:t>Full text</w:t>
      </w:r>
      <w:r>
        <w:rPr>
          <w:rFonts w:hint="eastAsia" w:ascii="宋体" w:hAnsi="宋体"/>
          <w:sz w:val="16"/>
          <w:szCs w:val="16"/>
        </w:rPr>
        <w:t>；TI：</w:t>
      </w:r>
      <w:r>
        <w:rPr>
          <w:rFonts w:hint="eastAsia" w:ascii="宋体" w:hAnsi="宋体"/>
          <w:sz w:val="16"/>
          <w:szCs w:val="16"/>
          <w:lang w:val="en-US" w:eastAsia="zh-CN"/>
        </w:rPr>
        <w:t>Title</w:t>
      </w:r>
      <w:r>
        <w:rPr>
          <w:rFonts w:hint="eastAsia" w:ascii="宋体" w:hAnsi="宋体"/>
          <w:sz w:val="16"/>
          <w:szCs w:val="16"/>
        </w:rPr>
        <w:t>；TCM：Traditional Chinese Medicine</w:t>
      </w:r>
      <w:r>
        <w:rPr>
          <w:rFonts w:hint="eastAsia" w:ascii="宋体" w:hAnsi="宋体"/>
          <w:sz w:val="16"/>
          <w:szCs w:val="16"/>
          <w:lang w:val="en-US" w:eastAsia="zh-CN"/>
        </w:rPr>
        <w:t xml:space="preserve">; CM: </w:t>
      </w:r>
      <w:r>
        <w:rPr>
          <w:rFonts w:hint="eastAsia" w:ascii="宋体" w:hAnsi="宋体"/>
          <w:sz w:val="16"/>
          <w:szCs w:val="16"/>
        </w:rPr>
        <w:t>Chinese Medicine</w:t>
      </w:r>
    </w:p>
    <w:p>
      <w:pPr>
        <w:rPr>
          <w:rFonts w:hint="eastAsia" w:ascii="宋体" w:hAnsi="宋体"/>
          <w:sz w:val="16"/>
          <w:szCs w:val="16"/>
        </w:rPr>
      </w:pPr>
    </w:p>
    <w:p>
      <w:pPr>
        <w:rPr>
          <w:rFonts w:hint="eastAsia" w:ascii="宋体" w:hAnsi="宋体"/>
          <w:sz w:val="16"/>
          <w:szCs w:val="16"/>
        </w:rPr>
      </w:pPr>
    </w:p>
    <w:p>
      <w:pPr>
        <w:rPr>
          <w:rFonts w:hint="eastAsia" w:ascii="宋体" w:hAnsi="宋体"/>
          <w:sz w:val="16"/>
          <w:szCs w:val="16"/>
        </w:rPr>
      </w:pPr>
    </w:p>
    <w:p>
      <w:pPr>
        <w:rPr>
          <w:rFonts w:hint="eastAsia" w:ascii="宋体" w:hAnsi="宋体"/>
          <w:sz w:val="16"/>
          <w:szCs w:val="16"/>
        </w:rPr>
      </w:pPr>
    </w:p>
    <w:p>
      <w:pPr>
        <w:rPr>
          <w:rFonts w:hint="eastAsia" w:ascii="宋体" w:hAnsi="宋体"/>
          <w:sz w:val="16"/>
          <w:szCs w:val="16"/>
        </w:rPr>
      </w:pPr>
    </w:p>
    <w:p>
      <w:pPr>
        <w:rPr>
          <w:rFonts w:hint="eastAsia" w:ascii="宋体" w:hAnsi="宋体"/>
          <w:sz w:val="16"/>
          <w:szCs w:val="16"/>
        </w:rPr>
      </w:pPr>
    </w:p>
    <w:p>
      <w:pPr>
        <w:rPr>
          <w:rFonts w:hint="eastAsia" w:ascii="宋体" w:hAnsi="宋体"/>
          <w:sz w:val="16"/>
          <w:szCs w:val="16"/>
        </w:rPr>
      </w:pPr>
    </w:p>
    <w:p>
      <w:pPr>
        <w:rPr>
          <w:rFonts w:hint="eastAsia" w:ascii="宋体" w:hAnsi="宋体"/>
          <w:sz w:val="16"/>
          <w:szCs w:val="16"/>
        </w:rPr>
      </w:pPr>
    </w:p>
    <w:p>
      <w:pPr>
        <w:rPr>
          <w:rFonts w:hint="eastAsia" w:ascii="宋体" w:hAnsi="宋体"/>
          <w:sz w:val="16"/>
          <w:szCs w:val="16"/>
        </w:rPr>
      </w:pPr>
    </w:p>
    <w:p>
      <w:pPr>
        <w:rPr>
          <w:rFonts w:hint="eastAsia" w:ascii="宋体" w:hAnsi="宋体"/>
          <w:sz w:val="16"/>
          <w:szCs w:val="16"/>
        </w:rPr>
      </w:pPr>
    </w:p>
    <w:p>
      <w:pPr>
        <w:rPr>
          <w:rFonts w:hint="eastAsia" w:ascii="宋体" w:hAnsi="宋体"/>
          <w:sz w:val="16"/>
          <w:szCs w:val="16"/>
        </w:rPr>
      </w:pPr>
    </w:p>
    <w:p>
      <w:pPr>
        <w:rPr>
          <w:rFonts w:hint="eastAsia" w:ascii="宋体" w:hAnsi="宋体"/>
          <w:sz w:val="16"/>
          <w:szCs w:val="16"/>
        </w:rPr>
        <w:sectPr>
          <w:pgSz w:w="11906" w:h="16838"/>
          <w:pgMar w:top="1440" w:right="1800" w:bottom="1440" w:left="1800" w:header="851" w:footer="992" w:gutter="0"/>
          <w:cols w:space="425" w:num="1"/>
          <w:docGrid w:type="lines" w:linePitch="312" w:charSpace="0"/>
        </w:sectPr>
      </w:pPr>
    </w:p>
    <w:p>
      <w:pPr>
        <w:rPr>
          <w:rFonts w:hint="eastAsia" w:ascii="宋体" w:hAnsi="宋体"/>
          <w:sz w:val="16"/>
          <w:szCs w:val="16"/>
        </w:rPr>
      </w:pPr>
    </w:p>
    <w:p>
      <w:pPr>
        <w:pStyle w:val="7"/>
        <w:numPr>
          <w:ilvl w:val="-1"/>
          <w:numId w:val="0"/>
        </w:numPr>
        <w:ind w:firstLine="0" w:firstLineChars="0"/>
        <w:rPr>
          <w:rFonts w:hint="eastAsia"/>
          <w:b/>
          <w:bCs/>
        </w:rPr>
      </w:pPr>
      <w:bookmarkStart w:id="2" w:name="OLE_LINK1"/>
      <w:r>
        <w:rPr>
          <w:rFonts w:hint="eastAsia"/>
          <w:b/>
          <w:bCs/>
        </w:rPr>
        <w:t xml:space="preserve">Additional file </w:t>
      </w:r>
      <w:r>
        <w:rPr>
          <w:rFonts w:hint="eastAsia"/>
          <w:b/>
          <w:bCs/>
          <w:lang w:val="en-US" w:eastAsia="zh-CN"/>
        </w:rPr>
        <w:t>2</w:t>
      </w:r>
      <w:bookmarkEnd w:id="2"/>
      <w:r>
        <w:rPr>
          <w:rFonts w:hint="eastAsia"/>
          <w:b/>
          <w:bCs/>
          <w:lang w:val="en-US" w:eastAsia="zh-CN"/>
        </w:rPr>
        <w:t xml:space="preserve">  </w:t>
      </w:r>
      <w:r>
        <w:rPr>
          <w:rFonts w:hint="eastAsia"/>
          <w:b/>
          <w:bCs/>
        </w:rPr>
        <w:t>The details of Intervention for included study</w:t>
      </w:r>
    </w:p>
    <w:tbl>
      <w:tblPr>
        <w:tblStyle w:val="3"/>
        <w:tblW w:w="13557" w:type="dxa"/>
        <w:tblInd w:w="0" w:type="dxa"/>
        <w:tblLayout w:type="fixed"/>
        <w:tblCellMar>
          <w:top w:w="0" w:type="dxa"/>
          <w:left w:w="108" w:type="dxa"/>
          <w:bottom w:w="0" w:type="dxa"/>
          <w:right w:w="108" w:type="dxa"/>
        </w:tblCellMar>
      </w:tblPr>
      <w:tblGrid>
        <w:gridCol w:w="1139"/>
        <w:gridCol w:w="2354"/>
        <w:gridCol w:w="3996"/>
        <w:gridCol w:w="1420"/>
        <w:gridCol w:w="4648"/>
      </w:tblGrid>
      <w:tr>
        <w:tblPrEx>
          <w:tblCellMar>
            <w:top w:w="0" w:type="dxa"/>
            <w:left w:w="108" w:type="dxa"/>
            <w:bottom w:w="0" w:type="dxa"/>
            <w:right w:w="108" w:type="dxa"/>
          </w:tblCellMar>
        </w:tblPrEx>
        <w:trPr>
          <w:trHeight w:val="555" w:hRule="atLeast"/>
        </w:trPr>
        <w:tc>
          <w:tcPr>
            <w:tcW w:w="1139" w:type="dxa"/>
            <w:tcBorders>
              <w:top w:val="single" w:color="auto" w:sz="4" w:space="0"/>
              <w:bottom w:val="single" w:color="auto" w:sz="4" w:space="0"/>
            </w:tcBorders>
            <w:noWrap w:val="0"/>
            <w:vAlign w:val="center"/>
          </w:tcPr>
          <w:p>
            <w:pPr>
              <w:widowControl/>
              <w:spacing w:line="240" w:lineRule="auto"/>
              <w:jc w:val="left"/>
            </w:pPr>
            <w:r>
              <w:t>Study ID</w:t>
            </w:r>
          </w:p>
        </w:tc>
        <w:tc>
          <w:tcPr>
            <w:tcW w:w="2354" w:type="dxa"/>
            <w:tcBorders>
              <w:top w:val="single" w:color="auto" w:sz="4" w:space="0"/>
              <w:bottom w:val="single" w:color="auto" w:sz="4" w:space="0"/>
            </w:tcBorders>
            <w:noWrap w:val="0"/>
            <w:vAlign w:val="center"/>
          </w:tcPr>
          <w:p>
            <w:pPr>
              <w:widowControl/>
              <w:spacing w:line="240" w:lineRule="auto"/>
              <w:jc w:val="left"/>
            </w:pPr>
            <w:r>
              <w:t>Intervention specifications</w:t>
            </w:r>
          </w:p>
        </w:tc>
        <w:tc>
          <w:tcPr>
            <w:tcW w:w="3996" w:type="dxa"/>
            <w:tcBorders>
              <w:top w:val="single" w:color="auto" w:sz="4" w:space="0"/>
              <w:bottom w:val="single" w:color="auto" w:sz="4" w:space="0"/>
            </w:tcBorders>
            <w:noWrap w:val="0"/>
            <w:vAlign w:val="center"/>
          </w:tcPr>
          <w:p>
            <w:pPr>
              <w:widowControl/>
              <w:spacing w:line="240" w:lineRule="auto"/>
              <w:jc w:val="left"/>
              <w:rPr>
                <w:rFonts w:hint="default"/>
              </w:rPr>
            </w:pPr>
            <w:r>
              <w:t>Medicine: Doasge(for 1 use) /Usage /Frequenc</w:t>
            </w:r>
          </w:p>
        </w:tc>
        <w:tc>
          <w:tcPr>
            <w:tcW w:w="1420" w:type="dxa"/>
            <w:tcBorders>
              <w:top w:val="single" w:color="auto" w:sz="4" w:space="0"/>
              <w:bottom w:val="single" w:color="auto" w:sz="4" w:space="0"/>
            </w:tcBorders>
            <w:noWrap w:val="0"/>
            <w:vAlign w:val="center"/>
          </w:tcPr>
          <w:p>
            <w:pPr>
              <w:widowControl/>
              <w:spacing w:line="240" w:lineRule="auto"/>
              <w:jc w:val="left"/>
            </w:pPr>
            <w:r>
              <w:t>Course of treatment</w:t>
            </w:r>
          </w:p>
        </w:tc>
        <w:tc>
          <w:tcPr>
            <w:tcW w:w="4648" w:type="dxa"/>
            <w:tcBorders>
              <w:top w:val="single" w:color="auto" w:sz="4" w:space="0"/>
              <w:bottom w:val="single" w:color="auto" w:sz="4" w:space="0"/>
            </w:tcBorders>
            <w:noWrap w:val="0"/>
            <w:vAlign w:val="center"/>
          </w:tcPr>
          <w:p>
            <w:pPr>
              <w:widowControl/>
              <w:spacing w:line="240" w:lineRule="auto"/>
              <w:jc w:val="left"/>
              <w:rPr>
                <w:rFonts w:hint="default"/>
              </w:rPr>
            </w:pPr>
            <w:r>
              <w:t xml:space="preserve">Composition of </w:t>
            </w:r>
            <w:r>
              <w:rPr>
                <w:rFonts w:hint="default"/>
              </w:rPr>
              <w:t>CHM</w:t>
            </w:r>
          </w:p>
        </w:tc>
      </w:tr>
      <w:tr>
        <w:tblPrEx>
          <w:tblCellMar>
            <w:top w:w="0" w:type="dxa"/>
            <w:left w:w="108" w:type="dxa"/>
            <w:bottom w:w="0" w:type="dxa"/>
            <w:right w:w="108" w:type="dxa"/>
          </w:tblCellMar>
        </w:tblPrEx>
        <w:trPr>
          <w:trHeight w:val="90" w:hRule="atLeast"/>
        </w:trPr>
        <w:tc>
          <w:tcPr>
            <w:tcW w:w="13557" w:type="dxa"/>
            <w:gridSpan w:val="5"/>
            <w:tcBorders>
              <w:top w:val="nil"/>
              <w:bottom w:val="nil"/>
            </w:tcBorders>
            <w:noWrap w:val="0"/>
            <w:vAlign w:val="top"/>
          </w:tcPr>
          <w:p>
            <w:pPr>
              <w:widowControl/>
              <w:spacing w:line="240" w:lineRule="auto"/>
              <w:jc w:val="left"/>
              <w:rPr>
                <w:rFonts w:hint="eastAsia" w:eastAsia="宋体"/>
                <w:lang w:eastAsia="zh-CN"/>
              </w:rPr>
            </w:pPr>
            <w:r>
              <w:rPr>
                <w:rFonts w:hint="default"/>
              </w:rPr>
              <w:t>CHM</w:t>
            </w:r>
            <w:r>
              <w:t xml:space="preserve"> </w:t>
            </w:r>
            <w:r>
              <w:rPr>
                <w:rFonts w:hint="default"/>
              </w:rPr>
              <w:t>vs.</w:t>
            </w:r>
            <w:r>
              <w:t xml:space="preserve"> </w:t>
            </w:r>
            <w:r>
              <w:rPr>
                <w:rFonts w:hint="eastAsia"/>
                <w:lang w:eastAsia="zh-CN"/>
              </w:rPr>
              <w:t>Drugs</w:t>
            </w:r>
          </w:p>
        </w:tc>
      </w:tr>
      <w:tr>
        <w:tblPrEx>
          <w:tblCellMar>
            <w:top w:w="0" w:type="dxa"/>
            <w:left w:w="108" w:type="dxa"/>
            <w:bottom w:w="0" w:type="dxa"/>
            <w:right w:w="108" w:type="dxa"/>
          </w:tblCellMar>
        </w:tblPrEx>
        <w:trPr>
          <w:trHeight w:val="1604" w:hRule="atLeast"/>
        </w:trPr>
        <w:tc>
          <w:tcPr>
            <w:tcW w:w="1139" w:type="dxa"/>
            <w:tcBorders>
              <w:top w:val="nil"/>
            </w:tcBorders>
            <w:noWrap w:val="0"/>
            <w:vAlign w:val="center"/>
          </w:tcPr>
          <w:p>
            <w:pPr>
              <w:widowControl/>
              <w:spacing w:line="240" w:lineRule="auto"/>
              <w:jc w:val="left"/>
            </w:pPr>
            <w:r>
              <w:t>Jiang F 2009</w:t>
            </w:r>
          </w:p>
        </w:tc>
        <w:tc>
          <w:tcPr>
            <w:tcW w:w="2354" w:type="dxa"/>
            <w:tcBorders>
              <w:top w:val="nil"/>
            </w:tcBorders>
            <w:noWrap w:val="0"/>
            <w:vAlign w:val="top"/>
          </w:tcPr>
          <w:p>
            <w:pPr>
              <w:widowControl/>
              <w:spacing w:line="240" w:lineRule="auto"/>
              <w:ind w:left="0" w:firstLine="0" w:firstLineChars="0"/>
              <w:jc w:val="left"/>
            </w:pPr>
            <w:r>
              <w:t>I: Longdan Xiegan granules + Ruyi Jinhuang Paste</w:t>
            </w:r>
            <w:r>
              <w:rPr>
                <w:rFonts w:hint="default"/>
              </w:rPr>
              <w:t xml:space="preserve"> </w:t>
            </w:r>
            <w:r>
              <w:t>(external)</w:t>
            </w:r>
          </w:p>
          <w:p>
            <w:pPr>
              <w:widowControl/>
              <w:spacing w:line="240" w:lineRule="auto"/>
              <w:ind w:left="0" w:firstLine="0" w:firstLineChars="0"/>
              <w:jc w:val="left"/>
            </w:pPr>
            <w:r>
              <w:t>C: Acyclovir</w:t>
            </w:r>
          </w:p>
        </w:tc>
        <w:tc>
          <w:tcPr>
            <w:tcW w:w="3996" w:type="dxa"/>
            <w:tcBorders>
              <w:top w:val="nil"/>
            </w:tcBorders>
            <w:noWrap w:val="0"/>
            <w:vAlign w:val="top"/>
          </w:tcPr>
          <w:p>
            <w:pPr>
              <w:widowControl/>
              <w:spacing w:line="240" w:lineRule="auto"/>
              <w:ind w:left="0" w:firstLine="0" w:firstLineChars="0"/>
            </w:pPr>
            <w:r>
              <w:t>Longdan Xiegan granules: 6g /</w:t>
            </w:r>
            <w:r>
              <w:rPr>
                <w:rFonts w:hint="default"/>
              </w:rPr>
              <w:t xml:space="preserve">po. </w:t>
            </w:r>
            <w:r>
              <w:t>/</w:t>
            </w:r>
            <w:r>
              <w:rPr>
                <w:rFonts w:hint="default"/>
              </w:rPr>
              <w:t>tid.</w:t>
            </w:r>
            <w:r>
              <w:t>;</w:t>
            </w:r>
          </w:p>
          <w:p>
            <w:pPr>
              <w:widowControl/>
              <w:spacing w:line="240" w:lineRule="auto"/>
              <w:ind w:left="0" w:firstLine="0" w:firstLineChars="0"/>
            </w:pPr>
            <w:r>
              <w:t>Ruyi Jinhuang Paste (external): q.s. /p.a.a. /</w:t>
            </w:r>
            <w:r>
              <w:rPr>
                <w:rFonts w:hint="default"/>
              </w:rPr>
              <w:t>bid. or tid.</w:t>
            </w:r>
          </w:p>
          <w:p>
            <w:pPr>
              <w:widowControl/>
              <w:spacing w:line="240" w:lineRule="auto"/>
              <w:ind w:left="0" w:firstLine="0" w:firstLineChars="0"/>
            </w:pPr>
            <w:r>
              <w:t>Acyclovir: 0.2g /</w:t>
            </w:r>
            <w:r>
              <w:rPr>
                <w:rFonts w:hint="default"/>
              </w:rPr>
              <w:t xml:space="preserve">po. </w:t>
            </w:r>
            <w:r>
              <w:t>/5times per day;</w:t>
            </w:r>
          </w:p>
          <w:p>
            <w:pPr>
              <w:widowControl/>
              <w:spacing w:line="240" w:lineRule="auto"/>
              <w:ind w:left="0" w:firstLine="0" w:firstLineChars="0"/>
              <w:rPr>
                <w:rFonts w:hint="default"/>
              </w:rPr>
            </w:pPr>
            <w:r>
              <w:t>Acyclovir ointment(external): q.s. /p.a.a. /</w:t>
            </w:r>
            <w:r>
              <w:rPr>
                <w:rFonts w:hint="default"/>
              </w:rPr>
              <w:t>bid. or tid.</w:t>
            </w:r>
          </w:p>
        </w:tc>
        <w:tc>
          <w:tcPr>
            <w:tcW w:w="1420" w:type="dxa"/>
            <w:tcBorders>
              <w:top w:val="nil"/>
            </w:tcBorders>
            <w:noWrap w:val="0"/>
            <w:vAlign w:val="top"/>
          </w:tcPr>
          <w:p>
            <w:pPr>
              <w:widowControl/>
              <w:spacing w:line="240" w:lineRule="auto"/>
              <w:jc w:val="left"/>
            </w:pPr>
            <w:r>
              <w:t>10days/course, 1 course</w:t>
            </w:r>
          </w:p>
        </w:tc>
        <w:tc>
          <w:tcPr>
            <w:tcW w:w="4648" w:type="dxa"/>
            <w:tcBorders>
              <w:top w:val="nil"/>
            </w:tcBorders>
            <w:noWrap w:val="0"/>
            <w:vAlign w:val="top"/>
          </w:tcPr>
          <w:p>
            <w:pPr>
              <w:widowControl/>
              <w:spacing w:line="240" w:lineRule="auto"/>
              <w:jc w:val="left"/>
            </w:pPr>
            <w:r>
              <w:t>Longdan Xiegan granules :</w:t>
            </w:r>
            <w:r>
              <w:rPr>
                <w:rFonts w:hint="default"/>
              </w:rPr>
              <w:t xml:space="preserve"> </w:t>
            </w:r>
            <w:r>
              <w:t xml:space="preserve">Gentianae Radix et Rhizoma (Longdan), Gardeniae Fructus (Zhizi), Scutellariae Radix (Huangqin), Bupleuri Radix (Chaihu), Rehmanniae Radix (Shengdi), Plant Aginis Semen (Cheqianzi-with Hot salt frying), Alismatis Rhizoma (Zexie), Aristolochia Manshuriensis (Guanmutong), Angelicae Sinensis Radix (Danggui-with Hot alcohol frying), Glycyrrhizae Radix et Rhizoma Praeparata Cum Melle (Zhigancao). </w:t>
            </w:r>
          </w:p>
          <w:p>
            <w:pPr>
              <w:widowControl/>
              <w:spacing w:line="240" w:lineRule="auto"/>
              <w:jc w:val="left"/>
            </w:pPr>
            <w:r>
              <w:t xml:space="preserve">Ruyi Jinhuang Paste (external): </w:t>
            </w:r>
            <w:r>
              <w:rPr>
                <w:rFonts w:hint="default"/>
              </w:rPr>
              <w:t>Trichosanthis Radix (Tianhuafen), Curcumae Longae Rhizoma (Jianghuang), Paeoniae Radix Alba (Baizhi), Atractylodis Rhizoma (Cangzhu), Arisaemants Rhizoma (Tiannanxing), Glycyrrhizae Radix et Rhizoma (Gancao), Rhei Radix et Rhizoma (Dahuang), Phellodendri Chinensis Cortex (Huangbo), Magnoliae Officinalis Cortex (Houpo), Citri Reticulatae Pericarpium (Chenpi), Excipients: Sesame oil, lead tetroxide.</w:t>
            </w:r>
          </w:p>
        </w:tc>
      </w:tr>
      <w:tr>
        <w:tblPrEx>
          <w:tblCellMar>
            <w:top w:w="0" w:type="dxa"/>
            <w:left w:w="108" w:type="dxa"/>
            <w:bottom w:w="0" w:type="dxa"/>
            <w:right w:w="108" w:type="dxa"/>
          </w:tblCellMar>
        </w:tblPrEx>
        <w:trPr>
          <w:trHeight w:val="1639" w:hRule="atLeast"/>
        </w:trPr>
        <w:tc>
          <w:tcPr>
            <w:tcW w:w="1139" w:type="dxa"/>
            <w:noWrap w:val="0"/>
            <w:vAlign w:val="center"/>
          </w:tcPr>
          <w:p>
            <w:pPr>
              <w:widowControl/>
              <w:spacing w:line="240" w:lineRule="auto"/>
              <w:jc w:val="left"/>
            </w:pPr>
            <w:r>
              <w:t>Meng L 2006</w:t>
            </w:r>
          </w:p>
        </w:tc>
        <w:tc>
          <w:tcPr>
            <w:tcW w:w="2354" w:type="dxa"/>
            <w:noWrap w:val="0"/>
            <w:vAlign w:val="top"/>
          </w:tcPr>
          <w:p>
            <w:pPr>
              <w:widowControl/>
              <w:spacing w:line="240" w:lineRule="auto"/>
              <w:ind w:left="0" w:firstLine="0" w:firstLineChars="0"/>
              <w:jc w:val="left"/>
            </w:pPr>
            <w:r>
              <w:t>I: Longdan Xiegan granules + Ruyi Jinhuang Paste</w:t>
            </w:r>
            <w:r>
              <w:rPr>
                <w:rFonts w:hint="default"/>
              </w:rPr>
              <w:t xml:space="preserve"> </w:t>
            </w:r>
            <w:r>
              <w:t>(external)</w:t>
            </w:r>
          </w:p>
          <w:p>
            <w:pPr>
              <w:widowControl/>
              <w:spacing w:line="240" w:lineRule="auto"/>
              <w:ind w:left="0" w:firstLine="0" w:firstLineChars="0"/>
              <w:jc w:val="left"/>
            </w:pPr>
            <w:r>
              <w:t>C: Acyclovir</w:t>
            </w:r>
          </w:p>
        </w:tc>
        <w:tc>
          <w:tcPr>
            <w:tcW w:w="3996" w:type="dxa"/>
            <w:noWrap w:val="0"/>
            <w:vAlign w:val="top"/>
          </w:tcPr>
          <w:p>
            <w:pPr>
              <w:widowControl/>
              <w:spacing w:line="240" w:lineRule="auto"/>
              <w:ind w:left="0" w:firstLine="0" w:firstLineChars="0"/>
            </w:pPr>
            <w:r>
              <w:t>Longdan Xiegan granules: 6g</w:t>
            </w:r>
            <w:r>
              <w:rPr>
                <w:rFonts w:hint="default"/>
              </w:rPr>
              <w:t xml:space="preserve"> </w:t>
            </w:r>
            <w:r>
              <w:t>/</w:t>
            </w:r>
            <w:r>
              <w:rPr>
                <w:rFonts w:hint="default"/>
              </w:rPr>
              <w:t xml:space="preserve">po. </w:t>
            </w:r>
            <w:r>
              <w:t>/</w:t>
            </w:r>
            <w:r>
              <w:rPr>
                <w:rFonts w:hint="default"/>
              </w:rPr>
              <w:t>tid.</w:t>
            </w:r>
            <w:r>
              <w:t>;</w:t>
            </w:r>
          </w:p>
          <w:p>
            <w:pPr>
              <w:widowControl/>
              <w:spacing w:line="240" w:lineRule="auto"/>
              <w:ind w:left="0" w:firstLine="0" w:firstLineChars="0"/>
            </w:pPr>
            <w:r>
              <w:t>Ruyi Jinhuang Paste (external): q.s. /p.a.a. /</w:t>
            </w:r>
            <w:r>
              <w:rPr>
                <w:rFonts w:hint="default"/>
              </w:rPr>
              <w:t>bid. or tid.</w:t>
            </w:r>
          </w:p>
          <w:p>
            <w:pPr>
              <w:widowControl/>
              <w:spacing w:line="240" w:lineRule="auto"/>
              <w:ind w:left="0" w:firstLine="0" w:firstLineChars="0"/>
            </w:pPr>
            <w:r>
              <w:t>Acyclovir</w:t>
            </w:r>
            <w:r>
              <w:rPr>
                <w:rFonts w:hint="default"/>
              </w:rPr>
              <w:t>:</w:t>
            </w:r>
            <w:r>
              <w:t xml:space="preserve"> 0.2g /</w:t>
            </w:r>
            <w:r>
              <w:rPr>
                <w:rFonts w:hint="default"/>
              </w:rPr>
              <w:t xml:space="preserve">po. </w:t>
            </w:r>
            <w:r>
              <w:t>/5times per day;</w:t>
            </w:r>
          </w:p>
          <w:p>
            <w:pPr>
              <w:widowControl/>
              <w:spacing w:line="240" w:lineRule="auto"/>
              <w:ind w:left="0" w:firstLine="0" w:firstLineChars="0"/>
              <w:rPr>
                <w:rFonts w:hint="default"/>
              </w:rPr>
            </w:pPr>
            <w:r>
              <w:t>Acyclovir ointment(external): q.s. /p.a.a. /</w:t>
            </w:r>
            <w:r>
              <w:rPr>
                <w:rFonts w:hint="default"/>
              </w:rPr>
              <w:t>bid. or tid.</w:t>
            </w:r>
          </w:p>
        </w:tc>
        <w:tc>
          <w:tcPr>
            <w:tcW w:w="1420" w:type="dxa"/>
            <w:noWrap w:val="0"/>
            <w:vAlign w:val="top"/>
          </w:tcPr>
          <w:p>
            <w:pPr>
              <w:widowControl/>
              <w:spacing w:line="240" w:lineRule="auto"/>
              <w:jc w:val="left"/>
            </w:pPr>
            <w:r>
              <w:t>14days/course, 1 course</w:t>
            </w:r>
          </w:p>
        </w:tc>
        <w:tc>
          <w:tcPr>
            <w:tcW w:w="4648" w:type="dxa"/>
            <w:noWrap w:val="0"/>
            <w:vAlign w:val="center"/>
          </w:tcPr>
          <w:p>
            <w:pPr>
              <w:widowControl/>
              <w:spacing w:line="240" w:lineRule="auto"/>
              <w:jc w:val="left"/>
            </w:pPr>
            <w:r>
              <w:t>Longdan Xiegan granules :</w:t>
            </w:r>
            <w:r>
              <w:rPr>
                <w:rFonts w:hint="default"/>
              </w:rPr>
              <w:t xml:space="preserve"> （S</w:t>
            </w:r>
            <w:r>
              <w:t xml:space="preserve">ame as </w:t>
            </w:r>
            <w:r>
              <w:rPr>
                <w:rFonts w:hint="default"/>
              </w:rPr>
              <w:t>Jiang F 2009）</w:t>
            </w:r>
          </w:p>
          <w:p>
            <w:pPr>
              <w:widowControl/>
              <w:spacing w:line="240" w:lineRule="auto"/>
              <w:jc w:val="left"/>
            </w:pPr>
            <w:r>
              <w:t xml:space="preserve">Ruyi Jinhuang Paste (external): </w:t>
            </w:r>
            <w:r>
              <w:rPr>
                <w:rFonts w:hint="default"/>
              </w:rPr>
              <w:t>（S</w:t>
            </w:r>
            <w:r>
              <w:t xml:space="preserve">ame as </w:t>
            </w:r>
            <w:r>
              <w:rPr>
                <w:rFonts w:hint="default"/>
              </w:rPr>
              <w:t>Jiang F 2009）</w:t>
            </w:r>
          </w:p>
        </w:tc>
      </w:tr>
      <w:tr>
        <w:tblPrEx>
          <w:tblCellMar>
            <w:top w:w="0" w:type="dxa"/>
            <w:left w:w="108" w:type="dxa"/>
            <w:bottom w:w="0" w:type="dxa"/>
            <w:right w:w="108" w:type="dxa"/>
          </w:tblCellMar>
        </w:tblPrEx>
        <w:trPr>
          <w:trHeight w:val="274" w:hRule="atLeast"/>
        </w:trPr>
        <w:tc>
          <w:tcPr>
            <w:tcW w:w="13557" w:type="dxa"/>
            <w:gridSpan w:val="5"/>
            <w:noWrap w:val="0"/>
            <w:vAlign w:val="center"/>
          </w:tcPr>
          <w:p>
            <w:pPr>
              <w:widowControl/>
              <w:spacing w:line="240" w:lineRule="auto"/>
              <w:jc w:val="left"/>
              <w:rPr>
                <w:rFonts w:hint="eastAsia" w:eastAsia="宋体"/>
                <w:lang w:eastAsia="zh-CN"/>
              </w:rPr>
            </w:pPr>
            <w:r>
              <w:rPr>
                <w:rFonts w:hint="default"/>
              </w:rPr>
              <w:t>CHM</w:t>
            </w:r>
            <w:r>
              <w:t xml:space="preserve"> + </w:t>
            </w:r>
            <w:r>
              <w:rPr>
                <w:rFonts w:hint="eastAsia"/>
                <w:lang w:eastAsia="zh-CN"/>
              </w:rPr>
              <w:t>Drugs</w:t>
            </w:r>
            <w:r>
              <w:t xml:space="preserve"> </w:t>
            </w:r>
            <w:r>
              <w:rPr>
                <w:rFonts w:hint="default"/>
              </w:rPr>
              <w:t>vs.</w:t>
            </w:r>
            <w:r>
              <w:t xml:space="preserve"> </w:t>
            </w:r>
            <w:r>
              <w:rPr>
                <w:rFonts w:hint="eastAsia"/>
                <w:lang w:eastAsia="zh-CN"/>
              </w:rPr>
              <w:t>Drugs</w:t>
            </w:r>
          </w:p>
        </w:tc>
      </w:tr>
      <w:tr>
        <w:tblPrEx>
          <w:tblCellMar>
            <w:top w:w="0" w:type="dxa"/>
            <w:left w:w="108" w:type="dxa"/>
            <w:bottom w:w="0" w:type="dxa"/>
            <w:right w:w="108" w:type="dxa"/>
          </w:tblCellMar>
        </w:tblPrEx>
        <w:trPr>
          <w:trHeight w:val="2731" w:hRule="atLeast"/>
        </w:trPr>
        <w:tc>
          <w:tcPr>
            <w:tcW w:w="1139" w:type="dxa"/>
            <w:noWrap w:val="0"/>
            <w:vAlign w:val="center"/>
          </w:tcPr>
          <w:p>
            <w:pPr>
              <w:widowControl/>
              <w:spacing w:line="240" w:lineRule="auto"/>
              <w:jc w:val="left"/>
            </w:pPr>
            <w:r>
              <w:t>Yu F 2013</w:t>
            </w:r>
          </w:p>
        </w:tc>
        <w:tc>
          <w:tcPr>
            <w:tcW w:w="2354" w:type="dxa"/>
            <w:noWrap w:val="0"/>
            <w:vAlign w:val="top"/>
          </w:tcPr>
          <w:p>
            <w:pPr>
              <w:widowControl/>
              <w:spacing w:line="240" w:lineRule="auto"/>
              <w:jc w:val="left"/>
            </w:pPr>
            <w:r>
              <w:t xml:space="preserve">I: Tanreqing injection + </w:t>
            </w:r>
            <w:r>
              <w:rPr>
                <w:rFonts w:hint="default"/>
              </w:rPr>
              <w:t>CHM wash lotion</w:t>
            </w:r>
            <w:r>
              <w:t xml:space="preserve"> + Acyclovir + </w:t>
            </w:r>
            <w:r>
              <w:rPr>
                <w:rFonts w:hint="default"/>
              </w:rPr>
              <w:t>D</w:t>
            </w:r>
            <w:r>
              <w:t>iclofenac sodium + Carbamazepine</w:t>
            </w:r>
          </w:p>
          <w:p>
            <w:pPr>
              <w:widowControl/>
              <w:spacing w:line="240" w:lineRule="auto"/>
              <w:jc w:val="left"/>
            </w:pPr>
            <w:r>
              <w:rPr>
                <w:rFonts w:hint="default"/>
              </w:rPr>
              <w:t xml:space="preserve">C: </w:t>
            </w:r>
            <w:r>
              <w:t xml:space="preserve">Acyclovir + </w:t>
            </w:r>
            <w:r>
              <w:rPr>
                <w:rFonts w:hint="default"/>
              </w:rPr>
              <w:t>D</w:t>
            </w:r>
            <w:r>
              <w:t>iclofenac sodium + Carbamazepine</w:t>
            </w:r>
          </w:p>
        </w:tc>
        <w:tc>
          <w:tcPr>
            <w:tcW w:w="3996" w:type="dxa"/>
            <w:noWrap w:val="0"/>
            <w:vAlign w:val="top"/>
          </w:tcPr>
          <w:p>
            <w:pPr>
              <w:widowControl/>
              <w:spacing w:line="240" w:lineRule="auto"/>
              <w:jc w:val="left"/>
            </w:pPr>
            <w:r>
              <w:t>Tanreqing injection</w:t>
            </w:r>
            <w:r>
              <w:rPr>
                <w:rFonts w:hint="default"/>
              </w:rPr>
              <w:t>: 2</w:t>
            </w:r>
            <w:r>
              <w:t>0ml /</w:t>
            </w:r>
            <w:r>
              <w:rPr>
                <w:rFonts w:hint="default"/>
              </w:rPr>
              <w:t>5% GS 250ml</w:t>
            </w:r>
            <w:r>
              <w:t xml:space="preserve"> </w:t>
            </w:r>
            <w:r>
              <w:rPr>
                <w:rFonts w:hint="default"/>
              </w:rPr>
              <w:t>ivgtt.</w:t>
            </w:r>
            <w:r>
              <w:t xml:space="preserve"> /</w:t>
            </w:r>
            <w:r>
              <w:rPr>
                <w:rFonts w:hint="default"/>
              </w:rPr>
              <w:t>qd..</w:t>
            </w:r>
          </w:p>
          <w:p>
            <w:pPr>
              <w:widowControl/>
              <w:spacing w:line="240" w:lineRule="auto"/>
              <w:jc w:val="left"/>
            </w:pPr>
            <w:r>
              <w:rPr>
                <w:rFonts w:hint="default"/>
              </w:rPr>
              <w:t>CHM wash lotion: 1000～2000mL</w:t>
            </w:r>
            <w:r>
              <w:t xml:space="preserve"> / p.a.a. for </w:t>
            </w:r>
            <w:r>
              <w:rPr>
                <w:rFonts w:hint="default"/>
              </w:rPr>
              <w:t>20～25min</w:t>
            </w:r>
            <w:r>
              <w:t xml:space="preserve"> /</w:t>
            </w:r>
            <w:r>
              <w:rPr>
                <w:rFonts w:hint="default"/>
              </w:rPr>
              <w:t>b</w:t>
            </w:r>
            <w:r>
              <w:t>id.</w:t>
            </w:r>
          </w:p>
          <w:p>
            <w:pPr>
              <w:widowControl/>
              <w:spacing w:line="240" w:lineRule="auto"/>
              <w:jc w:val="left"/>
            </w:pPr>
            <w:r>
              <w:t>Acyclovir</w:t>
            </w:r>
            <w:r>
              <w:rPr>
                <w:rFonts w:hint="default"/>
              </w:rPr>
              <w:t>: 5~</w:t>
            </w:r>
            <w:r>
              <w:t>1</w:t>
            </w:r>
            <w:r>
              <w:rPr>
                <w:rFonts w:hint="default"/>
              </w:rPr>
              <w:t>0</w:t>
            </w:r>
            <w:r>
              <w:t>(</w:t>
            </w:r>
            <w:r>
              <w:rPr>
                <w:rFonts w:hint="default"/>
              </w:rPr>
              <w:t>mg/kg</w:t>
            </w:r>
            <w:r>
              <w:t>)</w:t>
            </w:r>
            <w:r>
              <w:rPr>
                <w:rFonts w:hint="default"/>
              </w:rPr>
              <w:t xml:space="preserve"> </w:t>
            </w:r>
            <w:r>
              <w:t>/</w:t>
            </w:r>
            <w:r>
              <w:rPr>
                <w:rFonts w:hint="default"/>
              </w:rPr>
              <w:t>5% GS 250ml</w:t>
            </w:r>
            <w:r>
              <w:t xml:space="preserve"> </w:t>
            </w:r>
            <w:r>
              <w:rPr>
                <w:rFonts w:hint="default"/>
              </w:rPr>
              <w:t>vgtt.</w:t>
            </w:r>
            <w:r>
              <w:t xml:space="preserve"> /</w:t>
            </w:r>
            <w:r>
              <w:rPr>
                <w:rFonts w:hint="default"/>
              </w:rPr>
              <w:t>q8h.</w:t>
            </w:r>
          </w:p>
          <w:p>
            <w:pPr>
              <w:widowControl/>
              <w:spacing w:line="240" w:lineRule="auto"/>
              <w:jc w:val="left"/>
            </w:pPr>
            <w:r>
              <w:t>Acyclovir ointment(external):</w:t>
            </w:r>
            <w:r>
              <w:rPr>
                <w:rFonts w:hint="default"/>
              </w:rPr>
              <w:t xml:space="preserve"> </w:t>
            </w:r>
            <w:r>
              <w:t>q.s. /p.a.a. /Unknown</w:t>
            </w:r>
          </w:p>
          <w:p>
            <w:pPr>
              <w:widowControl/>
              <w:spacing w:line="240" w:lineRule="auto"/>
              <w:jc w:val="left"/>
            </w:pPr>
            <w:r>
              <w:rPr>
                <w:rFonts w:hint="default"/>
              </w:rPr>
              <w:t>D</w:t>
            </w:r>
            <w:r>
              <w:t>iclofenac sodium</w:t>
            </w:r>
            <w:r>
              <w:rPr>
                <w:rFonts w:hint="default"/>
              </w:rPr>
              <w:t>:</w:t>
            </w:r>
            <w:r>
              <w:t xml:space="preserve"> Discretion /Unknown /Unknown</w:t>
            </w:r>
          </w:p>
          <w:p>
            <w:pPr>
              <w:widowControl/>
              <w:spacing w:line="240" w:lineRule="auto"/>
              <w:jc w:val="left"/>
            </w:pPr>
            <w:r>
              <w:t>Carbamazepine</w:t>
            </w:r>
            <w:r>
              <w:rPr>
                <w:rFonts w:hint="default"/>
              </w:rPr>
              <w:t>:</w:t>
            </w:r>
            <w:r>
              <w:t xml:space="preserve"> Discretion /Unknown /Unknown</w:t>
            </w:r>
          </w:p>
        </w:tc>
        <w:tc>
          <w:tcPr>
            <w:tcW w:w="1420" w:type="dxa"/>
            <w:noWrap w:val="0"/>
            <w:vAlign w:val="top"/>
          </w:tcPr>
          <w:p>
            <w:pPr>
              <w:widowControl/>
              <w:spacing w:line="240" w:lineRule="auto"/>
              <w:jc w:val="left"/>
            </w:pPr>
            <w:r>
              <w:t>7days/course, 3 course</w:t>
            </w:r>
          </w:p>
        </w:tc>
        <w:tc>
          <w:tcPr>
            <w:tcW w:w="4648" w:type="dxa"/>
            <w:noWrap w:val="0"/>
            <w:vAlign w:val="top"/>
          </w:tcPr>
          <w:p>
            <w:pPr>
              <w:widowControl/>
              <w:spacing w:line="240" w:lineRule="auto"/>
              <w:jc w:val="left"/>
            </w:pPr>
            <w:r>
              <w:t>Tanreqing injection</w:t>
            </w:r>
            <w:r>
              <w:rPr>
                <w:rFonts w:hint="default"/>
              </w:rPr>
              <w:t>: Scutellariae Radix (Huangqin), Pulvis Fellis Ursi (Xiongdanfen), Capra Hircus Cornu (Shanyangjiao), Lonicerae Japonicae Flos (Jinyinhua), Fructus Forsythiae (Lianqiao),</w:t>
            </w:r>
            <w:r>
              <w:t xml:space="preserve"> etc.</w:t>
            </w:r>
            <w:r>
              <w:rPr>
                <w:rFonts w:hint="default"/>
              </w:rPr>
              <w:t xml:space="preserve"> Excipients: Propylene Glycol.</w:t>
            </w:r>
          </w:p>
          <w:p>
            <w:pPr>
              <w:widowControl/>
              <w:spacing w:line="240" w:lineRule="auto"/>
              <w:jc w:val="left"/>
            </w:pPr>
            <w:r>
              <w:rPr>
                <w:rFonts w:hint="default"/>
              </w:rPr>
              <w:t>CHM wash lotion</w:t>
            </w:r>
            <w:r>
              <w:t xml:space="preserve"> </w:t>
            </w:r>
            <w:r>
              <w:rPr>
                <w:rFonts w:hint="default"/>
              </w:rPr>
              <w:t xml:space="preserve">: </w:t>
            </w:r>
            <w:r>
              <w:t xml:space="preserve">Sophorae Flavescentis Radix (Kushen), </w:t>
            </w:r>
            <w:r>
              <w:rPr>
                <w:rFonts w:hint="default"/>
              </w:rPr>
              <w:t>Rehmanniae Radix (Shengdi)</w:t>
            </w:r>
            <w:r>
              <w:t xml:space="preserve">, </w:t>
            </w:r>
            <w:r>
              <w:rPr>
                <w:rFonts w:hint="default"/>
              </w:rPr>
              <w:t>Phellodendri Chinensis Cortex (Huangbo)</w:t>
            </w:r>
            <w:r>
              <w:t xml:space="preserve">, </w:t>
            </w:r>
            <w:r>
              <w:rPr>
                <w:rFonts w:hint="default"/>
              </w:rPr>
              <w:t>Corydalis Rhizoma (Yuanhu)</w:t>
            </w:r>
            <w:r>
              <w:t xml:space="preserve">, (Duanmuli), (Wubeizi), </w:t>
            </w:r>
            <w:r>
              <w:rPr>
                <w:rFonts w:hint="default"/>
              </w:rPr>
              <w:t>Lonicerae Japonicae Flos (Jinyinhua)</w:t>
            </w:r>
            <w:r>
              <w:t>, (Tufuling), Taraxaci Herba (Pugongying), A</w:t>
            </w:r>
            <w:r>
              <w:rPr>
                <w:rFonts w:hint="default"/>
              </w:rPr>
              <w:t>lumen</w:t>
            </w:r>
            <w:r>
              <w:t xml:space="preserve"> (Baifan), </w:t>
            </w:r>
            <w:r>
              <w:rPr>
                <w:rFonts w:hint="default"/>
              </w:rPr>
              <w:t>Alismatis Rhizoma (Zexie)</w:t>
            </w:r>
            <w:r>
              <w:t>, Borneolum (Bingpian).</w:t>
            </w:r>
          </w:p>
        </w:tc>
      </w:tr>
      <w:tr>
        <w:tblPrEx>
          <w:tblCellMar>
            <w:top w:w="0" w:type="dxa"/>
            <w:left w:w="108" w:type="dxa"/>
            <w:bottom w:w="0" w:type="dxa"/>
            <w:right w:w="108" w:type="dxa"/>
          </w:tblCellMar>
        </w:tblPrEx>
        <w:trPr>
          <w:trHeight w:val="2458" w:hRule="atLeast"/>
        </w:trPr>
        <w:tc>
          <w:tcPr>
            <w:tcW w:w="1139" w:type="dxa"/>
            <w:noWrap w:val="0"/>
            <w:vAlign w:val="center"/>
          </w:tcPr>
          <w:p>
            <w:pPr>
              <w:widowControl/>
              <w:spacing w:line="240" w:lineRule="auto"/>
              <w:jc w:val="left"/>
            </w:pPr>
            <w:r>
              <w:t>Duan XW 2011</w:t>
            </w:r>
          </w:p>
        </w:tc>
        <w:tc>
          <w:tcPr>
            <w:tcW w:w="2354" w:type="dxa"/>
            <w:noWrap w:val="0"/>
            <w:vAlign w:val="top"/>
          </w:tcPr>
          <w:p>
            <w:pPr>
              <w:widowControl/>
              <w:spacing w:line="240" w:lineRule="auto"/>
              <w:jc w:val="left"/>
            </w:pPr>
            <w:r>
              <w:t>I:</w:t>
            </w:r>
            <w:r>
              <w:rPr>
                <w:rFonts w:hint="eastAsia"/>
                <w:lang w:val="en-US" w:eastAsia="zh-CN"/>
              </w:rPr>
              <w:t xml:space="preserve"> </w:t>
            </w:r>
            <w:r>
              <w:t>Longdan Xiegan granules + Valacyclovir</w:t>
            </w:r>
          </w:p>
          <w:p>
            <w:pPr>
              <w:widowControl/>
              <w:spacing w:line="240" w:lineRule="auto"/>
              <w:jc w:val="left"/>
            </w:pPr>
            <w:r>
              <w:rPr>
                <w:rFonts w:hint="default"/>
              </w:rPr>
              <w:t>C:</w:t>
            </w:r>
            <w:r>
              <w:t xml:space="preserve"> Valacyclovir</w:t>
            </w:r>
          </w:p>
        </w:tc>
        <w:tc>
          <w:tcPr>
            <w:tcW w:w="3996" w:type="dxa"/>
            <w:noWrap w:val="0"/>
            <w:vAlign w:val="top"/>
          </w:tcPr>
          <w:p>
            <w:pPr>
              <w:widowControl/>
              <w:spacing w:line="240" w:lineRule="auto"/>
              <w:jc w:val="left"/>
            </w:pPr>
            <w:r>
              <w:t>Longdan Xiegan granules: Unknown /po. /bid.</w:t>
            </w:r>
          </w:p>
          <w:p>
            <w:pPr>
              <w:widowControl/>
              <w:spacing w:line="240" w:lineRule="auto"/>
              <w:jc w:val="left"/>
            </w:pPr>
            <w:r>
              <w:t>Valacyclovir: 200m /po. /bid.</w:t>
            </w:r>
          </w:p>
        </w:tc>
        <w:tc>
          <w:tcPr>
            <w:tcW w:w="1420" w:type="dxa"/>
            <w:noWrap w:val="0"/>
            <w:vAlign w:val="top"/>
          </w:tcPr>
          <w:p>
            <w:pPr>
              <w:widowControl/>
              <w:spacing w:line="240" w:lineRule="auto"/>
              <w:jc w:val="left"/>
            </w:pPr>
            <w:r>
              <w:t>45days/course, 1 course</w:t>
            </w:r>
          </w:p>
        </w:tc>
        <w:tc>
          <w:tcPr>
            <w:tcW w:w="4648" w:type="dxa"/>
            <w:noWrap w:val="0"/>
            <w:vAlign w:val="top"/>
          </w:tcPr>
          <w:p>
            <w:pPr>
              <w:widowControl/>
              <w:spacing w:line="240" w:lineRule="auto"/>
              <w:jc w:val="left"/>
            </w:pPr>
            <w:r>
              <w:t xml:space="preserve">Longdan Xiegan granules : </w:t>
            </w:r>
            <w:r>
              <w:rPr>
                <w:rFonts w:hint="default"/>
              </w:rPr>
              <w:t>Gentianae Radix et Rhizoma (Longdan), Gardeniae Fructus (Zhizi), Scutellariae Radix (Huangqin), Bupleuri Radix (Chaihu), Rehmanniae Radix (Shengdi), Plant Aginis Semen (cheqianzi-with Hot salt frying), Alismatis Rhizoma (Zexie), Tetrapanacis Medulla (Tongcao), Glycyrrhizae Radix et Rhizoma (Gancao), Paeoniae Radix Rubra (Chishao), Toosendan Fructus (Chuanlianzi), Artemisiae Scopariae Herba (Yinchen), Lonicerae Japonicae Flos (Jinyinhua).</w:t>
            </w:r>
          </w:p>
        </w:tc>
      </w:tr>
      <w:tr>
        <w:tblPrEx>
          <w:tblCellMar>
            <w:top w:w="0" w:type="dxa"/>
            <w:left w:w="108" w:type="dxa"/>
            <w:bottom w:w="0" w:type="dxa"/>
            <w:right w:w="108" w:type="dxa"/>
          </w:tblCellMar>
        </w:tblPrEx>
        <w:trPr>
          <w:trHeight w:val="2185" w:hRule="atLeast"/>
        </w:trPr>
        <w:tc>
          <w:tcPr>
            <w:tcW w:w="1139" w:type="dxa"/>
            <w:noWrap w:val="0"/>
            <w:vAlign w:val="center"/>
          </w:tcPr>
          <w:p>
            <w:pPr>
              <w:widowControl/>
              <w:spacing w:line="240" w:lineRule="auto"/>
              <w:jc w:val="left"/>
            </w:pPr>
            <w:r>
              <w:t>Zeng L 2005</w:t>
            </w:r>
          </w:p>
        </w:tc>
        <w:tc>
          <w:tcPr>
            <w:tcW w:w="2354" w:type="dxa"/>
            <w:noWrap w:val="0"/>
            <w:vAlign w:val="top"/>
          </w:tcPr>
          <w:p>
            <w:pPr>
              <w:widowControl/>
              <w:spacing w:line="240" w:lineRule="auto"/>
              <w:jc w:val="left"/>
            </w:pPr>
            <w:r>
              <w:t>I: Longdan Xiegan formula + Jidesheng Sheyao tablets (external) + Acyclovir+ Vitamin B1 + VitaminB12 + Somedon</w:t>
            </w:r>
          </w:p>
          <w:p>
            <w:pPr>
              <w:widowControl/>
              <w:spacing w:line="240" w:lineRule="auto"/>
              <w:jc w:val="left"/>
            </w:pPr>
            <w:r>
              <w:rPr>
                <w:rFonts w:hint="default"/>
              </w:rPr>
              <w:t>C</w:t>
            </w:r>
            <w:r>
              <w:t>: Acyclovir+ Vitamin B1 + vitaminB12 + Somedon</w:t>
            </w:r>
          </w:p>
        </w:tc>
        <w:tc>
          <w:tcPr>
            <w:tcW w:w="3996" w:type="dxa"/>
            <w:noWrap w:val="0"/>
            <w:vAlign w:val="top"/>
          </w:tcPr>
          <w:p>
            <w:pPr>
              <w:widowControl/>
              <w:spacing w:line="240" w:lineRule="auto"/>
              <w:jc w:val="left"/>
            </w:pPr>
            <w:r>
              <w:t xml:space="preserve">Longdan Xiegan formula: elixation / po./ </w:t>
            </w:r>
            <w:r>
              <w:rPr>
                <w:rFonts w:hint="default"/>
              </w:rPr>
              <w:t>b</w:t>
            </w:r>
            <w:r>
              <w:t>id.</w:t>
            </w:r>
          </w:p>
          <w:p>
            <w:pPr>
              <w:widowControl/>
              <w:spacing w:line="240" w:lineRule="auto"/>
              <w:jc w:val="left"/>
            </w:pPr>
            <w:r>
              <w:t>Jidesheng Sheyao tablets (external): Grind into powder and mix with water to make paste, q.s. /p.a.a./ q3h.</w:t>
            </w:r>
          </w:p>
          <w:p>
            <w:pPr>
              <w:widowControl/>
              <w:spacing w:line="240" w:lineRule="auto"/>
              <w:jc w:val="left"/>
            </w:pPr>
            <w:r>
              <w:t>Acyclovir: 10</w:t>
            </w:r>
            <w:r>
              <w:rPr>
                <w:rFonts w:hint="default"/>
              </w:rPr>
              <w:t>mg/</w:t>
            </w:r>
            <w:r>
              <w:t>(</w:t>
            </w:r>
            <w:r>
              <w:rPr>
                <w:rFonts w:hint="default"/>
              </w:rPr>
              <w:t>kg</w:t>
            </w:r>
            <w:r>
              <w:t>)</w:t>
            </w:r>
            <w:r>
              <w:rPr>
                <w:rFonts w:hint="default"/>
              </w:rPr>
              <w:t xml:space="preserve"> </w:t>
            </w:r>
            <w:r>
              <w:t>/</w:t>
            </w:r>
            <w:r>
              <w:rPr>
                <w:rFonts w:hint="default"/>
              </w:rPr>
              <w:t>ivgtt.</w:t>
            </w:r>
            <w:r>
              <w:t xml:space="preserve"> /</w:t>
            </w:r>
            <w:r>
              <w:rPr>
                <w:rFonts w:hint="default"/>
              </w:rPr>
              <w:t>q8h</w:t>
            </w:r>
          </w:p>
          <w:p>
            <w:pPr>
              <w:widowControl/>
              <w:spacing w:line="240" w:lineRule="auto"/>
              <w:jc w:val="left"/>
            </w:pPr>
            <w:r>
              <w:t xml:space="preserve">Vitamin B1: Unknown /po./ Unknown </w:t>
            </w:r>
          </w:p>
          <w:p>
            <w:pPr>
              <w:widowControl/>
              <w:spacing w:line="240" w:lineRule="auto"/>
              <w:jc w:val="left"/>
            </w:pPr>
            <w:r>
              <w:t>VitaminB12: Unknown /po./ Unknown</w:t>
            </w:r>
          </w:p>
          <w:p>
            <w:pPr>
              <w:widowControl/>
              <w:spacing w:line="240" w:lineRule="auto"/>
              <w:jc w:val="left"/>
            </w:pPr>
            <w:r>
              <w:t>Somedon: p.r.n. /po./ Unknown</w:t>
            </w:r>
          </w:p>
        </w:tc>
        <w:tc>
          <w:tcPr>
            <w:tcW w:w="1420" w:type="dxa"/>
            <w:noWrap w:val="0"/>
            <w:vAlign w:val="top"/>
          </w:tcPr>
          <w:p>
            <w:pPr>
              <w:widowControl/>
              <w:spacing w:line="240" w:lineRule="auto"/>
              <w:jc w:val="left"/>
            </w:pPr>
            <w:r>
              <w:t>7days/course, 3 course</w:t>
            </w:r>
          </w:p>
        </w:tc>
        <w:tc>
          <w:tcPr>
            <w:tcW w:w="4648" w:type="dxa"/>
            <w:noWrap w:val="0"/>
            <w:vAlign w:val="top"/>
          </w:tcPr>
          <w:p>
            <w:pPr>
              <w:widowControl/>
              <w:spacing w:line="240" w:lineRule="auto"/>
              <w:jc w:val="left"/>
            </w:pPr>
            <w:r>
              <w:t xml:space="preserve">Longdan Xiegan formula: </w:t>
            </w:r>
            <w:r>
              <w:rPr>
                <w:rFonts w:hint="default"/>
              </w:rPr>
              <w:t>Unknown</w:t>
            </w:r>
            <w:r>
              <w:t>.</w:t>
            </w:r>
          </w:p>
          <w:p>
            <w:pPr>
              <w:widowControl/>
              <w:spacing w:line="240" w:lineRule="auto"/>
              <w:jc w:val="left"/>
            </w:pPr>
            <w:r>
              <w:t>Jidesheng Sheyao tablets (external): Paridis Rhizoma</w:t>
            </w:r>
            <w:r>
              <w:rPr>
                <w:rFonts w:hint="default"/>
              </w:rPr>
              <w:t xml:space="preserve"> (</w:t>
            </w:r>
            <w:r>
              <w:t>Chonglou), (Ganchanpi), Scolopendra (Wugong), Euphorbiae Humifusae Herba (Dijincao) and etc.</w:t>
            </w:r>
          </w:p>
        </w:tc>
      </w:tr>
      <w:tr>
        <w:tblPrEx>
          <w:tblCellMar>
            <w:top w:w="0" w:type="dxa"/>
            <w:left w:w="108" w:type="dxa"/>
            <w:bottom w:w="0" w:type="dxa"/>
            <w:right w:w="108" w:type="dxa"/>
          </w:tblCellMar>
        </w:tblPrEx>
        <w:trPr>
          <w:trHeight w:val="1912" w:hRule="atLeast"/>
        </w:trPr>
        <w:tc>
          <w:tcPr>
            <w:tcW w:w="1139" w:type="dxa"/>
            <w:noWrap w:val="0"/>
            <w:vAlign w:val="center"/>
          </w:tcPr>
          <w:p>
            <w:pPr>
              <w:widowControl/>
              <w:spacing w:line="240" w:lineRule="auto"/>
              <w:jc w:val="left"/>
            </w:pPr>
            <w:r>
              <w:t>Liang FL 2012</w:t>
            </w:r>
          </w:p>
        </w:tc>
        <w:tc>
          <w:tcPr>
            <w:tcW w:w="2354" w:type="dxa"/>
            <w:noWrap w:val="0"/>
            <w:vAlign w:val="top"/>
          </w:tcPr>
          <w:p>
            <w:pPr>
              <w:widowControl/>
              <w:spacing w:line="240" w:lineRule="auto"/>
              <w:jc w:val="left"/>
            </w:pPr>
            <w:r>
              <w:t>I: Acyclovir + ibuprofen or Tramadol + Herbal gargle</w:t>
            </w:r>
          </w:p>
          <w:p>
            <w:pPr>
              <w:widowControl/>
              <w:spacing w:line="240" w:lineRule="auto"/>
              <w:jc w:val="left"/>
              <w:rPr>
                <w:rFonts w:hint="default"/>
              </w:rPr>
            </w:pPr>
            <w:r>
              <w:rPr>
                <w:rFonts w:hint="default"/>
              </w:rPr>
              <w:t>C</w:t>
            </w:r>
            <w:r>
              <w:t>: Acyclovir + ibuprofen or Tramadol</w:t>
            </w:r>
          </w:p>
        </w:tc>
        <w:tc>
          <w:tcPr>
            <w:tcW w:w="3996" w:type="dxa"/>
            <w:noWrap w:val="0"/>
            <w:vAlign w:val="top"/>
          </w:tcPr>
          <w:p>
            <w:pPr>
              <w:widowControl/>
              <w:spacing w:line="240" w:lineRule="auto"/>
              <w:jc w:val="left"/>
            </w:pPr>
            <w:r>
              <w:t xml:space="preserve">Herbal gargle: add </w:t>
            </w:r>
            <w:r>
              <w:rPr>
                <w:rFonts w:hint="default"/>
              </w:rPr>
              <w:t>500m</w:t>
            </w:r>
            <w:r>
              <w:t xml:space="preserve">L water boil to 250 mL elixation / p.a.a. </w:t>
            </w:r>
            <w:r>
              <w:rPr>
                <w:rFonts w:hint="default"/>
              </w:rPr>
              <w:t>20~25min</w:t>
            </w:r>
            <w:r>
              <w:t xml:space="preserve">/ </w:t>
            </w:r>
            <w:r>
              <w:rPr>
                <w:rFonts w:hint="default"/>
              </w:rPr>
              <w:t>b</w:t>
            </w:r>
            <w:r>
              <w:t>id.</w:t>
            </w:r>
          </w:p>
          <w:p>
            <w:pPr>
              <w:widowControl/>
              <w:spacing w:line="240" w:lineRule="auto"/>
              <w:jc w:val="left"/>
              <w:rPr>
                <w:rFonts w:hint="default"/>
              </w:rPr>
            </w:pPr>
            <w:r>
              <w:t>(Patients with Oral Herpes) 30-50 ml/ Garg.3~5min/ bid.</w:t>
            </w:r>
          </w:p>
          <w:p>
            <w:pPr>
              <w:widowControl/>
              <w:spacing w:line="240" w:lineRule="auto"/>
              <w:jc w:val="left"/>
            </w:pPr>
            <w:r>
              <w:t xml:space="preserve">Acyclovir: </w:t>
            </w:r>
            <w:r>
              <w:rPr>
                <w:rFonts w:hint="default"/>
              </w:rPr>
              <w:t>5~</w:t>
            </w:r>
            <w:r>
              <w:t>1</w:t>
            </w:r>
            <w:r>
              <w:rPr>
                <w:rFonts w:hint="default"/>
              </w:rPr>
              <w:t xml:space="preserve">0mg/kg </w:t>
            </w:r>
            <w:r>
              <w:t>/</w:t>
            </w:r>
            <w:r>
              <w:rPr>
                <w:rFonts w:hint="default"/>
              </w:rPr>
              <w:t>ivgtt.</w:t>
            </w:r>
            <w:r>
              <w:t xml:space="preserve"> /</w:t>
            </w:r>
            <w:r>
              <w:rPr>
                <w:rFonts w:hint="default"/>
              </w:rPr>
              <w:t>q8h.</w:t>
            </w:r>
          </w:p>
          <w:p>
            <w:pPr>
              <w:widowControl/>
              <w:spacing w:line="240" w:lineRule="auto"/>
              <w:jc w:val="left"/>
            </w:pPr>
            <w:r>
              <w:t>Ibuprofen: p.r.n. /po./ Unknown</w:t>
            </w:r>
          </w:p>
          <w:p>
            <w:pPr>
              <w:widowControl/>
              <w:spacing w:line="240" w:lineRule="auto"/>
              <w:jc w:val="left"/>
            </w:pPr>
            <w:r>
              <w:t>Tramadol: p.r.n. /po./ Unknown</w:t>
            </w:r>
          </w:p>
        </w:tc>
        <w:tc>
          <w:tcPr>
            <w:tcW w:w="1420" w:type="dxa"/>
            <w:noWrap w:val="0"/>
            <w:vAlign w:val="top"/>
          </w:tcPr>
          <w:p>
            <w:pPr>
              <w:widowControl/>
              <w:spacing w:line="240" w:lineRule="auto"/>
              <w:jc w:val="left"/>
            </w:pPr>
            <w:r>
              <w:t>10days/course, 1-3 course</w:t>
            </w:r>
          </w:p>
        </w:tc>
        <w:tc>
          <w:tcPr>
            <w:tcW w:w="4648" w:type="dxa"/>
            <w:noWrap w:val="0"/>
            <w:vAlign w:val="top"/>
          </w:tcPr>
          <w:p>
            <w:pPr>
              <w:widowControl/>
              <w:spacing w:line="240" w:lineRule="auto"/>
              <w:jc w:val="left"/>
            </w:pPr>
            <w:r>
              <w:t>Herbal gargle: Sophorae Flavescentis Radix (Kushen),</w:t>
            </w:r>
            <w:r>
              <w:rPr>
                <w:rFonts w:hint="default"/>
              </w:rPr>
              <w:t xml:space="preserve"> Rehmanniae Radix (Shengdi)</w:t>
            </w:r>
            <w:r>
              <w:t>, Scrophulariae Radix (Xuanshen), Ophiopogonis Radix (Maidong), Adenophorae Radix or Glehniae Radix (Shashen), Gynostemma Pentaphyllum (Jiaogulan), Ilexasprella Radix (Gangmeigen), Coptidis Rhizoma (Huanglian).</w:t>
            </w:r>
          </w:p>
          <w:p>
            <w:pPr>
              <w:widowControl/>
              <w:spacing w:line="240" w:lineRule="auto"/>
              <w:jc w:val="left"/>
            </w:pPr>
          </w:p>
        </w:tc>
      </w:tr>
      <w:tr>
        <w:tblPrEx>
          <w:tblCellMar>
            <w:top w:w="0" w:type="dxa"/>
            <w:left w:w="108" w:type="dxa"/>
            <w:bottom w:w="0" w:type="dxa"/>
            <w:right w:w="108" w:type="dxa"/>
          </w:tblCellMar>
        </w:tblPrEx>
        <w:trPr>
          <w:trHeight w:val="4370" w:hRule="atLeast"/>
        </w:trPr>
        <w:tc>
          <w:tcPr>
            <w:tcW w:w="1139" w:type="dxa"/>
            <w:noWrap w:val="0"/>
            <w:vAlign w:val="center"/>
          </w:tcPr>
          <w:p>
            <w:pPr>
              <w:widowControl/>
              <w:spacing w:line="240" w:lineRule="auto"/>
              <w:jc w:val="left"/>
            </w:pPr>
            <w:r>
              <w:t>Wang Q 2014</w:t>
            </w:r>
          </w:p>
        </w:tc>
        <w:tc>
          <w:tcPr>
            <w:tcW w:w="2354" w:type="dxa"/>
            <w:noWrap w:val="0"/>
            <w:vAlign w:val="top"/>
          </w:tcPr>
          <w:p>
            <w:pPr>
              <w:widowControl/>
              <w:spacing w:line="240" w:lineRule="auto"/>
              <w:jc w:val="left"/>
            </w:pPr>
            <w:r>
              <w:t>I: TBSD （Longdan Xiegan formula, Bazhen formula）+ Ganciclovir + Unknown AA for external use + Compound glycyrrhizin injection + BCG -PSN + vitaminB12 + Calamine</w:t>
            </w:r>
          </w:p>
          <w:p>
            <w:pPr>
              <w:widowControl/>
              <w:spacing w:line="240" w:lineRule="auto"/>
              <w:jc w:val="left"/>
              <w:rPr>
                <w:rFonts w:hint="default"/>
              </w:rPr>
            </w:pPr>
            <w:r>
              <w:rPr>
                <w:rFonts w:hint="default"/>
              </w:rPr>
              <w:t>C</w:t>
            </w:r>
            <w:r>
              <w:t>: Ganciclovir + Unknown AA for external use + Compound glycyrrhizin injection + BCG -PSN + vitaminB12 + Calamine</w:t>
            </w:r>
          </w:p>
        </w:tc>
        <w:tc>
          <w:tcPr>
            <w:tcW w:w="3996" w:type="dxa"/>
            <w:noWrap w:val="0"/>
            <w:vAlign w:val="top"/>
          </w:tcPr>
          <w:p>
            <w:pPr>
              <w:widowControl/>
              <w:spacing w:line="240" w:lineRule="auto"/>
            </w:pPr>
            <w:r>
              <w:t>Longdan Xiegan formula: add water boil to elixation /po. /bid.</w:t>
            </w:r>
          </w:p>
          <w:p>
            <w:pPr>
              <w:widowControl/>
              <w:spacing w:line="240" w:lineRule="auto"/>
              <w:rPr>
                <w:rFonts w:hint="default"/>
              </w:rPr>
            </w:pPr>
            <w:r>
              <w:t>Bazhen formula: add water boil to elixation /po. /bid.</w:t>
            </w:r>
          </w:p>
          <w:p>
            <w:pPr>
              <w:widowControl/>
              <w:spacing w:line="240" w:lineRule="auto"/>
            </w:pPr>
            <w:r>
              <w:t>Ganciclovir: 0.5g/</w:t>
            </w:r>
            <w:r>
              <w:rPr>
                <w:rFonts w:hint="default"/>
              </w:rPr>
              <w:t>ivgtt.</w:t>
            </w:r>
            <w:r>
              <w:t xml:space="preserve"> /</w:t>
            </w:r>
            <w:r>
              <w:rPr>
                <w:rFonts w:hint="default"/>
              </w:rPr>
              <w:t>q8h.</w:t>
            </w:r>
          </w:p>
          <w:p>
            <w:pPr>
              <w:widowControl/>
              <w:spacing w:line="240" w:lineRule="auto"/>
            </w:pPr>
            <w:r>
              <w:t>Compound glycyrrhizin injection: 40mL /5% GS. Unkno</w:t>
            </w:r>
            <w:r>
              <w:rPr>
                <w:rFonts w:hint="eastAsia"/>
                <w:lang w:eastAsia="zh-CN"/>
              </w:rPr>
              <w:t>Drugs</w:t>
            </w:r>
            <w:r>
              <w:t xml:space="preserve"> /Qd. 7times.</w:t>
            </w:r>
          </w:p>
          <w:p>
            <w:pPr>
              <w:widowControl/>
              <w:spacing w:line="240" w:lineRule="auto"/>
            </w:pPr>
            <w:r>
              <w:t>Unknown AA for external use: q.s. /p.a.a./ Unknown</w:t>
            </w:r>
          </w:p>
          <w:p>
            <w:pPr>
              <w:widowControl/>
              <w:spacing w:line="240" w:lineRule="auto"/>
            </w:pPr>
            <w:r>
              <w:t>BCG -PSN: 1mg /im. /qod. for 4times.</w:t>
            </w:r>
          </w:p>
          <w:p>
            <w:pPr>
              <w:widowControl/>
              <w:spacing w:line="240" w:lineRule="auto"/>
            </w:pPr>
            <w:r>
              <w:t>vitaminB12: q.s. /po./ Unknown</w:t>
            </w:r>
          </w:p>
          <w:p>
            <w:pPr>
              <w:widowControl/>
              <w:spacing w:line="240" w:lineRule="auto"/>
              <w:rPr>
                <w:rFonts w:hint="default"/>
              </w:rPr>
            </w:pPr>
            <w:r>
              <w:t>Calamine: p.r.n. /p.a.a./ Unknown</w:t>
            </w:r>
          </w:p>
        </w:tc>
        <w:tc>
          <w:tcPr>
            <w:tcW w:w="1420" w:type="dxa"/>
            <w:noWrap w:val="0"/>
            <w:vAlign w:val="top"/>
          </w:tcPr>
          <w:p>
            <w:pPr>
              <w:widowControl/>
              <w:spacing w:line="240" w:lineRule="auto"/>
              <w:jc w:val="left"/>
            </w:pPr>
            <w:r>
              <w:t>7days/course, 2-3 course</w:t>
            </w:r>
          </w:p>
        </w:tc>
        <w:tc>
          <w:tcPr>
            <w:tcW w:w="4648" w:type="dxa"/>
            <w:noWrap w:val="0"/>
            <w:vAlign w:val="top"/>
          </w:tcPr>
          <w:p>
            <w:pPr>
              <w:widowControl/>
              <w:spacing w:line="240" w:lineRule="auto"/>
              <w:jc w:val="left"/>
            </w:pPr>
            <w:r>
              <w:t xml:space="preserve">Longdan Xiegan formula: </w:t>
            </w:r>
            <w:r>
              <w:rPr>
                <w:rFonts w:hint="default"/>
              </w:rPr>
              <w:t>Gentianae Radix et Rhizoma (Longdan), Gardeniae Fructus (Zhizi), Scutellariae Radix (Huangqin), Bupleuri Radix (Chaihu), Rehmanniae Radix (Shengdi), Plant Aginis Semen (cheqianzi-with Hot salt frying), Alismatis Rhizoma (Zexie), Tetrapanacis Medulla (Tongcao), Polygoni Cuspidate Rhizome et Radix (Huzhang), Arneblae Radix (Zicao), Lonicerae Japonicae Flos (Jinyinhua).</w:t>
            </w:r>
          </w:p>
          <w:p>
            <w:pPr>
              <w:widowControl/>
              <w:spacing w:line="240" w:lineRule="auto"/>
              <w:jc w:val="left"/>
            </w:pPr>
            <w:r>
              <w:t>Bazhen formula: Rehmanniae Radix Praeparata</w:t>
            </w:r>
            <w:r>
              <w:rPr>
                <w:rFonts w:hint="default"/>
              </w:rPr>
              <w:t xml:space="preserve"> (</w:t>
            </w:r>
            <w:r>
              <w:t xml:space="preserve">Shudi), Codonopsis Radix (Dangshen), Atractylodis Macrocephalae Rhizoma (Jiaobaizhu), Angelicae Sinensis Radix (Dangui), Chuanxiong Rhizoma (Chuanxiong), Paeoniae Radix Alba (Chaobaishao), Saposhnikoviae Radix (Fangfeng), Poria (Fuling), Glycyrrhizae Radix et Rhizoma Praeparata Cum Melle (Zhigancao), Polygoni Cuspidate Rhizome et Radix (Huzhang), Arneblae Radix (Zicao), </w:t>
            </w:r>
            <w:r>
              <w:rPr>
                <w:rFonts w:hint="default"/>
              </w:rPr>
              <w:t xml:space="preserve">Lonicerae Japonicae Flos </w:t>
            </w:r>
            <w:r>
              <w:t>(Jinyinhua).</w:t>
            </w:r>
          </w:p>
        </w:tc>
      </w:tr>
      <w:tr>
        <w:tblPrEx>
          <w:tblCellMar>
            <w:top w:w="0" w:type="dxa"/>
            <w:left w:w="108" w:type="dxa"/>
            <w:bottom w:w="0" w:type="dxa"/>
            <w:right w:w="108" w:type="dxa"/>
          </w:tblCellMar>
        </w:tblPrEx>
        <w:trPr>
          <w:trHeight w:val="3351" w:hRule="atLeast"/>
        </w:trPr>
        <w:tc>
          <w:tcPr>
            <w:tcW w:w="1139" w:type="dxa"/>
            <w:noWrap w:val="0"/>
            <w:vAlign w:val="center"/>
          </w:tcPr>
          <w:p>
            <w:pPr>
              <w:widowControl/>
              <w:spacing w:line="240" w:lineRule="auto"/>
              <w:jc w:val="left"/>
            </w:pPr>
            <w:r>
              <w:t>Shao Z 2011</w:t>
            </w:r>
          </w:p>
        </w:tc>
        <w:tc>
          <w:tcPr>
            <w:tcW w:w="2354" w:type="dxa"/>
            <w:noWrap w:val="0"/>
            <w:vAlign w:val="top"/>
          </w:tcPr>
          <w:p>
            <w:pPr>
              <w:widowControl/>
              <w:spacing w:line="240" w:lineRule="auto"/>
              <w:jc w:val="left"/>
            </w:pPr>
            <w:r>
              <w:t>I: TBSD （Longdan Xiegan formula, Chushi Weiling formula）+ Sanhuang wash lotion + Valacyclovir + Acyclovir</w:t>
            </w:r>
          </w:p>
          <w:p>
            <w:pPr>
              <w:spacing w:line="240" w:lineRule="auto"/>
              <w:jc w:val="left"/>
            </w:pPr>
            <w:r>
              <w:rPr>
                <w:rFonts w:hint="default"/>
              </w:rPr>
              <w:t>C</w:t>
            </w:r>
            <w:r>
              <w:t>: Valacyclovir + Acyclovir</w:t>
            </w:r>
          </w:p>
        </w:tc>
        <w:tc>
          <w:tcPr>
            <w:tcW w:w="3996" w:type="dxa"/>
            <w:noWrap w:val="0"/>
            <w:vAlign w:val="top"/>
          </w:tcPr>
          <w:p>
            <w:pPr>
              <w:widowControl/>
              <w:spacing w:line="240" w:lineRule="auto"/>
              <w:jc w:val="left"/>
            </w:pPr>
            <w:r>
              <w:t>Longdan Xiegan formula:0.5dose /</w:t>
            </w:r>
            <w:r>
              <w:rPr>
                <w:rFonts w:hint="default"/>
              </w:rPr>
              <w:t xml:space="preserve">po. </w:t>
            </w:r>
            <w:r>
              <w:t>/bid.</w:t>
            </w:r>
          </w:p>
          <w:p>
            <w:pPr>
              <w:widowControl/>
              <w:spacing w:line="240" w:lineRule="auto"/>
              <w:jc w:val="left"/>
            </w:pPr>
            <w:r>
              <w:t>Chushi Weiling formula</w:t>
            </w:r>
            <w:r>
              <w:rPr>
                <w:rFonts w:hint="default"/>
              </w:rPr>
              <w:t>:</w:t>
            </w:r>
            <w:r>
              <w:t xml:space="preserve"> /</w:t>
            </w:r>
            <w:r>
              <w:rPr>
                <w:rFonts w:hint="default"/>
              </w:rPr>
              <w:t xml:space="preserve">po. </w:t>
            </w:r>
            <w:r>
              <w:t>/bid.</w:t>
            </w:r>
          </w:p>
          <w:p>
            <w:pPr>
              <w:widowControl/>
              <w:spacing w:line="240" w:lineRule="auto"/>
              <w:rPr>
                <w:rFonts w:hint="default"/>
              </w:rPr>
            </w:pPr>
            <w:r>
              <w:t>Sanhuang wash lotion: q.s. /po./ Unknown</w:t>
            </w:r>
          </w:p>
          <w:p>
            <w:pPr>
              <w:widowControl/>
              <w:spacing w:line="240" w:lineRule="auto"/>
              <w:jc w:val="left"/>
            </w:pPr>
            <w:r>
              <w:t xml:space="preserve">Valacyclovir: 300mg /po./ bid </w:t>
            </w:r>
          </w:p>
          <w:p>
            <w:pPr>
              <w:widowControl/>
              <w:spacing w:line="240" w:lineRule="auto"/>
              <w:jc w:val="left"/>
              <w:rPr>
                <w:rFonts w:hint="default"/>
              </w:rPr>
            </w:pPr>
            <w:r>
              <w:t>Acyclovir: 5-10mg/(kg) /Unknown/q8h.</w:t>
            </w:r>
          </w:p>
        </w:tc>
        <w:tc>
          <w:tcPr>
            <w:tcW w:w="1420" w:type="dxa"/>
            <w:noWrap w:val="0"/>
            <w:vAlign w:val="top"/>
          </w:tcPr>
          <w:p>
            <w:pPr>
              <w:widowControl/>
              <w:spacing w:line="240" w:lineRule="auto"/>
              <w:jc w:val="left"/>
            </w:pPr>
            <w:r>
              <w:t>28days/course, 1 course</w:t>
            </w:r>
          </w:p>
        </w:tc>
        <w:tc>
          <w:tcPr>
            <w:tcW w:w="4648" w:type="dxa"/>
            <w:noWrap w:val="0"/>
            <w:vAlign w:val="top"/>
          </w:tcPr>
          <w:p>
            <w:pPr>
              <w:widowControl/>
              <w:spacing w:line="240" w:lineRule="auto"/>
              <w:jc w:val="left"/>
            </w:pPr>
            <w:r>
              <w:t xml:space="preserve">Longda nxiegan formula: </w:t>
            </w:r>
            <w:r>
              <w:rPr>
                <w:rFonts w:hint="default"/>
              </w:rPr>
              <w:t>（S</w:t>
            </w:r>
            <w:r>
              <w:t xml:space="preserve">ame as </w:t>
            </w:r>
            <w:r>
              <w:rPr>
                <w:rFonts w:hint="default"/>
              </w:rPr>
              <w:t>Duan XW 2011）</w:t>
            </w:r>
          </w:p>
          <w:p>
            <w:pPr>
              <w:widowControl/>
              <w:spacing w:line="240" w:lineRule="auto"/>
              <w:jc w:val="left"/>
            </w:pPr>
            <w:r>
              <w:t xml:space="preserve">Chushi Weiling formula: </w:t>
            </w:r>
            <w:r>
              <w:rPr>
                <w:rFonts w:hint="default"/>
              </w:rPr>
              <w:t>Atractylodis Rhizoma (Cangzhu), Atractylodis Macrocephalae Rhizoma (Baizhu), Toosendan Fructus (Chuanlianzi), Citri Reticulatae Pericarpium (Chenpi), Polyporus (Zhuling), Poria (Fuling), Alismatis Rhizoma (Zexie), Tetrapanacis Medulla (Tongcao), Coicis Semen (Yiyiren), Astragali Radix (Huangqi), Codonopsis Radix (Dangshen), Corydalis Rhizoma (Yuanhu), Scolopendra (Wugong), Glycyrrhizae Radix et Rhizoma (Gancao).</w:t>
            </w:r>
          </w:p>
          <w:p>
            <w:pPr>
              <w:widowControl/>
              <w:spacing w:line="240" w:lineRule="auto"/>
              <w:jc w:val="left"/>
            </w:pPr>
            <w:r>
              <w:t xml:space="preserve">Sanhuang wash lotion: </w:t>
            </w:r>
            <w:r>
              <w:rPr>
                <w:rFonts w:hint="default"/>
              </w:rPr>
              <w:t>Phellodendri Chinensis Cortex (Huangbo), Portulacae Herba (Machixian), Indigo Naturalis (Qingdai), Excipients: Sesame oil.</w:t>
            </w:r>
          </w:p>
        </w:tc>
      </w:tr>
      <w:tr>
        <w:tblPrEx>
          <w:tblCellMar>
            <w:top w:w="0" w:type="dxa"/>
            <w:left w:w="108" w:type="dxa"/>
            <w:bottom w:w="0" w:type="dxa"/>
            <w:right w:w="108" w:type="dxa"/>
          </w:tblCellMar>
        </w:tblPrEx>
        <w:trPr>
          <w:trHeight w:val="1639" w:hRule="atLeast"/>
        </w:trPr>
        <w:tc>
          <w:tcPr>
            <w:tcW w:w="1139" w:type="dxa"/>
            <w:noWrap w:val="0"/>
            <w:vAlign w:val="center"/>
          </w:tcPr>
          <w:p>
            <w:pPr>
              <w:widowControl/>
              <w:spacing w:line="240" w:lineRule="auto"/>
              <w:jc w:val="left"/>
            </w:pPr>
            <w:r>
              <w:t>Pan HR 2010</w:t>
            </w:r>
          </w:p>
        </w:tc>
        <w:tc>
          <w:tcPr>
            <w:tcW w:w="2354" w:type="dxa"/>
            <w:noWrap w:val="0"/>
            <w:vAlign w:val="top"/>
          </w:tcPr>
          <w:p>
            <w:pPr>
              <w:widowControl/>
              <w:spacing w:line="240" w:lineRule="auto"/>
              <w:jc w:val="left"/>
            </w:pPr>
            <w:r>
              <w:t>I: TBSD （Longdan Xiegan formula, Chushi Weiling formula）+ Sanhuang wash lotion + Valacyclovir + Acyclovir</w:t>
            </w:r>
          </w:p>
          <w:p>
            <w:pPr>
              <w:widowControl/>
              <w:spacing w:line="240" w:lineRule="auto"/>
              <w:jc w:val="left"/>
            </w:pPr>
            <w:r>
              <w:rPr>
                <w:rFonts w:hint="default"/>
              </w:rPr>
              <w:t>C</w:t>
            </w:r>
            <w:r>
              <w:t>: Valacyclovir + Acyclovir</w:t>
            </w:r>
          </w:p>
        </w:tc>
        <w:tc>
          <w:tcPr>
            <w:tcW w:w="3996" w:type="dxa"/>
            <w:noWrap w:val="0"/>
            <w:vAlign w:val="top"/>
          </w:tcPr>
          <w:p>
            <w:pPr>
              <w:widowControl/>
              <w:spacing w:line="240" w:lineRule="auto"/>
              <w:jc w:val="left"/>
            </w:pPr>
            <w:r>
              <w:t>Longdan Xiegan formula: /</w:t>
            </w:r>
            <w:r>
              <w:rPr>
                <w:rFonts w:hint="default"/>
              </w:rPr>
              <w:t xml:space="preserve">po. </w:t>
            </w:r>
            <w:r>
              <w:t>/bid.</w:t>
            </w:r>
          </w:p>
          <w:p>
            <w:pPr>
              <w:widowControl/>
              <w:spacing w:line="240" w:lineRule="auto"/>
              <w:jc w:val="left"/>
            </w:pPr>
            <w:r>
              <w:t>Chushi Weiling formula</w:t>
            </w:r>
            <w:r>
              <w:rPr>
                <w:rFonts w:hint="default"/>
              </w:rPr>
              <w:t>:</w:t>
            </w:r>
            <w:r>
              <w:t xml:space="preserve"> /</w:t>
            </w:r>
            <w:r>
              <w:rPr>
                <w:rFonts w:hint="default"/>
              </w:rPr>
              <w:t xml:space="preserve">po. </w:t>
            </w:r>
            <w:r>
              <w:t>/bid.</w:t>
            </w:r>
          </w:p>
          <w:p>
            <w:pPr>
              <w:widowControl/>
              <w:spacing w:line="240" w:lineRule="auto"/>
              <w:rPr>
                <w:rFonts w:hint="default"/>
              </w:rPr>
            </w:pPr>
            <w:r>
              <w:t>Sanhuang wash lotion: q.s. /po./ Unknown</w:t>
            </w:r>
          </w:p>
          <w:p>
            <w:pPr>
              <w:widowControl/>
              <w:spacing w:line="240" w:lineRule="auto"/>
              <w:jc w:val="left"/>
            </w:pPr>
            <w:r>
              <w:t>Valacyclovir: 300mg/ po./ bid</w:t>
            </w:r>
          </w:p>
          <w:p>
            <w:pPr>
              <w:widowControl/>
              <w:spacing w:line="240" w:lineRule="auto"/>
              <w:jc w:val="left"/>
              <w:rPr>
                <w:rFonts w:hint="default"/>
              </w:rPr>
            </w:pPr>
            <w:r>
              <w:t>Acyclovir: 5-10mg/(kg) /Unknown/q8h.</w:t>
            </w:r>
          </w:p>
        </w:tc>
        <w:tc>
          <w:tcPr>
            <w:tcW w:w="1420" w:type="dxa"/>
            <w:noWrap w:val="0"/>
            <w:vAlign w:val="top"/>
          </w:tcPr>
          <w:p>
            <w:pPr>
              <w:widowControl/>
              <w:spacing w:line="240" w:lineRule="auto"/>
              <w:jc w:val="left"/>
            </w:pPr>
            <w:r>
              <w:t>28days/course, 1 course</w:t>
            </w:r>
          </w:p>
        </w:tc>
        <w:tc>
          <w:tcPr>
            <w:tcW w:w="4648" w:type="dxa"/>
            <w:noWrap w:val="0"/>
            <w:vAlign w:val="top"/>
          </w:tcPr>
          <w:p>
            <w:pPr>
              <w:widowControl/>
              <w:spacing w:line="240" w:lineRule="auto"/>
              <w:jc w:val="left"/>
            </w:pPr>
            <w:r>
              <w:t xml:space="preserve">Longda nxiegan formula: </w:t>
            </w:r>
            <w:r>
              <w:rPr>
                <w:rFonts w:hint="default"/>
              </w:rPr>
              <w:t>（S</w:t>
            </w:r>
            <w:r>
              <w:t xml:space="preserve">ame as </w:t>
            </w:r>
            <w:r>
              <w:rPr>
                <w:rFonts w:hint="default"/>
              </w:rPr>
              <w:t>Duan XW 2011</w:t>
            </w:r>
            <w:r>
              <w:t>, Shao Z</w:t>
            </w:r>
            <w:r>
              <w:rPr>
                <w:rFonts w:hint="default"/>
              </w:rPr>
              <w:t xml:space="preserve"> 2011）</w:t>
            </w:r>
          </w:p>
          <w:p>
            <w:pPr>
              <w:widowControl/>
              <w:spacing w:line="240" w:lineRule="auto"/>
            </w:pPr>
            <w:r>
              <w:t xml:space="preserve">Chushi Weiling formula: </w:t>
            </w:r>
            <w:r>
              <w:rPr>
                <w:rFonts w:hint="default"/>
              </w:rPr>
              <w:t>（S</w:t>
            </w:r>
            <w:r>
              <w:t>ame as Shao Z</w:t>
            </w:r>
            <w:r>
              <w:rPr>
                <w:rFonts w:hint="default"/>
              </w:rPr>
              <w:t xml:space="preserve"> 2011）</w:t>
            </w:r>
          </w:p>
          <w:p>
            <w:pPr>
              <w:widowControl/>
              <w:spacing w:line="240" w:lineRule="auto"/>
            </w:pPr>
            <w:r>
              <w:t xml:space="preserve">Sanhuang wash lotion: </w:t>
            </w:r>
            <w:r>
              <w:rPr>
                <w:rFonts w:hint="default"/>
              </w:rPr>
              <w:t>（S</w:t>
            </w:r>
            <w:r>
              <w:t>ame as Shao Z</w:t>
            </w:r>
            <w:r>
              <w:rPr>
                <w:rFonts w:hint="default"/>
              </w:rPr>
              <w:t xml:space="preserve"> 2011）</w:t>
            </w:r>
          </w:p>
        </w:tc>
      </w:tr>
      <w:tr>
        <w:tblPrEx>
          <w:tblCellMar>
            <w:top w:w="0" w:type="dxa"/>
            <w:left w:w="108" w:type="dxa"/>
            <w:bottom w:w="0" w:type="dxa"/>
            <w:right w:w="108" w:type="dxa"/>
          </w:tblCellMar>
        </w:tblPrEx>
        <w:trPr>
          <w:trHeight w:val="1639" w:hRule="atLeast"/>
        </w:trPr>
        <w:tc>
          <w:tcPr>
            <w:tcW w:w="1139" w:type="dxa"/>
            <w:noWrap w:val="0"/>
            <w:vAlign w:val="center"/>
          </w:tcPr>
          <w:p>
            <w:pPr>
              <w:widowControl/>
              <w:spacing w:line="240" w:lineRule="auto"/>
              <w:jc w:val="left"/>
            </w:pPr>
            <w:r>
              <w:t>Wu JL 2011</w:t>
            </w:r>
          </w:p>
        </w:tc>
        <w:tc>
          <w:tcPr>
            <w:tcW w:w="2354" w:type="dxa"/>
            <w:noWrap w:val="0"/>
            <w:vAlign w:val="top"/>
          </w:tcPr>
          <w:p>
            <w:pPr>
              <w:widowControl/>
              <w:spacing w:line="240" w:lineRule="auto"/>
              <w:jc w:val="left"/>
            </w:pPr>
            <w:r>
              <w:t>I: TBSD （Longdan Xiegan formula</w:t>
            </w:r>
            <w:r>
              <w:rPr>
                <w:rFonts w:hint="eastAsia"/>
                <w:lang w:val="en-US" w:eastAsia="zh-CN"/>
              </w:rPr>
              <w:t xml:space="preserve"> or </w:t>
            </w:r>
            <w:r>
              <w:t>Chushi Weiling formula</w:t>
            </w:r>
            <w:r>
              <w:rPr>
                <w:rFonts w:hint="default"/>
              </w:rPr>
              <w:t xml:space="preserve">） </w:t>
            </w:r>
            <w:r>
              <w:t>+ Valacyclovir + Acyclovir</w:t>
            </w:r>
          </w:p>
          <w:p>
            <w:pPr>
              <w:widowControl/>
              <w:spacing w:line="240" w:lineRule="auto"/>
              <w:jc w:val="left"/>
            </w:pPr>
            <w:r>
              <w:rPr>
                <w:rFonts w:hint="default"/>
              </w:rPr>
              <w:t>C</w:t>
            </w:r>
            <w:r>
              <w:t>: Valacyclovir + Acyclovir</w:t>
            </w:r>
          </w:p>
        </w:tc>
        <w:tc>
          <w:tcPr>
            <w:tcW w:w="3996" w:type="dxa"/>
            <w:noWrap w:val="0"/>
            <w:vAlign w:val="top"/>
          </w:tcPr>
          <w:p>
            <w:pPr>
              <w:widowControl/>
              <w:spacing w:line="240" w:lineRule="auto"/>
              <w:jc w:val="left"/>
            </w:pPr>
            <w:r>
              <w:t>Longdan Xiegan formula: elixation /Unknown</w:t>
            </w:r>
            <w:r>
              <w:rPr>
                <w:rFonts w:hint="default"/>
              </w:rPr>
              <w:t xml:space="preserve"> </w:t>
            </w:r>
            <w:r>
              <w:t>/Unknown</w:t>
            </w:r>
          </w:p>
          <w:p>
            <w:pPr>
              <w:widowControl/>
              <w:spacing w:line="240" w:lineRule="auto"/>
              <w:jc w:val="left"/>
            </w:pPr>
            <w:r>
              <w:t>Chushi Weiling formula:elixation /Unknown</w:t>
            </w:r>
            <w:r>
              <w:rPr>
                <w:rFonts w:hint="default"/>
              </w:rPr>
              <w:t xml:space="preserve"> </w:t>
            </w:r>
            <w:r>
              <w:t>/Unknown</w:t>
            </w:r>
          </w:p>
          <w:p>
            <w:pPr>
              <w:widowControl/>
              <w:spacing w:line="240" w:lineRule="auto"/>
              <w:jc w:val="left"/>
            </w:pPr>
            <w:r>
              <w:t>Valacyclovir: 300mg/ po./ bid</w:t>
            </w:r>
          </w:p>
          <w:p>
            <w:pPr>
              <w:widowControl/>
              <w:spacing w:line="240" w:lineRule="auto"/>
              <w:jc w:val="left"/>
            </w:pPr>
            <w:r>
              <w:t>Acyclovir: 5-10mg/(kg) /Unknown/q8h.</w:t>
            </w:r>
          </w:p>
        </w:tc>
        <w:tc>
          <w:tcPr>
            <w:tcW w:w="1420" w:type="dxa"/>
            <w:noWrap w:val="0"/>
            <w:vAlign w:val="top"/>
          </w:tcPr>
          <w:p>
            <w:pPr>
              <w:widowControl/>
              <w:spacing w:line="240" w:lineRule="auto"/>
              <w:jc w:val="left"/>
            </w:pPr>
            <w:r>
              <w:t>21days/course, 1 course</w:t>
            </w:r>
          </w:p>
        </w:tc>
        <w:tc>
          <w:tcPr>
            <w:tcW w:w="4648" w:type="dxa"/>
            <w:noWrap w:val="0"/>
            <w:vAlign w:val="top"/>
          </w:tcPr>
          <w:p>
            <w:pPr>
              <w:widowControl/>
              <w:spacing w:line="240" w:lineRule="auto"/>
              <w:jc w:val="left"/>
            </w:pPr>
            <w:r>
              <w:t xml:space="preserve">Longda nxiegan formula: </w:t>
            </w:r>
            <w:r>
              <w:rPr>
                <w:rFonts w:hint="default"/>
              </w:rPr>
              <w:t>U</w:t>
            </w:r>
            <w:r>
              <w:t>nknown</w:t>
            </w:r>
          </w:p>
          <w:p>
            <w:pPr>
              <w:widowControl/>
              <w:spacing w:line="240" w:lineRule="auto"/>
            </w:pPr>
            <w:r>
              <w:t>Chushi Weiling formula:</w:t>
            </w:r>
            <w:r>
              <w:rPr>
                <w:rFonts w:hint="default"/>
              </w:rPr>
              <w:t xml:space="preserve"> </w:t>
            </w:r>
            <w:r>
              <w:t>Unknown</w:t>
            </w:r>
          </w:p>
          <w:p>
            <w:pPr>
              <w:widowControl/>
              <w:spacing w:line="240" w:lineRule="auto"/>
              <w:jc w:val="left"/>
            </w:pPr>
          </w:p>
        </w:tc>
      </w:tr>
      <w:tr>
        <w:tblPrEx>
          <w:tblCellMar>
            <w:top w:w="0" w:type="dxa"/>
            <w:left w:w="108" w:type="dxa"/>
            <w:bottom w:w="0" w:type="dxa"/>
            <w:right w:w="108" w:type="dxa"/>
          </w:tblCellMar>
        </w:tblPrEx>
        <w:trPr>
          <w:trHeight w:val="274" w:hRule="atLeast"/>
        </w:trPr>
        <w:tc>
          <w:tcPr>
            <w:tcW w:w="3493" w:type="dxa"/>
            <w:gridSpan w:val="2"/>
            <w:noWrap w:val="0"/>
            <w:vAlign w:val="center"/>
          </w:tcPr>
          <w:p>
            <w:pPr>
              <w:widowControl/>
              <w:spacing w:line="240" w:lineRule="auto"/>
              <w:jc w:val="left"/>
              <w:rPr>
                <w:rFonts w:hint="eastAsia" w:eastAsia="宋体"/>
                <w:lang w:eastAsia="zh-CN"/>
              </w:rPr>
            </w:pPr>
            <w:r>
              <w:t xml:space="preserve">AM </w:t>
            </w:r>
            <w:r>
              <w:rPr>
                <w:rFonts w:hint="default"/>
              </w:rPr>
              <w:t>vs.</w:t>
            </w:r>
            <w:r>
              <w:t xml:space="preserve"> </w:t>
            </w:r>
            <w:r>
              <w:rPr>
                <w:rFonts w:hint="eastAsia"/>
                <w:lang w:eastAsia="zh-CN"/>
              </w:rPr>
              <w:t>Drugs</w:t>
            </w:r>
          </w:p>
        </w:tc>
        <w:tc>
          <w:tcPr>
            <w:tcW w:w="3996" w:type="dxa"/>
            <w:noWrap w:val="0"/>
            <w:vAlign w:val="top"/>
          </w:tcPr>
          <w:p>
            <w:pPr>
              <w:widowControl/>
              <w:spacing w:line="240" w:lineRule="auto"/>
              <w:jc w:val="left"/>
            </w:pPr>
            <w:r>
              <w:t>method/ specifications/ retention time</w:t>
            </w:r>
          </w:p>
        </w:tc>
        <w:tc>
          <w:tcPr>
            <w:tcW w:w="1420" w:type="dxa"/>
            <w:noWrap w:val="0"/>
            <w:vAlign w:val="center"/>
          </w:tcPr>
          <w:p>
            <w:pPr>
              <w:widowControl/>
              <w:spacing w:line="240" w:lineRule="auto"/>
              <w:jc w:val="left"/>
            </w:pPr>
          </w:p>
        </w:tc>
        <w:tc>
          <w:tcPr>
            <w:tcW w:w="4648" w:type="dxa"/>
            <w:noWrap w:val="0"/>
            <w:vAlign w:val="center"/>
          </w:tcPr>
          <w:p>
            <w:pPr>
              <w:widowControl/>
              <w:spacing w:line="240" w:lineRule="auto"/>
              <w:jc w:val="left"/>
            </w:pPr>
            <w:r>
              <w:t>Operating site /Acupoint selection/ Operation detail</w:t>
            </w:r>
          </w:p>
        </w:tc>
      </w:tr>
      <w:tr>
        <w:tblPrEx>
          <w:tblCellMar>
            <w:top w:w="0" w:type="dxa"/>
            <w:left w:w="108" w:type="dxa"/>
            <w:bottom w:w="0" w:type="dxa"/>
            <w:right w:w="108" w:type="dxa"/>
          </w:tblCellMar>
        </w:tblPrEx>
        <w:trPr>
          <w:trHeight w:val="927" w:hRule="atLeast"/>
        </w:trPr>
        <w:tc>
          <w:tcPr>
            <w:tcW w:w="1139" w:type="dxa"/>
            <w:noWrap w:val="0"/>
            <w:vAlign w:val="center"/>
          </w:tcPr>
          <w:p>
            <w:pPr>
              <w:widowControl/>
              <w:spacing w:line="240" w:lineRule="auto"/>
              <w:jc w:val="left"/>
            </w:pPr>
            <w:r>
              <w:t>Liu ZW 2013</w:t>
            </w:r>
          </w:p>
        </w:tc>
        <w:tc>
          <w:tcPr>
            <w:tcW w:w="2354" w:type="dxa"/>
            <w:noWrap w:val="0"/>
            <w:vAlign w:val="top"/>
          </w:tcPr>
          <w:p>
            <w:pPr>
              <w:widowControl/>
              <w:spacing w:line="240" w:lineRule="auto"/>
              <w:jc w:val="left"/>
            </w:pPr>
            <w:r>
              <w:t>I: Acupuncture + Thread-Moxa in Zhuang Folk Medicine + Jingwanhong burn ointment</w:t>
            </w:r>
          </w:p>
          <w:p>
            <w:pPr>
              <w:widowControl/>
              <w:spacing w:line="240" w:lineRule="auto"/>
              <w:jc w:val="left"/>
            </w:pPr>
            <w:r>
              <w:t>C: Nimesulide + Valacyclovir + Vitamin B1 + Ribavirin ointment(external)</w:t>
            </w:r>
          </w:p>
        </w:tc>
        <w:tc>
          <w:tcPr>
            <w:tcW w:w="3996" w:type="dxa"/>
            <w:noWrap w:val="0"/>
            <w:vAlign w:val="top"/>
          </w:tcPr>
          <w:p>
            <w:pPr>
              <w:widowControl/>
              <w:spacing w:line="240" w:lineRule="auto"/>
              <w:jc w:val="left"/>
            </w:pPr>
            <w:r>
              <w:t>encircling needling / 0.38mm*25mm, 15</w:t>
            </w:r>
            <w:r>
              <w:rPr>
                <w:rFonts w:hint="default"/>
              </w:rPr>
              <w:t>°/</w:t>
            </w:r>
            <w:r>
              <w:t xml:space="preserve"> 20min</w:t>
            </w:r>
          </w:p>
          <w:p>
            <w:pPr>
              <w:widowControl/>
              <w:spacing w:line="240" w:lineRule="auto"/>
              <w:jc w:val="left"/>
              <w:rPr>
                <w:rFonts w:hint="default"/>
              </w:rPr>
            </w:pPr>
            <w:r>
              <w:t>Thread-Moxa/ 0.7mm*300mm /sparkle press acupoint for 2~3times</w:t>
            </w:r>
          </w:p>
          <w:p>
            <w:pPr>
              <w:widowControl/>
              <w:spacing w:line="240" w:lineRule="auto"/>
              <w:jc w:val="left"/>
            </w:pPr>
            <w:r>
              <w:t>Jingwanhong burn ointment: q.s. /po./ After Thread-Moxa</w:t>
            </w:r>
          </w:p>
          <w:p>
            <w:pPr>
              <w:widowControl/>
              <w:spacing w:line="240" w:lineRule="auto"/>
              <w:jc w:val="left"/>
            </w:pPr>
            <w:r>
              <w:t>Valacyclovir: 250mg/p.o/ tid.</w:t>
            </w:r>
          </w:p>
          <w:p>
            <w:pPr>
              <w:widowControl/>
              <w:spacing w:line="240" w:lineRule="auto"/>
              <w:jc w:val="left"/>
              <w:rPr>
                <w:rFonts w:hint="default"/>
              </w:rPr>
            </w:pPr>
            <w:r>
              <w:t>Nimesulide: 0.1g/ p.o./ bid.</w:t>
            </w:r>
          </w:p>
          <w:p>
            <w:pPr>
              <w:widowControl/>
              <w:spacing w:line="240" w:lineRule="auto"/>
              <w:jc w:val="left"/>
            </w:pPr>
            <w:r>
              <w:t>Vitamin B1: 20mg/ po./ tid.</w:t>
            </w:r>
          </w:p>
          <w:p>
            <w:pPr>
              <w:widowControl/>
              <w:spacing w:line="240" w:lineRule="auto"/>
              <w:jc w:val="left"/>
            </w:pPr>
            <w:r>
              <w:t>Ribavirin ointment(external): q.s. /p.a.a../ qid.</w:t>
            </w:r>
          </w:p>
        </w:tc>
        <w:tc>
          <w:tcPr>
            <w:tcW w:w="1420" w:type="dxa"/>
            <w:noWrap w:val="0"/>
            <w:vAlign w:val="top"/>
          </w:tcPr>
          <w:p>
            <w:pPr>
              <w:widowControl/>
              <w:spacing w:line="240" w:lineRule="auto"/>
              <w:jc w:val="left"/>
            </w:pPr>
            <w:r>
              <w:t>7days/course, 2 course</w:t>
            </w:r>
          </w:p>
        </w:tc>
        <w:tc>
          <w:tcPr>
            <w:tcW w:w="4648" w:type="dxa"/>
            <w:noWrap w:val="0"/>
            <w:vAlign w:val="top"/>
          </w:tcPr>
          <w:p>
            <w:pPr>
              <w:widowControl/>
              <w:spacing w:line="240" w:lineRule="auto"/>
            </w:pPr>
            <w:r>
              <w:t>Acupuncture: For herpes periphery</w:t>
            </w:r>
            <w:r>
              <w:rPr>
                <w:rFonts w:hint="default"/>
              </w:rPr>
              <w:t>, a</w:t>
            </w:r>
            <w:r>
              <w:t>bout 2.5cm around the outer margin of herpes area/ 3 needles at the bigger butt, 3 needles at slender end, other n</w:t>
            </w:r>
            <w:r>
              <w:rPr>
                <w:rFonts w:hint="default"/>
              </w:rPr>
              <w:t>eed</w:t>
            </w:r>
            <w:r>
              <w:t>les around the herpes, each needle interval for 5cm/ No-special acupoint.</w:t>
            </w:r>
          </w:p>
          <w:p>
            <w:pPr>
              <w:widowControl/>
              <w:spacing w:line="240" w:lineRule="auto"/>
            </w:pPr>
            <w:r>
              <w:t xml:space="preserve">Thread-Moxa: For small herpes clusters/ Main acupoint: Ashi points, adge of  herpes and with severe pain (pain-range </w:t>
            </w:r>
            <w:r>
              <w:rPr>
                <w:rFonts w:hint="default"/>
              </w:rPr>
              <w:t>l</w:t>
            </w:r>
            <w:r>
              <w:t xml:space="preserve">ess than </w:t>
            </w:r>
            <w:r>
              <w:rPr>
                <w:rFonts w:hint="default"/>
              </w:rPr>
              <w:t>3</w:t>
            </w:r>
            <w:r>
              <w:t>cm circle, 3 Moxa points; range between 3 to 5cm circle, 6~8 Moxa points; range over 5cm circle, 10~16 points); matching points: Zusanli (bilateral) and Guanyuan./ Hold with two figers at one end of the Medicine thread, exposed the thread for 5mm, lit it on the alcohol lamp, shake off the flame, and wait until it forms into a bead spark, quickly press the spark to the selected acupoint, each acupoint press-off the spark for 2-3 times. Generally, Moxa points on the acupoint around lesion was arranged as lotus shape. After Thread-Moxa apply Jingwanhong burn ointment on herpes, for big herpes prick befor applying.</w:t>
            </w:r>
          </w:p>
          <w:p>
            <w:pPr>
              <w:widowControl/>
              <w:spacing w:line="240" w:lineRule="auto"/>
            </w:pPr>
            <w:r>
              <w:t>Composition of Jingwanhong burn ointment: Unknown.</w:t>
            </w:r>
          </w:p>
        </w:tc>
      </w:tr>
      <w:tr>
        <w:tblPrEx>
          <w:tblCellMar>
            <w:top w:w="0" w:type="dxa"/>
            <w:left w:w="108" w:type="dxa"/>
            <w:bottom w:w="0" w:type="dxa"/>
            <w:right w:w="108" w:type="dxa"/>
          </w:tblCellMar>
        </w:tblPrEx>
        <w:trPr>
          <w:trHeight w:val="3832" w:hRule="atLeast"/>
        </w:trPr>
        <w:tc>
          <w:tcPr>
            <w:tcW w:w="1139" w:type="dxa"/>
            <w:tcBorders>
              <w:top w:val="nil"/>
              <w:left w:val="nil"/>
              <w:bottom w:val="single" w:color="auto" w:sz="4" w:space="0"/>
              <w:right w:val="nil"/>
            </w:tcBorders>
            <w:noWrap w:val="0"/>
            <w:vAlign w:val="center"/>
          </w:tcPr>
          <w:p>
            <w:pPr>
              <w:widowControl/>
              <w:spacing w:line="240" w:lineRule="auto"/>
              <w:jc w:val="left"/>
            </w:pPr>
            <w:r>
              <w:t>Li M 2000</w:t>
            </w:r>
          </w:p>
        </w:tc>
        <w:tc>
          <w:tcPr>
            <w:tcW w:w="2354" w:type="dxa"/>
            <w:tcBorders>
              <w:top w:val="nil"/>
              <w:left w:val="nil"/>
              <w:bottom w:val="single" w:color="auto" w:sz="4" w:space="0"/>
              <w:right w:val="nil"/>
            </w:tcBorders>
            <w:noWrap w:val="0"/>
            <w:vAlign w:val="top"/>
          </w:tcPr>
          <w:p>
            <w:pPr>
              <w:widowControl/>
              <w:spacing w:line="240" w:lineRule="auto"/>
              <w:jc w:val="left"/>
            </w:pPr>
            <w:r>
              <w:t xml:space="preserve">I: Moxibustion </w:t>
            </w:r>
            <w:r>
              <w:rPr>
                <w:rFonts w:hint="default"/>
              </w:rPr>
              <w:t>+</w:t>
            </w:r>
            <w:r>
              <w:t xml:space="preserve"> TBSD Acupuncture(Blood-letting puncture + reducing acupuncture method, Encircling needling + Reducing acupuncture method, Transverse </w:t>
            </w:r>
            <w:bookmarkStart w:id="3" w:name="_GoBack"/>
            <w:bookmarkEnd w:id="3"/>
            <w:r>
              <w:t>needling)</w:t>
            </w:r>
          </w:p>
          <w:p>
            <w:pPr>
              <w:widowControl/>
              <w:spacing w:line="240" w:lineRule="auto"/>
              <w:jc w:val="left"/>
            </w:pPr>
            <w:r>
              <w:rPr>
                <w:rFonts w:hint="default"/>
              </w:rPr>
              <w:t>C</w:t>
            </w:r>
            <w:r>
              <w:t>: Acyclovir</w:t>
            </w:r>
          </w:p>
        </w:tc>
        <w:tc>
          <w:tcPr>
            <w:tcW w:w="3996" w:type="dxa"/>
            <w:tcBorders>
              <w:top w:val="nil"/>
              <w:left w:val="nil"/>
              <w:bottom w:val="single" w:color="auto" w:sz="4" w:space="0"/>
              <w:right w:val="nil"/>
            </w:tcBorders>
            <w:noWrap w:val="0"/>
            <w:vAlign w:val="top"/>
          </w:tcPr>
          <w:p>
            <w:pPr>
              <w:widowControl/>
              <w:spacing w:line="240" w:lineRule="auto"/>
              <w:jc w:val="left"/>
            </w:pPr>
            <w:r>
              <w:t>R</w:t>
            </w:r>
            <w:r>
              <w:rPr>
                <w:rFonts w:hint="default"/>
              </w:rPr>
              <w:t>egular</w:t>
            </w:r>
            <w:r>
              <w:t xml:space="preserve"> </w:t>
            </w:r>
            <w:r>
              <w:rPr>
                <w:rFonts w:hint="default"/>
              </w:rPr>
              <w:t>m</w:t>
            </w:r>
            <w:r>
              <w:t>oxibustion: unknown</w:t>
            </w:r>
            <w:r>
              <w:rPr>
                <w:rFonts w:hint="default"/>
              </w:rPr>
              <w:t>/</w:t>
            </w:r>
            <w:r>
              <w:t xml:space="preserve"> 31min</w:t>
            </w:r>
          </w:p>
          <w:p>
            <w:pPr>
              <w:widowControl/>
              <w:spacing w:line="240" w:lineRule="auto"/>
              <w:jc w:val="left"/>
            </w:pPr>
            <w:r>
              <w:t>Blood-letting puncture: three-edged needle/ several drop of blood</w:t>
            </w:r>
          </w:p>
          <w:p>
            <w:pPr>
              <w:widowControl/>
              <w:spacing w:line="240" w:lineRule="auto"/>
              <w:jc w:val="left"/>
            </w:pPr>
            <w:r>
              <w:t>reducing acupuncture method: 0.38mm*25mm, 15</w:t>
            </w:r>
            <w:r>
              <w:rPr>
                <w:rFonts w:hint="default"/>
              </w:rPr>
              <w:t>°/</w:t>
            </w:r>
            <w:r>
              <w:t xml:space="preserve"> 30min</w:t>
            </w:r>
          </w:p>
          <w:p>
            <w:pPr>
              <w:widowControl/>
              <w:spacing w:line="240" w:lineRule="auto"/>
              <w:jc w:val="left"/>
            </w:pPr>
            <w:r>
              <w:t>Encircling needling + Reducing acupuncture method: 0.38mm*25mm, 15</w:t>
            </w:r>
            <w:r>
              <w:rPr>
                <w:rFonts w:hint="default"/>
              </w:rPr>
              <w:t>°/</w:t>
            </w:r>
            <w:r>
              <w:t xml:space="preserve"> 30min</w:t>
            </w:r>
          </w:p>
          <w:p>
            <w:pPr>
              <w:widowControl/>
              <w:spacing w:line="240" w:lineRule="auto"/>
              <w:jc w:val="left"/>
              <w:rPr>
                <w:rFonts w:hint="default"/>
              </w:rPr>
            </w:pPr>
            <w:r>
              <w:t>Transverse needling: 0.38mm*25mm, 15</w:t>
            </w:r>
            <w:r>
              <w:rPr>
                <w:rFonts w:hint="default"/>
              </w:rPr>
              <w:t>°/</w:t>
            </w:r>
            <w:r>
              <w:t xml:space="preserve"> 30min</w:t>
            </w:r>
          </w:p>
          <w:p>
            <w:pPr>
              <w:widowControl/>
              <w:spacing w:line="240" w:lineRule="auto"/>
              <w:jc w:val="left"/>
            </w:pPr>
            <w:r>
              <w:t>Acyclovir: 200mg/p.o/ tid.</w:t>
            </w:r>
          </w:p>
          <w:p>
            <w:pPr>
              <w:widowControl/>
              <w:spacing w:line="240" w:lineRule="auto"/>
              <w:jc w:val="left"/>
              <w:rPr>
                <w:rFonts w:hint="default"/>
              </w:rPr>
            </w:pPr>
            <w:r>
              <w:t>Acyclovir(external): q.s. /p.a.a../ tid.</w:t>
            </w:r>
          </w:p>
        </w:tc>
        <w:tc>
          <w:tcPr>
            <w:tcW w:w="1420" w:type="dxa"/>
            <w:tcBorders>
              <w:top w:val="nil"/>
              <w:left w:val="nil"/>
              <w:bottom w:val="single" w:color="auto" w:sz="4" w:space="0"/>
              <w:right w:val="nil"/>
            </w:tcBorders>
            <w:noWrap w:val="0"/>
            <w:vAlign w:val="top"/>
          </w:tcPr>
          <w:p>
            <w:pPr>
              <w:widowControl/>
              <w:spacing w:line="240" w:lineRule="auto"/>
              <w:jc w:val="left"/>
            </w:pPr>
            <w:r>
              <w:t>10days/course, (take 7days for rest between crouses)</w:t>
            </w:r>
          </w:p>
          <w:p>
            <w:pPr>
              <w:widowControl/>
              <w:spacing w:line="240" w:lineRule="auto"/>
              <w:jc w:val="left"/>
            </w:pPr>
            <w:r>
              <w:t>2 course</w:t>
            </w:r>
          </w:p>
        </w:tc>
        <w:tc>
          <w:tcPr>
            <w:tcW w:w="4648" w:type="dxa"/>
            <w:tcBorders>
              <w:top w:val="nil"/>
              <w:left w:val="nil"/>
              <w:bottom w:val="single" w:color="auto" w:sz="4" w:space="0"/>
              <w:right w:val="nil"/>
            </w:tcBorders>
            <w:noWrap w:val="0"/>
            <w:vAlign w:val="top"/>
          </w:tcPr>
          <w:p>
            <w:pPr>
              <w:widowControl/>
              <w:spacing w:line="240" w:lineRule="auto"/>
              <w:jc w:val="left"/>
            </w:pPr>
            <w:r>
              <w:t>R</w:t>
            </w:r>
            <w:r>
              <w:rPr>
                <w:rFonts w:hint="default"/>
              </w:rPr>
              <w:t>egular</w:t>
            </w:r>
            <w:r>
              <w:t xml:space="preserve"> </w:t>
            </w:r>
            <w:r>
              <w:rPr>
                <w:rFonts w:hint="default"/>
              </w:rPr>
              <w:t>m</w:t>
            </w:r>
            <w:r>
              <w:t>oxibustion: Herpes area/ Unknown/ No-special acupoint</w:t>
            </w:r>
          </w:p>
          <w:p>
            <w:pPr>
              <w:widowControl/>
              <w:spacing w:line="240" w:lineRule="auto"/>
              <w:jc w:val="left"/>
            </w:pPr>
            <w:r>
              <w:t>Blood-letting puncture: Healthy skin around herpes/ Prick every 3 ~ 5cm with three-pronged needle and let out several drops of blood/ No-special acupoint.</w:t>
            </w:r>
          </w:p>
          <w:p>
            <w:pPr>
              <w:widowControl/>
              <w:spacing w:line="240" w:lineRule="auto"/>
              <w:jc w:val="left"/>
            </w:pPr>
            <w:r>
              <w:t>Reducing acupuncture method: Determined acupoint/ Unknown/ Fengchi, Quchi, Hegu, Taichong , Zusanli, Yinlingquan, Sanyinjiao acupoint.</w:t>
            </w:r>
          </w:p>
          <w:p>
            <w:pPr>
              <w:widowControl/>
              <w:spacing w:line="240" w:lineRule="auto"/>
              <w:jc w:val="left"/>
            </w:pPr>
            <w:r>
              <w:t>Encircling needling: Healthy skin around herpes/Needling around herpes, each needle interval for 5cm / No-special acupoint.</w:t>
            </w:r>
          </w:p>
          <w:p>
            <w:pPr>
              <w:widowControl/>
              <w:spacing w:line="240" w:lineRule="auto"/>
              <w:jc w:val="left"/>
            </w:pPr>
            <w:r>
              <w:t>Transverse needling: Inside herpes range /Needling on herpes lesion area, each needle interval for 5cm side by side / No-special acupoint.</w:t>
            </w:r>
          </w:p>
        </w:tc>
      </w:tr>
    </w:tbl>
    <w:p>
      <w:pPr>
        <w:pStyle w:val="7"/>
        <w:numPr>
          <w:ilvl w:val="-1"/>
          <w:numId w:val="0"/>
        </w:numPr>
        <w:ind w:firstLine="0" w:firstLineChars="0"/>
        <w:rPr>
          <w:rFonts w:hint="eastAsia"/>
          <w:b/>
          <w:bCs/>
        </w:rPr>
        <w:sectPr>
          <w:pgSz w:w="16838" w:h="11906" w:orient="landscape"/>
          <w:pgMar w:top="1800" w:right="1440" w:bottom="1800" w:left="1440" w:header="851" w:footer="992" w:gutter="0"/>
          <w:cols w:space="425" w:num="1"/>
          <w:docGrid w:type="lines" w:linePitch="312" w:charSpace="0"/>
        </w:sectPr>
      </w:pPr>
    </w:p>
    <w:p>
      <w:pPr>
        <w:pStyle w:val="7"/>
        <w:numPr>
          <w:ilvl w:val="-1"/>
          <w:numId w:val="0"/>
        </w:numPr>
        <w:ind w:firstLine="0" w:firstLineChars="0"/>
        <w:rPr>
          <w:rFonts w:hint="eastAsia"/>
          <w:b/>
          <w:bCs/>
        </w:rPr>
      </w:pPr>
      <w:r>
        <w:rPr>
          <w:rFonts w:hint="eastAsia"/>
          <w:b/>
          <w:bCs/>
        </w:rPr>
        <w:t xml:space="preserve">Additional file </w:t>
      </w:r>
      <w:r>
        <w:rPr>
          <w:rFonts w:hint="eastAsia"/>
          <w:b/>
          <w:bCs/>
          <w:lang w:val="en-US" w:eastAsia="zh-CN"/>
        </w:rPr>
        <w:t xml:space="preserve">3  </w:t>
      </w:r>
      <w:r>
        <w:rPr>
          <w:rFonts w:hint="eastAsia"/>
          <w:b/>
          <w:bCs/>
        </w:rPr>
        <w:t>The percentage Figure</w:t>
      </w:r>
      <w:r>
        <w:rPr>
          <w:rFonts w:hint="eastAsia"/>
          <w:b/>
          <w:bCs/>
          <w:lang w:val="en-US" w:eastAsia="zh-CN"/>
        </w:rPr>
        <w:t xml:space="preserve"> for </w:t>
      </w:r>
      <w:r>
        <w:rPr>
          <w:rFonts w:hint="eastAsia"/>
          <w:b/>
          <w:bCs/>
        </w:rPr>
        <w:t>risk of bias</w:t>
      </w:r>
    </w:p>
    <w:p>
      <w:pPr>
        <w:pStyle w:val="7"/>
        <w:numPr>
          <w:ilvl w:val="-1"/>
          <w:numId w:val="0"/>
        </w:numPr>
        <w:ind w:firstLine="0" w:firstLineChars="0"/>
      </w:pPr>
      <w:r>
        <w:drawing>
          <wp:inline distT="0" distB="0" distL="114300" distR="114300">
            <wp:extent cx="8764905" cy="3232785"/>
            <wp:effectExtent l="0" t="0" r="17145"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8764905" cy="3232785"/>
                    </a:xfrm>
                    <a:prstGeom prst="rect">
                      <a:avLst/>
                    </a:prstGeom>
                    <a:noFill/>
                    <a:ln>
                      <a:noFill/>
                    </a:ln>
                  </pic:spPr>
                </pic:pic>
              </a:graphicData>
            </a:graphic>
          </wp:inline>
        </w:drawing>
      </w:r>
    </w:p>
    <w:p>
      <w:pPr>
        <w:pStyle w:val="7"/>
        <w:numPr>
          <w:ilvl w:val="-1"/>
          <w:numId w:val="0"/>
        </w:numPr>
        <w:ind w:firstLine="0" w:firstLineChars="0"/>
        <w:rPr>
          <w:rFonts w:hint="eastAsia"/>
        </w:rPr>
        <w:sectPr>
          <w:pgSz w:w="16838" w:h="11906" w:orient="landscape"/>
          <w:pgMar w:top="1800" w:right="1440" w:bottom="1800" w:left="1440" w:header="851" w:footer="992" w:gutter="0"/>
          <w:cols w:space="425" w:num="1"/>
          <w:docGrid w:type="lines" w:linePitch="312" w:charSpace="0"/>
        </w:sectPr>
      </w:pPr>
    </w:p>
    <w:p>
      <w:pPr>
        <w:pStyle w:val="7"/>
        <w:numPr>
          <w:ilvl w:val="-1"/>
          <w:numId w:val="0"/>
        </w:numPr>
        <w:ind w:firstLine="0" w:firstLineChars="0"/>
        <w:rPr>
          <w:rFonts w:hint="default"/>
          <w:b/>
          <w:bCs/>
          <w:lang w:val="en-US" w:eastAsia="zh-CN"/>
        </w:rPr>
      </w:pPr>
      <w:r>
        <w:rPr>
          <w:rFonts w:hint="eastAsia"/>
          <w:b/>
          <w:bCs/>
        </w:rPr>
        <w:t xml:space="preserve">Additional file </w:t>
      </w:r>
      <w:r>
        <w:rPr>
          <w:rFonts w:hint="eastAsia"/>
          <w:b/>
          <w:bCs/>
          <w:lang w:val="en-US" w:eastAsia="zh-CN"/>
        </w:rPr>
        <w:t xml:space="preserve">4-1  </w:t>
      </w:r>
      <w:r>
        <w:rPr>
          <w:rFonts w:hint="eastAsia"/>
          <w:b/>
          <w:bCs/>
        </w:rPr>
        <w:t xml:space="preserve">The </w:t>
      </w:r>
      <w:r>
        <w:rPr>
          <w:rFonts w:hint="eastAsia"/>
          <w:b/>
          <w:bCs/>
          <w:lang w:val="en-US" w:eastAsia="zh-CN"/>
        </w:rPr>
        <w:t xml:space="preserve">details of </w:t>
      </w:r>
      <w:r>
        <w:rPr>
          <w:rFonts w:hint="eastAsia"/>
          <w:b/>
          <w:bCs/>
        </w:rPr>
        <w:t>risk of bias</w:t>
      </w:r>
      <w:r>
        <w:rPr>
          <w:rFonts w:hint="eastAsia"/>
          <w:b/>
          <w:bCs/>
          <w:lang w:val="en-US" w:eastAsia="zh-CN"/>
        </w:rPr>
        <w:t xml:space="preserve"> assessment- Domain 1. Randomization process</w:t>
      </w:r>
    </w:p>
    <w:tbl>
      <w:tblPr>
        <w:tblStyle w:val="3"/>
        <w:tblW w:w="11057" w:type="dxa"/>
        <w:jc w:val="center"/>
        <w:shd w:val="clear" w:color="auto" w:fill="auto"/>
        <w:tblLayout w:type="fixed"/>
        <w:tblCellMar>
          <w:top w:w="0" w:type="dxa"/>
          <w:left w:w="0" w:type="dxa"/>
          <w:bottom w:w="0" w:type="dxa"/>
          <w:right w:w="0" w:type="dxa"/>
        </w:tblCellMar>
      </w:tblPr>
      <w:tblGrid>
        <w:gridCol w:w="1118"/>
        <w:gridCol w:w="355"/>
        <w:gridCol w:w="303"/>
        <w:gridCol w:w="3795"/>
        <w:gridCol w:w="378"/>
        <w:gridCol w:w="3012"/>
        <w:gridCol w:w="2096"/>
      </w:tblGrid>
      <w:tr>
        <w:tblPrEx>
          <w:shd w:val="clear" w:color="auto" w:fill="auto"/>
          <w:tblCellMar>
            <w:top w:w="0" w:type="dxa"/>
            <w:left w:w="0" w:type="dxa"/>
            <w:bottom w:w="0" w:type="dxa"/>
            <w:right w:w="0" w:type="dxa"/>
          </w:tblCellMar>
        </w:tblPrEx>
        <w:trPr>
          <w:trHeight w:val="90" w:hRule="atLeast"/>
          <w:jc w:val="center"/>
        </w:trPr>
        <w:tc>
          <w:tcPr>
            <w:tcW w:w="1118"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rPr>
                <w:rFonts w:hint="default"/>
                <w:b/>
                <w:bCs/>
                <w:sz w:val="18"/>
                <w:szCs w:val="18"/>
                <w:lang w:val="en-US" w:eastAsia="zh-CN"/>
              </w:rPr>
            </w:pPr>
            <w:r>
              <w:rPr>
                <w:rFonts w:hint="eastAsia"/>
                <w:b/>
                <w:bCs/>
                <w:sz w:val="18"/>
                <w:szCs w:val="18"/>
                <w:lang w:val="en-US" w:eastAsia="zh-CN"/>
              </w:rPr>
              <w:t>Study ID</w:t>
            </w:r>
          </w:p>
        </w:tc>
        <w:tc>
          <w:tcPr>
            <w:tcW w:w="355"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rPr>
                <w:rFonts w:hint="default"/>
                <w:b/>
                <w:bCs/>
                <w:sz w:val="18"/>
                <w:szCs w:val="18"/>
                <w:lang w:val="en-US" w:eastAsia="zh-CN"/>
              </w:rPr>
            </w:pPr>
            <w:r>
              <w:rPr>
                <w:rFonts w:hint="default"/>
                <w:b/>
                <w:bCs/>
                <w:sz w:val="18"/>
                <w:szCs w:val="18"/>
                <w:lang w:val="en-US" w:eastAsia="zh-CN"/>
              </w:rPr>
              <w:t>1.1</w:t>
            </w:r>
          </w:p>
        </w:tc>
        <w:tc>
          <w:tcPr>
            <w:tcW w:w="303"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rPr>
                <w:rFonts w:hint="default"/>
                <w:b/>
                <w:bCs/>
                <w:sz w:val="18"/>
                <w:szCs w:val="18"/>
                <w:lang w:val="en-US" w:eastAsia="zh-CN"/>
              </w:rPr>
            </w:pPr>
            <w:r>
              <w:rPr>
                <w:rFonts w:hint="default"/>
                <w:b/>
                <w:bCs/>
                <w:sz w:val="18"/>
                <w:szCs w:val="18"/>
                <w:lang w:val="en-US" w:eastAsia="zh-CN"/>
              </w:rPr>
              <w:t>1.2</w:t>
            </w:r>
          </w:p>
        </w:tc>
        <w:tc>
          <w:tcPr>
            <w:tcW w:w="3795"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rPr>
                <w:rFonts w:hint="default"/>
                <w:b/>
                <w:bCs/>
                <w:sz w:val="18"/>
                <w:szCs w:val="18"/>
                <w:lang w:val="en-US" w:eastAsia="zh-CN"/>
              </w:rPr>
            </w:pPr>
            <w:r>
              <w:rPr>
                <w:rFonts w:hint="default"/>
                <w:b/>
                <w:bCs/>
                <w:sz w:val="18"/>
                <w:szCs w:val="18"/>
                <w:lang w:val="en-US" w:eastAsia="zh-CN"/>
              </w:rPr>
              <w:t>Note for 1.1&amp;1.2</w:t>
            </w:r>
          </w:p>
        </w:tc>
        <w:tc>
          <w:tcPr>
            <w:tcW w:w="378"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rPr>
                <w:rFonts w:hint="default"/>
                <w:b/>
                <w:bCs/>
                <w:sz w:val="18"/>
                <w:szCs w:val="18"/>
                <w:lang w:val="en-US" w:eastAsia="zh-CN"/>
              </w:rPr>
            </w:pPr>
            <w:r>
              <w:rPr>
                <w:rFonts w:hint="default"/>
                <w:b/>
                <w:bCs/>
                <w:sz w:val="18"/>
                <w:szCs w:val="18"/>
                <w:lang w:val="en-US" w:eastAsia="zh-CN"/>
              </w:rPr>
              <w:t>1.3</w:t>
            </w:r>
          </w:p>
        </w:tc>
        <w:tc>
          <w:tcPr>
            <w:tcW w:w="3012"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rPr>
                <w:rFonts w:hint="default"/>
                <w:b/>
                <w:bCs/>
                <w:sz w:val="18"/>
                <w:szCs w:val="18"/>
                <w:lang w:val="en-US" w:eastAsia="zh-CN"/>
              </w:rPr>
            </w:pPr>
            <w:r>
              <w:rPr>
                <w:rFonts w:hint="default"/>
                <w:b/>
                <w:bCs/>
                <w:sz w:val="18"/>
                <w:szCs w:val="18"/>
                <w:lang w:val="en-US" w:eastAsia="zh-CN"/>
              </w:rPr>
              <w:t>Note for 1.3</w:t>
            </w:r>
          </w:p>
        </w:tc>
        <w:tc>
          <w:tcPr>
            <w:tcW w:w="2096"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rPr>
                <w:rFonts w:hint="default"/>
                <w:b/>
                <w:bCs/>
                <w:sz w:val="18"/>
                <w:szCs w:val="18"/>
                <w:lang w:val="en-US" w:eastAsia="zh-CN"/>
              </w:rPr>
            </w:pPr>
            <w:r>
              <w:rPr>
                <w:rFonts w:hint="default"/>
                <w:b/>
                <w:bCs/>
                <w:sz w:val="18"/>
                <w:szCs w:val="18"/>
                <w:lang w:val="en-US" w:eastAsia="zh-CN"/>
              </w:rPr>
              <w:t>1.0</w:t>
            </w:r>
            <w:r>
              <w:rPr>
                <w:rFonts w:hint="eastAsia"/>
                <w:b/>
                <w:bCs/>
                <w:sz w:val="18"/>
                <w:szCs w:val="18"/>
                <w:lang w:val="en-US" w:eastAsia="zh-CN"/>
              </w:rPr>
              <w:t xml:space="preserve"> </w:t>
            </w:r>
            <w:r>
              <w:rPr>
                <w:rFonts w:hint="default"/>
                <w:b/>
                <w:bCs/>
                <w:sz w:val="18"/>
                <w:szCs w:val="18"/>
                <w:lang w:val="en-US" w:eastAsia="zh-CN"/>
              </w:rPr>
              <w:t>Assessor's Judgement</w:t>
            </w:r>
          </w:p>
        </w:tc>
      </w:tr>
      <w:tr>
        <w:tblPrEx>
          <w:tblCellMar>
            <w:top w:w="0" w:type="dxa"/>
            <w:left w:w="0" w:type="dxa"/>
            <w:bottom w:w="0" w:type="dxa"/>
            <w:right w:w="0" w:type="dxa"/>
          </w:tblCellMar>
        </w:tblPrEx>
        <w:trPr>
          <w:trHeight w:val="90" w:hRule="atLeast"/>
          <w:jc w:val="center"/>
        </w:trPr>
        <w:tc>
          <w:tcPr>
            <w:tcW w:w="1118"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bCs/>
                <w:sz w:val="18"/>
                <w:szCs w:val="18"/>
                <w:lang w:val="en-US" w:eastAsia="zh-CN"/>
              </w:rPr>
            </w:pPr>
            <w:r>
              <w:rPr>
                <w:rFonts w:hint="eastAsia"/>
                <w:b/>
                <w:bCs/>
                <w:sz w:val="18"/>
                <w:szCs w:val="18"/>
                <w:lang w:val="en-US" w:eastAsia="zh-CN"/>
              </w:rPr>
              <w:t>Jiang F 2009</w:t>
            </w:r>
          </w:p>
        </w:tc>
        <w:tc>
          <w:tcPr>
            <w:tcW w:w="355"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PY</w:t>
            </w:r>
          </w:p>
        </w:tc>
        <w:tc>
          <w:tcPr>
            <w:tcW w:w="303"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jc w:val="left"/>
              <w:rPr>
                <w:rFonts w:hint="default"/>
                <w:b w:val="0"/>
                <w:bCs w:val="0"/>
                <w:sz w:val="18"/>
                <w:szCs w:val="18"/>
                <w:lang w:val="en-US" w:eastAsia="zh-CN"/>
              </w:rPr>
            </w:pPr>
            <w:r>
              <w:rPr>
                <w:rFonts w:hint="default"/>
                <w:b w:val="0"/>
                <w:bCs w:val="0"/>
                <w:sz w:val="18"/>
                <w:szCs w:val="18"/>
                <w:lang w:val="en-US" w:eastAsia="zh-CN"/>
              </w:rPr>
              <w:t>Y</w:t>
            </w:r>
          </w:p>
        </w:tc>
        <w:tc>
          <w:tcPr>
            <w:tcW w:w="3795"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jc w:val="left"/>
              <w:rPr>
                <w:rFonts w:hint="default"/>
                <w:b w:val="0"/>
                <w:bCs w:val="0"/>
                <w:sz w:val="18"/>
                <w:szCs w:val="18"/>
                <w:lang w:val="en-US" w:eastAsia="zh-CN"/>
              </w:rPr>
            </w:pPr>
            <w:r>
              <w:rPr>
                <w:rFonts w:hint="default"/>
                <w:b w:val="0"/>
                <w:bCs w:val="0"/>
                <w:sz w:val="18"/>
                <w:szCs w:val="18"/>
                <w:lang w:val="en-US" w:eastAsia="zh-CN"/>
              </w:rPr>
              <w:t>Random</w:t>
            </w:r>
          </w:p>
          <w:p>
            <w:pPr>
              <w:pStyle w:val="7"/>
              <w:numPr>
                <w:ilvl w:val="-1"/>
                <w:numId w:val="0"/>
              </w:numPr>
              <w:ind w:firstLine="0" w:firstLineChars="0"/>
              <w:jc w:val="left"/>
              <w:rPr>
                <w:rFonts w:hint="eastAsia"/>
                <w:b w:val="0"/>
                <w:bCs w:val="0"/>
                <w:sz w:val="18"/>
                <w:szCs w:val="18"/>
                <w:lang w:val="en-US" w:eastAsia="zh-CN"/>
              </w:rPr>
            </w:pPr>
            <w:r>
              <w:rPr>
                <w:rFonts w:hint="default"/>
                <w:b w:val="0"/>
                <w:bCs w:val="0"/>
                <w:sz w:val="18"/>
                <w:szCs w:val="18"/>
                <w:lang w:val="en-US" w:eastAsia="zh-CN"/>
              </w:rPr>
              <w:t>Sequentially numbered envelope</w:t>
            </w:r>
            <w:r>
              <w:rPr>
                <w:rFonts w:hint="eastAsia"/>
                <w:b w:val="0"/>
                <w:bCs w:val="0"/>
                <w:sz w:val="18"/>
                <w:szCs w:val="18"/>
                <w:lang w:val="en-US" w:eastAsia="zh-CN"/>
              </w:rPr>
              <w:t xml:space="preserve"> </w:t>
            </w:r>
          </w:p>
          <w:p>
            <w:pPr>
              <w:pStyle w:val="7"/>
              <w:numPr>
                <w:ilvl w:val="-1"/>
                <w:numId w:val="0"/>
              </w:numPr>
              <w:ind w:firstLine="0" w:firstLineChars="0"/>
              <w:jc w:val="left"/>
              <w:rPr>
                <w:rFonts w:hint="default"/>
                <w:b w:val="0"/>
                <w:bCs w:val="0"/>
                <w:sz w:val="18"/>
                <w:szCs w:val="18"/>
                <w:lang w:val="en-US" w:eastAsia="zh-CN"/>
              </w:rPr>
            </w:pPr>
            <w:r>
              <w:rPr>
                <w:rFonts w:hint="default"/>
                <w:b w:val="0"/>
                <w:bCs w:val="0"/>
                <w:sz w:val="18"/>
                <w:szCs w:val="18"/>
                <w:lang w:val="en-US" w:eastAsia="zh-CN"/>
              </w:rPr>
              <w:t>same team with Meng L 2006 and Liu ZW 2013</w:t>
            </w:r>
          </w:p>
        </w:tc>
        <w:tc>
          <w:tcPr>
            <w:tcW w:w="378"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N</w:t>
            </w:r>
          </w:p>
        </w:tc>
        <w:tc>
          <w:tcPr>
            <w:tcW w:w="3012"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comparable baseline</w:t>
            </w:r>
          </w:p>
          <w:p>
            <w:pPr>
              <w:pStyle w:val="7"/>
              <w:numPr>
                <w:ilvl w:val="-1"/>
                <w:numId w:val="0"/>
              </w:numPr>
              <w:ind w:firstLine="0" w:firstLineChars="0"/>
              <w:jc w:val="left"/>
              <w:rPr>
                <w:rFonts w:hint="default"/>
                <w:b w:val="0"/>
                <w:bCs w:val="0"/>
                <w:sz w:val="18"/>
                <w:szCs w:val="18"/>
                <w:lang w:val="en-US" w:eastAsia="zh-CN"/>
              </w:rPr>
            </w:pPr>
            <w:r>
              <w:rPr>
                <w:rFonts w:hint="default"/>
                <w:b w:val="0"/>
                <w:bCs w:val="0"/>
                <w:sz w:val="18"/>
                <w:szCs w:val="18"/>
                <w:lang w:val="en-US" w:eastAsia="zh-CN"/>
              </w:rPr>
              <w:t>clear inclusion criteria and exclusion criteria</w:t>
            </w:r>
          </w:p>
        </w:tc>
        <w:tc>
          <w:tcPr>
            <w:tcW w:w="2096"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Low</w:t>
            </w:r>
          </w:p>
        </w:tc>
      </w:tr>
      <w:tr>
        <w:tblPrEx>
          <w:tblCellMar>
            <w:top w:w="0" w:type="dxa"/>
            <w:left w:w="0" w:type="dxa"/>
            <w:bottom w:w="0" w:type="dxa"/>
            <w:right w:w="0" w:type="dxa"/>
          </w:tblCellMar>
        </w:tblPrEx>
        <w:trPr>
          <w:trHeight w:val="90" w:hRule="atLeast"/>
          <w:jc w:val="center"/>
        </w:trPr>
        <w:tc>
          <w:tcPr>
            <w:tcW w:w="1118"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bCs/>
                <w:sz w:val="18"/>
                <w:szCs w:val="18"/>
                <w:lang w:val="en-US" w:eastAsia="zh-CN"/>
              </w:rPr>
            </w:pPr>
            <w:r>
              <w:rPr>
                <w:rFonts w:hint="eastAsia"/>
                <w:b/>
                <w:bCs/>
                <w:sz w:val="18"/>
                <w:szCs w:val="18"/>
                <w:lang w:val="en-US" w:eastAsia="zh-CN"/>
              </w:rPr>
              <w:t>Meng L 2006</w:t>
            </w:r>
          </w:p>
        </w:tc>
        <w:tc>
          <w:tcPr>
            <w:tcW w:w="355"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Y</w:t>
            </w:r>
          </w:p>
        </w:tc>
        <w:tc>
          <w:tcPr>
            <w:tcW w:w="303"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PY</w:t>
            </w:r>
          </w:p>
        </w:tc>
        <w:tc>
          <w:tcPr>
            <w:tcW w:w="3795" w:type="dxa"/>
            <w:tcBorders>
              <w:top w:val="single" w:color="9BC2E6" w:sz="4" w:space="0"/>
              <w:left w:val="nil"/>
              <w:bottom w:val="single" w:color="9BC2E6" w:sz="4" w:space="0"/>
              <w:right w:val="nil"/>
            </w:tcBorders>
            <w:shd w:val="clear" w:color="auto" w:fill="auto"/>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Referring to a random number table</w:t>
            </w:r>
            <w:r>
              <w:rPr>
                <w:rFonts w:hint="default"/>
                <w:b w:val="0"/>
                <w:bCs w:val="0"/>
                <w:sz w:val="18"/>
                <w:szCs w:val="18"/>
                <w:lang w:val="en-US" w:eastAsia="zh-CN"/>
              </w:rPr>
              <w:br w:type="textWrapping"/>
            </w:r>
            <w:r>
              <w:rPr>
                <w:rFonts w:hint="default"/>
                <w:b w:val="0"/>
                <w:bCs w:val="0"/>
                <w:sz w:val="18"/>
                <w:szCs w:val="18"/>
                <w:lang w:val="en-US" w:eastAsia="zh-CN"/>
              </w:rPr>
              <w:t>same team with Jiang F 2009 and Liu ZW 2013</w:t>
            </w:r>
          </w:p>
        </w:tc>
        <w:tc>
          <w:tcPr>
            <w:tcW w:w="378"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PN</w:t>
            </w:r>
          </w:p>
        </w:tc>
        <w:tc>
          <w:tcPr>
            <w:tcW w:w="3012"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p>
        </w:tc>
        <w:tc>
          <w:tcPr>
            <w:tcW w:w="2096"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Low</w:t>
            </w:r>
          </w:p>
        </w:tc>
      </w:tr>
      <w:tr>
        <w:tblPrEx>
          <w:tblCellMar>
            <w:top w:w="0" w:type="dxa"/>
            <w:left w:w="0" w:type="dxa"/>
            <w:bottom w:w="0" w:type="dxa"/>
            <w:right w:w="0" w:type="dxa"/>
          </w:tblCellMar>
        </w:tblPrEx>
        <w:trPr>
          <w:trHeight w:val="90" w:hRule="atLeast"/>
          <w:jc w:val="center"/>
        </w:trPr>
        <w:tc>
          <w:tcPr>
            <w:tcW w:w="1118"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bCs/>
                <w:sz w:val="18"/>
                <w:szCs w:val="18"/>
                <w:lang w:val="en-US" w:eastAsia="zh-CN"/>
              </w:rPr>
            </w:pPr>
            <w:r>
              <w:rPr>
                <w:rFonts w:hint="eastAsia"/>
                <w:b/>
                <w:bCs/>
                <w:sz w:val="18"/>
                <w:szCs w:val="18"/>
                <w:lang w:val="en-US" w:eastAsia="zh-CN"/>
              </w:rPr>
              <w:t>Yu F 2013</w:t>
            </w:r>
          </w:p>
        </w:tc>
        <w:tc>
          <w:tcPr>
            <w:tcW w:w="355"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NI</w:t>
            </w:r>
          </w:p>
        </w:tc>
        <w:tc>
          <w:tcPr>
            <w:tcW w:w="303"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PY</w:t>
            </w:r>
          </w:p>
        </w:tc>
        <w:tc>
          <w:tcPr>
            <w:tcW w:w="3795"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p>
        </w:tc>
        <w:tc>
          <w:tcPr>
            <w:tcW w:w="378"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N</w:t>
            </w:r>
          </w:p>
        </w:tc>
        <w:tc>
          <w:tcPr>
            <w:tcW w:w="3012"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p>
        </w:tc>
        <w:tc>
          <w:tcPr>
            <w:tcW w:w="2096"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Low</w:t>
            </w:r>
          </w:p>
        </w:tc>
      </w:tr>
      <w:tr>
        <w:tblPrEx>
          <w:tblCellMar>
            <w:top w:w="0" w:type="dxa"/>
            <w:left w:w="0" w:type="dxa"/>
            <w:bottom w:w="0" w:type="dxa"/>
            <w:right w:w="0" w:type="dxa"/>
          </w:tblCellMar>
        </w:tblPrEx>
        <w:trPr>
          <w:trHeight w:val="90" w:hRule="atLeast"/>
          <w:jc w:val="center"/>
        </w:trPr>
        <w:tc>
          <w:tcPr>
            <w:tcW w:w="1118"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bCs/>
                <w:sz w:val="18"/>
                <w:szCs w:val="18"/>
                <w:lang w:val="en-US" w:eastAsia="zh-CN"/>
              </w:rPr>
            </w:pPr>
            <w:r>
              <w:rPr>
                <w:rFonts w:hint="eastAsia"/>
                <w:b/>
                <w:bCs/>
                <w:sz w:val="18"/>
                <w:szCs w:val="18"/>
                <w:lang w:val="en-US" w:eastAsia="zh-CN"/>
              </w:rPr>
              <w:t>Duan XW 2011</w:t>
            </w:r>
          </w:p>
        </w:tc>
        <w:tc>
          <w:tcPr>
            <w:tcW w:w="355"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Y</w:t>
            </w:r>
          </w:p>
        </w:tc>
        <w:tc>
          <w:tcPr>
            <w:tcW w:w="303"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PY</w:t>
            </w:r>
          </w:p>
        </w:tc>
        <w:tc>
          <w:tcPr>
            <w:tcW w:w="3795"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random number table</w:t>
            </w:r>
          </w:p>
        </w:tc>
        <w:tc>
          <w:tcPr>
            <w:tcW w:w="378"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N</w:t>
            </w:r>
          </w:p>
        </w:tc>
        <w:tc>
          <w:tcPr>
            <w:tcW w:w="3012"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p>
        </w:tc>
        <w:tc>
          <w:tcPr>
            <w:tcW w:w="2096"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Low</w:t>
            </w:r>
          </w:p>
        </w:tc>
      </w:tr>
      <w:tr>
        <w:tblPrEx>
          <w:tblCellMar>
            <w:top w:w="0" w:type="dxa"/>
            <w:left w:w="0" w:type="dxa"/>
            <w:bottom w:w="0" w:type="dxa"/>
            <w:right w:w="0" w:type="dxa"/>
          </w:tblCellMar>
        </w:tblPrEx>
        <w:trPr>
          <w:trHeight w:val="90" w:hRule="atLeast"/>
          <w:jc w:val="center"/>
        </w:trPr>
        <w:tc>
          <w:tcPr>
            <w:tcW w:w="1118"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bCs/>
                <w:sz w:val="18"/>
                <w:szCs w:val="18"/>
                <w:lang w:val="en-US" w:eastAsia="zh-CN"/>
              </w:rPr>
            </w:pPr>
            <w:r>
              <w:rPr>
                <w:rFonts w:hint="eastAsia"/>
                <w:b/>
                <w:bCs/>
                <w:sz w:val="18"/>
                <w:szCs w:val="18"/>
                <w:lang w:val="en-US" w:eastAsia="zh-CN"/>
              </w:rPr>
              <w:t>Zeng L 2005</w:t>
            </w:r>
          </w:p>
        </w:tc>
        <w:tc>
          <w:tcPr>
            <w:tcW w:w="355"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NI</w:t>
            </w:r>
          </w:p>
        </w:tc>
        <w:tc>
          <w:tcPr>
            <w:tcW w:w="303"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PY</w:t>
            </w:r>
          </w:p>
        </w:tc>
        <w:tc>
          <w:tcPr>
            <w:tcW w:w="3795"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p>
        </w:tc>
        <w:tc>
          <w:tcPr>
            <w:tcW w:w="378"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PN</w:t>
            </w:r>
          </w:p>
        </w:tc>
        <w:tc>
          <w:tcPr>
            <w:tcW w:w="3012"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p>
        </w:tc>
        <w:tc>
          <w:tcPr>
            <w:tcW w:w="2096"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Low</w:t>
            </w:r>
          </w:p>
        </w:tc>
      </w:tr>
      <w:tr>
        <w:tblPrEx>
          <w:shd w:val="clear" w:color="auto" w:fill="auto"/>
          <w:tblCellMar>
            <w:top w:w="0" w:type="dxa"/>
            <w:left w:w="0" w:type="dxa"/>
            <w:bottom w:w="0" w:type="dxa"/>
            <w:right w:w="0" w:type="dxa"/>
          </w:tblCellMar>
        </w:tblPrEx>
        <w:trPr>
          <w:trHeight w:val="90" w:hRule="atLeast"/>
          <w:jc w:val="center"/>
        </w:trPr>
        <w:tc>
          <w:tcPr>
            <w:tcW w:w="1118"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bCs/>
                <w:sz w:val="18"/>
                <w:szCs w:val="18"/>
                <w:lang w:val="en-US" w:eastAsia="zh-CN"/>
              </w:rPr>
            </w:pPr>
            <w:r>
              <w:rPr>
                <w:rFonts w:hint="eastAsia"/>
                <w:b/>
                <w:bCs/>
                <w:sz w:val="18"/>
                <w:szCs w:val="18"/>
                <w:lang w:val="en-US" w:eastAsia="zh-CN"/>
              </w:rPr>
              <w:t>Liang FL 2012</w:t>
            </w:r>
          </w:p>
        </w:tc>
        <w:tc>
          <w:tcPr>
            <w:tcW w:w="355"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NI</w:t>
            </w:r>
          </w:p>
        </w:tc>
        <w:tc>
          <w:tcPr>
            <w:tcW w:w="303"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PY</w:t>
            </w:r>
          </w:p>
        </w:tc>
        <w:tc>
          <w:tcPr>
            <w:tcW w:w="3795"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p>
        </w:tc>
        <w:tc>
          <w:tcPr>
            <w:tcW w:w="378"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PN</w:t>
            </w:r>
          </w:p>
        </w:tc>
        <w:tc>
          <w:tcPr>
            <w:tcW w:w="3012"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p>
        </w:tc>
        <w:tc>
          <w:tcPr>
            <w:tcW w:w="2096"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Low</w:t>
            </w:r>
          </w:p>
        </w:tc>
      </w:tr>
      <w:tr>
        <w:tblPrEx>
          <w:tblCellMar>
            <w:top w:w="0" w:type="dxa"/>
            <w:left w:w="0" w:type="dxa"/>
            <w:bottom w:w="0" w:type="dxa"/>
            <w:right w:w="0" w:type="dxa"/>
          </w:tblCellMar>
        </w:tblPrEx>
        <w:trPr>
          <w:trHeight w:val="90" w:hRule="atLeast"/>
          <w:jc w:val="center"/>
        </w:trPr>
        <w:tc>
          <w:tcPr>
            <w:tcW w:w="1118"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bCs/>
                <w:sz w:val="18"/>
                <w:szCs w:val="18"/>
                <w:lang w:val="en-US" w:eastAsia="zh-CN"/>
              </w:rPr>
            </w:pPr>
            <w:r>
              <w:rPr>
                <w:rFonts w:hint="eastAsia"/>
                <w:b/>
                <w:bCs/>
                <w:sz w:val="18"/>
                <w:szCs w:val="18"/>
                <w:lang w:val="en-US" w:eastAsia="zh-CN"/>
              </w:rPr>
              <w:t>Wang Q 2014</w:t>
            </w:r>
          </w:p>
        </w:tc>
        <w:tc>
          <w:tcPr>
            <w:tcW w:w="355"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NI</w:t>
            </w:r>
          </w:p>
        </w:tc>
        <w:tc>
          <w:tcPr>
            <w:tcW w:w="303"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PY</w:t>
            </w:r>
          </w:p>
        </w:tc>
        <w:tc>
          <w:tcPr>
            <w:tcW w:w="3795"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p>
        </w:tc>
        <w:tc>
          <w:tcPr>
            <w:tcW w:w="378"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PN</w:t>
            </w:r>
          </w:p>
        </w:tc>
        <w:tc>
          <w:tcPr>
            <w:tcW w:w="3012"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p>
        </w:tc>
        <w:tc>
          <w:tcPr>
            <w:tcW w:w="2096"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Low</w:t>
            </w:r>
          </w:p>
        </w:tc>
      </w:tr>
      <w:tr>
        <w:tblPrEx>
          <w:tblCellMar>
            <w:top w:w="0" w:type="dxa"/>
            <w:left w:w="0" w:type="dxa"/>
            <w:bottom w:w="0" w:type="dxa"/>
            <w:right w:w="0" w:type="dxa"/>
          </w:tblCellMar>
        </w:tblPrEx>
        <w:trPr>
          <w:trHeight w:val="90" w:hRule="atLeast"/>
          <w:jc w:val="center"/>
        </w:trPr>
        <w:tc>
          <w:tcPr>
            <w:tcW w:w="1118"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bCs/>
                <w:sz w:val="18"/>
                <w:szCs w:val="18"/>
                <w:lang w:val="en-US" w:eastAsia="zh-CN"/>
              </w:rPr>
            </w:pPr>
            <w:r>
              <w:rPr>
                <w:rFonts w:hint="eastAsia"/>
                <w:b/>
                <w:bCs/>
                <w:sz w:val="18"/>
                <w:szCs w:val="18"/>
                <w:lang w:val="en-US" w:eastAsia="zh-CN"/>
              </w:rPr>
              <w:t>Shao Z 2011</w:t>
            </w:r>
          </w:p>
        </w:tc>
        <w:tc>
          <w:tcPr>
            <w:tcW w:w="355"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Y</w:t>
            </w:r>
          </w:p>
        </w:tc>
        <w:tc>
          <w:tcPr>
            <w:tcW w:w="303"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Y</w:t>
            </w:r>
          </w:p>
        </w:tc>
        <w:tc>
          <w:tcPr>
            <w:tcW w:w="3795" w:type="dxa"/>
            <w:tcBorders>
              <w:top w:val="single" w:color="9BC2E6" w:sz="4" w:space="0"/>
              <w:left w:val="nil"/>
              <w:bottom w:val="single" w:color="9BC2E6" w:sz="4" w:space="0"/>
              <w:right w:val="nil"/>
            </w:tcBorders>
            <w:shd w:val="clear" w:color="auto" w:fill="auto"/>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Using SPSS random number generator</w:t>
            </w:r>
            <w:r>
              <w:rPr>
                <w:rFonts w:hint="default"/>
                <w:b w:val="0"/>
                <w:bCs w:val="0"/>
                <w:sz w:val="18"/>
                <w:szCs w:val="18"/>
                <w:lang w:val="en-US" w:eastAsia="zh-CN"/>
              </w:rPr>
              <w:br w:type="textWrapping"/>
            </w:r>
            <w:r>
              <w:rPr>
                <w:rFonts w:hint="default"/>
                <w:b w:val="0"/>
                <w:bCs w:val="0"/>
                <w:sz w:val="18"/>
                <w:szCs w:val="18"/>
                <w:lang w:val="en-US" w:eastAsia="zh-CN"/>
              </w:rPr>
              <w:t>Central allocation system</w:t>
            </w:r>
          </w:p>
        </w:tc>
        <w:tc>
          <w:tcPr>
            <w:tcW w:w="378"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N</w:t>
            </w:r>
          </w:p>
        </w:tc>
        <w:tc>
          <w:tcPr>
            <w:tcW w:w="3012"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p>
        </w:tc>
        <w:tc>
          <w:tcPr>
            <w:tcW w:w="2096"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Low</w:t>
            </w:r>
          </w:p>
        </w:tc>
      </w:tr>
      <w:tr>
        <w:tblPrEx>
          <w:tblCellMar>
            <w:top w:w="0" w:type="dxa"/>
            <w:left w:w="0" w:type="dxa"/>
            <w:bottom w:w="0" w:type="dxa"/>
            <w:right w:w="0" w:type="dxa"/>
          </w:tblCellMar>
        </w:tblPrEx>
        <w:trPr>
          <w:trHeight w:val="90" w:hRule="atLeast"/>
          <w:jc w:val="center"/>
        </w:trPr>
        <w:tc>
          <w:tcPr>
            <w:tcW w:w="1118"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bCs/>
                <w:sz w:val="18"/>
                <w:szCs w:val="18"/>
                <w:lang w:val="en-US" w:eastAsia="zh-CN"/>
              </w:rPr>
            </w:pPr>
            <w:r>
              <w:rPr>
                <w:rFonts w:hint="eastAsia"/>
                <w:b/>
                <w:bCs/>
                <w:sz w:val="18"/>
                <w:szCs w:val="18"/>
                <w:lang w:val="en-US" w:eastAsia="zh-CN"/>
              </w:rPr>
              <w:t>Pan HR 2010</w:t>
            </w:r>
          </w:p>
        </w:tc>
        <w:tc>
          <w:tcPr>
            <w:tcW w:w="355"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PY</w:t>
            </w:r>
          </w:p>
        </w:tc>
        <w:tc>
          <w:tcPr>
            <w:tcW w:w="303"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PY</w:t>
            </w:r>
          </w:p>
        </w:tc>
        <w:tc>
          <w:tcPr>
            <w:tcW w:w="3795"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same team with Shao Z 2011</w:t>
            </w:r>
          </w:p>
        </w:tc>
        <w:tc>
          <w:tcPr>
            <w:tcW w:w="378"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N</w:t>
            </w:r>
          </w:p>
        </w:tc>
        <w:tc>
          <w:tcPr>
            <w:tcW w:w="3012"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p>
        </w:tc>
        <w:tc>
          <w:tcPr>
            <w:tcW w:w="2096"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Low</w:t>
            </w:r>
          </w:p>
        </w:tc>
      </w:tr>
      <w:tr>
        <w:tblPrEx>
          <w:tblCellMar>
            <w:top w:w="0" w:type="dxa"/>
            <w:left w:w="0" w:type="dxa"/>
            <w:bottom w:w="0" w:type="dxa"/>
            <w:right w:w="0" w:type="dxa"/>
          </w:tblCellMar>
        </w:tblPrEx>
        <w:trPr>
          <w:trHeight w:val="90" w:hRule="atLeast"/>
          <w:jc w:val="center"/>
        </w:trPr>
        <w:tc>
          <w:tcPr>
            <w:tcW w:w="1118"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bCs/>
                <w:sz w:val="18"/>
                <w:szCs w:val="18"/>
                <w:lang w:val="en-US" w:eastAsia="zh-CN"/>
              </w:rPr>
            </w:pPr>
            <w:r>
              <w:rPr>
                <w:rFonts w:hint="eastAsia"/>
                <w:b/>
                <w:bCs/>
                <w:sz w:val="18"/>
                <w:szCs w:val="18"/>
                <w:lang w:val="en-US" w:eastAsia="zh-CN"/>
              </w:rPr>
              <w:t>Wu JL 2011</w:t>
            </w:r>
          </w:p>
        </w:tc>
        <w:tc>
          <w:tcPr>
            <w:tcW w:w="355"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Y</w:t>
            </w:r>
          </w:p>
        </w:tc>
        <w:tc>
          <w:tcPr>
            <w:tcW w:w="303"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Y</w:t>
            </w:r>
          </w:p>
        </w:tc>
        <w:tc>
          <w:tcPr>
            <w:tcW w:w="3795"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jc w:val="left"/>
              <w:rPr>
                <w:rFonts w:hint="default"/>
                <w:b w:val="0"/>
                <w:bCs w:val="0"/>
                <w:sz w:val="18"/>
                <w:szCs w:val="18"/>
                <w:lang w:val="en-US" w:eastAsia="zh-CN"/>
              </w:rPr>
            </w:pPr>
            <w:r>
              <w:rPr>
                <w:rFonts w:hint="default"/>
                <w:b w:val="0"/>
                <w:bCs w:val="0"/>
                <w:sz w:val="18"/>
                <w:szCs w:val="18"/>
                <w:lang w:val="en-US" w:eastAsia="zh-CN"/>
              </w:rPr>
              <w:t>Central allocation (including telephone, web-based and pharmacy-controlled randomization)</w:t>
            </w:r>
          </w:p>
        </w:tc>
        <w:tc>
          <w:tcPr>
            <w:tcW w:w="378"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N</w:t>
            </w:r>
          </w:p>
        </w:tc>
        <w:tc>
          <w:tcPr>
            <w:tcW w:w="3012"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p>
        </w:tc>
        <w:tc>
          <w:tcPr>
            <w:tcW w:w="2096"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Low</w:t>
            </w:r>
          </w:p>
        </w:tc>
      </w:tr>
      <w:tr>
        <w:tblPrEx>
          <w:shd w:val="clear" w:color="auto" w:fill="auto"/>
          <w:tblCellMar>
            <w:top w:w="0" w:type="dxa"/>
            <w:left w:w="0" w:type="dxa"/>
            <w:bottom w:w="0" w:type="dxa"/>
            <w:right w:w="0" w:type="dxa"/>
          </w:tblCellMar>
        </w:tblPrEx>
        <w:trPr>
          <w:trHeight w:val="90" w:hRule="atLeast"/>
          <w:jc w:val="center"/>
        </w:trPr>
        <w:tc>
          <w:tcPr>
            <w:tcW w:w="1118"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bCs/>
                <w:sz w:val="18"/>
                <w:szCs w:val="18"/>
                <w:lang w:val="en-US" w:eastAsia="zh-CN"/>
              </w:rPr>
            </w:pPr>
            <w:r>
              <w:rPr>
                <w:rFonts w:hint="eastAsia"/>
                <w:b/>
                <w:bCs/>
                <w:sz w:val="18"/>
                <w:szCs w:val="18"/>
                <w:lang w:val="en-US" w:eastAsia="zh-CN"/>
              </w:rPr>
              <w:t>Liu ZW 2013</w:t>
            </w:r>
          </w:p>
        </w:tc>
        <w:tc>
          <w:tcPr>
            <w:tcW w:w="355"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NI</w:t>
            </w:r>
          </w:p>
        </w:tc>
        <w:tc>
          <w:tcPr>
            <w:tcW w:w="303"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PY</w:t>
            </w:r>
          </w:p>
        </w:tc>
        <w:tc>
          <w:tcPr>
            <w:tcW w:w="3795" w:type="dxa"/>
            <w:tcBorders>
              <w:top w:val="single" w:color="9BC2E6" w:sz="4" w:space="0"/>
              <w:left w:val="nil"/>
              <w:bottom w:val="single" w:color="9BC2E6" w:sz="4" w:space="0"/>
              <w:right w:val="nil"/>
            </w:tcBorders>
            <w:shd w:val="clear" w:color="DDEBF7" w:fill="DDEBF7"/>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Alternate</w:t>
            </w:r>
            <w:r>
              <w:rPr>
                <w:rFonts w:hint="default"/>
                <w:b w:val="0"/>
                <w:bCs w:val="0"/>
                <w:sz w:val="18"/>
                <w:szCs w:val="18"/>
                <w:lang w:val="en-US" w:eastAsia="zh-CN"/>
              </w:rPr>
              <w:br w:type="textWrapping"/>
            </w:r>
            <w:r>
              <w:rPr>
                <w:rFonts w:hint="default"/>
                <w:b w:val="0"/>
                <w:bCs w:val="0"/>
                <w:sz w:val="18"/>
                <w:szCs w:val="18"/>
                <w:lang w:val="en-US" w:eastAsia="zh-CN"/>
              </w:rPr>
              <w:t>same team with Meng L 2006 and Liu ZW 2013</w:t>
            </w:r>
          </w:p>
        </w:tc>
        <w:tc>
          <w:tcPr>
            <w:tcW w:w="378"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PN</w:t>
            </w:r>
          </w:p>
        </w:tc>
        <w:tc>
          <w:tcPr>
            <w:tcW w:w="3012"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p>
        </w:tc>
        <w:tc>
          <w:tcPr>
            <w:tcW w:w="2096"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Low</w:t>
            </w:r>
          </w:p>
        </w:tc>
      </w:tr>
      <w:tr>
        <w:tblPrEx>
          <w:tblCellMar>
            <w:top w:w="0" w:type="dxa"/>
            <w:left w:w="0" w:type="dxa"/>
            <w:bottom w:w="0" w:type="dxa"/>
            <w:right w:w="0" w:type="dxa"/>
          </w:tblCellMar>
        </w:tblPrEx>
        <w:trPr>
          <w:trHeight w:val="90" w:hRule="atLeast"/>
          <w:jc w:val="center"/>
        </w:trPr>
        <w:tc>
          <w:tcPr>
            <w:tcW w:w="1118"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bCs/>
                <w:sz w:val="18"/>
                <w:szCs w:val="18"/>
                <w:lang w:val="en-US" w:eastAsia="zh-CN"/>
              </w:rPr>
            </w:pPr>
            <w:r>
              <w:rPr>
                <w:rFonts w:hint="eastAsia"/>
                <w:b/>
                <w:bCs/>
                <w:sz w:val="18"/>
                <w:szCs w:val="18"/>
                <w:lang w:val="en-US" w:eastAsia="zh-CN"/>
              </w:rPr>
              <w:t>Li M 2000</w:t>
            </w:r>
          </w:p>
        </w:tc>
        <w:tc>
          <w:tcPr>
            <w:tcW w:w="355"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NI</w:t>
            </w:r>
          </w:p>
        </w:tc>
        <w:tc>
          <w:tcPr>
            <w:tcW w:w="303"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PN</w:t>
            </w:r>
          </w:p>
        </w:tc>
        <w:tc>
          <w:tcPr>
            <w:tcW w:w="3795"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p>
        </w:tc>
        <w:tc>
          <w:tcPr>
            <w:tcW w:w="378"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PN</w:t>
            </w:r>
          </w:p>
        </w:tc>
        <w:tc>
          <w:tcPr>
            <w:tcW w:w="3012"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p>
        </w:tc>
        <w:tc>
          <w:tcPr>
            <w:tcW w:w="2096"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default"/>
                <w:b w:val="0"/>
                <w:bCs w:val="0"/>
                <w:sz w:val="18"/>
                <w:szCs w:val="18"/>
                <w:lang w:val="en-US" w:eastAsia="zh-CN"/>
              </w:rPr>
              <w:t>High</w:t>
            </w:r>
          </w:p>
        </w:tc>
      </w:tr>
    </w:tbl>
    <w:p>
      <w:pPr>
        <w:pStyle w:val="7"/>
        <w:numPr>
          <w:ilvl w:val="-1"/>
          <w:numId w:val="0"/>
        </w:numPr>
        <w:ind w:firstLine="0" w:firstLineChars="0"/>
        <w:rPr>
          <w:rFonts w:hint="eastAsia"/>
          <w:b/>
          <w:bCs/>
        </w:rPr>
      </w:pPr>
    </w:p>
    <w:p>
      <w:pPr>
        <w:pStyle w:val="7"/>
        <w:numPr>
          <w:ilvl w:val="-1"/>
          <w:numId w:val="0"/>
        </w:numPr>
        <w:ind w:firstLine="0" w:firstLineChars="0"/>
        <w:rPr>
          <w:rFonts w:hint="eastAsia"/>
          <w:b/>
          <w:bCs/>
          <w:lang w:val="en-US" w:eastAsia="zh-CN"/>
        </w:rPr>
      </w:pPr>
      <w:r>
        <w:rPr>
          <w:rFonts w:hint="eastAsia"/>
          <w:b/>
          <w:bCs/>
        </w:rPr>
        <w:t xml:space="preserve">Additional file </w:t>
      </w:r>
      <w:r>
        <w:rPr>
          <w:rFonts w:hint="eastAsia"/>
          <w:b/>
          <w:bCs/>
          <w:lang w:val="en-US" w:eastAsia="zh-CN"/>
        </w:rPr>
        <w:t xml:space="preserve">4-2  </w:t>
      </w:r>
      <w:r>
        <w:rPr>
          <w:rFonts w:hint="eastAsia"/>
          <w:b/>
          <w:bCs/>
        </w:rPr>
        <w:t xml:space="preserve">The </w:t>
      </w:r>
      <w:r>
        <w:rPr>
          <w:rFonts w:hint="eastAsia"/>
          <w:b/>
          <w:bCs/>
          <w:lang w:val="en-US" w:eastAsia="zh-CN"/>
        </w:rPr>
        <w:t xml:space="preserve">details of </w:t>
      </w:r>
      <w:r>
        <w:rPr>
          <w:rFonts w:hint="eastAsia"/>
          <w:b/>
          <w:bCs/>
        </w:rPr>
        <w:t>risk of bias</w:t>
      </w:r>
      <w:r>
        <w:rPr>
          <w:rFonts w:hint="eastAsia"/>
          <w:b/>
          <w:bCs/>
          <w:lang w:val="en-US" w:eastAsia="zh-CN"/>
        </w:rPr>
        <w:t xml:space="preserve"> assessment- Domain 2. Deviations from intended interventions</w:t>
      </w:r>
    </w:p>
    <w:tbl>
      <w:tblPr>
        <w:tblStyle w:val="3"/>
        <w:tblW w:w="10589" w:type="dxa"/>
        <w:jc w:val="center"/>
        <w:shd w:val="clear" w:color="auto" w:fill="auto"/>
        <w:tblLayout w:type="fixed"/>
        <w:tblCellMar>
          <w:top w:w="0" w:type="dxa"/>
          <w:left w:w="0" w:type="dxa"/>
          <w:bottom w:w="0" w:type="dxa"/>
          <w:right w:w="0" w:type="dxa"/>
        </w:tblCellMar>
      </w:tblPr>
      <w:tblGrid>
        <w:gridCol w:w="1145"/>
        <w:gridCol w:w="414"/>
        <w:gridCol w:w="450"/>
        <w:gridCol w:w="2250"/>
        <w:gridCol w:w="453"/>
        <w:gridCol w:w="1163"/>
        <w:gridCol w:w="508"/>
        <w:gridCol w:w="508"/>
        <w:gridCol w:w="508"/>
        <w:gridCol w:w="441"/>
        <w:gridCol w:w="461"/>
        <w:gridCol w:w="461"/>
        <w:gridCol w:w="461"/>
        <w:gridCol w:w="1366"/>
      </w:tblGrid>
      <w:tr>
        <w:tblPrEx>
          <w:tblCellMar>
            <w:top w:w="0" w:type="dxa"/>
            <w:left w:w="0" w:type="dxa"/>
            <w:bottom w:w="0" w:type="dxa"/>
            <w:right w:w="0" w:type="dxa"/>
          </w:tblCellMar>
        </w:tblPrEx>
        <w:trPr>
          <w:trHeight w:val="932" w:hRule="atLeast"/>
          <w:jc w:val="center"/>
        </w:trPr>
        <w:tc>
          <w:tcPr>
            <w:tcW w:w="1145"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rPr>
                <w:rFonts w:hint="default"/>
                <w:b/>
                <w:bCs/>
                <w:sz w:val="18"/>
                <w:szCs w:val="18"/>
                <w:lang w:val="en-US" w:eastAsia="zh-CN"/>
              </w:rPr>
            </w:pPr>
            <w:r>
              <w:rPr>
                <w:rFonts w:hint="eastAsia"/>
                <w:b/>
                <w:bCs/>
                <w:sz w:val="18"/>
                <w:szCs w:val="18"/>
                <w:lang w:val="en-US" w:eastAsia="zh-CN"/>
              </w:rPr>
              <w:t>Study ID</w:t>
            </w:r>
          </w:p>
        </w:tc>
        <w:tc>
          <w:tcPr>
            <w:tcW w:w="414"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rPr>
                <w:rFonts w:hint="default"/>
                <w:b/>
                <w:bCs/>
                <w:sz w:val="18"/>
                <w:szCs w:val="18"/>
                <w:lang w:val="en-US" w:eastAsia="zh-CN"/>
              </w:rPr>
            </w:pPr>
            <w:r>
              <w:rPr>
                <w:rFonts w:hint="eastAsia"/>
                <w:b/>
                <w:bCs/>
                <w:sz w:val="18"/>
                <w:szCs w:val="18"/>
                <w:lang w:val="en-US" w:eastAsia="zh-CN"/>
              </w:rPr>
              <w:t>2.1</w:t>
            </w:r>
          </w:p>
        </w:tc>
        <w:tc>
          <w:tcPr>
            <w:tcW w:w="450"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rPr>
                <w:rFonts w:hint="default"/>
                <w:b/>
                <w:bCs/>
                <w:sz w:val="18"/>
                <w:szCs w:val="18"/>
                <w:lang w:val="en-US" w:eastAsia="zh-CN"/>
              </w:rPr>
            </w:pPr>
            <w:r>
              <w:rPr>
                <w:rFonts w:hint="eastAsia"/>
                <w:b/>
                <w:bCs/>
                <w:sz w:val="18"/>
                <w:szCs w:val="18"/>
                <w:lang w:val="en-US" w:eastAsia="zh-CN"/>
              </w:rPr>
              <w:t>2.2</w:t>
            </w:r>
          </w:p>
        </w:tc>
        <w:tc>
          <w:tcPr>
            <w:tcW w:w="2250"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rPr>
                <w:rFonts w:hint="default"/>
                <w:b/>
                <w:bCs/>
                <w:sz w:val="18"/>
                <w:szCs w:val="18"/>
                <w:lang w:val="en-US" w:eastAsia="zh-CN"/>
              </w:rPr>
            </w:pPr>
            <w:r>
              <w:rPr>
                <w:rFonts w:hint="eastAsia"/>
                <w:b/>
                <w:bCs/>
                <w:sz w:val="18"/>
                <w:szCs w:val="18"/>
                <w:lang w:val="en-US" w:eastAsia="zh-CN"/>
              </w:rPr>
              <w:t>Note for 2.1&amp;2.2</w:t>
            </w:r>
          </w:p>
        </w:tc>
        <w:tc>
          <w:tcPr>
            <w:tcW w:w="453"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rPr>
                <w:rFonts w:hint="default"/>
                <w:b/>
                <w:bCs/>
                <w:sz w:val="18"/>
                <w:szCs w:val="18"/>
                <w:lang w:val="en-US" w:eastAsia="zh-CN"/>
              </w:rPr>
            </w:pPr>
            <w:r>
              <w:rPr>
                <w:rFonts w:hint="eastAsia"/>
                <w:b/>
                <w:bCs/>
                <w:sz w:val="18"/>
                <w:szCs w:val="18"/>
                <w:lang w:val="en-US" w:eastAsia="zh-CN"/>
              </w:rPr>
              <w:t>2.3</w:t>
            </w:r>
          </w:p>
        </w:tc>
        <w:tc>
          <w:tcPr>
            <w:tcW w:w="1163"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rPr>
                <w:rFonts w:hint="default"/>
                <w:b/>
                <w:bCs/>
                <w:sz w:val="18"/>
                <w:szCs w:val="18"/>
                <w:lang w:val="en-US" w:eastAsia="zh-CN"/>
              </w:rPr>
            </w:pPr>
            <w:r>
              <w:rPr>
                <w:rFonts w:hint="eastAsia"/>
                <w:b/>
                <w:bCs/>
                <w:sz w:val="18"/>
                <w:szCs w:val="18"/>
                <w:lang w:val="en-US" w:eastAsia="zh-CN"/>
              </w:rPr>
              <w:t>Note for 2.3</w:t>
            </w:r>
          </w:p>
        </w:tc>
        <w:tc>
          <w:tcPr>
            <w:tcW w:w="508"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rPr>
                <w:rFonts w:hint="default"/>
                <w:b/>
                <w:bCs/>
                <w:sz w:val="18"/>
                <w:szCs w:val="18"/>
                <w:lang w:val="en-US" w:eastAsia="zh-CN"/>
              </w:rPr>
            </w:pPr>
            <w:r>
              <w:rPr>
                <w:rFonts w:hint="eastAsia"/>
                <w:b/>
                <w:bCs/>
                <w:sz w:val="18"/>
                <w:szCs w:val="18"/>
                <w:lang w:val="en-US" w:eastAsia="zh-CN"/>
              </w:rPr>
              <w:t>2.4</w:t>
            </w:r>
          </w:p>
        </w:tc>
        <w:tc>
          <w:tcPr>
            <w:tcW w:w="508"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rPr>
                <w:rFonts w:hint="eastAsia"/>
                <w:b/>
                <w:bCs/>
                <w:sz w:val="18"/>
                <w:szCs w:val="18"/>
                <w:lang w:val="en-US" w:eastAsia="zh-CN"/>
              </w:rPr>
            </w:pPr>
            <w:r>
              <w:rPr>
                <w:rFonts w:hint="eastAsia"/>
                <w:b/>
                <w:bCs/>
                <w:sz w:val="18"/>
                <w:szCs w:val="18"/>
                <w:lang w:val="en-US" w:eastAsia="zh-CN"/>
              </w:rPr>
              <w:t>2.5</w:t>
            </w:r>
          </w:p>
        </w:tc>
        <w:tc>
          <w:tcPr>
            <w:tcW w:w="508"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rPr>
                <w:rFonts w:hint="eastAsia"/>
                <w:b/>
                <w:bCs/>
                <w:sz w:val="18"/>
                <w:szCs w:val="18"/>
                <w:lang w:val="en-US" w:eastAsia="zh-CN"/>
              </w:rPr>
            </w:pPr>
            <w:r>
              <w:rPr>
                <w:rFonts w:hint="eastAsia"/>
                <w:b/>
                <w:bCs/>
                <w:sz w:val="18"/>
                <w:szCs w:val="18"/>
                <w:lang w:val="en-US" w:eastAsia="zh-CN"/>
              </w:rPr>
              <w:t>Note for 2.5</w:t>
            </w:r>
          </w:p>
        </w:tc>
        <w:tc>
          <w:tcPr>
            <w:tcW w:w="441"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rPr>
                <w:rFonts w:hint="eastAsia"/>
                <w:b/>
                <w:bCs/>
                <w:sz w:val="18"/>
                <w:szCs w:val="18"/>
                <w:lang w:val="en-US" w:eastAsia="zh-CN"/>
              </w:rPr>
            </w:pPr>
            <w:r>
              <w:rPr>
                <w:rFonts w:hint="eastAsia"/>
                <w:b/>
                <w:bCs/>
                <w:sz w:val="18"/>
                <w:szCs w:val="18"/>
                <w:lang w:val="en-US" w:eastAsia="zh-CN"/>
              </w:rPr>
              <w:t>2.6</w:t>
            </w:r>
          </w:p>
        </w:tc>
        <w:tc>
          <w:tcPr>
            <w:tcW w:w="461"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rPr>
                <w:rFonts w:hint="eastAsia"/>
                <w:b/>
                <w:bCs/>
                <w:sz w:val="18"/>
                <w:szCs w:val="18"/>
                <w:lang w:val="en-US" w:eastAsia="zh-CN"/>
              </w:rPr>
            </w:pPr>
            <w:r>
              <w:rPr>
                <w:rFonts w:hint="eastAsia"/>
                <w:b/>
                <w:bCs/>
                <w:sz w:val="18"/>
                <w:szCs w:val="18"/>
                <w:lang w:val="en-US" w:eastAsia="zh-CN"/>
              </w:rPr>
              <w:t>Note for 2.6</w:t>
            </w:r>
          </w:p>
        </w:tc>
        <w:tc>
          <w:tcPr>
            <w:tcW w:w="461"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rPr>
                <w:rFonts w:hint="eastAsia"/>
                <w:b/>
                <w:bCs/>
                <w:sz w:val="18"/>
                <w:szCs w:val="18"/>
                <w:lang w:val="en-US" w:eastAsia="zh-CN"/>
              </w:rPr>
            </w:pPr>
            <w:r>
              <w:rPr>
                <w:rFonts w:hint="eastAsia"/>
                <w:b/>
                <w:bCs/>
                <w:sz w:val="18"/>
                <w:szCs w:val="18"/>
                <w:lang w:val="en-US" w:eastAsia="zh-CN"/>
              </w:rPr>
              <w:t>2.7</w:t>
            </w:r>
          </w:p>
        </w:tc>
        <w:tc>
          <w:tcPr>
            <w:tcW w:w="461"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rPr>
                <w:rFonts w:hint="eastAsia"/>
                <w:b/>
                <w:bCs/>
                <w:sz w:val="18"/>
                <w:szCs w:val="18"/>
                <w:lang w:val="en-US" w:eastAsia="zh-CN"/>
              </w:rPr>
            </w:pPr>
            <w:r>
              <w:rPr>
                <w:rFonts w:hint="eastAsia"/>
                <w:b/>
                <w:bCs/>
                <w:sz w:val="18"/>
                <w:szCs w:val="18"/>
                <w:lang w:val="en-US" w:eastAsia="zh-CN"/>
              </w:rPr>
              <w:t>Note for 2.7</w:t>
            </w:r>
          </w:p>
        </w:tc>
        <w:tc>
          <w:tcPr>
            <w:tcW w:w="1366"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rPr>
                <w:rFonts w:hint="eastAsia"/>
                <w:b/>
                <w:bCs/>
                <w:sz w:val="18"/>
                <w:szCs w:val="18"/>
                <w:lang w:val="en-US" w:eastAsia="zh-CN"/>
              </w:rPr>
            </w:pPr>
            <w:r>
              <w:rPr>
                <w:rFonts w:hint="eastAsia"/>
                <w:b/>
                <w:bCs/>
                <w:sz w:val="18"/>
                <w:szCs w:val="18"/>
                <w:lang w:val="en-US" w:eastAsia="zh-CN"/>
              </w:rPr>
              <w:t>2.0 Assessor's Judgement</w:t>
            </w:r>
          </w:p>
        </w:tc>
      </w:tr>
      <w:tr>
        <w:tblPrEx>
          <w:tblCellMar>
            <w:top w:w="0" w:type="dxa"/>
            <w:left w:w="0" w:type="dxa"/>
            <w:bottom w:w="0" w:type="dxa"/>
            <w:right w:w="0" w:type="dxa"/>
          </w:tblCellMar>
        </w:tblPrEx>
        <w:trPr>
          <w:trHeight w:val="318" w:hRule="atLeast"/>
          <w:jc w:val="center"/>
        </w:trPr>
        <w:tc>
          <w:tcPr>
            <w:tcW w:w="1145"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bCs/>
                <w:sz w:val="18"/>
                <w:szCs w:val="18"/>
                <w:lang w:val="en-US" w:eastAsia="zh-CN"/>
              </w:rPr>
            </w:pPr>
            <w:r>
              <w:rPr>
                <w:rFonts w:hint="eastAsia"/>
                <w:b/>
                <w:bCs/>
                <w:sz w:val="18"/>
                <w:szCs w:val="18"/>
                <w:lang w:val="en-US" w:eastAsia="zh-CN"/>
              </w:rPr>
              <w:t>Jiang F 2009</w:t>
            </w:r>
          </w:p>
        </w:tc>
        <w:tc>
          <w:tcPr>
            <w:tcW w:w="414"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PY</w:t>
            </w:r>
          </w:p>
        </w:tc>
        <w:tc>
          <w:tcPr>
            <w:tcW w:w="450"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PY</w:t>
            </w:r>
          </w:p>
        </w:tc>
        <w:tc>
          <w:tcPr>
            <w:tcW w:w="2250"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p>
        </w:tc>
        <w:tc>
          <w:tcPr>
            <w:tcW w:w="453"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NI</w:t>
            </w:r>
          </w:p>
        </w:tc>
        <w:tc>
          <w:tcPr>
            <w:tcW w:w="1163"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no protocol</w:t>
            </w:r>
          </w:p>
        </w:tc>
        <w:tc>
          <w:tcPr>
            <w:tcW w:w="508"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NA</w:t>
            </w:r>
          </w:p>
        </w:tc>
        <w:tc>
          <w:tcPr>
            <w:tcW w:w="508"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NA</w:t>
            </w:r>
          </w:p>
        </w:tc>
        <w:tc>
          <w:tcPr>
            <w:tcW w:w="508"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eastAsia"/>
                <w:b w:val="0"/>
                <w:bCs w:val="0"/>
                <w:sz w:val="18"/>
                <w:szCs w:val="18"/>
                <w:lang w:val="en-US" w:eastAsia="zh-CN"/>
              </w:rPr>
            </w:pPr>
          </w:p>
        </w:tc>
        <w:tc>
          <w:tcPr>
            <w:tcW w:w="441"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Y</w:t>
            </w:r>
          </w:p>
        </w:tc>
        <w:tc>
          <w:tcPr>
            <w:tcW w:w="461"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eastAsia"/>
                <w:b w:val="0"/>
                <w:bCs w:val="0"/>
                <w:sz w:val="18"/>
                <w:szCs w:val="18"/>
                <w:lang w:val="en-US" w:eastAsia="zh-CN"/>
              </w:rPr>
            </w:pPr>
          </w:p>
        </w:tc>
        <w:tc>
          <w:tcPr>
            <w:tcW w:w="461"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NA</w:t>
            </w:r>
          </w:p>
        </w:tc>
        <w:tc>
          <w:tcPr>
            <w:tcW w:w="461"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eastAsia"/>
                <w:b w:val="0"/>
                <w:bCs w:val="0"/>
                <w:sz w:val="18"/>
                <w:szCs w:val="18"/>
                <w:lang w:val="en-US" w:eastAsia="zh-CN"/>
              </w:rPr>
            </w:pPr>
          </w:p>
        </w:tc>
        <w:tc>
          <w:tcPr>
            <w:tcW w:w="1366"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Some concerns</w:t>
            </w:r>
          </w:p>
        </w:tc>
      </w:tr>
      <w:tr>
        <w:tblPrEx>
          <w:shd w:val="clear" w:color="auto" w:fill="auto"/>
          <w:tblCellMar>
            <w:top w:w="0" w:type="dxa"/>
            <w:left w:w="0" w:type="dxa"/>
            <w:bottom w:w="0" w:type="dxa"/>
            <w:right w:w="0" w:type="dxa"/>
          </w:tblCellMar>
        </w:tblPrEx>
        <w:trPr>
          <w:trHeight w:val="318" w:hRule="atLeast"/>
          <w:jc w:val="center"/>
        </w:trPr>
        <w:tc>
          <w:tcPr>
            <w:tcW w:w="1145"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bCs/>
                <w:sz w:val="18"/>
                <w:szCs w:val="18"/>
                <w:lang w:val="en-US" w:eastAsia="zh-CN"/>
              </w:rPr>
            </w:pPr>
            <w:r>
              <w:rPr>
                <w:rFonts w:hint="eastAsia"/>
                <w:b/>
                <w:bCs/>
                <w:sz w:val="18"/>
                <w:szCs w:val="18"/>
                <w:lang w:val="en-US" w:eastAsia="zh-CN"/>
              </w:rPr>
              <w:t>Meng L 2006</w:t>
            </w:r>
          </w:p>
        </w:tc>
        <w:tc>
          <w:tcPr>
            <w:tcW w:w="414"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PY</w:t>
            </w:r>
          </w:p>
        </w:tc>
        <w:tc>
          <w:tcPr>
            <w:tcW w:w="450"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PY</w:t>
            </w:r>
          </w:p>
        </w:tc>
        <w:tc>
          <w:tcPr>
            <w:tcW w:w="2250" w:type="dxa"/>
            <w:tcBorders>
              <w:top w:val="single" w:color="9BC2E6" w:sz="4" w:space="0"/>
              <w:left w:val="nil"/>
              <w:bottom w:val="single" w:color="9BC2E6" w:sz="4" w:space="0"/>
              <w:right w:val="nil"/>
            </w:tcBorders>
            <w:shd w:val="clear" w:color="auto" w:fill="auto"/>
            <w:vAlign w:val="bottom"/>
          </w:tcPr>
          <w:p>
            <w:pPr>
              <w:pStyle w:val="7"/>
              <w:numPr>
                <w:ilvl w:val="-1"/>
                <w:numId w:val="0"/>
              </w:numPr>
              <w:ind w:firstLine="0" w:firstLineChars="0"/>
              <w:rPr>
                <w:rFonts w:hint="default"/>
                <w:b w:val="0"/>
                <w:bCs w:val="0"/>
                <w:sz w:val="18"/>
                <w:szCs w:val="18"/>
                <w:lang w:val="en-US" w:eastAsia="zh-CN"/>
              </w:rPr>
            </w:pPr>
          </w:p>
        </w:tc>
        <w:tc>
          <w:tcPr>
            <w:tcW w:w="453"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NI</w:t>
            </w:r>
          </w:p>
        </w:tc>
        <w:tc>
          <w:tcPr>
            <w:tcW w:w="1163"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no protocol</w:t>
            </w:r>
          </w:p>
        </w:tc>
        <w:tc>
          <w:tcPr>
            <w:tcW w:w="508"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NA</w:t>
            </w:r>
          </w:p>
        </w:tc>
        <w:tc>
          <w:tcPr>
            <w:tcW w:w="508"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NA</w:t>
            </w:r>
          </w:p>
        </w:tc>
        <w:tc>
          <w:tcPr>
            <w:tcW w:w="508"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eastAsia"/>
                <w:b w:val="0"/>
                <w:bCs w:val="0"/>
                <w:sz w:val="18"/>
                <w:szCs w:val="18"/>
                <w:lang w:val="en-US" w:eastAsia="zh-CN"/>
              </w:rPr>
            </w:pPr>
          </w:p>
        </w:tc>
        <w:tc>
          <w:tcPr>
            <w:tcW w:w="441"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NI</w:t>
            </w:r>
          </w:p>
        </w:tc>
        <w:tc>
          <w:tcPr>
            <w:tcW w:w="461"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eastAsia"/>
                <w:b w:val="0"/>
                <w:bCs w:val="0"/>
                <w:sz w:val="18"/>
                <w:szCs w:val="18"/>
                <w:lang w:val="en-US" w:eastAsia="zh-CN"/>
              </w:rPr>
            </w:pPr>
          </w:p>
        </w:tc>
        <w:tc>
          <w:tcPr>
            <w:tcW w:w="461"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PN</w:t>
            </w:r>
          </w:p>
        </w:tc>
        <w:tc>
          <w:tcPr>
            <w:tcW w:w="461"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eastAsia"/>
                <w:b w:val="0"/>
                <w:bCs w:val="0"/>
                <w:sz w:val="18"/>
                <w:szCs w:val="18"/>
                <w:lang w:val="en-US" w:eastAsia="zh-CN"/>
              </w:rPr>
            </w:pPr>
          </w:p>
        </w:tc>
        <w:tc>
          <w:tcPr>
            <w:tcW w:w="1366"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Some concerns</w:t>
            </w:r>
          </w:p>
        </w:tc>
      </w:tr>
      <w:tr>
        <w:tblPrEx>
          <w:tblCellMar>
            <w:top w:w="0" w:type="dxa"/>
            <w:left w:w="0" w:type="dxa"/>
            <w:bottom w:w="0" w:type="dxa"/>
            <w:right w:w="0" w:type="dxa"/>
          </w:tblCellMar>
        </w:tblPrEx>
        <w:trPr>
          <w:trHeight w:val="318" w:hRule="atLeast"/>
          <w:jc w:val="center"/>
        </w:trPr>
        <w:tc>
          <w:tcPr>
            <w:tcW w:w="1145"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bCs/>
                <w:sz w:val="18"/>
                <w:szCs w:val="18"/>
                <w:lang w:val="en-US" w:eastAsia="zh-CN"/>
              </w:rPr>
            </w:pPr>
            <w:r>
              <w:rPr>
                <w:rFonts w:hint="eastAsia"/>
                <w:b/>
                <w:bCs/>
                <w:sz w:val="18"/>
                <w:szCs w:val="18"/>
                <w:lang w:val="en-US" w:eastAsia="zh-CN"/>
              </w:rPr>
              <w:t>Yu F 2013</w:t>
            </w:r>
          </w:p>
        </w:tc>
        <w:tc>
          <w:tcPr>
            <w:tcW w:w="414"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PY</w:t>
            </w:r>
          </w:p>
        </w:tc>
        <w:tc>
          <w:tcPr>
            <w:tcW w:w="450"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PY</w:t>
            </w:r>
          </w:p>
        </w:tc>
        <w:tc>
          <w:tcPr>
            <w:tcW w:w="2250"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p>
        </w:tc>
        <w:tc>
          <w:tcPr>
            <w:tcW w:w="453"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NI</w:t>
            </w:r>
          </w:p>
        </w:tc>
        <w:tc>
          <w:tcPr>
            <w:tcW w:w="1163"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no protocol</w:t>
            </w:r>
          </w:p>
        </w:tc>
        <w:tc>
          <w:tcPr>
            <w:tcW w:w="508"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NA</w:t>
            </w:r>
          </w:p>
        </w:tc>
        <w:tc>
          <w:tcPr>
            <w:tcW w:w="508"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NA</w:t>
            </w:r>
          </w:p>
        </w:tc>
        <w:tc>
          <w:tcPr>
            <w:tcW w:w="508"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eastAsia"/>
                <w:b w:val="0"/>
                <w:bCs w:val="0"/>
                <w:sz w:val="18"/>
                <w:szCs w:val="18"/>
                <w:lang w:val="en-US" w:eastAsia="zh-CN"/>
              </w:rPr>
            </w:pPr>
          </w:p>
        </w:tc>
        <w:tc>
          <w:tcPr>
            <w:tcW w:w="441"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NI</w:t>
            </w:r>
          </w:p>
        </w:tc>
        <w:tc>
          <w:tcPr>
            <w:tcW w:w="461"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eastAsia"/>
                <w:b w:val="0"/>
                <w:bCs w:val="0"/>
                <w:sz w:val="18"/>
                <w:szCs w:val="18"/>
                <w:lang w:val="en-US" w:eastAsia="zh-CN"/>
              </w:rPr>
            </w:pPr>
          </w:p>
        </w:tc>
        <w:tc>
          <w:tcPr>
            <w:tcW w:w="461"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PN</w:t>
            </w:r>
          </w:p>
        </w:tc>
        <w:tc>
          <w:tcPr>
            <w:tcW w:w="461"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eastAsia"/>
                <w:b w:val="0"/>
                <w:bCs w:val="0"/>
                <w:sz w:val="18"/>
                <w:szCs w:val="18"/>
                <w:lang w:val="en-US" w:eastAsia="zh-CN"/>
              </w:rPr>
            </w:pPr>
          </w:p>
        </w:tc>
        <w:tc>
          <w:tcPr>
            <w:tcW w:w="1366"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Some concerns</w:t>
            </w:r>
          </w:p>
        </w:tc>
      </w:tr>
      <w:tr>
        <w:tblPrEx>
          <w:tblCellMar>
            <w:top w:w="0" w:type="dxa"/>
            <w:left w:w="0" w:type="dxa"/>
            <w:bottom w:w="0" w:type="dxa"/>
            <w:right w:w="0" w:type="dxa"/>
          </w:tblCellMar>
        </w:tblPrEx>
        <w:trPr>
          <w:trHeight w:val="932" w:hRule="atLeast"/>
          <w:jc w:val="center"/>
        </w:trPr>
        <w:tc>
          <w:tcPr>
            <w:tcW w:w="1145"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Duan XW 2011</w:t>
            </w:r>
          </w:p>
        </w:tc>
        <w:tc>
          <w:tcPr>
            <w:tcW w:w="414"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Y</w:t>
            </w:r>
          </w:p>
        </w:tc>
        <w:tc>
          <w:tcPr>
            <w:tcW w:w="450"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PY</w:t>
            </w:r>
          </w:p>
        </w:tc>
        <w:tc>
          <w:tcPr>
            <w:tcW w:w="2250"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doctors are usually the one who performs the intervention</w:t>
            </w:r>
          </w:p>
        </w:tc>
        <w:tc>
          <w:tcPr>
            <w:tcW w:w="453"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NI</w:t>
            </w:r>
          </w:p>
        </w:tc>
        <w:tc>
          <w:tcPr>
            <w:tcW w:w="1163"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no protocol</w:t>
            </w:r>
          </w:p>
        </w:tc>
        <w:tc>
          <w:tcPr>
            <w:tcW w:w="508"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NA</w:t>
            </w:r>
          </w:p>
        </w:tc>
        <w:tc>
          <w:tcPr>
            <w:tcW w:w="508"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NA</w:t>
            </w:r>
          </w:p>
        </w:tc>
        <w:tc>
          <w:tcPr>
            <w:tcW w:w="508"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eastAsia"/>
                <w:b w:val="0"/>
                <w:bCs w:val="0"/>
                <w:sz w:val="18"/>
                <w:szCs w:val="18"/>
                <w:lang w:val="en-US" w:eastAsia="zh-CN"/>
              </w:rPr>
            </w:pPr>
          </w:p>
        </w:tc>
        <w:tc>
          <w:tcPr>
            <w:tcW w:w="441"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PY</w:t>
            </w:r>
          </w:p>
        </w:tc>
        <w:tc>
          <w:tcPr>
            <w:tcW w:w="461"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eastAsia"/>
                <w:b w:val="0"/>
                <w:bCs w:val="0"/>
                <w:sz w:val="18"/>
                <w:szCs w:val="18"/>
                <w:lang w:val="en-US" w:eastAsia="zh-CN"/>
              </w:rPr>
            </w:pPr>
          </w:p>
        </w:tc>
        <w:tc>
          <w:tcPr>
            <w:tcW w:w="461"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NA</w:t>
            </w:r>
          </w:p>
        </w:tc>
        <w:tc>
          <w:tcPr>
            <w:tcW w:w="461"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eastAsia"/>
                <w:b w:val="0"/>
                <w:bCs w:val="0"/>
                <w:sz w:val="18"/>
                <w:szCs w:val="18"/>
                <w:lang w:val="en-US" w:eastAsia="zh-CN"/>
              </w:rPr>
            </w:pPr>
          </w:p>
        </w:tc>
        <w:tc>
          <w:tcPr>
            <w:tcW w:w="1366"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Some concerns</w:t>
            </w:r>
          </w:p>
        </w:tc>
      </w:tr>
      <w:tr>
        <w:tblPrEx>
          <w:tblCellMar>
            <w:top w:w="0" w:type="dxa"/>
            <w:left w:w="0" w:type="dxa"/>
            <w:bottom w:w="0" w:type="dxa"/>
            <w:right w:w="0" w:type="dxa"/>
          </w:tblCellMar>
        </w:tblPrEx>
        <w:trPr>
          <w:trHeight w:val="318" w:hRule="atLeast"/>
          <w:jc w:val="center"/>
        </w:trPr>
        <w:tc>
          <w:tcPr>
            <w:tcW w:w="1145"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bCs/>
                <w:sz w:val="18"/>
                <w:szCs w:val="18"/>
                <w:lang w:val="en-US" w:eastAsia="zh-CN"/>
              </w:rPr>
            </w:pPr>
            <w:r>
              <w:rPr>
                <w:rFonts w:hint="eastAsia"/>
                <w:b/>
                <w:bCs/>
                <w:sz w:val="18"/>
                <w:szCs w:val="18"/>
                <w:lang w:val="en-US" w:eastAsia="zh-CN"/>
              </w:rPr>
              <w:t>Zeng L 2005</w:t>
            </w:r>
          </w:p>
        </w:tc>
        <w:tc>
          <w:tcPr>
            <w:tcW w:w="414"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PY</w:t>
            </w:r>
          </w:p>
        </w:tc>
        <w:tc>
          <w:tcPr>
            <w:tcW w:w="450"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PY</w:t>
            </w:r>
          </w:p>
        </w:tc>
        <w:tc>
          <w:tcPr>
            <w:tcW w:w="2250"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p>
        </w:tc>
        <w:tc>
          <w:tcPr>
            <w:tcW w:w="453"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NI</w:t>
            </w:r>
          </w:p>
        </w:tc>
        <w:tc>
          <w:tcPr>
            <w:tcW w:w="1163"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no protocol</w:t>
            </w:r>
          </w:p>
        </w:tc>
        <w:tc>
          <w:tcPr>
            <w:tcW w:w="508"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NA</w:t>
            </w:r>
          </w:p>
        </w:tc>
        <w:tc>
          <w:tcPr>
            <w:tcW w:w="508"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NA</w:t>
            </w:r>
          </w:p>
        </w:tc>
        <w:tc>
          <w:tcPr>
            <w:tcW w:w="508"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eastAsia"/>
                <w:b w:val="0"/>
                <w:bCs w:val="0"/>
                <w:sz w:val="18"/>
                <w:szCs w:val="18"/>
                <w:lang w:val="en-US" w:eastAsia="zh-CN"/>
              </w:rPr>
            </w:pPr>
          </w:p>
        </w:tc>
        <w:tc>
          <w:tcPr>
            <w:tcW w:w="441"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PY</w:t>
            </w:r>
          </w:p>
        </w:tc>
        <w:tc>
          <w:tcPr>
            <w:tcW w:w="461"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eastAsia"/>
                <w:b w:val="0"/>
                <w:bCs w:val="0"/>
                <w:sz w:val="18"/>
                <w:szCs w:val="18"/>
                <w:lang w:val="en-US" w:eastAsia="zh-CN"/>
              </w:rPr>
            </w:pPr>
          </w:p>
        </w:tc>
        <w:tc>
          <w:tcPr>
            <w:tcW w:w="461"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NA</w:t>
            </w:r>
          </w:p>
        </w:tc>
        <w:tc>
          <w:tcPr>
            <w:tcW w:w="461"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eastAsia"/>
                <w:b w:val="0"/>
                <w:bCs w:val="0"/>
                <w:sz w:val="18"/>
                <w:szCs w:val="18"/>
                <w:lang w:val="en-US" w:eastAsia="zh-CN"/>
              </w:rPr>
            </w:pPr>
          </w:p>
        </w:tc>
        <w:tc>
          <w:tcPr>
            <w:tcW w:w="1366"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Some concerns</w:t>
            </w:r>
          </w:p>
        </w:tc>
      </w:tr>
      <w:tr>
        <w:tblPrEx>
          <w:tblCellMar>
            <w:top w:w="0" w:type="dxa"/>
            <w:left w:w="0" w:type="dxa"/>
            <w:bottom w:w="0" w:type="dxa"/>
            <w:right w:w="0" w:type="dxa"/>
          </w:tblCellMar>
        </w:tblPrEx>
        <w:trPr>
          <w:trHeight w:val="318" w:hRule="atLeast"/>
          <w:jc w:val="center"/>
        </w:trPr>
        <w:tc>
          <w:tcPr>
            <w:tcW w:w="1145"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bCs/>
                <w:sz w:val="18"/>
                <w:szCs w:val="18"/>
                <w:lang w:val="en-US" w:eastAsia="zh-CN"/>
              </w:rPr>
            </w:pPr>
            <w:r>
              <w:rPr>
                <w:rFonts w:hint="eastAsia"/>
                <w:b/>
                <w:bCs/>
                <w:sz w:val="18"/>
                <w:szCs w:val="18"/>
                <w:lang w:val="en-US" w:eastAsia="zh-CN"/>
              </w:rPr>
              <w:t>Liang FL 2012</w:t>
            </w:r>
          </w:p>
        </w:tc>
        <w:tc>
          <w:tcPr>
            <w:tcW w:w="414"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PY</w:t>
            </w:r>
          </w:p>
        </w:tc>
        <w:tc>
          <w:tcPr>
            <w:tcW w:w="450"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PY</w:t>
            </w:r>
          </w:p>
        </w:tc>
        <w:tc>
          <w:tcPr>
            <w:tcW w:w="2250"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p>
        </w:tc>
        <w:tc>
          <w:tcPr>
            <w:tcW w:w="453"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NI</w:t>
            </w:r>
          </w:p>
        </w:tc>
        <w:tc>
          <w:tcPr>
            <w:tcW w:w="1163"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no protocol</w:t>
            </w:r>
          </w:p>
        </w:tc>
        <w:tc>
          <w:tcPr>
            <w:tcW w:w="508"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NA</w:t>
            </w:r>
          </w:p>
        </w:tc>
        <w:tc>
          <w:tcPr>
            <w:tcW w:w="508"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NA</w:t>
            </w:r>
          </w:p>
        </w:tc>
        <w:tc>
          <w:tcPr>
            <w:tcW w:w="508"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eastAsia"/>
                <w:b w:val="0"/>
                <w:bCs w:val="0"/>
                <w:sz w:val="18"/>
                <w:szCs w:val="18"/>
                <w:lang w:val="en-US" w:eastAsia="zh-CN"/>
              </w:rPr>
            </w:pPr>
          </w:p>
        </w:tc>
        <w:tc>
          <w:tcPr>
            <w:tcW w:w="441"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PY</w:t>
            </w:r>
          </w:p>
        </w:tc>
        <w:tc>
          <w:tcPr>
            <w:tcW w:w="461"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eastAsia"/>
                <w:b w:val="0"/>
                <w:bCs w:val="0"/>
                <w:sz w:val="18"/>
                <w:szCs w:val="18"/>
                <w:lang w:val="en-US" w:eastAsia="zh-CN"/>
              </w:rPr>
            </w:pPr>
          </w:p>
        </w:tc>
        <w:tc>
          <w:tcPr>
            <w:tcW w:w="461"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NA</w:t>
            </w:r>
          </w:p>
        </w:tc>
        <w:tc>
          <w:tcPr>
            <w:tcW w:w="461"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eastAsia"/>
                <w:b w:val="0"/>
                <w:bCs w:val="0"/>
                <w:sz w:val="18"/>
                <w:szCs w:val="18"/>
                <w:lang w:val="en-US" w:eastAsia="zh-CN"/>
              </w:rPr>
            </w:pPr>
          </w:p>
        </w:tc>
        <w:tc>
          <w:tcPr>
            <w:tcW w:w="1366"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Some concerns</w:t>
            </w:r>
          </w:p>
        </w:tc>
      </w:tr>
      <w:tr>
        <w:tblPrEx>
          <w:tblCellMar>
            <w:top w:w="0" w:type="dxa"/>
            <w:left w:w="0" w:type="dxa"/>
            <w:bottom w:w="0" w:type="dxa"/>
            <w:right w:w="0" w:type="dxa"/>
          </w:tblCellMar>
        </w:tblPrEx>
        <w:trPr>
          <w:trHeight w:val="318" w:hRule="atLeast"/>
          <w:jc w:val="center"/>
        </w:trPr>
        <w:tc>
          <w:tcPr>
            <w:tcW w:w="1145"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bCs/>
                <w:sz w:val="18"/>
                <w:szCs w:val="18"/>
                <w:lang w:val="en-US" w:eastAsia="zh-CN"/>
              </w:rPr>
            </w:pPr>
            <w:r>
              <w:rPr>
                <w:rFonts w:hint="eastAsia"/>
                <w:b/>
                <w:bCs/>
                <w:sz w:val="18"/>
                <w:szCs w:val="18"/>
                <w:lang w:val="en-US" w:eastAsia="zh-CN"/>
              </w:rPr>
              <w:t>Wang Q 2014</w:t>
            </w:r>
          </w:p>
        </w:tc>
        <w:tc>
          <w:tcPr>
            <w:tcW w:w="414"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PY</w:t>
            </w:r>
          </w:p>
        </w:tc>
        <w:tc>
          <w:tcPr>
            <w:tcW w:w="450"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PY</w:t>
            </w:r>
          </w:p>
        </w:tc>
        <w:tc>
          <w:tcPr>
            <w:tcW w:w="2250"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p>
        </w:tc>
        <w:tc>
          <w:tcPr>
            <w:tcW w:w="453"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NI</w:t>
            </w:r>
          </w:p>
        </w:tc>
        <w:tc>
          <w:tcPr>
            <w:tcW w:w="1163"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no protocol</w:t>
            </w:r>
          </w:p>
        </w:tc>
        <w:tc>
          <w:tcPr>
            <w:tcW w:w="508"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NA</w:t>
            </w:r>
          </w:p>
        </w:tc>
        <w:tc>
          <w:tcPr>
            <w:tcW w:w="508"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NA</w:t>
            </w:r>
          </w:p>
        </w:tc>
        <w:tc>
          <w:tcPr>
            <w:tcW w:w="508"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eastAsia"/>
                <w:b w:val="0"/>
                <w:bCs w:val="0"/>
                <w:sz w:val="18"/>
                <w:szCs w:val="18"/>
                <w:lang w:val="en-US" w:eastAsia="zh-CN"/>
              </w:rPr>
            </w:pPr>
          </w:p>
        </w:tc>
        <w:tc>
          <w:tcPr>
            <w:tcW w:w="441"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PY</w:t>
            </w:r>
          </w:p>
        </w:tc>
        <w:tc>
          <w:tcPr>
            <w:tcW w:w="461"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eastAsia"/>
                <w:b w:val="0"/>
                <w:bCs w:val="0"/>
                <w:sz w:val="18"/>
                <w:szCs w:val="18"/>
                <w:lang w:val="en-US" w:eastAsia="zh-CN"/>
              </w:rPr>
            </w:pPr>
          </w:p>
        </w:tc>
        <w:tc>
          <w:tcPr>
            <w:tcW w:w="461"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NA</w:t>
            </w:r>
          </w:p>
        </w:tc>
        <w:tc>
          <w:tcPr>
            <w:tcW w:w="461"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eastAsia"/>
                <w:b w:val="0"/>
                <w:bCs w:val="0"/>
                <w:sz w:val="18"/>
                <w:szCs w:val="18"/>
                <w:lang w:val="en-US" w:eastAsia="zh-CN"/>
              </w:rPr>
            </w:pPr>
          </w:p>
        </w:tc>
        <w:tc>
          <w:tcPr>
            <w:tcW w:w="1366"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Some concerns</w:t>
            </w:r>
          </w:p>
        </w:tc>
      </w:tr>
      <w:tr>
        <w:tblPrEx>
          <w:tblCellMar>
            <w:top w:w="0" w:type="dxa"/>
            <w:left w:w="0" w:type="dxa"/>
            <w:bottom w:w="0" w:type="dxa"/>
            <w:right w:w="0" w:type="dxa"/>
          </w:tblCellMar>
        </w:tblPrEx>
        <w:trPr>
          <w:trHeight w:val="318" w:hRule="atLeast"/>
          <w:jc w:val="center"/>
        </w:trPr>
        <w:tc>
          <w:tcPr>
            <w:tcW w:w="1145"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bCs/>
                <w:sz w:val="18"/>
                <w:szCs w:val="18"/>
                <w:lang w:val="en-US" w:eastAsia="zh-CN"/>
              </w:rPr>
            </w:pPr>
            <w:r>
              <w:rPr>
                <w:rFonts w:hint="eastAsia"/>
                <w:b/>
                <w:bCs/>
                <w:sz w:val="18"/>
                <w:szCs w:val="18"/>
                <w:lang w:val="en-US" w:eastAsia="zh-CN"/>
              </w:rPr>
              <w:t>Shao Z 2011</w:t>
            </w:r>
          </w:p>
        </w:tc>
        <w:tc>
          <w:tcPr>
            <w:tcW w:w="414"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PY</w:t>
            </w:r>
          </w:p>
        </w:tc>
        <w:tc>
          <w:tcPr>
            <w:tcW w:w="450"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PY</w:t>
            </w:r>
          </w:p>
        </w:tc>
        <w:tc>
          <w:tcPr>
            <w:tcW w:w="2250" w:type="dxa"/>
            <w:tcBorders>
              <w:top w:val="single" w:color="9BC2E6" w:sz="4" w:space="0"/>
              <w:left w:val="nil"/>
              <w:bottom w:val="single" w:color="9BC2E6" w:sz="4" w:space="0"/>
              <w:right w:val="nil"/>
            </w:tcBorders>
            <w:shd w:val="clear" w:color="auto" w:fill="auto"/>
            <w:vAlign w:val="bottom"/>
          </w:tcPr>
          <w:p>
            <w:pPr>
              <w:pStyle w:val="7"/>
              <w:numPr>
                <w:ilvl w:val="-1"/>
                <w:numId w:val="0"/>
              </w:numPr>
              <w:ind w:firstLine="0" w:firstLineChars="0"/>
              <w:rPr>
                <w:rFonts w:hint="default"/>
                <w:b w:val="0"/>
                <w:bCs w:val="0"/>
                <w:sz w:val="18"/>
                <w:szCs w:val="18"/>
                <w:lang w:val="en-US" w:eastAsia="zh-CN"/>
              </w:rPr>
            </w:pPr>
          </w:p>
        </w:tc>
        <w:tc>
          <w:tcPr>
            <w:tcW w:w="453"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NI</w:t>
            </w:r>
          </w:p>
        </w:tc>
        <w:tc>
          <w:tcPr>
            <w:tcW w:w="1163"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no protocol</w:t>
            </w:r>
          </w:p>
        </w:tc>
        <w:tc>
          <w:tcPr>
            <w:tcW w:w="508"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NA</w:t>
            </w:r>
          </w:p>
        </w:tc>
        <w:tc>
          <w:tcPr>
            <w:tcW w:w="508"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NA</w:t>
            </w:r>
          </w:p>
        </w:tc>
        <w:tc>
          <w:tcPr>
            <w:tcW w:w="508"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eastAsia"/>
                <w:b w:val="0"/>
                <w:bCs w:val="0"/>
                <w:sz w:val="18"/>
                <w:szCs w:val="18"/>
                <w:lang w:val="en-US" w:eastAsia="zh-CN"/>
              </w:rPr>
            </w:pPr>
          </w:p>
        </w:tc>
        <w:tc>
          <w:tcPr>
            <w:tcW w:w="441"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PY</w:t>
            </w:r>
          </w:p>
        </w:tc>
        <w:tc>
          <w:tcPr>
            <w:tcW w:w="461"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eastAsia"/>
                <w:b w:val="0"/>
                <w:bCs w:val="0"/>
                <w:sz w:val="18"/>
                <w:szCs w:val="18"/>
                <w:lang w:val="en-US" w:eastAsia="zh-CN"/>
              </w:rPr>
            </w:pPr>
          </w:p>
        </w:tc>
        <w:tc>
          <w:tcPr>
            <w:tcW w:w="461"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NA</w:t>
            </w:r>
          </w:p>
        </w:tc>
        <w:tc>
          <w:tcPr>
            <w:tcW w:w="461"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eastAsia"/>
                <w:b w:val="0"/>
                <w:bCs w:val="0"/>
                <w:sz w:val="18"/>
                <w:szCs w:val="18"/>
                <w:lang w:val="en-US" w:eastAsia="zh-CN"/>
              </w:rPr>
            </w:pPr>
          </w:p>
        </w:tc>
        <w:tc>
          <w:tcPr>
            <w:tcW w:w="1366"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Some concerns</w:t>
            </w:r>
          </w:p>
        </w:tc>
      </w:tr>
      <w:tr>
        <w:tblPrEx>
          <w:tblCellMar>
            <w:top w:w="0" w:type="dxa"/>
            <w:left w:w="0" w:type="dxa"/>
            <w:bottom w:w="0" w:type="dxa"/>
            <w:right w:w="0" w:type="dxa"/>
          </w:tblCellMar>
        </w:tblPrEx>
        <w:trPr>
          <w:trHeight w:val="318" w:hRule="atLeast"/>
          <w:jc w:val="center"/>
        </w:trPr>
        <w:tc>
          <w:tcPr>
            <w:tcW w:w="1145"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bCs/>
                <w:sz w:val="18"/>
                <w:szCs w:val="18"/>
                <w:lang w:val="en-US" w:eastAsia="zh-CN"/>
              </w:rPr>
            </w:pPr>
            <w:r>
              <w:rPr>
                <w:rFonts w:hint="eastAsia"/>
                <w:b/>
                <w:bCs/>
                <w:sz w:val="18"/>
                <w:szCs w:val="18"/>
                <w:lang w:val="en-US" w:eastAsia="zh-CN"/>
              </w:rPr>
              <w:t>Pan HR 2010</w:t>
            </w:r>
          </w:p>
        </w:tc>
        <w:tc>
          <w:tcPr>
            <w:tcW w:w="414"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PY</w:t>
            </w:r>
          </w:p>
        </w:tc>
        <w:tc>
          <w:tcPr>
            <w:tcW w:w="450"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PY</w:t>
            </w:r>
          </w:p>
        </w:tc>
        <w:tc>
          <w:tcPr>
            <w:tcW w:w="2250"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p>
        </w:tc>
        <w:tc>
          <w:tcPr>
            <w:tcW w:w="453"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NI</w:t>
            </w:r>
          </w:p>
        </w:tc>
        <w:tc>
          <w:tcPr>
            <w:tcW w:w="1163"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no protocol</w:t>
            </w:r>
          </w:p>
        </w:tc>
        <w:tc>
          <w:tcPr>
            <w:tcW w:w="508"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NA</w:t>
            </w:r>
          </w:p>
        </w:tc>
        <w:tc>
          <w:tcPr>
            <w:tcW w:w="508"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NA</w:t>
            </w:r>
          </w:p>
        </w:tc>
        <w:tc>
          <w:tcPr>
            <w:tcW w:w="508"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eastAsia"/>
                <w:b w:val="0"/>
                <w:bCs w:val="0"/>
                <w:sz w:val="18"/>
                <w:szCs w:val="18"/>
                <w:lang w:val="en-US" w:eastAsia="zh-CN"/>
              </w:rPr>
            </w:pPr>
          </w:p>
        </w:tc>
        <w:tc>
          <w:tcPr>
            <w:tcW w:w="441"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NI</w:t>
            </w:r>
          </w:p>
        </w:tc>
        <w:tc>
          <w:tcPr>
            <w:tcW w:w="461"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eastAsia"/>
                <w:b w:val="0"/>
                <w:bCs w:val="0"/>
                <w:sz w:val="18"/>
                <w:szCs w:val="18"/>
                <w:lang w:val="en-US" w:eastAsia="zh-CN"/>
              </w:rPr>
            </w:pPr>
          </w:p>
        </w:tc>
        <w:tc>
          <w:tcPr>
            <w:tcW w:w="461"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PN</w:t>
            </w:r>
          </w:p>
        </w:tc>
        <w:tc>
          <w:tcPr>
            <w:tcW w:w="461"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eastAsia"/>
                <w:b w:val="0"/>
                <w:bCs w:val="0"/>
                <w:sz w:val="18"/>
                <w:szCs w:val="18"/>
                <w:lang w:val="en-US" w:eastAsia="zh-CN"/>
              </w:rPr>
            </w:pPr>
          </w:p>
        </w:tc>
        <w:tc>
          <w:tcPr>
            <w:tcW w:w="1366"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Some concerns</w:t>
            </w:r>
          </w:p>
        </w:tc>
      </w:tr>
      <w:tr>
        <w:tblPrEx>
          <w:shd w:val="clear" w:color="auto" w:fill="auto"/>
          <w:tblCellMar>
            <w:top w:w="0" w:type="dxa"/>
            <w:left w:w="0" w:type="dxa"/>
            <w:bottom w:w="0" w:type="dxa"/>
            <w:right w:w="0" w:type="dxa"/>
          </w:tblCellMar>
        </w:tblPrEx>
        <w:trPr>
          <w:trHeight w:val="318" w:hRule="atLeast"/>
          <w:jc w:val="center"/>
        </w:trPr>
        <w:tc>
          <w:tcPr>
            <w:tcW w:w="1145"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bCs/>
                <w:sz w:val="18"/>
                <w:szCs w:val="18"/>
                <w:lang w:val="en-US" w:eastAsia="zh-CN"/>
              </w:rPr>
            </w:pPr>
            <w:r>
              <w:rPr>
                <w:rFonts w:hint="eastAsia"/>
                <w:b/>
                <w:bCs/>
                <w:sz w:val="18"/>
                <w:szCs w:val="18"/>
                <w:lang w:val="en-US" w:eastAsia="zh-CN"/>
              </w:rPr>
              <w:t>Wu JL 2011</w:t>
            </w:r>
          </w:p>
        </w:tc>
        <w:tc>
          <w:tcPr>
            <w:tcW w:w="414"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PY</w:t>
            </w:r>
          </w:p>
        </w:tc>
        <w:tc>
          <w:tcPr>
            <w:tcW w:w="450"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PY</w:t>
            </w:r>
          </w:p>
        </w:tc>
        <w:tc>
          <w:tcPr>
            <w:tcW w:w="2250"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p>
        </w:tc>
        <w:tc>
          <w:tcPr>
            <w:tcW w:w="453"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NI</w:t>
            </w:r>
          </w:p>
        </w:tc>
        <w:tc>
          <w:tcPr>
            <w:tcW w:w="1163"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no protocol</w:t>
            </w:r>
          </w:p>
        </w:tc>
        <w:tc>
          <w:tcPr>
            <w:tcW w:w="508"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NA</w:t>
            </w:r>
          </w:p>
        </w:tc>
        <w:tc>
          <w:tcPr>
            <w:tcW w:w="508"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NA</w:t>
            </w:r>
          </w:p>
        </w:tc>
        <w:tc>
          <w:tcPr>
            <w:tcW w:w="508"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eastAsia"/>
                <w:b w:val="0"/>
                <w:bCs w:val="0"/>
                <w:sz w:val="18"/>
                <w:szCs w:val="18"/>
                <w:lang w:val="en-US" w:eastAsia="zh-CN"/>
              </w:rPr>
            </w:pPr>
          </w:p>
        </w:tc>
        <w:tc>
          <w:tcPr>
            <w:tcW w:w="441"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NI</w:t>
            </w:r>
          </w:p>
        </w:tc>
        <w:tc>
          <w:tcPr>
            <w:tcW w:w="461"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eastAsia"/>
                <w:b w:val="0"/>
                <w:bCs w:val="0"/>
                <w:sz w:val="18"/>
                <w:szCs w:val="18"/>
                <w:lang w:val="en-US" w:eastAsia="zh-CN"/>
              </w:rPr>
            </w:pPr>
          </w:p>
        </w:tc>
        <w:tc>
          <w:tcPr>
            <w:tcW w:w="461"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PN</w:t>
            </w:r>
          </w:p>
        </w:tc>
        <w:tc>
          <w:tcPr>
            <w:tcW w:w="461"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eastAsia"/>
                <w:b w:val="0"/>
                <w:bCs w:val="0"/>
                <w:sz w:val="18"/>
                <w:szCs w:val="18"/>
                <w:lang w:val="en-US" w:eastAsia="zh-CN"/>
              </w:rPr>
            </w:pPr>
          </w:p>
        </w:tc>
        <w:tc>
          <w:tcPr>
            <w:tcW w:w="1366"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Some concerns</w:t>
            </w:r>
          </w:p>
        </w:tc>
      </w:tr>
      <w:tr>
        <w:tblPrEx>
          <w:tblCellMar>
            <w:top w:w="0" w:type="dxa"/>
            <w:left w:w="0" w:type="dxa"/>
            <w:bottom w:w="0" w:type="dxa"/>
            <w:right w:w="0" w:type="dxa"/>
          </w:tblCellMar>
        </w:tblPrEx>
        <w:trPr>
          <w:trHeight w:val="318" w:hRule="atLeast"/>
          <w:jc w:val="center"/>
        </w:trPr>
        <w:tc>
          <w:tcPr>
            <w:tcW w:w="1145"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bCs/>
                <w:sz w:val="18"/>
                <w:szCs w:val="18"/>
                <w:lang w:val="en-US" w:eastAsia="zh-CN"/>
              </w:rPr>
            </w:pPr>
            <w:r>
              <w:rPr>
                <w:rFonts w:hint="eastAsia"/>
                <w:b/>
                <w:bCs/>
                <w:sz w:val="18"/>
                <w:szCs w:val="18"/>
                <w:lang w:val="en-US" w:eastAsia="zh-CN"/>
              </w:rPr>
              <w:t>Liu ZW 2013</w:t>
            </w:r>
          </w:p>
        </w:tc>
        <w:tc>
          <w:tcPr>
            <w:tcW w:w="414"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Y</w:t>
            </w:r>
          </w:p>
        </w:tc>
        <w:tc>
          <w:tcPr>
            <w:tcW w:w="450"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Y</w:t>
            </w:r>
          </w:p>
        </w:tc>
        <w:tc>
          <w:tcPr>
            <w:tcW w:w="2250" w:type="dxa"/>
            <w:tcBorders>
              <w:top w:val="single" w:color="9BC2E6" w:sz="4" w:space="0"/>
              <w:left w:val="nil"/>
              <w:bottom w:val="single" w:color="9BC2E6" w:sz="4" w:space="0"/>
              <w:right w:val="nil"/>
            </w:tcBorders>
            <w:shd w:val="clear" w:color="DDEBF7" w:fill="DDEBF7"/>
            <w:vAlign w:val="bottom"/>
          </w:tcPr>
          <w:p>
            <w:pPr>
              <w:pStyle w:val="7"/>
              <w:numPr>
                <w:ilvl w:val="-1"/>
                <w:numId w:val="0"/>
              </w:numPr>
              <w:ind w:firstLine="0" w:firstLineChars="0"/>
              <w:rPr>
                <w:rFonts w:hint="default"/>
                <w:b w:val="0"/>
                <w:bCs w:val="0"/>
                <w:sz w:val="18"/>
                <w:szCs w:val="18"/>
                <w:lang w:val="en-US" w:eastAsia="zh-CN"/>
              </w:rPr>
            </w:pPr>
          </w:p>
        </w:tc>
        <w:tc>
          <w:tcPr>
            <w:tcW w:w="453"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NI</w:t>
            </w:r>
          </w:p>
        </w:tc>
        <w:tc>
          <w:tcPr>
            <w:tcW w:w="1163"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no protocol</w:t>
            </w:r>
          </w:p>
        </w:tc>
        <w:tc>
          <w:tcPr>
            <w:tcW w:w="508"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NA</w:t>
            </w:r>
          </w:p>
        </w:tc>
        <w:tc>
          <w:tcPr>
            <w:tcW w:w="508"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NA</w:t>
            </w:r>
          </w:p>
        </w:tc>
        <w:tc>
          <w:tcPr>
            <w:tcW w:w="508"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eastAsia"/>
                <w:b w:val="0"/>
                <w:bCs w:val="0"/>
                <w:sz w:val="18"/>
                <w:szCs w:val="18"/>
                <w:lang w:val="en-US" w:eastAsia="zh-CN"/>
              </w:rPr>
            </w:pPr>
          </w:p>
        </w:tc>
        <w:tc>
          <w:tcPr>
            <w:tcW w:w="441"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NI</w:t>
            </w:r>
          </w:p>
        </w:tc>
        <w:tc>
          <w:tcPr>
            <w:tcW w:w="461"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eastAsia"/>
                <w:b w:val="0"/>
                <w:bCs w:val="0"/>
                <w:sz w:val="18"/>
                <w:szCs w:val="18"/>
                <w:lang w:val="en-US" w:eastAsia="zh-CN"/>
              </w:rPr>
            </w:pPr>
          </w:p>
        </w:tc>
        <w:tc>
          <w:tcPr>
            <w:tcW w:w="461"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PN</w:t>
            </w:r>
          </w:p>
        </w:tc>
        <w:tc>
          <w:tcPr>
            <w:tcW w:w="461"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eastAsia"/>
                <w:b w:val="0"/>
                <w:bCs w:val="0"/>
                <w:sz w:val="18"/>
                <w:szCs w:val="18"/>
                <w:lang w:val="en-US" w:eastAsia="zh-CN"/>
              </w:rPr>
            </w:pPr>
          </w:p>
        </w:tc>
        <w:tc>
          <w:tcPr>
            <w:tcW w:w="1366"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Some concerns</w:t>
            </w:r>
          </w:p>
        </w:tc>
      </w:tr>
      <w:tr>
        <w:tblPrEx>
          <w:tblCellMar>
            <w:top w:w="0" w:type="dxa"/>
            <w:left w:w="0" w:type="dxa"/>
            <w:bottom w:w="0" w:type="dxa"/>
            <w:right w:w="0" w:type="dxa"/>
          </w:tblCellMar>
        </w:tblPrEx>
        <w:trPr>
          <w:trHeight w:val="327" w:hRule="atLeast"/>
          <w:jc w:val="center"/>
        </w:trPr>
        <w:tc>
          <w:tcPr>
            <w:tcW w:w="1145"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bCs/>
                <w:sz w:val="18"/>
                <w:szCs w:val="18"/>
                <w:lang w:val="en-US" w:eastAsia="zh-CN"/>
              </w:rPr>
            </w:pPr>
            <w:r>
              <w:rPr>
                <w:rFonts w:hint="eastAsia"/>
                <w:b/>
                <w:bCs/>
                <w:sz w:val="18"/>
                <w:szCs w:val="18"/>
                <w:lang w:val="en-US" w:eastAsia="zh-CN"/>
              </w:rPr>
              <w:t>Li M 2000</w:t>
            </w:r>
          </w:p>
        </w:tc>
        <w:tc>
          <w:tcPr>
            <w:tcW w:w="414"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Y</w:t>
            </w:r>
          </w:p>
        </w:tc>
        <w:tc>
          <w:tcPr>
            <w:tcW w:w="450"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Y</w:t>
            </w:r>
          </w:p>
        </w:tc>
        <w:tc>
          <w:tcPr>
            <w:tcW w:w="2250"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p>
        </w:tc>
        <w:tc>
          <w:tcPr>
            <w:tcW w:w="453"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NI</w:t>
            </w:r>
          </w:p>
        </w:tc>
        <w:tc>
          <w:tcPr>
            <w:tcW w:w="1163"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no protocol</w:t>
            </w:r>
          </w:p>
        </w:tc>
        <w:tc>
          <w:tcPr>
            <w:tcW w:w="508"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NA</w:t>
            </w:r>
          </w:p>
        </w:tc>
        <w:tc>
          <w:tcPr>
            <w:tcW w:w="508"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NA</w:t>
            </w:r>
          </w:p>
        </w:tc>
        <w:tc>
          <w:tcPr>
            <w:tcW w:w="508"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eastAsia"/>
                <w:b w:val="0"/>
                <w:bCs w:val="0"/>
                <w:sz w:val="18"/>
                <w:szCs w:val="18"/>
                <w:lang w:val="en-US" w:eastAsia="zh-CN"/>
              </w:rPr>
            </w:pPr>
          </w:p>
        </w:tc>
        <w:tc>
          <w:tcPr>
            <w:tcW w:w="441"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PY</w:t>
            </w:r>
          </w:p>
        </w:tc>
        <w:tc>
          <w:tcPr>
            <w:tcW w:w="461"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eastAsia"/>
                <w:b w:val="0"/>
                <w:bCs w:val="0"/>
                <w:sz w:val="18"/>
                <w:szCs w:val="18"/>
                <w:lang w:val="en-US" w:eastAsia="zh-CN"/>
              </w:rPr>
            </w:pPr>
          </w:p>
        </w:tc>
        <w:tc>
          <w:tcPr>
            <w:tcW w:w="461"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NA</w:t>
            </w:r>
          </w:p>
        </w:tc>
        <w:tc>
          <w:tcPr>
            <w:tcW w:w="461"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eastAsia"/>
                <w:b w:val="0"/>
                <w:bCs w:val="0"/>
                <w:sz w:val="18"/>
                <w:szCs w:val="18"/>
                <w:lang w:val="en-US" w:eastAsia="zh-CN"/>
              </w:rPr>
            </w:pPr>
          </w:p>
        </w:tc>
        <w:tc>
          <w:tcPr>
            <w:tcW w:w="1366"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Some concerns</w:t>
            </w:r>
          </w:p>
        </w:tc>
      </w:tr>
    </w:tbl>
    <w:p>
      <w:pPr>
        <w:pStyle w:val="7"/>
        <w:numPr>
          <w:ilvl w:val="-1"/>
          <w:numId w:val="0"/>
        </w:numPr>
        <w:ind w:firstLine="0" w:firstLineChars="0"/>
        <w:rPr>
          <w:rFonts w:hint="default"/>
          <w:b/>
          <w:bCs/>
          <w:lang w:val="en-US" w:eastAsia="zh-CN"/>
        </w:rPr>
      </w:pPr>
    </w:p>
    <w:p>
      <w:pPr>
        <w:pStyle w:val="7"/>
        <w:numPr>
          <w:ilvl w:val="-1"/>
          <w:numId w:val="0"/>
        </w:numPr>
        <w:ind w:firstLine="0" w:firstLineChars="0"/>
        <w:rPr>
          <w:rFonts w:hint="default"/>
          <w:b/>
          <w:bCs/>
          <w:lang w:val="en-US" w:eastAsia="zh-CN"/>
        </w:rPr>
      </w:pPr>
    </w:p>
    <w:p>
      <w:pPr>
        <w:pStyle w:val="7"/>
        <w:numPr>
          <w:ilvl w:val="-1"/>
          <w:numId w:val="0"/>
        </w:numPr>
        <w:ind w:firstLine="0" w:firstLineChars="0"/>
        <w:rPr>
          <w:rFonts w:hint="default"/>
          <w:b/>
          <w:bCs/>
          <w:lang w:val="en-US" w:eastAsia="zh-CN"/>
        </w:rPr>
      </w:pPr>
    </w:p>
    <w:p>
      <w:pPr>
        <w:pStyle w:val="7"/>
        <w:numPr>
          <w:ilvl w:val="-1"/>
          <w:numId w:val="0"/>
        </w:numPr>
        <w:ind w:firstLine="0" w:firstLineChars="0"/>
        <w:rPr>
          <w:rFonts w:hint="eastAsia"/>
          <w:b/>
          <w:bCs/>
          <w:lang w:val="en-US" w:eastAsia="zh-CN"/>
        </w:rPr>
      </w:pPr>
      <w:r>
        <w:rPr>
          <w:rFonts w:hint="eastAsia"/>
          <w:b/>
          <w:bCs/>
        </w:rPr>
        <w:t xml:space="preserve">Additional file </w:t>
      </w:r>
      <w:r>
        <w:rPr>
          <w:rFonts w:hint="eastAsia"/>
          <w:b/>
          <w:bCs/>
          <w:lang w:val="en-US" w:eastAsia="zh-CN"/>
        </w:rPr>
        <w:t xml:space="preserve">4-3  </w:t>
      </w:r>
      <w:r>
        <w:rPr>
          <w:rFonts w:hint="eastAsia"/>
          <w:b/>
          <w:bCs/>
        </w:rPr>
        <w:t xml:space="preserve">The </w:t>
      </w:r>
      <w:r>
        <w:rPr>
          <w:rFonts w:hint="eastAsia"/>
          <w:b/>
          <w:bCs/>
          <w:lang w:val="en-US" w:eastAsia="zh-CN"/>
        </w:rPr>
        <w:t xml:space="preserve">details of </w:t>
      </w:r>
      <w:r>
        <w:rPr>
          <w:rFonts w:hint="eastAsia"/>
          <w:b/>
          <w:bCs/>
        </w:rPr>
        <w:t>risk of bias</w:t>
      </w:r>
      <w:r>
        <w:rPr>
          <w:rFonts w:hint="eastAsia"/>
          <w:b/>
          <w:bCs/>
          <w:lang w:val="en-US" w:eastAsia="zh-CN"/>
        </w:rPr>
        <w:t xml:space="preserve"> assessment-Domain 3. Missing outcome data</w:t>
      </w:r>
    </w:p>
    <w:tbl>
      <w:tblPr>
        <w:tblStyle w:val="3"/>
        <w:tblW w:w="10495" w:type="dxa"/>
        <w:jc w:val="center"/>
        <w:shd w:val="clear" w:color="auto" w:fill="auto"/>
        <w:tblLayout w:type="fixed"/>
        <w:tblCellMar>
          <w:top w:w="0" w:type="dxa"/>
          <w:left w:w="0" w:type="dxa"/>
          <w:bottom w:w="0" w:type="dxa"/>
          <w:right w:w="0" w:type="dxa"/>
        </w:tblCellMar>
      </w:tblPr>
      <w:tblGrid>
        <w:gridCol w:w="1228"/>
        <w:gridCol w:w="361"/>
        <w:gridCol w:w="914"/>
        <w:gridCol w:w="307"/>
        <w:gridCol w:w="980"/>
        <w:gridCol w:w="307"/>
        <w:gridCol w:w="402"/>
        <w:gridCol w:w="3980"/>
        <w:gridCol w:w="2016"/>
      </w:tblGrid>
      <w:tr>
        <w:tblPrEx>
          <w:tblCellMar>
            <w:top w:w="0" w:type="dxa"/>
            <w:left w:w="0" w:type="dxa"/>
            <w:bottom w:w="0" w:type="dxa"/>
            <w:right w:w="0" w:type="dxa"/>
          </w:tblCellMar>
        </w:tblPrEx>
        <w:trPr>
          <w:trHeight w:val="292" w:hRule="atLeast"/>
          <w:jc w:val="center"/>
        </w:trPr>
        <w:tc>
          <w:tcPr>
            <w:tcW w:w="1228"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Study ID</w:t>
            </w:r>
          </w:p>
        </w:tc>
        <w:tc>
          <w:tcPr>
            <w:tcW w:w="361"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3.1</w:t>
            </w:r>
          </w:p>
        </w:tc>
        <w:tc>
          <w:tcPr>
            <w:tcW w:w="914"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Note for 3.1</w:t>
            </w:r>
          </w:p>
        </w:tc>
        <w:tc>
          <w:tcPr>
            <w:tcW w:w="307"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3.2</w:t>
            </w:r>
          </w:p>
        </w:tc>
        <w:tc>
          <w:tcPr>
            <w:tcW w:w="980"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Note for 3.2</w:t>
            </w:r>
          </w:p>
        </w:tc>
        <w:tc>
          <w:tcPr>
            <w:tcW w:w="307"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3.3</w:t>
            </w:r>
          </w:p>
        </w:tc>
        <w:tc>
          <w:tcPr>
            <w:tcW w:w="402"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3.4</w:t>
            </w:r>
          </w:p>
        </w:tc>
        <w:tc>
          <w:tcPr>
            <w:tcW w:w="3980"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Note for 3.3&amp;3.4</w:t>
            </w:r>
          </w:p>
        </w:tc>
        <w:tc>
          <w:tcPr>
            <w:tcW w:w="2016"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jc w:val="left"/>
              <w:rPr>
                <w:rFonts w:hint="eastAsia"/>
                <w:b/>
                <w:bCs/>
                <w:sz w:val="18"/>
                <w:szCs w:val="18"/>
                <w:lang w:val="en-US" w:eastAsia="zh-CN"/>
              </w:rPr>
            </w:pPr>
            <w:r>
              <w:rPr>
                <w:rFonts w:hint="eastAsia"/>
                <w:b/>
                <w:bCs/>
                <w:sz w:val="18"/>
                <w:szCs w:val="18"/>
                <w:lang w:val="en-US" w:eastAsia="zh-CN"/>
              </w:rPr>
              <w:t>3.0 Assessor's judgement</w:t>
            </w:r>
          </w:p>
        </w:tc>
      </w:tr>
      <w:tr>
        <w:tblPrEx>
          <w:shd w:val="clear" w:color="auto" w:fill="auto"/>
          <w:tblCellMar>
            <w:top w:w="0" w:type="dxa"/>
            <w:left w:w="0" w:type="dxa"/>
            <w:bottom w:w="0" w:type="dxa"/>
            <w:right w:w="0" w:type="dxa"/>
          </w:tblCellMar>
        </w:tblPrEx>
        <w:trPr>
          <w:trHeight w:val="1256" w:hRule="atLeast"/>
          <w:jc w:val="center"/>
        </w:trPr>
        <w:tc>
          <w:tcPr>
            <w:tcW w:w="1228"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Jiang F 2009</w:t>
            </w:r>
          </w:p>
        </w:tc>
        <w:tc>
          <w:tcPr>
            <w:tcW w:w="361"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NI</w:t>
            </w:r>
          </w:p>
        </w:tc>
        <w:tc>
          <w:tcPr>
            <w:tcW w:w="914"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default"/>
                <w:b w:val="0"/>
                <w:bCs w:val="0"/>
                <w:sz w:val="18"/>
                <w:szCs w:val="18"/>
                <w:lang w:val="en-US" w:eastAsia="zh-CN"/>
              </w:rPr>
            </w:pPr>
          </w:p>
        </w:tc>
        <w:tc>
          <w:tcPr>
            <w:tcW w:w="307"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PY</w:t>
            </w:r>
          </w:p>
        </w:tc>
        <w:tc>
          <w:tcPr>
            <w:tcW w:w="980"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eastAsia"/>
                <w:b w:val="0"/>
                <w:bCs w:val="0"/>
                <w:sz w:val="18"/>
                <w:szCs w:val="18"/>
                <w:lang w:val="en-US" w:eastAsia="zh-CN"/>
              </w:rPr>
            </w:pPr>
          </w:p>
        </w:tc>
        <w:tc>
          <w:tcPr>
            <w:tcW w:w="307"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NA</w:t>
            </w:r>
          </w:p>
        </w:tc>
        <w:tc>
          <w:tcPr>
            <w:tcW w:w="402" w:type="dxa"/>
            <w:tcBorders>
              <w:top w:val="single" w:color="9BC2E6" w:sz="4" w:space="0"/>
              <w:left w:val="nil"/>
              <w:bottom w:val="single" w:color="9BC2E6" w:sz="4" w:space="0"/>
              <w:right w:val="nil"/>
            </w:tcBorders>
            <w:shd w:val="clear" w:color="DDEBF7" w:fill="DDEBF7"/>
            <w:noWrap/>
            <w:vAlign w:val="bottom"/>
          </w:tcPr>
          <w:p>
            <w:pPr>
              <w:numPr>
                <w:ilvl w:val="-1"/>
                <w:numId w:val="0"/>
              </w:numPr>
              <w:ind w:left="0" w:leftChars="0" w:firstLine="0" w:firstLineChars="0"/>
              <w:jc w:val="left"/>
              <w:rPr>
                <w:rFonts w:hint="default"/>
                <w:b w:val="0"/>
                <w:bCs w:val="0"/>
                <w:sz w:val="18"/>
                <w:szCs w:val="18"/>
                <w:lang w:val="en-US" w:eastAsia="zh-CN"/>
              </w:rPr>
            </w:pPr>
            <w:r>
              <w:rPr>
                <w:rFonts w:hint="eastAsia"/>
                <w:b w:val="0"/>
                <w:bCs w:val="0"/>
                <w:sz w:val="18"/>
                <w:szCs w:val="18"/>
                <w:lang w:val="en-US" w:eastAsia="zh-CN"/>
              </w:rPr>
              <w:t>NA</w:t>
            </w:r>
          </w:p>
        </w:tc>
        <w:tc>
          <w:tcPr>
            <w:tcW w:w="3980" w:type="dxa"/>
            <w:tcBorders>
              <w:top w:val="single" w:color="9BC2E6" w:sz="4" w:space="0"/>
              <w:left w:val="nil"/>
              <w:bottom w:val="single" w:color="9BC2E6" w:sz="4" w:space="0"/>
              <w:right w:val="nil"/>
            </w:tcBorders>
            <w:shd w:val="clear" w:color="DDEBF7" w:fill="DDEBF7"/>
            <w:noWrap/>
            <w:vAlign w:val="bottom"/>
          </w:tcPr>
          <w:p>
            <w:pPr>
              <w:numPr>
                <w:ilvl w:val="-1"/>
                <w:numId w:val="0"/>
              </w:numPr>
              <w:ind w:left="0" w:leftChars="0" w:firstLine="0" w:firstLineChars="0"/>
              <w:jc w:val="left"/>
              <w:rPr>
                <w:rFonts w:hint="default"/>
                <w:b w:val="0"/>
                <w:bCs w:val="0"/>
                <w:sz w:val="18"/>
                <w:szCs w:val="18"/>
                <w:lang w:val="en-US" w:eastAsia="zh-CN"/>
              </w:rPr>
            </w:pPr>
            <w:r>
              <w:rPr>
                <w:rFonts w:hint="default"/>
                <w:b w:val="0"/>
                <w:bCs w:val="0"/>
                <w:sz w:val="18"/>
                <w:szCs w:val="18"/>
                <w:lang w:val="en-US" w:eastAsia="zh-CN"/>
              </w:rPr>
              <w:t xml:space="preserve">There may be an unknown </w:t>
            </w:r>
            <w:r>
              <w:rPr>
                <w:rFonts w:hint="eastAsia"/>
                <w:b w:val="0"/>
                <w:bCs w:val="0"/>
                <w:sz w:val="18"/>
                <w:szCs w:val="18"/>
                <w:lang w:val="en-US" w:eastAsia="zh-CN"/>
              </w:rPr>
              <w:t xml:space="preserve">missing </w:t>
            </w:r>
            <w:r>
              <w:rPr>
                <w:rFonts w:hint="default"/>
                <w:b w:val="0"/>
                <w:bCs w:val="0"/>
                <w:sz w:val="18"/>
                <w:szCs w:val="18"/>
                <w:lang w:val="en-US" w:eastAsia="zh-CN"/>
              </w:rPr>
              <w:t>data,</w:t>
            </w:r>
            <w:r>
              <w:rPr>
                <w:rFonts w:hint="eastAsia"/>
                <w:b w:val="0"/>
                <w:bCs w:val="0"/>
                <w:sz w:val="18"/>
                <w:szCs w:val="18"/>
                <w:lang w:val="en-US" w:eastAsia="zh-CN"/>
              </w:rPr>
              <w:t xml:space="preserve"> due to the lake of protocol,</w:t>
            </w:r>
            <w:r>
              <w:rPr>
                <w:rFonts w:hint="default"/>
                <w:b w:val="0"/>
                <w:bCs w:val="0"/>
                <w:sz w:val="18"/>
                <w:szCs w:val="18"/>
                <w:lang w:val="en-US" w:eastAsia="zh-CN"/>
              </w:rPr>
              <w:t xml:space="preserve"> but given that clinical efficacy is generally better, it is unlikely that the absence of truth values will affect the results</w:t>
            </w:r>
          </w:p>
        </w:tc>
        <w:tc>
          <w:tcPr>
            <w:tcW w:w="2016"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Low</w:t>
            </w:r>
          </w:p>
        </w:tc>
      </w:tr>
      <w:tr>
        <w:tblPrEx>
          <w:tblCellMar>
            <w:top w:w="0" w:type="dxa"/>
            <w:left w:w="0" w:type="dxa"/>
            <w:bottom w:w="0" w:type="dxa"/>
            <w:right w:w="0" w:type="dxa"/>
          </w:tblCellMar>
        </w:tblPrEx>
        <w:trPr>
          <w:trHeight w:val="328" w:hRule="atLeast"/>
          <w:jc w:val="center"/>
        </w:trPr>
        <w:tc>
          <w:tcPr>
            <w:tcW w:w="1228"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bCs/>
                <w:sz w:val="18"/>
                <w:szCs w:val="18"/>
                <w:lang w:val="en-US" w:eastAsia="zh-CN"/>
              </w:rPr>
            </w:pPr>
            <w:r>
              <w:rPr>
                <w:rFonts w:hint="eastAsia"/>
                <w:b/>
                <w:bCs/>
                <w:sz w:val="18"/>
                <w:szCs w:val="18"/>
                <w:lang w:val="en-US" w:eastAsia="zh-CN"/>
              </w:rPr>
              <w:t>Meng L 2006</w:t>
            </w:r>
          </w:p>
        </w:tc>
        <w:tc>
          <w:tcPr>
            <w:tcW w:w="361"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NI</w:t>
            </w:r>
          </w:p>
        </w:tc>
        <w:tc>
          <w:tcPr>
            <w:tcW w:w="914"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p>
        </w:tc>
        <w:tc>
          <w:tcPr>
            <w:tcW w:w="307" w:type="dxa"/>
            <w:tcBorders>
              <w:top w:val="single" w:color="9BC2E6" w:sz="4" w:space="0"/>
              <w:left w:val="nil"/>
              <w:bottom w:val="single" w:color="9BC2E6" w:sz="4" w:space="0"/>
              <w:right w:val="nil"/>
            </w:tcBorders>
            <w:shd w:val="clear" w:color="auto" w:fill="auto"/>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PY</w:t>
            </w:r>
          </w:p>
        </w:tc>
        <w:tc>
          <w:tcPr>
            <w:tcW w:w="980"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eastAsia"/>
                <w:b w:val="0"/>
                <w:bCs w:val="0"/>
                <w:sz w:val="18"/>
                <w:szCs w:val="18"/>
                <w:lang w:val="en-US" w:eastAsia="zh-CN"/>
              </w:rPr>
            </w:pPr>
          </w:p>
        </w:tc>
        <w:tc>
          <w:tcPr>
            <w:tcW w:w="307"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NA</w:t>
            </w:r>
          </w:p>
        </w:tc>
        <w:tc>
          <w:tcPr>
            <w:tcW w:w="402" w:type="dxa"/>
            <w:tcBorders>
              <w:top w:val="single" w:color="9BC2E6" w:sz="4" w:space="0"/>
              <w:left w:val="nil"/>
              <w:bottom w:val="single" w:color="9BC2E6" w:sz="4" w:space="0"/>
              <w:right w:val="nil"/>
            </w:tcBorders>
            <w:shd w:val="clear" w:color="auto" w:fill="auto"/>
            <w:noWrap/>
            <w:vAlign w:val="bottom"/>
          </w:tcPr>
          <w:p>
            <w:pPr>
              <w:numPr>
                <w:ilvl w:val="-1"/>
                <w:numId w:val="0"/>
              </w:numPr>
              <w:ind w:left="0" w:leftChars="0" w:firstLine="0" w:firstLineChars="0"/>
              <w:rPr>
                <w:rFonts w:hint="default" w:ascii="Calibri" w:hAnsi="Calibri" w:eastAsia="宋体" w:cs="宋体"/>
                <w:b w:val="0"/>
                <w:bCs w:val="0"/>
                <w:kern w:val="2"/>
                <w:sz w:val="18"/>
                <w:szCs w:val="18"/>
                <w:lang w:val="en-US" w:eastAsia="zh-CN" w:bidi="ar-SA"/>
              </w:rPr>
            </w:pPr>
            <w:r>
              <w:rPr>
                <w:rFonts w:hint="eastAsia"/>
                <w:b w:val="0"/>
                <w:bCs w:val="0"/>
                <w:sz w:val="18"/>
                <w:szCs w:val="18"/>
                <w:lang w:val="en-US" w:eastAsia="zh-CN"/>
              </w:rPr>
              <w:t>NA</w:t>
            </w:r>
          </w:p>
        </w:tc>
        <w:tc>
          <w:tcPr>
            <w:tcW w:w="3980"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Same as Jiang F 2009</w:t>
            </w:r>
          </w:p>
        </w:tc>
        <w:tc>
          <w:tcPr>
            <w:tcW w:w="2016"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Low</w:t>
            </w:r>
          </w:p>
        </w:tc>
      </w:tr>
      <w:tr>
        <w:tblPrEx>
          <w:tblCellMar>
            <w:top w:w="0" w:type="dxa"/>
            <w:left w:w="0" w:type="dxa"/>
            <w:bottom w:w="0" w:type="dxa"/>
            <w:right w:w="0" w:type="dxa"/>
          </w:tblCellMar>
        </w:tblPrEx>
        <w:trPr>
          <w:trHeight w:val="328" w:hRule="atLeast"/>
          <w:jc w:val="center"/>
        </w:trPr>
        <w:tc>
          <w:tcPr>
            <w:tcW w:w="1228"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bCs/>
                <w:sz w:val="18"/>
                <w:szCs w:val="18"/>
                <w:lang w:val="en-US" w:eastAsia="zh-CN"/>
              </w:rPr>
            </w:pPr>
            <w:r>
              <w:rPr>
                <w:rFonts w:hint="eastAsia"/>
                <w:b/>
                <w:bCs/>
                <w:sz w:val="18"/>
                <w:szCs w:val="18"/>
                <w:lang w:val="en-US" w:eastAsia="zh-CN"/>
              </w:rPr>
              <w:t>Yu F 2013</w:t>
            </w:r>
          </w:p>
        </w:tc>
        <w:tc>
          <w:tcPr>
            <w:tcW w:w="361"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PY</w:t>
            </w:r>
          </w:p>
        </w:tc>
        <w:tc>
          <w:tcPr>
            <w:tcW w:w="914"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p>
        </w:tc>
        <w:tc>
          <w:tcPr>
            <w:tcW w:w="307"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NA</w:t>
            </w:r>
          </w:p>
        </w:tc>
        <w:tc>
          <w:tcPr>
            <w:tcW w:w="980"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eastAsia"/>
                <w:b w:val="0"/>
                <w:bCs w:val="0"/>
                <w:sz w:val="18"/>
                <w:szCs w:val="18"/>
                <w:lang w:val="en-US" w:eastAsia="zh-CN"/>
              </w:rPr>
            </w:pPr>
          </w:p>
        </w:tc>
        <w:tc>
          <w:tcPr>
            <w:tcW w:w="307"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NA</w:t>
            </w:r>
          </w:p>
        </w:tc>
        <w:tc>
          <w:tcPr>
            <w:tcW w:w="402" w:type="dxa"/>
            <w:tcBorders>
              <w:top w:val="single" w:color="9BC2E6" w:sz="4" w:space="0"/>
              <w:left w:val="nil"/>
              <w:bottom w:val="single" w:color="9BC2E6" w:sz="4" w:space="0"/>
              <w:right w:val="nil"/>
            </w:tcBorders>
            <w:shd w:val="clear" w:color="DDEBF7" w:fill="DDEBF7"/>
            <w:noWrap/>
            <w:vAlign w:val="bottom"/>
          </w:tcPr>
          <w:p>
            <w:pPr>
              <w:numPr>
                <w:ilvl w:val="-1"/>
                <w:numId w:val="0"/>
              </w:numPr>
              <w:ind w:left="0" w:leftChars="0" w:firstLine="0" w:firstLineChars="0"/>
              <w:rPr>
                <w:rFonts w:hint="default" w:ascii="Calibri" w:hAnsi="Calibri" w:eastAsia="宋体" w:cs="宋体"/>
                <w:b w:val="0"/>
                <w:bCs w:val="0"/>
                <w:kern w:val="2"/>
                <w:sz w:val="18"/>
                <w:szCs w:val="18"/>
                <w:lang w:val="en-US" w:eastAsia="zh-CN" w:bidi="ar-SA"/>
              </w:rPr>
            </w:pPr>
            <w:r>
              <w:rPr>
                <w:rFonts w:hint="eastAsia"/>
                <w:b w:val="0"/>
                <w:bCs w:val="0"/>
                <w:sz w:val="18"/>
                <w:szCs w:val="18"/>
                <w:lang w:val="en-US" w:eastAsia="zh-CN"/>
              </w:rPr>
              <w:t>NA</w:t>
            </w:r>
          </w:p>
        </w:tc>
        <w:tc>
          <w:tcPr>
            <w:tcW w:w="3980"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Same as Jiang F 2009</w:t>
            </w:r>
          </w:p>
        </w:tc>
        <w:tc>
          <w:tcPr>
            <w:tcW w:w="2016"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Low</w:t>
            </w:r>
          </w:p>
        </w:tc>
      </w:tr>
      <w:tr>
        <w:tblPrEx>
          <w:shd w:val="clear" w:color="auto" w:fill="auto"/>
          <w:tblCellMar>
            <w:top w:w="0" w:type="dxa"/>
            <w:left w:w="0" w:type="dxa"/>
            <w:bottom w:w="0" w:type="dxa"/>
            <w:right w:w="0" w:type="dxa"/>
          </w:tblCellMar>
        </w:tblPrEx>
        <w:trPr>
          <w:trHeight w:val="322" w:hRule="atLeast"/>
          <w:jc w:val="center"/>
        </w:trPr>
        <w:tc>
          <w:tcPr>
            <w:tcW w:w="1228"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Duan XW 2011</w:t>
            </w:r>
          </w:p>
        </w:tc>
        <w:tc>
          <w:tcPr>
            <w:tcW w:w="361"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PY</w:t>
            </w:r>
          </w:p>
        </w:tc>
        <w:tc>
          <w:tcPr>
            <w:tcW w:w="914"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p>
        </w:tc>
        <w:tc>
          <w:tcPr>
            <w:tcW w:w="307"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NA</w:t>
            </w:r>
          </w:p>
        </w:tc>
        <w:tc>
          <w:tcPr>
            <w:tcW w:w="980"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eastAsia"/>
                <w:b w:val="0"/>
                <w:bCs w:val="0"/>
                <w:sz w:val="18"/>
                <w:szCs w:val="18"/>
                <w:lang w:val="en-US" w:eastAsia="zh-CN"/>
              </w:rPr>
            </w:pPr>
          </w:p>
        </w:tc>
        <w:tc>
          <w:tcPr>
            <w:tcW w:w="307"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NA</w:t>
            </w:r>
          </w:p>
        </w:tc>
        <w:tc>
          <w:tcPr>
            <w:tcW w:w="402" w:type="dxa"/>
            <w:tcBorders>
              <w:top w:val="single" w:color="9BC2E6" w:sz="4" w:space="0"/>
              <w:left w:val="nil"/>
              <w:bottom w:val="single" w:color="9BC2E6" w:sz="4" w:space="0"/>
              <w:right w:val="nil"/>
            </w:tcBorders>
            <w:shd w:val="clear" w:color="auto" w:fill="auto"/>
            <w:noWrap/>
            <w:vAlign w:val="bottom"/>
          </w:tcPr>
          <w:p>
            <w:pPr>
              <w:numPr>
                <w:ilvl w:val="-1"/>
                <w:numId w:val="0"/>
              </w:numPr>
              <w:ind w:left="0" w:leftChars="0" w:firstLine="0" w:firstLineChars="0"/>
              <w:rPr>
                <w:rFonts w:hint="default" w:ascii="Calibri" w:hAnsi="Calibri" w:eastAsia="宋体" w:cs="宋体"/>
                <w:b w:val="0"/>
                <w:bCs w:val="0"/>
                <w:kern w:val="2"/>
                <w:sz w:val="18"/>
                <w:szCs w:val="18"/>
                <w:lang w:val="en-US" w:eastAsia="zh-CN" w:bidi="ar-SA"/>
              </w:rPr>
            </w:pPr>
            <w:r>
              <w:rPr>
                <w:rFonts w:hint="eastAsia"/>
                <w:b w:val="0"/>
                <w:bCs w:val="0"/>
                <w:sz w:val="18"/>
                <w:szCs w:val="18"/>
                <w:lang w:val="en-US" w:eastAsia="zh-CN"/>
              </w:rPr>
              <w:t>NA</w:t>
            </w:r>
          </w:p>
        </w:tc>
        <w:tc>
          <w:tcPr>
            <w:tcW w:w="3980"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Same as Jiang F 2009</w:t>
            </w:r>
          </w:p>
        </w:tc>
        <w:tc>
          <w:tcPr>
            <w:tcW w:w="2016"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Low</w:t>
            </w:r>
          </w:p>
        </w:tc>
      </w:tr>
      <w:tr>
        <w:tblPrEx>
          <w:tblCellMar>
            <w:top w:w="0" w:type="dxa"/>
            <w:left w:w="0" w:type="dxa"/>
            <w:bottom w:w="0" w:type="dxa"/>
            <w:right w:w="0" w:type="dxa"/>
          </w:tblCellMar>
        </w:tblPrEx>
        <w:trPr>
          <w:trHeight w:val="328" w:hRule="atLeast"/>
          <w:jc w:val="center"/>
        </w:trPr>
        <w:tc>
          <w:tcPr>
            <w:tcW w:w="1228"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bCs/>
                <w:sz w:val="18"/>
                <w:szCs w:val="18"/>
                <w:lang w:val="en-US" w:eastAsia="zh-CN"/>
              </w:rPr>
            </w:pPr>
            <w:r>
              <w:rPr>
                <w:rFonts w:hint="eastAsia"/>
                <w:b/>
                <w:bCs/>
                <w:sz w:val="18"/>
                <w:szCs w:val="18"/>
                <w:lang w:val="en-US" w:eastAsia="zh-CN"/>
              </w:rPr>
              <w:t>Zeng L 2005</w:t>
            </w:r>
          </w:p>
        </w:tc>
        <w:tc>
          <w:tcPr>
            <w:tcW w:w="361"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PY</w:t>
            </w:r>
          </w:p>
        </w:tc>
        <w:tc>
          <w:tcPr>
            <w:tcW w:w="914"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p>
        </w:tc>
        <w:tc>
          <w:tcPr>
            <w:tcW w:w="307"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NA</w:t>
            </w:r>
          </w:p>
        </w:tc>
        <w:tc>
          <w:tcPr>
            <w:tcW w:w="980"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eastAsia"/>
                <w:b w:val="0"/>
                <w:bCs w:val="0"/>
                <w:sz w:val="18"/>
                <w:szCs w:val="18"/>
                <w:lang w:val="en-US" w:eastAsia="zh-CN"/>
              </w:rPr>
            </w:pPr>
          </w:p>
        </w:tc>
        <w:tc>
          <w:tcPr>
            <w:tcW w:w="307"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NA</w:t>
            </w:r>
          </w:p>
        </w:tc>
        <w:tc>
          <w:tcPr>
            <w:tcW w:w="402" w:type="dxa"/>
            <w:tcBorders>
              <w:top w:val="single" w:color="9BC2E6" w:sz="4" w:space="0"/>
              <w:left w:val="nil"/>
              <w:bottom w:val="single" w:color="9BC2E6" w:sz="4" w:space="0"/>
              <w:right w:val="nil"/>
            </w:tcBorders>
            <w:shd w:val="clear" w:color="DDEBF7" w:fill="DDEBF7"/>
            <w:noWrap/>
            <w:vAlign w:val="bottom"/>
          </w:tcPr>
          <w:p>
            <w:pPr>
              <w:numPr>
                <w:ilvl w:val="-1"/>
                <w:numId w:val="0"/>
              </w:numPr>
              <w:ind w:left="0" w:leftChars="0" w:firstLine="0" w:firstLineChars="0"/>
              <w:rPr>
                <w:rFonts w:hint="default" w:ascii="Calibri" w:hAnsi="Calibri" w:eastAsia="宋体" w:cs="宋体"/>
                <w:b w:val="0"/>
                <w:bCs w:val="0"/>
                <w:kern w:val="2"/>
                <w:sz w:val="18"/>
                <w:szCs w:val="18"/>
                <w:lang w:val="en-US" w:eastAsia="zh-CN" w:bidi="ar-SA"/>
              </w:rPr>
            </w:pPr>
            <w:r>
              <w:rPr>
                <w:rFonts w:hint="eastAsia"/>
                <w:b w:val="0"/>
                <w:bCs w:val="0"/>
                <w:sz w:val="18"/>
                <w:szCs w:val="18"/>
                <w:lang w:val="en-US" w:eastAsia="zh-CN"/>
              </w:rPr>
              <w:t>NA</w:t>
            </w:r>
          </w:p>
        </w:tc>
        <w:tc>
          <w:tcPr>
            <w:tcW w:w="3980"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Same as Jiang F 2009</w:t>
            </w:r>
          </w:p>
        </w:tc>
        <w:tc>
          <w:tcPr>
            <w:tcW w:w="2016"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Low</w:t>
            </w:r>
          </w:p>
        </w:tc>
      </w:tr>
      <w:tr>
        <w:tblPrEx>
          <w:tblCellMar>
            <w:top w:w="0" w:type="dxa"/>
            <w:left w:w="0" w:type="dxa"/>
            <w:bottom w:w="0" w:type="dxa"/>
            <w:right w:w="0" w:type="dxa"/>
          </w:tblCellMar>
        </w:tblPrEx>
        <w:trPr>
          <w:trHeight w:val="328" w:hRule="atLeast"/>
          <w:jc w:val="center"/>
        </w:trPr>
        <w:tc>
          <w:tcPr>
            <w:tcW w:w="1228"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bCs/>
                <w:sz w:val="18"/>
                <w:szCs w:val="18"/>
                <w:lang w:val="en-US" w:eastAsia="zh-CN"/>
              </w:rPr>
            </w:pPr>
            <w:r>
              <w:rPr>
                <w:rFonts w:hint="eastAsia"/>
                <w:b/>
                <w:bCs/>
                <w:sz w:val="18"/>
                <w:szCs w:val="18"/>
                <w:lang w:val="en-US" w:eastAsia="zh-CN"/>
              </w:rPr>
              <w:t>Liang FL 2012</w:t>
            </w:r>
          </w:p>
        </w:tc>
        <w:tc>
          <w:tcPr>
            <w:tcW w:w="361"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NI</w:t>
            </w:r>
          </w:p>
        </w:tc>
        <w:tc>
          <w:tcPr>
            <w:tcW w:w="914"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p>
        </w:tc>
        <w:tc>
          <w:tcPr>
            <w:tcW w:w="307"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PY</w:t>
            </w:r>
          </w:p>
        </w:tc>
        <w:tc>
          <w:tcPr>
            <w:tcW w:w="980"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eastAsia"/>
                <w:b w:val="0"/>
                <w:bCs w:val="0"/>
                <w:sz w:val="18"/>
                <w:szCs w:val="18"/>
                <w:lang w:val="en-US" w:eastAsia="zh-CN"/>
              </w:rPr>
            </w:pPr>
          </w:p>
        </w:tc>
        <w:tc>
          <w:tcPr>
            <w:tcW w:w="307"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NA</w:t>
            </w:r>
          </w:p>
        </w:tc>
        <w:tc>
          <w:tcPr>
            <w:tcW w:w="402" w:type="dxa"/>
            <w:tcBorders>
              <w:top w:val="single" w:color="9BC2E6" w:sz="4" w:space="0"/>
              <w:left w:val="nil"/>
              <w:bottom w:val="single" w:color="9BC2E6" w:sz="4" w:space="0"/>
              <w:right w:val="nil"/>
            </w:tcBorders>
            <w:shd w:val="clear" w:color="auto" w:fill="auto"/>
            <w:noWrap/>
            <w:vAlign w:val="bottom"/>
          </w:tcPr>
          <w:p>
            <w:pPr>
              <w:numPr>
                <w:ilvl w:val="-1"/>
                <w:numId w:val="0"/>
              </w:numPr>
              <w:ind w:left="0" w:leftChars="0" w:firstLine="0" w:firstLineChars="0"/>
              <w:rPr>
                <w:rFonts w:hint="default" w:ascii="Calibri" w:hAnsi="Calibri" w:eastAsia="宋体" w:cs="宋体"/>
                <w:b w:val="0"/>
                <w:bCs w:val="0"/>
                <w:kern w:val="2"/>
                <w:sz w:val="18"/>
                <w:szCs w:val="18"/>
                <w:lang w:val="en-US" w:eastAsia="zh-CN" w:bidi="ar-SA"/>
              </w:rPr>
            </w:pPr>
            <w:r>
              <w:rPr>
                <w:rFonts w:hint="eastAsia"/>
                <w:b w:val="0"/>
                <w:bCs w:val="0"/>
                <w:sz w:val="18"/>
                <w:szCs w:val="18"/>
                <w:lang w:val="en-US" w:eastAsia="zh-CN"/>
              </w:rPr>
              <w:t>NA</w:t>
            </w:r>
          </w:p>
        </w:tc>
        <w:tc>
          <w:tcPr>
            <w:tcW w:w="3980"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Same as Jiang F 2009</w:t>
            </w:r>
          </w:p>
        </w:tc>
        <w:tc>
          <w:tcPr>
            <w:tcW w:w="2016"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Low</w:t>
            </w:r>
          </w:p>
        </w:tc>
      </w:tr>
      <w:tr>
        <w:tblPrEx>
          <w:shd w:val="clear" w:color="auto" w:fill="auto"/>
          <w:tblCellMar>
            <w:top w:w="0" w:type="dxa"/>
            <w:left w:w="0" w:type="dxa"/>
            <w:bottom w:w="0" w:type="dxa"/>
            <w:right w:w="0" w:type="dxa"/>
          </w:tblCellMar>
        </w:tblPrEx>
        <w:trPr>
          <w:trHeight w:val="328" w:hRule="atLeast"/>
          <w:jc w:val="center"/>
        </w:trPr>
        <w:tc>
          <w:tcPr>
            <w:tcW w:w="1228"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bCs/>
                <w:sz w:val="18"/>
                <w:szCs w:val="18"/>
                <w:lang w:val="en-US" w:eastAsia="zh-CN"/>
              </w:rPr>
            </w:pPr>
            <w:r>
              <w:rPr>
                <w:rFonts w:hint="eastAsia"/>
                <w:b/>
                <w:bCs/>
                <w:sz w:val="18"/>
                <w:szCs w:val="18"/>
                <w:lang w:val="en-US" w:eastAsia="zh-CN"/>
              </w:rPr>
              <w:t>Wang Q 2014</w:t>
            </w:r>
          </w:p>
        </w:tc>
        <w:tc>
          <w:tcPr>
            <w:tcW w:w="361"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NI</w:t>
            </w:r>
          </w:p>
        </w:tc>
        <w:tc>
          <w:tcPr>
            <w:tcW w:w="914"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p>
        </w:tc>
        <w:tc>
          <w:tcPr>
            <w:tcW w:w="307"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PY</w:t>
            </w:r>
          </w:p>
        </w:tc>
        <w:tc>
          <w:tcPr>
            <w:tcW w:w="980"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eastAsia"/>
                <w:b w:val="0"/>
                <w:bCs w:val="0"/>
                <w:sz w:val="18"/>
                <w:szCs w:val="18"/>
                <w:lang w:val="en-US" w:eastAsia="zh-CN"/>
              </w:rPr>
            </w:pPr>
          </w:p>
        </w:tc>
        <w:tc>
          <w:tcPr>
            <w:tcW w:w="307"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NA</w:t>
            </w:r>
          </w:p>
        </w:tc>
        <w:tc>
          <w:tcPr>
            <w:tcW w:w="402" w:type="dxa"/>
            <w:tcBorders>
              <w:top w:val="single" w:color="9BC2E6" w:sz="4" w:space="0"/>
              <w:left w:val="nil"/>
              <w:bottom w:val="single" w:color="9BC2E6" w:sz="4" w:space="0"/>
              <w:right w:val="nil"/>
            </w:tcBorders>
            <w:shd w:val="clear" w:color="DDEBF7" w:fill="DDEBF7"/>
            <w:noWrap/>
            <w:vAlign w:val="bottom"/>
          </w:tcPr>
          <w:p>
            <w:pPr>
              <w:numPr>
                <w:ilvl w:val="-1"/>
                <w:numId w:val="0"/>
              </w:numPr>
              <w:ind w:left="0" w:leftChars="0" w:firstLine="0" w:firstLineChars="0"/>
              <w:rPr>
                <w:rFonts w:hint="default" w:ascii="Calibri" w:hAnsi="Calibri" w:eastAsia="宋体" w:cs="宋体"/>
                <w:b w:val="0"/>
                <w:bCs w:val="0"/>
                <w:kern w:val="2"/>
                <w:sz w:val="18"/>
                <w:szCs w:val="18"/>
                <w:lang w:val="en-US" w:eastAsia="zh-CN" w:bidi="ar-SA"/>
              </w:rPr>
            </w:pPr>
            <w:r>
              <w:rPr>
                <w:rFonts w:hint="eastAsia"/>
                <w:b w:val="0"/>
                <w:bCs w:val="0"/>
                <w:sz w:val="18"/>
                <w:szCs w:val="18"/>
                <w:lang w:val="en-US" w:eastAsia="zh-CN"/>
              </w:rPr>
              <w:t>NA</w:t>
            </w:r>
          </w:p>
        </w:tc>
        <w:tc>
          <w:tcPr>
            <w:tcW w:w="3980"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Same as Jiang F 2009</w:t>
            </w:r>
          </w:p>
        </w:tc>
        <w:tc>
          <w:tcPr>
            <w:tcW w:w="2016"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Low</w:t>
            </w:r>
          </w:p>
        </w:tc>
      </w:tr>
      <w:tr>
        <w:tblPrEx>
          <w:tblCellMar>
            <w:top w:w="0" w:type="dxa"/>
            <w:left w:w="0" w:type="dxa"/>
            <w:bottom w:w="0" w:type="dxa"/>
            <w:right w:w="0" w:type="dxa"/>
          </w:tblCellMar>
        </w:tblPrEx>
        <w:trPr>
          <w:trHeight w:val="328" w:hRule="atLeast"/>
          <w:jc w:val="center"/>
        </w:trPr>
        <w:tc>
          <w:tcPr>
            <w:tcW w:w="1228"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bCs/>
                <w:sz w:val="18"/>
                <w:szCs w:val="18"/>
                <w:lang w:val="en-US" w:eastAsia="zh-CN"/>
              </w:rPr>
            </w:pPr>
            <w:r>
              <w:rPr>
                <w:rFonts w:hint="eastAsia"/>
                <w:b/>
                <w:bCs/>
                <w:sz w:val="18"/>
                <w:szCs w:val="18"/>
                <w:lang w:val="en-US" w:eastAsia="zh-CN"/>
              </w:rPr>
              <w:t>Shao Z 2011</w:t>
            </w:r>
          </w:p>
        </w:tc>
        <w:tc>
          <w:tcPr>
            <w:tcW w:w="361"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PY</w:t>
            </w:r>
          </w:p>
        </w:tc>
        <w:tc>
          <w:tcPr>
            <w:tcW w:w="914"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p>
        </w:tc>
        <w:tc>
          <w:tcPr>
            <w:tcW w:w="307" w:type="dxa"/>
            <w:tcBorders>
              <w:top w:val="single" w:color="9BC2E6" w:sz="4" w:space="0"/>
              <w:left w:val="nil"/>
              <w:bottom w:val="single" w:color="9BC2E6" w:sz="4" w:space="0"/>
              <w:right w:val="nil"/>
            </w:tcBorders>
            <w:shd w:val="clear" w:color="auto" w:fill="auto"/>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NA</w:t>
            </w:r>
          </w:p>
        </w:tc>
        <w:tc>
          <w:tcPr>
            <w:tcW w:w="980"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eastAsia"/>
                <w:b w:val="0"/>
                <w:bCs w:val="0"/>
                <w:sz w:val="18"/>
                <w:szCs w:val="18"/>
                <w:lang w:val="en-US" w:eastAsia="zh-CN"/>
              </w:rPr>
            </w:pPr>
          </w:p>
        </w:tc>
        <w:tc>
          <w:tcPr>
            <w:tcW w:w="307"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NA</w:t>
            </w:r>
          </w:p>
        </w:tc>
        <w:tc>
          <w:tcPr>
            <w:tcW w:w="402" w:type="dxa"/>
            <w:tcBorders>
              <w:top w:val="single" w:color="9BC2E6" w:sz="4" w:space="0"/>
              <w:left w:val="nil"/>
              <w:bottom w:val="single" w:color="9BC2E6" w:sz="4" w:space="0"/>
              <w:right w:val="nil"/>
            </w:tcBorders>
            <w:shd w:val="clear" w:color="auto" w:fill="auto"/>
            <w:noWrap/>
            <w:vAlign w:val="bottom"/>
          </w:tcPr>
          <w:p>
            <w:pPr>
              <w:numPr>
                <w:ilvl w:val="-1"/>
                <w:numId w:val="0"/>
              </w:numPr>
              <w:ind w:left="0" w:leftChars="0" w:firstLine="0" w:firstLineChars="0"/>
              <w:rPr>
                <w:rFonts w:hint="default" w:ascii="Calibri" w:hAnsi="Calibri" w:eastAsia="宋体" w:cs="宋体"/>
                <w:b w:val="0"/>
                <w:bCs w:val="0"/>
                <w:kern w:val="2"/>
                <w:sz w:val="18"/>
                <w:szCs w:val="18"/>
                <w:lang w:val="en-US" w:eastAsia="zh-CN" w:bidi="ar-SA"/>
              </w:rPr>
            </w:pPr>
            <w:r>
              <w:rPr>
                <w:rFonts w:hint="eastAsia"/>
                <w:b w:val="0"/>
                <w:bCs w:val="0"/>
                <w:sz w:val="18"/>
                <w:szCs w:val="18"/>
                <w:lang w:val="en-US" w:eastAsia="zh-CN"/>
              </w:rPr>
              <w:t>NA</w:t>
            </w:r>
          </w:p>
        </w:tc>
        <w:tc>
          <w:tcPr>
            <w:tcW w:w="3980"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Same as Jiang F 2009</w:t>
            </w:r>
          </w:p>
        </w:tc>
        <w:tc>
          <w:tcPr>
            <w:tcW w:w="2016"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Low</w:t>
            </w:r>
          </w:p>
        </w:tc>
      </w:tr>
      <w:tr>
        <w:tblPrEx>
          <w:shd w:val="clear" w:color="auto" w:fill="auto"/>
          <w:tblCellMar>
            <w:top w:w="0" w:type="dxa"/>
            <w:left w:w="0" w:type="dxa"/>
            <w:bottom w:w="0" w:type="dxa"/>
            <w:right w:w="0" w:type="dxa"/>
          </w:tblCellMar>
        </w:tblPrEx>
        <w:trPr>
          <w:trHeight w:val="328" w:hRule="atLeast"/>
          <w:jc w:val="center"/>
        </w:trPr>
        <w:tc>
          <w:tcPr>
            <w:tcW w:w="1228"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bCs/>
                <w:sz w:val="18"/>
                <w:szCs w:val="18"/>
                <w:lang w:val="en-US" w:eastAsia="zh-CN"/>
              </w:rPr>
            </w:pPr>
            <w:r>
              <w:rPr>
                <w:rFonts w:hint="eastAsia"/>
                <w:b/>
                <w:bCs/>
                <w:sz w:val="18"/>
                <w:szCs w:val="18"/>
                <w:lang w:val="en-US" w:eastAsia="zh-CN"/>
              </w:rPr>
              <w:t>Pan HR 2010</w:t>
            </w:r>
          </w:p>
        </w:tc>
        <w:tc>
          <w:tcPr>
            <w:tcW w:w="361"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NI</w:t>
            </w:r>
          </w:p>
        </w:tc>
        <w:tc>
          <w:tcPr>
            <w:tcW w:w="914"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p>
        </w:tc>
        <w:tc>
          <w:tcPr>
            <w:tcW w:w="307"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PY</w:t>
            </w:r>
          </w:p>
        </w:tc>
        <w:tc>
          <w:tcPr>
            <w:tcW w:w="980"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eastAsia"/>
                <w:b w:val="0"/>
                <w:bCs w:val="0"/>
                <w:sz w:val="18"/>
                <w:szCs w:val="18"/>
                <w:lang w:val="en-US" w:eastAsia="zh-CN"/>
              </w:rPr>
            </w:pPr>
          </w:p>
        </w:tc>
        <w:tc>
          <w:tcPr>
            <w:tcW w:w="307"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NA</w:t>
            </w:r>
          </w:p>
        </w:tc>
        <w:tc>
          <w:tcPr>
            <w:tcW w:w="402" w:type="dxa"/>
            <w:tcBorders>
              <w:top w:val="single" w:color="9BC2E6" w:sz="4" w:space="0"/>
              <w:left w:val="nil"/>
              <w:bottom w:val="single" w:color="9BC2E6" w:sz="4" w:space="0"/>
              <w:right w:val="nil"/>
            </w:tcBorders>
            <w:shd w:val="clear" w:color="DDEBF7" w:fill="DDEBF7"/>
            <w:noWrap/>
            <w:vAlign w:val="bottom"/>
          </w:tcPr>
          <w:p>
            <w:pPr>
              <w:numPr>
                <w:ilvl w:val="-1"/>
                <w:numId w:val="0"/>
              </w:numPr>
              <w:ind w:left="0" w:leftChars="0" w:firstLine="0" w:firstLineChars="0"/>
              <w:rPr>
                <w:rFonts w:hint="default" w:ascii="Calibri" w:hAnsi="Calibri" w:eastAsia="宋体" w:cs="宋体"/>
                <w:b w:val="0"/>
                <w:bCs w:val="0"/>
                <w:kern w:val="2"/>
                <w:sz w:val="18"/>
                <w:szCs w:val="18"/>
                <w:lang w:val="en-US" w:eastAsia="zh-CN" w:bidi="ar-SA"/>
              </w:rPr>
            </w:pPr>
            <w:r>
              <w:rPr>
                <w:rFonts w:hint="eastAsia"/>
                <w:b w:val="0"/>
                <w:bCs w:val="0"/>
                <w:sz w:val="18"/>
                <w:szCs w:val="18"/>
                <w:lang w:val="en-US" w:eastAsia="zh-CN"/>
              </w:rPr>
              <w:t>NA</w:t>
            </w:r>
          </w:p>
        </w:tc>
        <w:tc>
          <w:tcPr>
            <w:tcW w:w="3980"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Same as Jiang F 2009</w:t>
            </w:r>
          </w:p>
        </w:tc>
        <w:tc>
          <w:tcPr>
            <w:tcW w:w="2016"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Low</w:t>
            </w:r>
          </w:p>
        </w:tc>
      </w:tr>
      <w:tr>
        <w:tblPrEx>
          <w:tblCellMar>
            <w:top w:w="0" w:type="dxa"/>
            <w:left w:w="0" w:type="dxa"/>
            <w:bottom w:w="0" w:type="dxa"/>
            <w:right w:w="0" w:type="dxa"/>
          </w:tblCellMar>
        </w:tblPrEx>
        <w:trPr>
          <w:trHeight w:val="328" w:hRule="atLeast"/>
          <w:jc w:val="center"/>
        </w:trPr>
        <w:tc>
          <w:tcPr>
            <w:tcW w:w="1228"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bCs/>
                <w:sz w:val="18"/>
                <w:szCs w:val="18"/>
                <w:lang w:val="en-US" w:eastAsia="zh-CN"/>
              </w:rPr>
            </w:pPr>
            <w:r>
              <w:rPr>
                <w:rFonts w:hint="eastAsia"/>
                <w:b/>
                <w:bCs/>
                <w:sz w:val="18"/>
                <w:szCs w:val="18"/>
                <w:lang w:val="en-US" w:eastAsia="zh-CN"/>
              </w:rPr>
              <w:t>Wu JL 2011</w:t>
            </w:r>
          </w:p>
        </w:tc>
        <w:tc>
          <w:tcPr>
            <w:tcW w:w="361"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PY</w:t>
            </w:r>
          </w:p>
        </w:tc>
        <w:tc>
          <w:tcPr>
            <w:tcW w:w="914"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p>
        </w:tc>
        <w:tc>
          <w:tcPr>
            <w:tcW w:w="307"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NA</w:t>
            </w:r>
          </w:p>
        </w:tc>
        <w:tc>
          <w:tcPr>
            <w:tcW w:w="980"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eastAsia"/>
                <w:b w:val="0"/>
                <w:bCs w:val="0"/>
                <w:sz w:val="18"/>
                <w:szCs w:val="18"/>
                <w:lang w:val="en-US" w:eastAsia="zh-CN"/>
              </w:rPr>
            </w:pPr>
          </w:p>
        </w:tc>
        <w:tc>
          <w:tcPr>
            <w:tcW w:w="307"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NA</w:t>
            </w:r>
          </w:p>
        </w:tc>
        <w:tc>
          <w:tcPr>
            <w:tcW w:w="402" w:type="dxa"/>
            <w:tcBorders>
              <w:top w:val="single" w:color="9BC2E6" w:sz="4" w:space="0"/>
              <w:left w:val="nil"/>
              <w:bottom w:val="single" w:color="9BC2E6" w:sz="4" w:space="0"/>
              <w:right w:val="nil"/>
            </w:tcBorders>
            <w:shd w:val="clear" w:color="auto" w:fill="auto"/>
            <w:noWrap/>
            <w:vAlign w:val="bottom"/>
          </w:tcPr>
          <w:p>
            <w:pPr>
              <w:numPr>
                <w:ilvl w:val="-1"/>
                <w:numId w:val="0"/>
              </w:numPr>
              <w:ind w:left="0" w:leftChars="0" w:firstLine="0" w:firstLineChars="0"/>
              <w:rPr>
                <w:rFonts w:hint="default" w:ascii="Calibri" w:hAnsi="Calibri" w:eastAsia="宋体" w:cs="宋体"/>
                <w:b w:val="0"/>
                <w:bCs w:val="0"/>
                <w:kern w:val="2"/>
                <w:sz w:val="18"/>
                <w:szCs w:val="18"/>
                <w:lang w:val="en-US" w:eastAsia="zh-CN" w:bidi="ar-SA"/>
              </w:rPr>
            </w:pPr>
            <w:r>
              <w:rPr>
                <w:rFonts w:hint="eastAsia"/>
                <w:b w:val="0"/>
                <w:bCs w:val="0"/>
                <w:sz w:val="18"/>
                <w:szCs w:val="18"/>
                <w:lang w:val="en-US" w:eastAsia="zh-CN"/>
              </w:rPr>
              <w:t>NA</w:t>
            </w:r>
          </w:p>
        </w:tc>
        <w:tc>
          <w:tcPr>
            <w:tcW w:w="3980"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Same as Jiang F 2009</w:t>
            </w:r>
          </w:p>
        </w:tc>
        <w:tc>
          <w:tcPr>
            <w:tcW w:w="2016"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Low</w:t>
            </w:r>
          </w:p>
        </w:tc>
      </w:tr>
      <w:tr>
        <w:tblPrEx>
          <w:tblCellMar>
            <w:top w:w="0" w:type="dxa"/>
            <w:left w:w="0" w:type="dxa"/>
            <w:bottom w:w="0" w:type="dxa"/>
            <w:right w:w="0" w:type="dxa"/>
          </w:tblCellMar>
        </w:tblPrEx>
        <w:trPr>
          <w:trHeight w:val="328" w:hRule="atLeast"/>
          <w:jc w:val="center"/>
        </w:trPr>
        <w:tc>
          <w:tcPr>
            <w:tcW w:w="1228"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rPr>
                <w:rFonts w:hint="default"/>
                <w:b/>
                <w:bCs/>
                <w:sz w:val="18"/>
                <w:szCs w:val="18"/>
                <w:lang w:val="en-US" w:eastAsia="zh-CN"/>
              </w:rPr>
            </w:pPr>
            <w:r>
              <w:rPr>
                <w:rFonts w:hint="eastAsia"/>
                <w:b/>
                <w:bCs/>
                <w:sz w:val="18"/>
                <w:szCs w:val="18"/>
                <w:lang w:val="en-US" w:eastAsia="zh-CN"/>
              </w:rPr>
              <w:t>Liu ZW 2013</w:t>
            </w:r>
          </w:p>
        </w:tc>
        <w:tc>
          <w:tcPr>
            <w:tcW w:w="361"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PY</w:t>
            </w:r>
          </w:p>
        </w:tc>
        <w:tc>
          <w:tcPr>
            <w:tcW w:w="914"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p>
        </w:tc>
        <w:tc>
          <w:tcPr>
            <w:tcW w:w="307" w:type="dxa"/>
            <w:tcBorders>
              <w:top w:val="single" w:color="9BC2E6" w:sz="4" w:space="0"/>
              <w:left w:val="nil"/>
              <w:bottom w:val="single" w:color="9BC2E6" w:sz="4" w:space="0"/>
              <w:right w:val="nil"/>
            </w:tcBorders>
            <w:shd w:val="clear" w:color="DDEBF7" w:fill="DDEBF7"/>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NA</w:t>
            </w:r>
          </w:p>
        </w:tc>
        <w:tc>
          <w:tcPr>
            <w:tcW w:w="980"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eastAsia"/>
                <w:b w:val="0"/>
                <w:bCs w:val="0"/>
                <w:sz w:val="18"/>
                <w:szCs w:val="18"/>
                <w:lang w:val="en-US" w:eastAsia="zh-CN"/>
              </w:rPr>
            </w:pPr>
          </w:p>
        </w:tc>
        <w:tc>
          <w:tcPr>
            <w:tcW w:w="307"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NA</w:t>
            </w:r>
          </w:p>
        </w:tc>
        <w:tc>
          <w:tcPr>
            <w:tcW w:w="402" w:type="dxa"/>
            <w:tcBorders>
              <w:top w:val="single" w:color="9BC2E6" w:sz="4" w:space="0"/>
              <w:left w:val="nil"/>
              <w:bottom w:val="single" w:color="9BC2E6" w:sz="4" w:space="0"/>
              <w:right w:val="nil"/>
            </w:tcBorders>
            <w:shd w:val="clear" w:color="DDEBF7" w:fill="DDEBF7"/>
            <w:noWrap/>
            <w:vAlign w:val="bottom"/>
          </w:tcPr>
          <w:p>
            <w:pPr>
              <w:numPr>
                <w:ilvl w:val="-1"/>
                <w:numId w:val="0"/>
              </w:numPr>
              <w:ind w:left="0" w:leftChars="0" w:firstLine="0" w:firstLineChars="0"/>
              <w:rPr>
                <w:rFonts w:hint="default" w:ascii="Calibri" w:hAnsi="Calibri" w:eastAsia="宋体" w:cs="宋体"/>
                <w:b w:val="0"/>
                <w:bCs w:val="0"/>
                <w:kern w:val="2"/>
                <w:sz w:val="18"/>
                <w:szCs w:val="18"/>
                <w:lang w:val="en-US" w:eastAsia="zh-CN" w:bidi="ar-SA"/>
              </w:rPr>
            </w:pPr>
            <w:r>
              <w:rPr>
                <w:rFonts w:hint="eastAsia"/>
                <w:b w:val="0"/>
                <w:bCs w:val="0"/>
                <w:sz w:val="18"/>
                <w:szCs w:val="18"/>
                <w:lang w:val="en-US" w:eastAsia="zh-CN"/>
              </w:rPr>
              <w:t>NA</w:t>
            </w:r>
          </w:p>
        </w:tc>
        <w:tc>
          <w:tcPr>
            <w:tcW w:w="3980"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Same as Jiang F 2009</w:t>
            </w:r>
          </w:p>
        </w:tc>
        <w:tc>
          <w:tcPr>
            <w:tcW w:w="2016"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Low</w:t>
            </w:r>
          </w:p>
        </w:tc>
      </w:tr>
      <w:tr>
        <w:tblPrEx>
          <w:shd w:val="clear" w:color="auto" w:fill="auto"/>
          <w:tblCellMar>
            <w:top w:w="0" w:type="dxa"/>
            <w:left w:w="0" w:type="dxa"/>
            <w:bottom w:w="0" w:type="dxa"/>
            <w:right w:w="0" w:type="dxa"/>
          </w:tblCellMar>
        </w:tblPrEx>
        <w:trPr>
          <w:trHeight w:val="347" w:hRule="atLeast"/>
          <w:jc w:val="center"/>
        </w:trPr>
        <w:tc>
          <w:tcPr>
            <w:tcW w:w="1228"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rPr>
                <w:rFonts w:hint="default"/>
                <w:b/>
                <w:bCs/>
                <w:sz w:val="18"/>
                <w:szCs w:val="18"/>
                <w:lang w:val="en-US" w:eastAsia="zh-CN"/>
              </w:rPr>
            </w:pPr>
            <w:r>
              <w:rPr>
                <w:rFonts w:hint="eastAsia"/>
                <w:b/>
                <w:bCs/>
                <w:sz w:val="18"/>
                <w:szCs w:val="18"/>
                <w:lang w:val="en-US" w:eastAsia="zh-CN"/>
              </w:rPr>
              <w:t>Li M 2000</w:t>
            </w:r>
          </w:p>
        </w:tc>
        <w:tc>
          <w:tcPr>
            <w:tcW w:w="361"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PY</w:t>
            </w:r>
          </w:p>
        </w:tc>
        <w:tc>
          <w:tcPr>
            <w:tcW w:w="914"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p>
        </w:tc>
        <w:tc>
          <w:tcPr>
            <w:tcW w:w="307"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NA</w:t>
            </w:r>
          </w:p>
        </w:tc>
        <w:tc>
          <w:tcPr>
            <w:tcW w:w="980"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eastAsia"/>
                <w:b w:val="0"/>
                <w:bCs w:val="0"/>
                <w:sz w:val="18"/>
                <w:szCs w:val="18"/>
                <w:lang w:val="en-US" w:eastAsia="zh-CN"/>
              </w:rPr>
            </w:pPr>
          </w:p>
        </w:tc>
        <w:tc>
          <w:tcPr>
            <w:tcW w:w="307"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NA</w:t>
            </w:r>
          </w:p>
        </w:tc>
        <w:tc>
          <w:tcPr>
            <w:tcW w:w="402" w:type="dxa"/>
            <w:tcBorders>
              <w:top w:val="single" w:color="9BC2E6" w:sz="4" w:space="0"/>
              <w:left w:val="nil"/>
              <w:bottom w:val="single" w:color="9BC2E6" w:sz="4" w:space="0"/>
              <w:right w:val="nil"/>
            </w:tcBorders>
            <w:shd w:val="clear" w:color="auto" w:fill="auto"/>
            <w:noWrap/>
            <w:vAlign w:val="bottom"/>
          </w:tcPr>
          <w:p>
            <w:pPr>
              <w:numPr>
                <w:ilvl w:val="-1"/>
                <w:numId w:val="0"/>
              </w:numPr>
              <w:ind w:left="0" w:leftChars="0" w:firstLine="0" w:firstLineChars="0"/>
              <w:rPr>
                <w:rFonts w:hint="default" w:ascii="Calibri" w:hAnsi="Calibri" w:eastAsia="宋体" w:cs="宋体"/>
                <w:b w:val="0"/>
                <w:bCs w:val="0"/>
                <w:kern w:val="2"/>
                <w:sz w:val="18"/>
                <w:szCs w:val="18"/>
                <w:lang w:val="en-US" w:eastAsia="zh-CN" w:bidi="ar-SA"/>
              </w:rPr>
            </w:pPr>
            <w:r>
              <w:rPr>
                <w:rFonts w:hint="eastAsia"/>
                <w:b w:val="0"/>
                <w:bCs w:val="0"/>
                <w:sz w:val="18"/>
                <w:szCs w:val="18"/>
                <w:lang w:val="en-US" w:eastAsia="zh-CN"/>
              </w:rPr>
              <w:t>NA</w:t>
            </w:r>
          </w:p>
        </w:tc>
        <w:tc>
          <w:tcPr>
            <w:tcW w:w="3980"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Same as Jiang F 2009</w:t>
            </w:r>
          </w:p>
        </w:tc>
        <w:tc>
          <w:tcPr>
            <w:tcW w:w="2016"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Low</w:t>
            </w:r>
          </w:p>
        </w:tc>
      </w:tr>
    </w:tbl>
    <w:p>
      <w:pPr>
        <w:pStyle w:val="7"/>
        <w:numPr>
          <w:ilvl w:val="-1"/>
          <w:numId w:val="0"/>
        </w:numPr>
        <w:ind w:firstLine="0" w:firstLineChars="0"/>
        <w:rPr>
          <w:rFonts w:hint="eastAsia"/>
          <w:b/>
          <w:bCs/>
          <w:lang w:val="en-US" w:eastAsia="zh-CN"/>
        </w:rPr>
      </w:pPr>
    </w:p>
    <w:p>
      <w:pPr>
        <w:pStyle w:val="7"/>
        <w:numPr>
          <w:ilvl w:val="-1"/>
          <w:numId w:val="0"/>
        </w:numPr>
        <w:ind w:firstLine="0" w:firstLineChars="0"/>
        <w:jc w:val="left"/>
        <w:rPr>
          <w:rFonts w:hint="default"/>
          <w:b/>
          <w:bCs/>
          <w:lang w:val="en-US" w:eastAsia="zh-CN"/>
        </w:rPr>
      </w:pPr>
      <w:r>
        <w:rPr>
          <w:rFonts w:hint="eastAsia"/>
          <w:b/>
          <w:bCs/>
        </w:rPr>
        <w:t xml:space="preserve">Additional file </w:t>
      </w:r>
      <w:r>
        <w:rPr>
          <w:rFonts w:hint="eastAsia"/>
          <w:b/>
          <w:bCs/>
          <w:lang w:val="en-US" w:eastAsia="zh-CN"/>
        </w:rPr>
        <w:t xml:space="preserve">4-4  </w:t>
      </w:r>
      <w:r>
        <w:rPr>
          <w:rFonts w:hint="eastAsia"/>
          <w:b/>
          <w:bCs/>
        </w:rPr>
        <w:t xml:space="preserve">The </w:t>
      </w:r>
      <w:r>
        <w:rPr>
          <w:rFonts w:hint="eastAsia"/>
          <w:b/>
          <w:bCs/>
          <w:lang w:val="en-US" w:eastAsia="zh-CN"/>
        </w:rPr>
        <w:t xml:space="preserve">details of </w:t>
      </w:r>
      <w:r>
        <w:rPr>
          <w:rFonts w:hint="eastAsia"/>
          <w:b/>
          <w:bCs/>
        </w:rPr>
        <w:t>risk of bias</w:t>
      </w:r>
      <w:r>
        <w:rPr>
          <w:rFonts w:hint="eastAsia"/>
          <w:b/>
          <w:bCs/>
          <w:lang w:val="en-US" w:eastAsia="zh-CN"/>
        </w:rPr>
        <w:t xml:space="preserve"> assessment- Domain 4. Measurement of the outcome</w:t>
      </w:r>
    </w:p>
    <w:tbl>
      <w:tblPr>
        <w:tblStyle w:val="3"/>
        <w:tblW w:w="10453" w:type="dxa"/>
        <w:jc w:val="center"/>
        <w:shd w:val="clear" w:color="auto" w:fill="auto"/>
        <w:tblLayout w:type="fixed"/>
        <w:tblCellMar>
          <w:top w:w="0" w:type="dxa"/>
          <w:left w:w="0" w:type="dxa"/>
          <w:bottom w:w="0" w:type="dxa"/>
          <w:right w:w="0" w:type="dxa"/>
        </w:tblCellMar>
      </w:tblPr>
      <w:tblGrid>
        <w:gridCol w:w="1266"/>
        <w:gridCol w:w="370"/>
        <w:gridCol w:w="941"/>
        <w:gridCol w:w="313"/>
        <w:gridCol w:w="1009"/>
        <w:gridCol w:w="313"/>
        <w:gridCol w:w="1584"/>
        <w:gridCol w:w="347"/>
        <w:gridCol w:w="1807"/>
        <w:gridCol w:w="354"/>
        <w:gridCol w:w="2149"/>
      </w:tblGrid>
      <w:tr>
        <w:tblPrEx>
          <w:shd w:val="clear" w:color="auto" w:fill="auto"/>
          <w:tblCellMar>
            <w:top w:w="0" w:type="dxa"/>
            <w:left w:w="0" w:type="dxa"/>
            <w:bottom w:w="0" w:type="dxa"/>
            <w:right w:w="0" w:type="dxa"/>
          </w:tblCellMar>
        </w:tblPrEx>
        <w:trPr>
          <w:trHeight w:val="355" w:hRule="atLeast"/>
          <w:jc w:val="center"/>
        </w:trPr>
        <w:tc>
          <w:tcPr>
            <w:tcW w:w="1266"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Study ID</w:t>
            </w:r>
          </w:p>
        </w:tc>
        <w:tc>
          <w:tcPr>
            <w:tcW w:w="370"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4.1</w:t>
            </w:r>
          </w:p>
        </w:tc>
        <w:tc>
          <w:tcPr>
            <w:tcW w:w="941"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Note for 4.1</w:t>
            </w:r>
          </w:p>
        </w:tc>
        <w:tc>
          <w:tcPr>
            <w:tcW w:w="313"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4.2</w:t>
            </w:r>
          </w:p>
        </w:tc>
        <w:tc>
          <w:tcPr>
            <w:tcW w:w="1009"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Note for 4.2</w:t>
            </w:r>
          </w:p>
        </w:tc>
        <w:tc>
          <w:tcPr>
            <w:tcW w:w="313"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4.3</w:t>
            </w:r>
          </w:p>
        </w:tc>
        <w:tc>
          <w:tcPr>
            <w:tcW w:w="1584"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Note for 4.3</w:t>
            </w:r>
          </w:p>
        </w:tc>
        <w:tc>
          <w:tcPr>
            <w:tcW w:w="347"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4.4</w:t>
            </w:r>
          </w:p>
        </w:tc>
        <w:tc>
          <w:tcPr>
            <w:tcW w:w="1807"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jc w:val="left"/>
              <w:rPr>
                <w:rFonts w:hint="eastAsia"/>
                <w:b/>
                <w:bCs/>
                <w:sz w:val="18"/>
                <w:szCs w:val="18"/>
                <w:lang w:val="en-US" w:eastAsia="zh-CN"/>
              </w:rPr>
            </w:pPr>
            <w:r>
              <w:rPr>
                <w:rFonts w:hint="eastAsia"/>
                <w:b/>
                <w:bCs/>
                <w:sz w:val="18"/>
                <w:szCs w:val="18"/>
                <w:lang w:val="en-US" w:eastAsia="zh-CN"/>
              </w:rPr>
              <w:t>Note for 4.4&amp;4.5</w:t>
            </w:r>
          </w:p>
        </w:tc>
        <w:tc>
          <w:tcPr>
            <w:tcW w:w="354"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jc w:val="left"/>
              <w:rPr>
                <w:rFonts w:hint="eastAsia"/>
                <w:b/>
                <w:bCs/>
                <w:sz w:val="18"/>
                <w:szCs w:val="18"/>
                <w:lang w:val="en-US" w:eastAsia="zh-CN"/>
              </w:rPr>
            </w:pPr>
            <w:r>
              <w:rPr>
                <w:rFonts w:hint="eastAsia"/>
                <w:b/>
                <w:bCs/>
                <w:sz w:val="18"/>
                <w:szCs w:val="18"/>
                <w:lang w:val="en-US" w:eastAsia="zh-CN"/>
              </w:rPr>
              <w:t>4.5</w:t>
            </w:r>
          </w:p>
        </w:tc>
        <w:tc>
          <w:tcPr>
            <w:tcW w:w="2149"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jc w:val="left"/>
              <w:rPr>
                <w:rFonts w:hint="eastAsia"/>
                <w:b/>
                <w:bCs/>
                <w:sz w:val="18"/>
                <w:szCs w:val="18"/>
                <w:lang w:val="en-US" w:eastAsia="zh-CN"/>
              </w:rPr>
            </w:pPr>
            <w:r>
              <w:rPr>
                <w:rFonts w:hint="eastAsia"/>
                <w:b/>
                <w:bCs/>
                <w:sz w:val="18"/>
                <w:szCs w:val="18"/>
                <w:lang w:val="en-US" w:eastAsia="zh-CN"/>
              </w:rPr>
              <w:t>4.0 Assessor's Judgement</w:t>
            </w:r>
          </w:p>
        </w:tc>
      </w:tr>
      <w:tr>
        <w:tblPrEx>
          <w:shd w:val="clear" w:color="auto" w:fill="auto"/>
          <w:tblCellMar>
            <w:top w:w="0" w:type="dxa"/>
            <w:left w:w="0" w:type="dxa"/>
            <w:bottom w:w="0" w:type="dxa"/>
            <w:right w:w="0" w:type="dxa"/>
          </w:tblCellMar>
        </w:tblPrEx>
        <w:trPr>
          <w:trHeight w:val="329" w:hRule="atLeast"/>
          <w:jc w:val="center"/>
        </w:trPr>
        <w:tc>
          <w:tcPr>
            <w:tcW w:w="1266"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Jiang F 2009</w:t>
            </w:r>
          </w:p>
        </w:tc>
        <w:tc>
          <w:tcPr>
            <w:tcW w:w="370"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w:t>
            </w:r>
          </w:p>
        </w:tc>
        <w:tc>
          <w:tcPr>
            <w:tcW w:w="941"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p>
        </w:tc>
        <w:tc>
          <w:tcPr>
            <w:tcW w:w="313"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PN</w:t>
            </w:r>
          </w:p>
        </w:tc>
        <w:tc>
          <w:tcPr>
            <w:tcW w:w="1009"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eastAsia"/>
                <w:b w:val="0"/>
                <w:bCs w:val="0"/>
                <w:sz w:val="18"/>
                <w:szCs w:val="18"/>
                <w:lang w:val="en-US" w:eastAsia="zh-CN"/>
              </w:rPr>
            </w:pPr>
          </w:p>
        </w:tc>
        <w:tc>
          <w:tcPr>
            <w:tcW w:w="313"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PY</w:t>
            </w:r>
          </w:p>
        </w:tc>
        <w:tc>
          <w:tcPr>
            <w:tcW w:w="1584"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participant-reported outcomes</w:t>
            </w:r>
          </w:p>
        </w:tc>
        <w:tc>
          <w:tcPr>
            <w:tcW w:w="347"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PY</w:t>
            </w:r>
          </w:p>
        </w:tc>
        <w:tc>
          <w:tcPr>
            <w:tcW w:w="1807"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eastAsia"/>
                <w:b w:val="0"/>
                <w:bCs w:val="0"/>
                <w:sz w:val="18"/>
                <w:szCs w:val="18"/>
                <w:lang w:val="en-US" w:eastAsia="zh-CN"/>
              </w:rPr>
            </w:pPr>
          </w:p>
        </w:tc>
        <w:tc>
          <w:tcPr>
            <w:tcW w:w="354"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PN</w:t>
            </w:r>
          </w:p>
        </w:tc>
        <w:tc>
          <w:tcPr>
            <w:tcW w:w="2149"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Some concerns</w:t>
            </w:r>
          </w:p>
        </w:tc>
      </w:tr>
      <w:tr>
        <w:tblPrEx>
          <w:shd w:val="clear" w:color="auto" w:fill="auto"/>
          <w:tblCellMar>
            <w:top w:w="0" w:type="dxa"/>
            <w:left w:w="0" w:type="dxa"/>
            <w:bottom w:w="0" w:type="dxa"/>
            <w:right w:w="0" w:type="dxa"/>
          </w:tblCellMar>
        </w:tblPrEx>
        <w:trPr>
          <w:trHeight w:val="284" w:hRule="atLeast"/>
          <w:jc w:val="center"/>
        </w:trPr>
        <w:tc>
          <w:tcPr>
            <w:tcW w:w="1266"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Meng L 2006</w:t>
            </w:r>
          </w:p>
        </w:tc>
        <w:tc>
          <w:tcPr>
            <w:tcW w:w="370"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PN</w:t>
            </w:r>
          </w:p>
        </w:tc>
        <w:tc>
          <w:tcPr>
            <w:tcW w:w="941"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p>
        </w:tc>
        <w:tc>
          <w:tcPr>
            <w:tcW w:w="313" w:type="dxa"/>
            <w:tcBorders>
              <w:top w:val="single" w:color="9BC2E6" w:sz="4" w:space="0"/>
              <w:left w:val="nil"/>
              <w:bottom w:val="single" w:color="9BC2E6" w:sz="4" w:space="0"/>
              <w:right w:val="nil"/>
            </w:tcBorders>
            <w:shd w:val="clear" w:color="auto" w:fill="auto"/>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PN</w:t>
            </w:r>
          </w:p>
        </w:tc>
        <w:tc>
          <w:tcPr>
            <w:tcW w:w="1009"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eastAsia"/>
                <w:b w:val="0"/>
                <w:bCs w:val="0"/>
                <w:sz w:val="18"/>
                <w:szCs w:val="18"/>
                <w:lang w:val="en-US" w:eastAsia="zh-CN"/>
              </w:rPr>
            </w:pPr>
          </w:p>
        </w:tc>
        <w:tc>
          <w:tcPr>
            <w:tcW w:w="313"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PY</w:t>
            </w:r>
          </w:p>
        </w:tc>
        <w:tc>
          <w:tcPr>
            <w:tcW w:w="1584"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Same as Jiang F 2009</w:t>
            </w:r>
          </w:p>
        </w:tc>
        <w:tc>
          <w:tcPr>
            <w:tcW w:w="347"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PY</w:t>
            </w:r>
          </w:p>
        </w:tc>
        <w:tc>
          <w:tcPr>
            <w:tcW w:w="1807"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eastAsia"/>
                <w:b w:val="0"/>
                <w:bCs w:val="0"/>
                <w:sz w:val="18"/>
                <w:szCs w:val="18"/>
                <w:lang w:val="en-US" w:eastAsia="zh-CN"/>
              </w:rPr>
            </w:pPr>
          </w:p>
        </w:tc>
        <w:tc>
          <w:tcPr>
            <w:tcW w:w="354"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PN</w:t>
            </w:r>
          </w:p>
        </w:tc>
        <w:tc>
          <w:tcPr>
            <w:tcW w:w="2149"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Some concerns</w:t>
            </w:r>
          </w:p>
        </w:tc>
      </w:tr>
      <w:tr>
        <w:tblPrEx>
          <w:shd w:val="clear" w:color="auto" w:fill="auto"/>
          <w:tblCellMar>
            <w:top w:w="0" w:type="dxa"/>
            <w:left w:w="0" w:type="dxa"/>
            <w:bottom w:w="0" w:type="dxa"/>
            <w:right w:w="0" w:type="dxa"/>
          </w:tblCellMar>
        </w:tblPrEx>
        <w:trPr>
          <w:trHeight w:val="322" w:hRule="atLeast"/>
          <w:jc w:val="center"/>
        </w:trPr>
        <w:tc>
          <w:tcPr>
            <w:tcW w:w="1266"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Yu F 2013</w:t>
            </w:r>
          </w:p>
        </w:tc>
        <w:tc>
          <w:tcPr>
            <w:tcW w:w="370"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PN</w:t>
            </w:r>
          </w:p>
        </w:tc>
        <w:tc>
          <w:tcPr>
            <w:tcW w:w="941"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p>
        </w:tc>
        <w:tc>
          <w:tcPr>
            <w:tcW w:w="313"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w:t>
            </w:r>
          </w:p>
        </w:tc>
        <w:tc>
          <w:tcPr>
            <w:tcW w:w="1009"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eastAsia"/>
                <w:b w:val="0"/>
                <w:bCs w:val="0"/>
                <w:sz w:val="18"/>
                <w:szCs w:val="18"/>
                <w:lang w:val="en-US" w:eastAsia="zh-CN"/>
              </w:rPr>
            </w:pPr>
          </w:p>
        </w:tc>
        <w:tc>
          <w:tcPr>
            <w:tcW w:w="313"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PY</w:t>
            </w:r>
          </w:p>
        </w:tc>
        <w:tc>
          <w:tcPr>
            <w:tcW w:w="1584"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default"/>
                <w:b w:val="0"/>
                <w:bCs w:val="0"/>
                <w:sz w:val="18"/>
                <w:szCs w:val="18"/>
                <w:lang w:val="en-US" w:eastAsia="zh-CN"/>
              </w:rPr>
            </w:pPr>
          </w:p>
        </w:tc>
        <w:tc>
          <w:tcPr>
            <w:tcW w:w="347"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PN</w:t>
            </w:r>
          </w:p>
        </w:tc>
        <w:tc>
          <w:tcPr>
            <w:tcW w:w="1807"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eastAsia"/>
                <w:b w:val="0"/>
                <w:bCs w:val="0"/>
                <w:sz w:val="18"/>
                <w:szCs w:val="18"/>
                <w:lang w:val="en-US" w:eastAsia="zh-CN"/>
              </w:rPr>
            </w:pPr>
          </w:p>
        </w:tc>
        <w:tc>
          <w:tcPr>
            <w:tcW w:w="354"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NA</w:t>
            </w:r>
          </w:p>
        </w:tc>
        <w:tc>
          <w:tcPr>
            <w:tcW w:w="2149"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Low</w:t>
            </w:r>
          </w:p>
        </w:tc>
      </w:tr>
      <w:tr>
        <w:tblPrEx>
          <w:shd w:val="clear" w:color="auto" w:fill="auto"/>
          <w:tblCellMar>
            <w:top w:w="0" w:type="dxa"/>
            <w:left w:w="0" w:type="dxa"/>
            <w:bottom w:w="0" w:type="dxa"/>
            <w:right w:w="0" w:type="dxa"/>
          </w:tblCellMar>
        </w:tblPrEx>
        <w:trPr>
          <w:trHeight w:val="322" w:hRule="atLeast"/>
          <w:jc w:val="center"/>
        </w:trPr>
        <w:tc>
          <w:tcPr>
            <w:tcW w:w="1266"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Duan XW 2011</w:t>
            </w:r>
          </w:p>
        </w:tc>
        <w:tc>
          <w:tcPr>
            <w:tcW w:w="370"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PN</w:t>
            </w:r>
          </w:p>
        </w:tc>
        <w:tc>
          <w:tcPr>
            <w:tcW w:w="941"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p>
        </w:tc>
        <w:tc>
          <w:tcPr>
            <w:tcW w:w="313"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PN</w:t>
            </w:r>
          </w:p>
        </w:tc>
        <w:tc>
          <w:tcPr>
            <w:tcW w:w="1009"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eastAsia"/>
                <w:b w:val="0"/>
                <w:bCs w:val="0"/>
                <w:sz w:val="18"/>
                <w:szCs w:val="18"/>
                <w:lang w:val="en-US" w:eastAsia="zh-CN"/>
              </w:rPr>
            </w:pPr>
          </w:p>
        </w:tc>
        <w:tc>
          <w:tcPr>
            <w:tcW w:w="313"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Y</w:t>
            </w:r>
          </w:p>
        </w:tc>
        <w:tc>
          <w:tcPr>
            <w:tcW w:w="1584"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default"/>
                <w:b w:val="0"/>
                <w:bCs w:val="0"/>
                <w:sz w:val="18"/>
                <w:szCs w:val="18"/>
                <w:lang w:val="en-US" w:eastAsia="zh-CN"/>
              </w:rPr>
            </w:pPr>
          </w:p>
        </w:tc>
        <w:tc>
          <w:tcPr>
            <w:tcW w:w="347"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PN</w:t>
            </w:r>
          </w:p>
        </w:tc>
        <w:tc>
          <w:tcPr>
            <w:tcW w:w="1807"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eastAsia"/>
                <w:b w:val="0"/>
                <w:bCs w:val="0"/>
                <w:sz w:val="18"/>
                <w:szCs w:val="18"/>
                <w:lang w:val="en-US" w:eastAsia="zh-CN"/>
              </w:rPr>
            </w:pPr>
          </w:p>
        </w:tc>
        <w:tc>
          <w:tcPr>
            <w:tcW w:w="354"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NA</w:t>
            </w:r>
          </w:p>
        </w:tc>
        <w:tc>
          <w:tcPr>
            <w:tcW w:w="2149"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Low</w:t>
            </w:r>
          </w:p>
        </w:tc>
      </w:tr>
      <w:tr>
        <w:tblPrEx>
          <w:shd w:val="clear" w:color="auto" w:fill="auto"/>
          <w:tblCellMar>
            <w:top w:w="0" w:type="dxa"/>
            <w:left w:w="0" w:type="dxa"/>
            <w:bottom w:w="0" w:type="dxa"/>
            <w:right w:w="0" w:type="dxa"/>
          </w:tblCellMar>
        </w:tblPrEx>
        <w:trPr>
          <w:trHeight w:val="322" w:hRule="atLeast"/>
          <w:jc w:val="center"/>
        </w:trPr>
        <w:tc>
          <w:tcPr>
            <w:tcW w:w="1266"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Zeng L 2005</w:t>
            </w:r>
          </w:p>
        </w:tc>
        <w:tc>
          <w:tcPr>
            <w:tcW w:w="370"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PN</w:t>
            </w:r>
          </w:p>
        </w:tc>
        <w:tc>
          <w:tcPr>
            <w:tcW w:w="941"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p>
        </w:tc>
        <w:tc>
          <w:tcPr>
            <w:tcW w:w="313"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PN</w:t>
            </w:r>
          </w:p>
        </w:tc>
        <w:tc>
          <w:tcPr>
            <w:tcW w:w="1009"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eastAsia"/>
                <w:b w:val="0"/>
                <w:bCs w:val="0"/>
                <w:sz w:val="18"/>
                <w:szCs w:val="18"/>
                <w:lang w:val="en-US" w:eastAsia="zh-CN"/>
              </w:rPr>
            </w:pPr>
          </w:p>
        </w:tc>
        <w:tc>
          <w:tcPr>
            <w:tcW w:w="313"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PY</w:t>
            </w:r>
          </w:p>
        </w:tc>
        <w:tc>
          <w:tcPr>
            <w:tcW w:w="1584"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default"/>
                <w:b w:val="0"/>
                <w:bCs w:val="0"/>
                <w:sz w:val="18"/>
                <w:szCs w:val="18"/>
                <w:lang w:val="en-US" w:eastAsia="zh-CN"/>
              </w:rPr>
            </w:pPr>
          </w:p>
        </w:tc>
        <w:tc>
          <w:tcPr>
            <w:tcW w:w="347"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PN</w:t>
            </w:r>
          </w:p>
        </w:tc>
        <w:tc>
          <w:tcPr>
            <w:tcW w:w="1807"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eastAsia"/>
                <w:b w:val="0"/>
                <w:bCs w:val="0"/>
                <w:sz w:val="18"/>
                <w:szCs w:val="18"/>
                <w:lang w:val="en-US" w:eastAsia="zh-CN"/>
              </w:rPr>
            </w:pPr>
          </w:p>
        </w:tc>
        <w:tc>
          <w:tcPr>
            <w:tcW w:w="354"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NA</w:t>
            </w:r>
          </w:p>
        </w:tc>
        <w:tc>
          <w:tcPr>
            <w:tcW w:w="2149"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Low</w:t>
            </w:r>
          </w:p>
        </w:tc>
      </w:tr>
      <w:tr>
        <w:tblPrEx>
          <w:shd w:val="clear" w:color="auto" w:fill="auto"/>
          <w:tblCellMar>
            <w:top w:w="0" w:type="dxa"/>
            <w:left w:w="0" w:type="dxa"/>
            <w:bottom w:w="0" w:type="dxa"/>
            <w:right w:w="0" w:type="dxa"/>
          </w:tblCellMar>
        </w:tblPrEx>
        <w:trPr>
          <w:trHeight w:val="322" w:hRule="atLeast"/>
          <w:jc w:val="center"/>
        </w:trPr>
        <w:tc>
          <w:tcPr>
            <w:tcW w:w="1266"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Liang FL 2012</w:t>
            </w:r>
          </w:p>
        </w:tc>
        <w:tc>
          <w:tcPr>
            <w:tcW w:w="370"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PN</w:t>
            </w:r>
          </w:p>
        </w:tc>
        <w:tc>
          <w:tcPr>
            <w:tcW w:w="941"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p>
        </w:tc>
        <w:tc>
          <w:tcPr>
            <w:tcW w:w="313"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PN</w:t>
            </w:r>
          </w:p>
        </w:tc>
        <w:tc>
          <w:tcPr>
            <w:tcW w:w="1009"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eastAsia"/>
                <w:b w:val="0"/>
                <w:bCs w:val="0"/>
                <w:sz w:val="18"/>
                <w:szCs w:val="18"/>
                <w:lang w:val="en-US" w:eastAsia="zh-CN"/>
              </w:rPr>
            </w:pPr>
          </w:p>
        </w:tc>
        <w:tc>
          <w:tcPr>
            <w:tcW w:w="313"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Y</w:t>
            </w:r>
          </w:p>
        </w:tc>
        <w:tc>
          <w:tcPr>
            <w:tcW w:w="1584"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default"/>
                <w:b w:val="0"/>
                <w:bCs w:val="0"/>
                <w:sz w:val="18"/>
                <w:szCs w:val="18"/>
                <w:lang w:val="en-US" w:eastAsia="zh-CN"/>
              </w:rPr>
            </w:pPr>
          </w:p>
        </w:tc>
        <w:tc>
          <w:tcPr>
            <w:tcW w:w="347"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PN</w:t>
            </w:r>
          </w:p>
        </w:tc>
        <w:tc>
          <w:tcPr>
            <w:tcW w:w="1807"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eastAsia"/>
                <w:b w:val="0"/>
                <w:bCs w:val="0"/>
                <w:sz w:val="18"/>
                <w:szCs w:val="18"/>
                <w:lang w:val="en-US" w:eastAsia="zh-CN"/>
              </w:rPr>
            </w:pPr>
          </w:p>
        </w:tc>
        <w:tc>
          <w:tcPr>
            <w:tcW w:w="354"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NA</w:t>
            </w:r>
          </w:p>
        </w:tc>
        <w:tc>
          <w:tcPr>
            <w:tcW w:w="2149"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Low</w:t>
            </w:r>
          </w:p>
        </w:tc>
      </w:tr>
      <w:tr>
        <w:tblPrEx>
          <w:shd w:val="clear" w:color="auto" w:fill="auto"/>
          <w:tblCellMar>
            <w:top w:w="0" w:type="dxa"/>
            <w:left w:w="0" w:type="dxa"/>
            <w:bottom w:w="0" w:type="dxa"/>
            <w:right w:w="0" w:type="dxa"/>
          </w:tblCellMar>
        </w:tblPrEx>
        <w:trPr>
          <w:trHeight w:val="322" w:hRule="atLeast"/>
          <w:jc w:val="center"/>
        </w:trPr>
        <w:tc>
          <w:tcPr>
            <w:tcW w:w="1266"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Wang Q 2014</w:t>
            </w:r>
          </w:p>
        </w:tc>
        <w:tc>
          <w:tcPr>
            <w:tcW w:w="370"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PN</w:t>
            </w:r>
          </w:p>
        </w:tc>
        <w:tc>
          <w:tcPr>
            <w:tcW w:w="941"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p>
        </w:tc>
        <w:tc>
          <w:tcPr>
            <w:tcW w:w="313"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PN</w:t>
            </w:r>
          </w:p>
        </w:tc>
        <w:tc>
          <w:tcPr>
            <w:tcW w:w="1009"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eastAsia"/>
                <w:b w:val="0"/>
                <w:bCs w:val="0"/>
                <w:sz w:val="18"/>
                <w:szCs w:val="18"/>
                <w:lang w:val="en-US" w:eastAsia="zh-CN"/>
              </w:rPr>
            </w:pPr>
          </w:p>
        </w:tc>
        <w:tc>
          <w:tcPr>
            <w:tcW w:w="313"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PY</w:t>
            </w:r>
          </w:p>
        </w:tc>
        <w:tc>
          <w:tcPr>
            <w:tcW w:w="1584"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default"/>
                <w:b w:val="0"/>
                <w:bCs w:val="0"/>
                <w:sz w:val="18"/>
                <w:szCs w:val="18"/>
                <w:lang w:val="en-US" w:eastAsia="zh-CN"/>
              </w:rPr>
            </w:pPr>
          </w:p>
        </w:tc>
        <w:tc>
          <w:tcPr>
            <w:tcW w:w="347"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PN</w:t>
            </w:r>
          </w:p>
        </w:tc>
        <w:tc>
          <w:tcPr>
            <w:tcW w:w="1807"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eastAsia"/>
                <w:b w:val="0"/>
                <w:bCs w:val="0"/>
                <w:sz w:val="18"/>
                <w:szCs w:val="18"/>
                <w:lang w:val="en-US" w:eastAsia="zh-CN"/>
              </w:rPr>
            </w:pPr>
          </w:p>
        </w:tc>
        <w:tc>
          <w:tcPr>
            <w:tcW w:w="354"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NA</w:t>
            </w:r>
          </w:p>
        </w:tc>
        <w:tc>
          <w:tcPr>
            <w:tcW w:w="2149"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Low</w:t>
            </w:r>
          </w:p>
        </w:tc>
      </w:tr>
      <w:tr>
        <w:tblPrEx>
          <w:shd w:val="clear" w:color="auto" w:fill="auto"/>
          <w:tblCellMar>
            <w:top w:w="0" w:type="dxa"/>
            <w:left w:w="0" w:type="dxa"/>
            <w:bottom w:w="0" w:type="dxa"/>
            <w:right w:w="0" w:type="dxa"/>
          </w:tblCellMar>
        </w:tblPrEx>
        <w:trPr>
          <w:trHeight w:val="322" w:hRule="atLeast"/>
          <w:jc w:val="center"/>
        </w:trPr>
        <w:tc>
          <w:tcPr>
            <w:tcW w:w="1266"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Shao Z 2011</w:t>
            </w:r>
          </w:p>
        </w:tc>
        <w:tc>
          <w:tcPr>
            <w:tcW w:w="370"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PY</w:t>
            </w:r>
          </w:p>
        </w:tc>
        <w:tc>
          <w:tcPr>
            <w:tcW w:w="941"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p>
        </w:tc>
        <w:tc>
          <w:tcPr>
            <w:tcW w:w="313" w:type="dxa"/>
            <w:tcBorders>
              <w:top w:val="single" w:color="9BC2E6" w:sz="4" w:space="0"/>
              <w:left w:val="nil"/>
              <w:bottom w:val="single" w:color="9BC2E6" w:sz="4" w:space="0"/>
              <w:right w:val="nil"/>
            </w:tcBorders>
            <w:shd w:val="clear" w:color="auto" w:fill="auto"/>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PN</w:t>
            </w:r>
          </w:p>
        </w:tc>
        <w:tc>
          <w:tcPr>
            <w:tcW w:w="1009"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eastAsia"/>
                <w:b w:val="0"/>
                <w:bCs w:val="0"/>
                <w:sz w:val="18"/>
                <w:szCs w:val="18"/>
                <w:lang w:val="en-US" w:eastAsia="zh-CN"/>
              </w:rPr>
            </w:pPr>
          </w:p>
        </w:tc>
        <w:tc>
          <w:tcPr>
            <w:tcW w:w="313"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NA</w:t>
            </w:r>
          </w:p>
        </w:tc>
        <w:tc>
          <w:tcPr>
            <w:tcW w:w="1584"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participant-reported outcomes</w:t>
            </w:r>
          </w:p>
        </w:tc>
        <w:tc>
          <w:tcPr>
            <w:tcW w:w="347"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NA</w:t>
            </w:r>
          </w:p>
        </w:tc>
        <w:tc>
          <w:tcPr>
            <w:tcW w:w="1807"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no objective outcomes</w:t>
            </w:r>
          </w:p>
        </w:tc>
        <w:tc>
          <w:tcPr>
            <w:tcW w:w="354"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NA</w:t>
            </w:r>
          </w:p>
        </w:tc>
        <w:tc>
          <w:tcPr>
            <w:tcW w:w="2149"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High</w:t>
            </w:r>
          </w:p>
        </w:tc>
      </w:tr>
      <w:tr>
        <w:tblPrEx>
          <w:shd w:val="clear" w:color="auto" w:fill="auto"/>
          <w:tblCellMar>
            <w:top w:w="0" w:type="dxa"/>
            <w:left w:w="0" w:type="dxa"/>
            <w:bottom w:w="0" w:type="dxa"/>
            <w:right w:w="0" w:type="dxa"/>
          </w:tblCellMar>
        </w:tblPrEx>
        <w:trPr>
          <w:trHeight w:val="284" w:hRule="atLeast"/>
          <w:jc w:val="center"/>
        </w:trPr>
        <w:tc>
          <w:tcPr>
            <w:tcW w:w="1266"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Pan HR 2010</w:t>
            </w:r>
          </w:p>
        </w:tc>
        <w:tc>
          <w:tcPr>
            <w:tcW w:w="370"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PN</w:t>
            </w:r>
          </w:p>
        </w:tc>
        <w:tc>
          <w:tcPr>
            <w:tcW w:w="941"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p>
        </w:tc>
        <w:tc>
          <w:tcPr>
            <w:tcW w:w="313"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PN</w:t>
            </w:r>
          </w:p>
        </w:tc>
        <w:tc>
          <w:tcPr>
            <w:tcW w:w="1009"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eastAsia"/>
                <w:b w:val="0"/>
                <w:bCs w:val="0"/>
                <w:sz w:val="18"/>
                <w:szCs w:val="18"/>
                <w:lang w:val="en-US" w:eastAsia="zh-CN"/>
              </w:rPr>
            </w:pPr>
          </w:p>
        </w:tc>
        <w:tc>
          <w:tcPr>
            <w:tcW w:w="313"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PY</w:t>
            </w:r>
          </w:p>
        </w:tc>
        <w:tc>
          <w:tcPr>
            <w:tcW w:w="1584"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participant-reported outcomes</w:t>
            </w:r>
          </w:p>
        </w:tc>
        <w:tc>
          <w:tcPr>
            <w:tcW w:w="347"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PY</w:t>
            </w:r>
          </w:p>
        </w:tc>
        <w:tc>
          <w:tcPr>
            <w:tcW w:w="1807"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eastAsia"/>
                <w:b w:val="0"/>
                <w:bCs w:val="0"/>
                <w:sz w:val="18"/>
                <w:szCs w:val="18"/>
                <w:lang w:val="en-US" w:eastAsia="zh-CN"/>
              </w:rPr>
            </w:pPr>
            <w:r>
              <w:rPr>
                <w:rFonts w:hint="eastAsia"/>
                <w:b w:val="0"/>
                <w:bCs w:val="0"/>
                <w:sz w:val="18"/>
                <w:szCs w:val="18"/>
                <w:lang w:val="en-US" w:eastAsia="zh-CN"/>
              </w:rPr>
              <w:t>no objective outcomes</w:t>
            </w:r>
          </w:p>
        </w:tc>
        <w:tc>
          <w:tcPr>
            <w:tcW w:w="354"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PY</w:t>
            </w:r>
          </w:p>
        </w:tc>
        <w:tc>
          <w:tcPr>
            <w:tcW w:w="2149"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High</w:t>
            </w:r>
          </w:p>
        </w:tc>
      </w:tr>
      <w:tr>
        <w:tblPrEx>
          <w:shd w:val="clear" w:color="auto" w:fill="auto"/>
          <w:tblCellMar>
            <w:top w:w="0" w:type="dxa"/>
            <w:left w:w="0" w:type="dxa"/>
            <w:bottom w:w="0" w:type="dxa"/>
            <w:right w:w="0" w:type="dxa"/>
          </w:tblCellMar>
        </w:tblPrEx>
        <w:trPr>
          <w:trHeight w:val="322" w:hRule="atLeast"/>
          <w:jc w:val="center"/>
        </w:trPr>
        <w:tc>
          <w:tcPr>
            <w:tcW w:w="1266"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Wu JL 2011</w:t>
            </w:r>
          </w:p>
        </w:tc>
        <w:tc>
          <w:tcPr>
            <w:tcW w:w="370"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PY</w:t>
            </w:r>
          </w:p>
        </w:tc>
        <w:tc>
          <w:tcPr>
            <w:tcW w:w="941"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p>
        </w:tc>
        <w:tc>
          <w:tcPr>
            <w:tcW w:w="313"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PN</w:t>
            </w:r>
          </w:p>
        </w:tc>
        <w:tc>
          <w:tcPr>
            <w:tcW w:w="1009"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eastAsia"/>
                <w:b w:val="0"/>
                <w:bCs w:val="0"/>
                <w:sz w:val="18"/>
                <w:szCs w:val="18"/>
                <w:lang w:val="en-US" w:eastAsia="zh-CN"/>
              </w:rPr>
            </w:pPr>
          </w:p>
        </w:tc>
        <w:tc>
          <w:tcPr>
            <w:tcW w:w="313"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NA</w:t>
            </w:r>
          </w:p>
        </w:tc>
        <w:tc>
          <w:tcPr>
            <w:tcW w:w="1584"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participant-reported outcomes</w:t>
            </w:r>
          </w:p>
        </w:tc>
        <w:tc>
          <w:tcPr>
            <w:tcW w:w="347"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NA</w:t>
            </w:r>
          </w:p>
        </w:tc>
        <w:tc>
          <w:tcPr>
            <w:tcW w:w="1807"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eastAsia"/>
                <w:b w:val="0"/>
                <w:bCs w:val="0"/>
                <w:sz w:val="18"/>
                <w:szCs w:val="18"/>
                <w:lang w:val="en-US" w:eastAsia="zh-CN"/>
              </w:rPr>
            </w:pPr>
            <w:r>
              <w:rPr>
                <w:rFonts w:hint="eastAsia"/>
                <w:b w:val="0"/>
                <w:bCs w:val="0"/>
                <w:sz w:val="18"/>
                <w:szCs w:val="18"/>
                <w:lang w:val="en-US" w:eastAsia="zh-CN"/>
              </w:rPr>
              <w:t>no objective outcomes</w:t>
            </w:r>
          </w:p>
        </w:tc>
        <w:tc>
          <w:tcPr>
            <w:tcW w:w="354"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NA</w:t>
            </w:r>
          </w:p>
        </w:tc>
        <w:tc>
          <w:tcPr>
            <w:tcW w:w="2149"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High</w:t>
            </w:r>
          </w:p>
        </w:tc>
      </w:tr>
      <w:tr>
        <w:tblPrEx>
          <w:shd w:val="clear" w:color="auto" w:fill="auto"/>
          <w:tblCellMar>
            <w:top w:w="0" w:type="dxa"/>
            <w:left w:w="0" w:type="dxa"/>
            <w:bottom w:w="0" w:type="dxa"/>
            <w:right w:w="0" w:type="dxa"/>
          </w:tblCellMar>
        </w:tblPrEx>
        <w:trPr>
          <w:trHeight w:val="322" w:hRule="atLeast"/>
          <w:jc w:val="center"/>
        </w:trPr>
        <w:tc>
          <w:tcPr>
            <w:tcW w:w="1266"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Liu ZW 2013</w:t>
            </w:r>
          </w:p>
        </w:tc>
        <w:tc>
          <w:tcPr>
            <w:tcW w:w="370"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PY</w:t>
            </w:r>
          </w:p>
        </w:tc>
        <w:tc>
          <w:tcPr>
            <w:tcW w:w="941"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p>
        </w:tc>
        <w:tc>
          <w:tcPr>
            <w:tcW w:w="313" w:type="dxa"/>
            <w:tcBorders>
              <w:top w:val="single" w:color="9BC2E6" w:sz="4" w:space="0"/>
              <w:left w:val="nil"/>
              <w:bottom w:val="single" w:color="9BC2E6" w:sz="4" w:space="0"/>
              <w:right w:val="nil"/>
            </w:tcBorders>
            <w:shd w:val="clear" w:color="DDEBF7" w:fill="DDEBF7"/>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PN</w:t>
            </w:r>
          </w:p>
        </w:tc>
        <w:tc>
          <w:tcPr>
            <w:tcW w:w="1009"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eastAsia"/>
                <w:b w:val="0"/>
                <w:bCs w:val="0"/>
                <w:sz w:val="18"/>
                <w:szCs w:val="18"/>
                <w:lang w:val="en-US" w:eastAsia="zh-CN"/>
              </w:rPr>
            </w:pPr>
          </w:p>
        </w:tc>
        <w:tc>
          <w:tcPr>
            <w:tcW w:w="313"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NA</w:t>
            </w:r>
          </w:p>
        </w:tc>
        <w:tc>
          <w:tcPr>
            <w:tcW w:w="1584"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participant-reported outcomes</w:t>
            </w:r>
          </w:p>
        </w:tc>
        <w:tc>
          <w:tcPr>
            <w:tcW w:w="347"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NA</w:t>
            </w:r>
          </w:p>
        </w:tc>
        <w:tc>
          <w:tcPr>
            <w:tcW w:w="1807"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eastAsia"/>
                <w:b w:val="0"/>
                <w:bCs w:val="0"/>
                <w:sz w:val="18"/>
                <w:szCs w:val="18"/>
                <w:lang w:val="en-US" w:eastAsia="zh-CN"/>
              </w:rPr>
            </w:pPr>
            <w:r>
              <w:rPr>
                <w:rFonts w:hint="eastAsia"/>
                <w:b w:val="0"/>
                <w:bCs w:val="0"/>
                <w:sz w:val="18"/>
                <w:szCs w:val="18"/>
                <w:lang w:val="en-US" w:eastAsia="zh-CN"/>
              </w:rPr>
              <w:t>no objective outcomes</w:t>
            </w:r>
          </w:p>
        </w:tc>
        <w:tc>
          <w:tcPr>
            <w:tcW w:w="354"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NA</w:t>
            </w:r>
          </w:p>
        </w:tc>
        <w:tc>
          <w:tcPr>
            <w:tcW w:w="2149"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High</w:t>
            </w:r>
          </w:p>
        </w:tc>
      </w:tr>
      <w:tr>
        <w:tblPrEx>
          <w:shd w:val="clear" w:color="auto" w:fill="auto"/>
          <w:tblCellMar>
            <w:top w:w="0" w:type="dxa"/>
            <w:left w:w="0" w:type="dxa"/>
            <w:bottom w:w="0" w:type="dxa"/>
            <w:right w:w="0" w:type="dxa"/>
          </w:tblCellMar>
        </w:tblPrEx>
        <w:trPr>
          <w:trHeight w:val="359" w:hRule="atLeast"/>
          <w:jc w:val="center"/>
        </w:trPr>
        <w:tc>
          <w:tcPr>
            <w:tcW w:w="1266"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Li M 2000</w:t>
            </w:r>
          </w:p>
        </w:tc>
        <w:tc>
          <w:tcPr>
            <w:tcW w:w="370"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PN</w:t>
            </w:r>
          </w:p>
        </w:tc>
        <w:tc>
          <w:tcPr>
            <w:tcW w:w="941"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p>
        </w:tc>
        <w:tc>
          <w:tcPr>
            <w:tcW w:w="313"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PN</w:t>
            </w:r>
          </w:p>
        </w:tc>
        <w:tc>
          <w:tcPr>
            <w:tcW w:w="1009"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eastAsia"/>
                <w:b w:val="0"/>
                <w:bCs w:val="0"/>
                <w:sz w:val="18"/>
                <w:szCs w:val="18"/>
                <w:lang w:val="en-US" w:eastAsia="zh-CN"/>
              </w:rPr>
            </w:pPr>
          </w:p>
        </w:tc>
        <w:tc>
          <w:tcPr>
            <w:tcW w:w="313"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default"/>
                <w:b w:val="0"/>
                <w:bCs w:val="0"/>
                <w:sz w:val="18"/>
                <w:szCs w:val="18"/>
                <w:lang w:val="en-US" w:eastAsia="zh-CN"/>
              </w:rPr>
            </w:pPr>
            <w:r>
              <w:rPr>
                <w:rFonts w:hint="eastAsia"/>
                <w:b w:val="0"/>
                <w:bCs w:val="0"/>
                <w:sz w:val="18"/>
                <w:szCs w:val="18"/>
                <w:lang w:val="en-US" w:eastAsia="zh-CN"/>
              </w:rPr>
              <w:t>PY</w:t>
            </w:r>
          </w:p>
        </w:tc>
        <w:tc>
          <w:tcPr>
            <w:tcW w:w="1584"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participant-reported outcomes</w:t>
            </w:r>
          </w:p>
        </w:tc>
        <w:tc>
          <w:tcPr>
            <w:tcW w:w="347"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PY</w:t>
            </w:r>
          </w:p>
        </w:tc>
        <w:tc>
          <w:tcPr>
            <w:tcW w:w="1807"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eastAsia"/>
                <w:b w:val="0"/>
                <w:bCs w:val="0"/>
                <w:sz w:val="18"/>
                <w:szCs w:val="18"/>
                <w:lang w:val="en-US" w:eastAsia="zh-CN"/>
              </w:rPr>
            </w:pPr>
            <w:r>
              <w:rPr>
                <w:rFonts w:hint="eastAsia"/>
                <w:b w:val="0"/>
                <w:bCs w:val="0"/>
                <w:sz w:val="18"/>
                <w:szCs w:val="18"/>
                <w:lang w:val="en-US" w:eastAsia="zh-CN"/>
              </w:rPr>
              <w:t>no objective outcomes</w:t>
            </w:r>
          </w:p>
        </w:tc>
        <w:tc>
          <w:tcPr>
            <w:tcW w:w="354"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PY</w:t>
            </w:r>
          </w:p>
        </w:tc>
        <w:tc>
          <w:tcPr>
            <w:tcW w:w="2149"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rPr>
                <w:rFonts w:hint="eastAsia"/>
                <w:b w:val="0"/>
                <w:bCs w:val="0"/>
                <w:sz w:val="18"/>
                <w:szCs w:val="18"/>
                <w:lang w:val="en-US" w:eastAsia="zh-CN"/>
              </w:rPr>
            </w:pPr>
            <w:r>
              <w:rPr>
                <w:rFonts w:hint="eastAsia"/>
                <w:b w:val="0"/>
                <w:bCs w:val="0"/>
                <w:sz w:val="18"/>
                <w:szCs w:val="18"/>
                <w:lang w:val="en-US" w:eastAsia="zh-CN"/>
              </w:rPr>
              <w:t>High</w:t>
            </w:r>
          </w:p>
        </w:tc>
      </w:tr>
    </w:tbl>
    <w:p>
      <w:pPr>
        <w:pStyle w:val="7"/>
        <w:numPr>
          <w:ilvl w:val="-1"/>
          <w:numId w:val="0"/>
        </w:numPr>
        <w:ind w:firstLine="0" w:firstLineChars="0"/>
        <w:rPr>
          <w:rFonts w:hint="default"/>
          <w:b/>
          <w:bCs/>
          <w:lang w:val="en-US" w:eastAsia="zh-CN"/>
        </w:rPr>
      </w:pPr>
    </w:p>
    <w:p>
      <w:pPr>
        <w:pStyle w:val="7"/>
        <w:numPr>
          <w:ilvl w:val="-1"/>
          <w:numId w:val="0"/>
        </w:numPr>
        <w:ind w:firstLine="0" w:firstLineChars="0"/>
        <w:rPr>
          <w:rFonts w:hint="default"/>
          <w:b/>
          <w:bCs/>
          <w:lang w:val="en-US" w:eastAsia="zh-CN"/>
        </w:rPr>
      </w:pPr>
    </w:p>
    <w:p>
      <w:pPr>
        <w:pStyle w:val="7"/>
        <w:numPr>
          <w:ilvl w:val="-1"/>
          <w:numId w:val="0"/>
        </w:numPr>
        <w:ind w:firstLine="0" w:firstLineChars="0"/>
        <w:rPr>
          <w:rFonts w:hint="default"/>
          <w:b/>
          <w:bCs/>
          <w:lang w:val="en-US" w:eastAsia="zh-CN"/>
        </w:rPr>
      </w:pPr>
    </w:p>
    <w:p>
      <w:pPr>
        <w:pStyle w:val="7"/>
        <w:numPr>
          <w:ilvl w:val="-1"/>
          <w:numId w:val="0"/>
        </w:numPr>
        <w:ind w:firstLine="0" w:firstLineChars="0"/>
        <w:jc w:val="left"/>
        <w:rPr>
          <w:rFonts w:hint="eastAsia"/>
          <w:b/>
          <w:bCs/>
        </w:rPr>
      </w:pPr>
      <w:r>
        <w:rPr>
          <w:rFonts w:hint="eastAsia"/>
          <w:b/>
          <w:bCs/>
        </w:rPr>
        <w:t xml:space="preserve">Additional file </w:t>
      </w:r>
      <w:r>
        <w:rPr>
          <w:rFonts w:hint="eastAsia"/>
          <w:b/>
          <w:bCs/>
          <w:lang w:val="en-US" w:eastAsia="zh-CN"/>
        </w:rPr>
        <w:t xml:space="preserve">4-5  </w:t>
      </w:r>
      <w:r>
        <w:rPr>
          <w:rFonts w:hint="eastAsia"/>
          <w:b/>
          <w:bCs/>
        </w:rPr>
        <w:t xml:space="preserve">The </w:t>
      </w:r>
      <w:r>
        <w:rPr>
          <w:rFonts w:hint="eastAsia"/>
          <w:b/>
          <w:bCs/>
          <w:lang w:val="en-US" w:eastAsia="zh-CN"/>
        </w:rPr>
        <w:t xml:space="preserve">details of </w:t>
      </w:r>
      <w:r>
        <w:rPr>
          <w:rFonts w:hint="eastAsia"/>
          <w:b/>
          <w:bCs/>
        </w:rPr>
        <w:t>risk of bias</w:t>
      </w:r>
      <w:r>
        <w:rPr>
          <w:rFonts w:hint="eastAsia"/>
          <w:b/>
          <w:bCs/>
          <w:lang w:val="en-US" w:eastAsia="zh-CN"/>
        </w:rPr>
        <w:t xml:space="preserve"> assessment- </w:t>
      </w:r>
      <w:r>
        <w:rPr>
          <w:rFonts w:hint="eastAsia"/>
          <w:b/>
          <w:bCs/>
        </w:rPr>
        <w:t>Domain 5. Selection of the reported result</w:t>
      </w:r>
    </w:p>
    <w:tbl>
      <w:tblPr>
        <w:tblStyle w:val="3"/>
        <w:tblW w:w="7945" w:type="dxa"/>
        <w:jc w:val="center"/>
        <w:shd w:val="clear" w:color="auto" w:fill="auto"/>
        <w:tblLayout w:type="fixed"/>
        <w:tblCellMar>
          <w:top w:w="0" w:type="dxa"/>
          <w:left w:w="0" w:type="dxa"/>
          <w:bottom w:w="0" w:type="dxa"/>
          <w:right w:w="0" w:type="dxa"/>
        </w:tblCellMar>
      </w:tblPr>
      <w:tblGrid>
        <w:gridCol w:w="1266"/>
        <w:gridCol w:w="370"/>
        <w:gridCol w:w="941"/>
        <w:gridCol w:w="313"/>
        <w:gridCol w:w="1009"/>
        <w:gridCol w:w="313"/>
        <w:gridCol w:w="1102"/>
        <w:gridCol w:w="2631"/>
      </w:tblGrid>
      <w:tr>
        <w:tblPrEx>
          <w:shd w:val="clear" w:color="auto" w:fill="auto"/>
          <w:tblCellMar>
            <w:top w:w="0" w:type="dxa"/>
            <w:left w:w="0" w:type="dxa"/>
            <w:bottom w:w="0" w:type="dxa"/>
            <w:right w:w="0" w:type="dxa"/>
          </w:tblCellMar>
        </w:tblPrEx>
        <w:trPr>
          <w:trHeight w:val="355" w:hRule="atLeast"/>
          <w:jc w:val="center"/>
        </w:trPr>
        <w:tc>
          <w:tcPr>
            <w:tcW w:w="1266"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Study ID</w:t>
            </w:r>
          </w:p>
        </w:tc>
        <w:tc>
          <w:tcPr>
            <w:tcW w:w="370"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5.1</w:t>
            </w:r>
          </w:p>
        </w:tc>
        <w:tc>
          <w:tcPr>
            <w:tcW w:w="941"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Note for 5.1</w:t>
            </w:r>
          </w:p>
        </w:tc>
        <w:tc>
          <w:tcPr>
            <w:tcW w:w="313"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5.2</w:t>
            </w:r>
          </w:p>
        </w:tc>
        <w:tc>
          <w:tcPr>
            <w:tcW w:w="1009"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Note for 5.2</w:t>
            </w:r>
          </w:p>
        </w:tc>
        <w:tc>
          <w:tcPr>
            <w:tcW w:w="313"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5.3</w:t>
            </w:r>
          </w:p>
        </w:tc>
        <w:tc>
          <w:tcPr>
            <w:tcW w:w="1102"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Note for 5.3</w:t>
            </w:r>
          </w:p>
        </w:tc>
        <w:tc>
          <w:tcPr>
            <w:tcW w:w="2631" w:type="dxa"/>
            <w:tcBorders>
              <w:top w:val="single" w:color="auto" w:sz="4" w:space="0"/>
              <w:left w:val="single" w:color="auto" w:sz="4" w:space="0"/>
              <w:bottom w:val="single" w:color="auto" w:sz="4" w:space="0"/>
              <w:right w:val="single" w:color="auto" w:sz="4" w:space="0"/>
            </w:tcBorders>
            <w:shd w:val="clear" w:color="000000" w:fill="FFF2CC"/>
            <w:noWrap/>
            <w:vAlign w:val="top"/>
          </w:tcPr>
          <w:p>
            <w:pPr>
              <w:pStyle w:val="7"/>
              <w:numPr>
                <w:ilvl w:val="-1"/>
                <w:numId w:val="0"/>
              </w:numPr>
              <w:ind w:firstLine="0" w:firstLineChars="0"/>
              <w:jc w:val="left"/>
              <w:rPr>
                <w:rFonts w:hint="eastAsia"/>
                <w:b/>
                <w:bCs/>
                <w:sz w:val="18"/>
                <w:szCs w:val="18"/>
                <w:lang w:val="en-US" w:eastAsia="zh-CN"/>
              </w:rPr>
            </w:pPr>
            <w:r>
              <w:rPr>
                <w:rFonts w:hint="eastAsia"/>
                <w:b/>
                <w:bCs/>
                <w:sz w:val="18"/>
                <w:szCs w:val="18"/>
                <w:lang w:val="en-US" w:eastAsia="zh-CN"/>
              </w:rPr>
              <w:t>5.0 Assessor's Judgement</w:t>
            </w:r>
          </w:p>
        </w:tc>
      </w:tr>
      <w:tr>
        <w:tblPrEx>
          <w:tblCellMar>
            <w:top w:w="0" w:type="dxa"/>
            <w:left w:w="0" w:type="dxa"/>
            <w:bottom w:w="0" w:type="dxa"/>
            <w:right w:w="0" w:type="dxa"/>
          </w:tblCellMar>
        </w:tblPrEx>
        <w:trPr>
          <w:trHeight w:val="329" w:hRule="atLeast"/>
          <w:jc w:val="center"/>
        </w:trPr>
        <w:tc>
          <w:tcPr>
            <w:tcW w:w="1266"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Jiang F 2009</w:t>
            </w:r>
          </w:p>
        </w:tc>
        <w:tc>
          <w:tcPr>
            <w:tcW w:w="370"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NI</w:t>
            </w:r>
          </w:p>
        </w:tc>
        <w:tc>
          <w:tcPr>
            <w:tcW w:w="941" w:type="dxa"/>
            <w:tcBorders>
              <w:top w:val="single" w:color="9BC2E6" w:sz="4" w:space="0"/>
              <w:left w:val="nil"/>
              <w:bottom w:val="single" w:color="9BC2E6" w:sz="4" w:space="0"/>
              <w:right w:val="nil"/>
            </w:tcBorders>
            <w:shd w:val="clear" w:color="DDEBF7" w:fill="DDEBF7"/>
            <w:noWrap/>
            <w:vAlign w:val="bottom"/>
          </w:tcPr>
          <w:p>
            <w:pPr>
              <w:numPr>
                <w:ilvl w:val="-1"/>
                <w:numId w:val="0"/>
              </w:numPr>
              <w:ind w:left="0" w:leftChars="0" w:firstLine="0" w:firstLineChars="0"/>
              <w:rPr>
                <w:rFonts w:hint="default"/>
                <w:b w:val="0"/>
                <w:bCs w:val="0"/>
                <w:sz w:val="18"/>
                <w:szCs w:val="18"/>
                <w:lang w:val="en-US" w:eastAsia="zh-CN"/>
              </w:rPr>
            </w:pPr>
            <w:r>
              <w:rPr>
                <w:rFonts w:hint="eastAsia"/>
                <w:b w:val="0"/>
                <w:bCs w:val="0"/>
                <w:sz w:val="18"/>
                <w:szCs w:val="18"/>
                <w:lang w:val="en-US" w:eastAsia="zh-CN"/>
              </w:rPr>
              <w:t>no protocol</w:t>
            </w:r>
          </w:p>
        </w:tc>
        <w:tc>
          <w:tcPr>
            <w:tcW w:w="313"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NI</w:t>
            </w:r>
          </w:p>
        </w:tc>
        <w:tc>
          <w:tcPr>
            <w:tcW w:w="1009"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eastAsia"/>
                <w:b w:val="0"/>
                <w:bCs w:val="0"/>
                <w:sz w:val="18"/>
                <w:szCs w:val="18"/>
                <w:lang w:val="en-US" w:eastAsia="zh-CN"/>
              </w:rPr>
            </w:pPr>
          </w:p>
        </w:tc>
        <w:tc>
          <w:tcPr>
            <w:tcW w:w="313"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NI</w:t>
            </w:r>
          </w:p>
        </w:tc>
        <w:tc>
          <w:tcPr>
            <w:tcW w:w="1102"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default"/>
                <w:b w:val="0"/>
                <w:bCs w:val="0"/>
                <w:sz w:val="18"/>
                <w:szCs w:val="18"/>
                <w:lang w:val="en-US" w:eastAsia="zh-CN"/>
              </w:rPr>
            </w:pPr>
          </w:p>
        </w:tc>
        <w:tc>
          <w:tcPr>
            <w:tcW w:w="2631"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eastAsia"/>
                <w:b w:val="0"/>
                <w:bCs w:val="0"/>
                <w:sz w:val="18"/>
                <w:szCs w:val="18"/>
                <w:lang w:val="en-US" w:eastAsia="zh-CN"/>
              </w:rPr>
            </w:pPr>
            <w:r>
              <w:rPr>
                <w:rFonts w:hint="eastAsia"/>
                <w:b w:val="0"/>
                <w:bCs w:val="0"/>
                <w:sz w:val="18"/>
                <w:szCs w:val="18"/>
                <w:lang w:val="en-US" w:eastAsia="zh-CN"/>
              </w:rPr>
              <w:t>Some concerns</w:t>
            </w:r>
          </w:p>
        </w:tc>
      </w:tr>
      <w:tr>
        <w:tblPrEx>
          <w:tblCellMar>
            <w:top w:w="0" w:type="dxa"/>
            <w:left w:w="0" w:type="dxa"/>
            <w:bottom w:w="0" w:type="dxa"/>
            <w:right w:w="0" w:type="dxa"/>
          </w:tblCellMar>
        </w:tblPrEx>
        <w:trPr>
          <w:trHeight w:val="284" w:hRule="atLeast"/>
          <w:jc w:val="center"/>
        </w:trPr>
        <w:tc>
          <w:tcPr>
            <w:tcW w:w="1266"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Meng L 2006</w:t>
            </w:r>
          </w:p>
        </w:tc>
        <w:tc>
          <w:tcPr>
            <w:tcW w:w="370"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NI</w:t>
            </w:r>
          </w:p>
        </w:tc>
        <w:tc>
          <w:tcPr>
            <w:tcW w:w="941" w:type="dxa"/>
            <w:tcBorders>
              <w:top w:val="single" w:color="9BC2E6" w:sz="4" w:space="0"/>
              <w:left w:val="nil"/>
              <w:bottom w:val="single" w:color="9BC2E6" w:sz="4" w:space="0"/>
              <w:right w:val="nil"/>
            </w:tcBorders>
            <w:shd w:val="clear" w:color="auto" w:fill="auto"/>
            <w:noWrap/>
            <w:vAlign w:val="bottom"/>
          </w:tcPr>
          <w:p>
            <w:pPr>
              <w:numPr>
                <w:ilvl w:val="-1"/>
                <w:numId w:val="0"/>
              </w:numPr>
              <w:ind w:left="0" w:leftChars="0" w:firstLine="0" w:firstLineChars="0"/>
              <w:rPr>
                <w:rFonts w:hint="default"/>
                <w:b w:val="0"/>
                <w:bCs w:val="0"/>
                <w:sz w:val="18"/>
                <w:szCs w:val="18"/>
                <w:lang w:val="en-US" w:eastAsia="zh-CN"/>
              </w:rPr>
            </w:pPr>
            <w:r>
              <w:rPr>
                <w:rFonts w:hint="eastAsia"/>
                <w:b w:val="0"/>
                <w:bCs w:val="0"/>
                <w:sz w:val="18"/>
                <w:szCs w:val="18"/>
                <w:lang w:val="en-US" w:eastAsia="zh-CN"/>
              </w:rPr>
              <w:t>no protocol</w:t>
            </w:r>
          </w:p>
        </w:tc>
        <w:tc>
          <w:tcPr>
            <w:tcW w:w="313" w:type="dxa"/>
            <w:tcBorders>
              <w:top w:val="single" w:color="9BC2E6" w:sz="4" w:space="0"/>
              <w:left w:val="nil"/>
              <w:bottom w:val="single" w:color="9BC2E6" w:sz="4" w:space="0"/>
              <w:right w:val="nil"/>
            </w:tcBorders>
            <w:shd w:val="clear" w:color="auto" w:fill="auto"/>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NI</w:t>
            </w:r>
          </w:p>
        </w:tc>
        <w:tc>
          <w:tcPr>
            <w:tcW w:w="1009"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eastAsia"/>
                <w:b w:val="0"/>
                <w:bCs w:val="0"/>
                <w:sz w:val="18"/>
                <w:szCs w:val="18"/>
                <w:lang w:val="en-US" w:eastAsia="zh-CN"/>
              </w:rPr>
            </w:pPr>
          </w:p>
        </w:tc>
        <w:tc>
          <w:tcPr>
            <w:tcW w:w="313"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NI</w:t>
            </w:r>
          </w:p>
        </w:tc>
        <w:tc>
          <w:tcPr>
            <w:tcW w:w="1102"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default"/>
                <w:b w:val="0"/>
                <w:bCs w:val="0"/>
                <w:sz w:val="18"/>
                <w:szCs w:val="18"/>
                <w:lang w:val="en-US" w:eastAsia="zh-CN"/>
              </w:rPr>
            </w:pPr>
          </w:p>
        </w:tc>
        <w:tc>
          <w:tcPr>
            <w:tcW w:w="2631"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eastAsia"/>
                <w:b w:val="0"/>
                <w:bCs w:val="0"/>
                <w:sz w:val="18"/>
                <w:szCs w:val="18"/>
                <w:lang w:val="en-US" w:eastAsia="zh-CN"/>
              </w:rPr>
            </w:pPr>
            <w:r>
              <w:rPr>
                <w:rFonts w:hint="eastAsia"/>
                <w:b w:val="0"/>
                <w:bCs w:val="0"/>
                <w:sz w:val="18"/>
                <w:szCs w:val="18"/>
                <w:lang w:val="en-US" w:eastAsia="zh-CN"/>
              </w:rPr>
              <w:t>Some concerns</w:t>
            </w:r>
          </w:p>
        </w:tc>
      </w:tr>
      <w:tr>
        <w:tblPrEx>
          <w:tblCellMar>
            <w:top w:w="0" w:type="dxa"/>
            <w:left w:w="0" w:type="dxa"/>
            <w:bottom w:w="0" w:type="dxa"/>
            <w:right w:w="0" w:type="dxa"/>
          </w:tblCellMar>
        </w:tblPrEx>
        <w:trPr>
          <w:trHeight w:val="322" w:hRule="atLeast"/>
          <w:jc w:val="center"/>
        </w:trPr>
        <w:tc>
          <w:tcPr>
            <w:tcW w:w="1266"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Yu F 2013</w:t>
            </w:r>
          </w:p>
        </w:tc>
        <w:tc>
          <w:tcPr>
            <w:tcW w:w="370"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NI</w:t>
            </w:r>
          </w:p>
        </w:tc>
        <w:tc>
          <w:tcPr>
            <w:tcW w:w="941" w:type="dxa"/>
            <w:tcBorders>
              <w:top w:val="single" w:color="9BC2E6" w:sz="4" w:space="0"/>
              <w:left w:val="nil"/>
              <w:bottom w:val="single" w:color="9BC2E6" w:sz="4" w:space="0"/>
              <w:right w:val="nil"/>
            </w:tcBorders>
            <w:shd w:val="clear" w:color="DDEBF7" w:fill="DDEBF7"/>
            <w:noWrap/>
            <w:vAlign w:val="bottom"/>
          </w:tcPr>
          <w:p>
            <w:pPr>
              <w:numPr>
                <w:ilvl w:val="-1"/>
                <w:numId w:val="0"/>
              </w:numPr>
              <w:ind w:left="0" w:leftChars="0" w:firstLine="0" w:firstLineChars="0"/>
              <w:rPr>
                <w:rFonts w:hint="default"/>
                <w:b w:val="0"/>
                <w:bCs w:val="0"/>
                <w:sz w:val="18"/>
                <w:szCs w:val="18"/>
                <w:lang w:val="en-US" w:eastAsia="zh-CN"/>
              </w:rPr>
            </w:pPr>
            <w:r>
              <w:rPr>
                <w:rFonts w:hint="eastAsia"/>
                <w:b w:val="0"/>
                <w:bCs w:val="0"/>
                <w:sz w:val="18"/>
                <w:szCs w:val="18"/>
                <w:lang w:val="en-US" w:eastAsia="zh-CN"/>
              </w:rPr>
              <w:t>no protocol</w:t>
            </w:r>
          </w:p>
        </w:tc>
        <w:tc>
          <w:tcPr>
            <w:tcW w:w="313"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NI</w:t>
            </w:r>
          </w:p>
        </w:tc>
        <w:tc>
          <w:tcPr>
            <w:tcW w:w="1009"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eastAsia"/>
                <w:b w:val="0"/>
                <w:bCs w:val="0"/>
                <w:sz w:val="18"/>
                <w:szCs w:val="18"/>
                <w:lang w:val="en-US" w:eastAsia="zh-CN"/>
              </w:rPr>
            </w:pPr>
          </w:p>
        </w:tc>
        <w:tc>
          <w:tcPr>
            <w:tcW w:w="313"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NI</w:t>
            </w:r>
          </w:p>
        </w:tc>
        <w:tc>
          <w:tcPr>
            <w:tcW w:w="1102"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default"/>
                <w:b w:val="0"/>
                <w:bCs w:val="0"/>
                <w:sz w:val="18"/>
                <w:szCs w:val="18"/>
                <w:lang w:val="en-US" w:eastAsia="zh-CN"/>
              </w:rPr>
            </w:pPr>
          </w:p>
        </w:tc>
        <w:tc>
          <w:tcPr>
            <w:tcW w:w="2631"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eastAsia"/>
                <w:b w:val="0"/>
                <w:bCs w:val="0"/>
                <w:sz w:val="18"/>
                <w:szCs w:val="18"/>
                <w:lang w:val="en-US" w:eastAsia="zh-CN"/>
              </w:rPr>
            </w:pPr>
            <w:r>
              <w:rPr>
                <w:rFonts w:hint="eastAsia"/>
                <w:b w:val="0"/>
                <w:bCs w:val="0"/>
                <w:sz w:val="18"/>
                <w:szCs w:val="18"/>
                <w:lang w:val="en-US" w:eastAsia="zh-CN"/>
              </w:rPr>
              <w:t>Some concerns</w:t>
            </w:r>
          </w:p>
        </w:tc>
      </w:tr>
      <w:tr>
        <w:tblPrEx>
          <w:tblCellMar>
            <w:top w:w="0" w:type="dxa"/>
            <w:left w:w="0" w:type="dxa"/>
            <w:bottom w:w="0" w:type="dxa"/>
            <w:right w:w="0" w:type="dxa"/>
          </w:tblCellMar>
        </w:tblPrEx>
        <w:trPr>
          <w:trHeight w:val="322" w:hRule="atLeast"/>
          <w:jc w:val="center"/>
        </w:trPr>
        <w:tc>
          <w:tcPr>
            <w:tcW w:w="1266"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Duan XW 2011</w:t>
            </w:r>
          </w:p>
        </w:tc>
        <w:tc>
          <w:tcPr>
            <w:tcW w:w="370"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NI</w:t>
            </w:r>
          </w:p>
        </w:tc>
        <w:tc>
          <w:tcPr>
            <w:tcW w:w="941" w:type="dxa"/>
            <w:tcBorders>
              <w:top w:val="single" w:color="9BC2E6" w:sz="4" w:space="0"/>
              <w:left w:val="nil"/>
              <w:bottom w:val="single" w:color="9BC2E6" w:sz="4" w:space="0"/>
              <w:right w:val="nil"/>
            </w:tcBorders>
            <w:shd w:val="clear" w:color="auto" w:fill="auto"/>
            <w:noWrap/>
            <w:vAlign w:val="bottom"/>
          </w:tcPr>
          <w:p>
            <w:pPr>
              <w:numPr>
                <w:ilvl w:val="-1"/>
                <w:numId w:val="0"/>
              </w:numPr>
              <w:ind w:left="0" w:leftChars="0" w:firstLine="0" w:firstLineChars="0"/>
              <w:rPr>
                <w:rFonts w:hint="default"/>
                <w:b w:val="0"/>
                <w:bCs w:val="0"/>
                <w:sz w:val="18"/>
                <w:szCs w:val="18"/>
                <w:lang w:val="en-US" w:eastAsia="zh-CN"/>
              </w:rPr>
            </w:pPr>
            <w:r>
              <w:rPr>
                <w:rFonts w:hint="eastAsia"/>
                <w:b w:val="0"/>
                <w:bCs w:val="0"/>
                <w:sz w:val="18"/>
                <w:szCs w:val="18"/>
                <w:lang w:val="en-US" w:eastAsia="zh-CN"/>
              </w:rPr>
              <w:t>no protocol</w:t>
            </w:r>
          </w:p>
        </w:tc>
        <w:tc>
          <w:tcPr>
            <w:tcW w:w="313"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NI</w:t>
            </w:r>
          </w:p>
        </w:tc>
        <w:tc>
          <w:tcPr>
            <w:tcW w:w="1009"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eastAsia"/>
                <w:b w:val="0"/>
                <w:bCs w:val="0"/>
                <w:sz w:val="18"/>
                <w:szCs w:val="18"/>
                <w:lang w:val="en-US" w:eastAsia="zh-CN"/>
              </w:rPr>
            </w:pPr>
          </w:p>
        </w:tc>
        <w:tc>
          <w:tcPr>
            <w:tcW w:w="313"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NI</w:t>
            </w:r>
          </w:p>
        </w:tc>
        <w:tc>
          <w:tcPr>
            <w:tcW w:w="1102"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default"/>
                <w:b w:val="0"/>
                <w:bCs w:val="0"/>
                <w:sz w:val="18"/>
                <w:szCs w:val="18"/>
                <w:lang w:val="en-US" w:eastAsia="zh-CN"/>
              </w:rPr>
            </w:pPr>
          </w:p>
        </w:tc>
        <w:tc>
          <w:tcPr>
            <w:tcW w:w="2631"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eastAsia"/>
                <w:b w:val="0"/>
                <w:bCs w:val="0"/>
                <w:sz w:val="18"/>
                <w:szCs w:val="18"/>
                <w:lang w:val="en-US" w:eastAsia="zh-CN"/>
              </w:rPr>
            </w:pPr>
            <w:r>
              <w:rPr>
                <w:rFonts w:hint="eastAsia"/>
                <w:b w:val="0"/>
                <w:bCs w:val="0"/>
                <w:sz w:val="18"/>
                <w:szCs w:val="18"/>
                <w:lang w:val="en-US" w:eastAsia="zh-CN"/>
              </w:rPr>
              <w:t>Some concerns</w:t>
            </w:r>
          </w:p>
        </w:tc>
      </w:tr>
      <w:tr>
        <w:tblPrEx>
          <w:shd w:val="clear" w:color="auto" w:fill="auto"/>
          <w:tblCellMar>
            <w:top w:w="0" w:type="dxa"/>
            <w:left w:w="0" w:type="dxa"/>
            <w:bottom w:w="0" w:type="dxa"/>
            <w:right w:w="0" w:type="dxa"/>
          </w:tblCellMar>
        </w:tblPrEx>
        <w:trPr>
          <w:trHeight w:val="322" w:hRule="atLeast"/>
          <w:jc w:val="center"/>
        </w:trPr>
        <w:tc>
          <w:tcPr>
            <w:tcW w:w="1266"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Zeng L 2005</w:t>
            </w:r>
          </w:p>
        </w:tc>
        <w:tc>
          <w:tcPr>
            <w:tcW w:w="370"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NI</w:t>
            </w:r>
          </w:p>
        </w:tc>
        <w:tc>
          <w:tcPr>
            <w:tcW w:w="941" w:type="dxa"/>
            <w:tcBorders>
              <w:top w:val="single" w:color="9BC2E6" w:sz="4" w:space="0"/>
              <w:left w:val="nil"/>
              <w:bottom w:val="single" w:color="9BC2E6" w:sz="4" w:space="0"/>
              <w:right w:val="nil"/>
            </w:tcBorders>
            <w:shd w:val="clear" w:color="DDEBF7" w:fill="DDEBF7"/>
            <w:noWrap/>
            <w:vAlign w:val="bottom"/>
          </w:tcPr>
          <w:p>
            <w:pPr>
              <w:numPr>
                <w:ilvl w:val="-1"/>
                <w:numId w:val="0"/>
              </w:numPr>
              <w:ind w:left="0" w:leftChars="0" w:firstLine="0" w:firstLineChars="0"/>
              <w:rPr>
                <w:rFonts w:hint="default"/>
                <w:b w:val="0"/>
                <w:bCs w:val="0"/>
                <w:sz w:val="18"/>
                <w:szCs w:val="18"/>
                <w:lang w:val="en-US" w:eastAsia="zh-CN"/>
              </w:rPr>
            </w:pPr>
            <w:r>
              <w:rPr>
                <w:rFonts w:hint="eastAsia"/>
                <w:b w:val="0"/>
                <w:bCs w:val="0"/>
                <w:sz w:val="18"/>
                <w:szCs w:val="18"/>
                <w:lang w:val="en-US" w:eastAsia="zh-CN"/>
              </w:rPr>
              <w:t>no protocol</w:t>
            </w:r>
          </w:p>
        </w:tc>
        <w:tc>
          <w:tcPr>
            <w:tcW w:w="313"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NI</w:t>
            </w:r>
          </w:p>
        </w:tc>
        <w:tc>
          <w:tcPr>
            <w:tcW w:w="1009"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eastAsia"/>
                <w:b w:val="0"/>
                <w:bCs w:val="0"/>
                <w:sz w:val="18"/>
                <w:szCs w:val="18"/>
                <w:lang w:val="en-US" w:eastAsia="zh-CN"/>
              </w:rPr>
            </w:pPr>
          </w:p>
        </w:tc>
        <w:tc>
          <w:tcPr>
            <w:tcW w:w="313"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NI</w:t>
            </w:r>
          </w:p>
        </w:tc>
        <w:tc>
          <w:tcPr>
            <w:tcW w:w="1102"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default"/>
                <w:b w:val="0"/>
                <w:bCs w:val="0"/>
                <w:sz w:val="18"/>
                <w:szCs w:val="18"/>
                <w:lang w:val="en-US" w:eastAsia="zh-CN"/>
              </w:rPr>
            </w:pPr>
          </w:p>
        </w:tc>
        <w:tc>
          <w:tcPr>
            <w:tcW w:w="2631"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eastAsia"/>
                <w:b w:val="0"/>
                <w:bCs w:val="0"/>
                <w:sz w:val="18"/>
                <w:szCs w:val="18"/>
                <w:lang w:val="en-US" w:eastAsia="zh-CN"/>
              </w:rPr>
            </w:pPr>
            <w:r>
              <w:rPr>
                <w:rFonts w:hint="eastAsia"/>
                <w:b w:val="0"/>
                <w:bCs w:val="0"/>
                <w:sz w:val="18"/>
                <w:szCs w:val="18"/>
                <w:lang w:val="en-US" w:eastAsia="zh-CN"/>
              </w:rPr>
              <w:t>Some concerns</w:t>
            </w:r>
          </w:p>
        </w:tc>
      </w:tr>
      <w:tr>
        <w:tblPrEx>
          <w:tblCellMar>
            <w:top w:w="0" w:type="dxa"/>
            <w:left w:w="0" w:type="dxa"/>
            <w:bottom w:w="0" w:type="dxa"/>
            <w:right w:w="0" w:type="dxa"/>
          </w:tblCellMar>
        </w:tblPrEx>
        <w:trPr>
          <w:trHeight w:val="322" w:hRule="atLeast"/>
          <w:jc w:val="center"/>
        </w:trPr>
        <w:tc>
          <w:tcPr>
            <w:tcW w:w="1266"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Liang FL 2012</w:t>
            </w:r>
          </w:p>
        </w:tc>
        <w:tc>
          <w:tcPr>
            <w:tcW w:w="370"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NI</w:t>
            </w:r>
          </w:p>
        </w:tc>
        <w:tc>
          <w:tcPr>
            <w:tcW w:w="941" w:type="dxa"/>
            <w:tcBorders>
              <w:top w:val="single" w:color="9BC2E6" w:sz="4" w:space="0"/>
              <w:left w:val="nil"/>
              <w:bottom w:val="single" w:color="9BC2E6" w:sz="4" w:space="0"/>
              <w:right w:val="nil"/>
            </w:tcBorders>
            <w:shd w:val="clear" w:color="auto" w:fill="auto"/>
            <w:noWrap/>
            <w:vAlign w:val="bottom"/>
          </w:tcPr>
          <w:p>
            <w:pPr>
              <w:numPr>
                <w:ilvl w:val="-1"/>
                <w:numId w:val="0"/>
              </w:numPr>
              <w:ind w:left="0" w:leftChars="0" w:firstLine="0" w:firstLineChars="0"/>
              <w:rPr>
                <w:rFonts w:hint="default"/>
                <w:b w:val="0"/>
                <w:bCs w:val="0"/>
                <w:sz w:val="18"/>
                <w:szCs w:val="18"/>
                <w:lang w:val="en-US" w:eastAsia="zh-CN"/>
              </w:rPr>
            </w:pPr>
            <w:r>
              <w:rPr>
                <w:rFonts w:hint="eastAsia"/>
                <w:b w:val="0"/>
                <w:bCs w:val="0"/>
                <w:sz w:val="18"/>
                <w:szCs w:val="18"/>
                <w:lang w:val="en-US" w:eastAsia="zh-CN"/>
              </w:rPr>
              <w:t>no protocol</w:t>
            </w:r>
          </w:p>
        </w:tc>
        <w:tc>
          <w:tcPr>
            <w:tcW w:w="313"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NI</w:t>
            </w:r>
          </w:p>
        </w:tc>
        <w:tc>
          <w:tcPr>
            <w:tcW w:w="1009"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eastAsia"/>
                <w:b w:val="0"/>
                <w:bCs w:val="0"/>
                <w:sz w:val="18"/>
                <w:szCs w:val="18"/>
                <w:lang w:val="en-US" w:eastAsia="zh-CN"/>
              </w:rPr>
            </w:pPr>
          </w:p>
        </w:tc>
        <w:tc>
          <w:tcPr>
            <w:tcW w:w="313"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NI</w:t>
            </w:r>
          </w:p>
        </w:tc>
        <w:tc>
          <w:tcPr>
            <w:tcW w:w="1102"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default"/>
                <w:b w:val="0"/>
                <w:bCs w:val="0"/>
                <w:sz w:val="18"/>
                <w:szCs w:val="18"/>
                <w:lang w:val="en-US" w:eastAsia="zh-CN"/>
              </w:rPr>
            </w:pPr>
          </w:p>
        </w:tc>
        <w:tc>
          <w:tcPr>
            <w:tcW w:w="2631"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eastAsia"/>
                <w:b w:val="0"/>
                <w:bCs w:val="0"/>
                <w:sz w:val="18"/>
                <w:szCs w:val="18"/>
                <w:lang w:val="en-US" w:eastAsia="zh-CN"/>
              </w:rPr>
            </w:pPr>
            <w:r>
              <w:rPr>
                <w:rFonts w:hint="eastAsia"/>
                <w:b w:val="0"/>
                <w:bCs w:val="0"/>
                <w:sz w:val="18"/>
                <w:szCs w:val="18"/>
                <w:lang w:val="en-US" w:eastAsia="zh-CN"/>
              </w:rPr>
              <w:t>Some concerns</w:t>
            </w:r>
          </w:p>
        </w:tc>
      </w:tr>
      <w:tr>
        <w:tblPrEx>
          <w:shd w:val="clear" w:color="auto" w:fill="auto"/>
          <w:tblCellMar>
            <w:top w:w="0" w:type="dxa"/>
            <w:left w:w="0" w:type="dxa"/>
            <w:bottom w:w="0" w:type="dxa"/>
            <w:right w:w="0" w:type="dxa"/>
          </w:tblCellMar>
        </w:tblPrEx>
        <w:trPr>
          <w:trHeight w:val="322" w:hRule="atLeast"/>
          <w:jc w:val="center"/>
        </w:trPr>
        <w:tc>
          <w:tcPr>
            <w:tcW w:w="1266"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Wang Q 2014</w:t>
            </w:r>
          </w:p>
        </w:tc>
        <w:tc>
          <w:tcPr>
            <w:tcW w:w="370"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NI</w:t>
            </w:r>
          </w:p>
        </w:tc>
        <w:tc>
          <w:tcPr>
            <w:tcW w:w="941" w:type="dxa"/>
            <w:tcBorders>
              <w:top w:val="single" w:color="9BC2E6" w:sz="4" w:space="0"/>
              <w:left w:val="nil"/>
              <w:bottom w:val="single" w:color="9BC2E6" w:sz="4" w:space="0"/>
              <w:right w:val="nil"/>
            </w:tcBorders>
            <w:shd w:val="clear" w:color="DDEBF7" w:fill="DDEBF7"/>
            <w:noWrap/>
            <w:vAlign w:val="bottom"/>
          </w:tcPr>
          <w:p>
            <w:pPr>
              <w:numPr>
                <w:ilvl w:val="-1"/>
                <w:numId w:val="0"/>
              </w:numPr>
              <w:ind w:left="0" w:leftChars="0" w:firstLine="0" w:firstLineChars="0"/>
              <w:rPr>
                <w:rFonts w:hint="default"/>
                <w:b w:val="0"/>
                <w:bCs w:val="0"/>
                <w:sz w:val="18"/>
                <w:szCs w:val="18"/>
                <w:lang w:val="en-US" w:eastAsia="zh-CN"/>
              </w:rPr>
            </w:pPr>
            <w:r>
              <w:rPr>
                <w:rFonts w:hint="eastAsia"/>
                <w:b w:val="0"/>
                <w:bCs w:val="0"/>
                <w:sz w:val="18"/>
                <w:szCs w:val="18"/>
                <w:lang w:val="en-US" w:eastAsia="zh-CN"/>
              </w:rPr>
              <w:t>no protocol</w:t>
            </w:r>
          </w:p>
        </w:tc>
        <w:tc>
          <w:tcPr>
            <w:tcW w:w="313"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NI</w:t>
            </w:r>
          </w:p>
        </w:tc>
        <w:tc>
          <w:tcPr>
            <w:tcW w:w="1009"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eastAsia"/>
                <w:b w:val="0"/>
                <w:bCs w:val="0"/>
                <w:sz w:val="18"/>
                <w:szCs w:val="18"/>
                <w:lang w:val="en-US" w:eastAsia="zh-CN"/>
              </w:rPr>
            </w:pPr>
          </w:p>
        </w:tc>
        <w:tc>
          <w:tcPr>
            <w:tcW w:w="313"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NI</w:t>
            </w:r>
          </w:p>
        </w:tc>
        <w:tc>
          <w:tcPr>
            <w:tcW w:w="1102"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default"/>
                <w:b w:val="0"/>
                <w:bCs w:val="0"/>
                <w:sz w:val="18"/>
                <w:szCs w:val="18"/>
                <w:lang w:val="en-US" w:eastAsia="zh-CN"/>
              </w:rPr>
            </w:pPr>
          </w:p>
        </w:tc>
        <w:tc>
          <w:tcPr>
            <w:tcW w:w="2631"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eastAsia"/>
                <w:b w:val="0"/>
                <w:bCs w:val="0"/>
                <w:sz w:val="18"/>
                <w:szCs w:val="18"/>
                <w:lang w:val="en-US" w:eastAsia="zh-CN"/>
              </w:rPr>
            </w:pPr>
            <w:r>
              <w:rPr>
                <w:rFonts w:hint="eastAsia"/>
                <w:b w:val="0"/>
                <w:bCs w:val="0"/>
                <w:sz w:val="18"/>
                <w:szCs w:val="18"/>
                <w:lang w:val="en-US" w:eastAsia="zh-CN"/>
              </w:rPr>
              <w:t>Some concerns</w:t>
            </w:r>
          </w:p>
        </w:tc>
      </w:tr>
      <w:tr>
        <w:tblPrEx>
          <w:tblCellMar>
            <w:top w:w="0" w:type="dxa"/>
            <w:left w:w="0" w:type="dxa"/>
            <w:bottom w:w="0" w:type="dxa"/>
            <w:right w:w="0" w:type="dxa"/>
          </w:tblCellMar>
        </w:tblPrEx>
        <w:trPr>
          <w:trHeight w:val="322" w:hRule="atLeast"/>
          <w:jc w:val="center"/>
        </w:trPr>
        <w:tc>
          <w:tcPr>
            <w:tcW w:w="1266"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Shao Z 2011</w:t>
            </w:r>
          </w:p>
        </w:tc>
        <w:tc>
          <w:tcPr>
            <w:tcW w:w="370"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NI</w:t>
            </w:r>
          </w:p>
        </w:tc>
        <w:tc>
          <w:tcPr>
            <w:tcW w:w="941" w:type="dxa"/>
            <w:tcBorders>
              <w:top w:val="single" w:color="9BC2E6" w:sz="4" w:space="0"/>
              <w:left w:val="nil"/>
              <w:bottom w:val="single" w:color="9BC2E6" w:sz="4" w:space="0"/>
              <w:right w:val="nil"/>
            </w:tcBorders>
            <w:shd w:val="clear" w:color="auto" w:fill="auto"/>
            <w:noWrap/>
            <w:vAlign w:val="bottom"/>
          </w:tcPr>
          <w:p>
            <w:pPr>
              <w:numPr>
                <w:ilvl w:val="-1"/>
                <w:numId w:val="0"/>
              </w:numPr>
              <w:ind w:left="0" w:leftChars="0" w:firstLine="0" w:firstLineChars="0"/>
              <w:rPr>
                <w:rFonts w:hint="default"/>
                <w:b w:val="0"/>
                <w:bCs w:val="0"/>
                <w:sz w:val="18"/>
                <w:szCs w:val="18"/>
                <w:lang w:val="en-US" w:eastAsia="zh-CN"/>
              </w:rPr>
            </w:pPr>
            <w:r>
              <w:rPr>
                <w:rFonts w:hint="eastAsia"/>
                <w:b w:val="0"/>
                <w:bCs w:val="0"/>
                <w:sz w:val="18"/>
                <w:szCs w:val="18"/>
                <w:lang w:val="en-US" w:eastAsia="zh-CN"/>
              </w:rPr>
              <w:t>no protocol</w:t>
            </w:r>
          </w:p>
        </w:tc>
        <w:tc>
          <w:tcPr>
            <w:tcW w:w="313" w:type="dxa"/>
            <w:tcBorders>
              <w:top w:val="single" w:color="9BC2E6" w:sz="4" w:space="0"/>
              <w:left w:val="nil"/>
              <w:bottom w:val="single" w:color="9BC2E6" w:sz="4" w:space="0"/>
              <w:right w:val="nil"/>
            </w:tcBorders>
            <w:shd w:val="clear" w:color="auto" w:fill="auto"/>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NI</w:t>
            </w:r>
          </w:p>
        </w:tc>
        <w:tc>
          <w:tcPr>
            <w:tcW w:w="1009"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eastAsia"/>
                <w:b w:val="0"/>
                <w:bCs w:val="0"/>
                <w:sz w:val="18"/>
                <w:szCs w:val="18"/>
                <w:lang w:val="en-US" w:eastAsia="zh-CN"/>
              </w:rPr>
            </w:pPr>
          </w:p>
        </w:tc>
        <w:tc>
          <w:tcPr>
            <w:tcW w:w="313"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NI</w:t>
            </w:r>
          </w:p>
        </w:tc>
        <w:tc>
          <w:tcPr>
            <w:tcW w:w="1102"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default"/>
                <w:b w:val="0"/>
                <w:bCs w:val="0"/>
                <w:sz w:val="18"/>
                <w:szCs w:val="18"/>
                <w:lang w:val="en-US" w:eastAsia="zh-CN"/>
              </w:rPr>
            </w:pPr>
          </w:p>
        </w:tc>
        <w:tc>
          <w:tcPr>
            <w:tcW w:w="2631"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eastAsia"/>
                <w:b w:val="0"/>
                <w:bCs w:val="0"/>
                <w:sz w:val="18"/>
                <w:szCs w:val="18"/>
                <w:lang w:val="en-US" w:eastAsia="zh-CN"/>
              </w:rPr>
            </w:pPr>
            <w:r>
              <w:rPr>
                <w:rFonts w:hint="eastAsia"/>
                <w:b w:val="0"/>
                <w:bCs w:val="0"/>
                <w:sz w:val="18"/>
                <w:szCs w:val="18"/>
                <w:lang w:val="en-US" w:eastAsia="zh-CN"/>
              </w:rPr>
              <w:t>Some concerns</w:t>
            </w:r>
          </w:p>
        </w:tc>
      </w:tr>
      <w:tr>
        <w:tblPrEx>
          <w:tblCellMar>
            <w:top w:w="0" w:type="dxa"/>
            <w:left w:w="0" w:type="dxa"/>
            <w:bottom w:w="0" w:type="dxa"/>
            <w:right w:w="0" w:type="dxa"/>
          </w:tblCellMar>
        </w:tblPrEx>
        <w:trPr>
          <w:trHeight w:val="284" w:hRule="atLeast"/>
          <w:jc w:val="center"/>
        </w:trPr>
        <w:tc>
          <w:tcPr>
            <w:tcW w:w="1266"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Pan HR 2010</w:t>
            </w:r>
          </w:p>
        </w:tc>
        <w:tc>
          <w:tcPr>
            <w:tcW w:w="370"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NI</w:t>
            </w:r>
          </w:p>
        </w:tc>
        <w:tc>
          <w:tcPr>
            <w:tcW w:w="941" w:type="dxa"/>
            <w:tcBorders>
              <w:top w:val="single" w:color="9BC2E6" w:sz="4" w:space="0"/>
              <w:left w:val="nil"/>
              <w:bottom w:val="single" w:color="9BC2E6" w:sz="4" w:space="0"/>
              <w:right w:val="nil"/>
            </w:tcBorders>
            <w:shd w:val="clear" w:color="DDEBF7" w:fill="DDEBF7"/>
            <w:noWrap/>
            <w:vAlign w:val="bottom"/>
          </w:tcPr>
          <w:p>
            <w:pPr>
              <w:numPr>
                <w:ilvl w:val="-1"/>
                <w:numId w:val="0"/>
              </w:numPr>
              <w:ind w:left="0" w:leftChars="0" w:firstLine="0" w:firstLineChars="0"/>
              <w:rPr>
                <w:rFonts w:hint="default"/>
                <w:b w:val="0"/>
                <w:bCs w:val="0"/>
                <w:sz w:val="18"/>
                <w:szCs w:val="18"/>
                <w:lang w:val="en-US" w:eastAsia="zh-CN"/>
              </w:rPr>
            </w:pPr>
            <w:r>
              <w:rPr>
                <w:rFonts w:hint="eastAsia"/>
                <w:b w:val="0"/>
                <w:bCs w:val="0"/>
                <w:sz w:val="18"/>
                <w:szCs w:val="18"/>
                <w:lang w:val="en-US" w:eastAsia="zh-CN"/>
              </w:rPr>
              <w:t>no protocol</w:t>
            </w:r>
          </w:p>
        </w:tc>
        <w:tc>
          <w:tcPr>
            <w:tcW w:w="313"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NI</w:t>
            </w:r>
          </w:p>
        </w:tc>
        <w:tc>
          <w:tcPr>
            <w:tcW w:w="1009"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eastAsia"/>
                <w:b w:val="0"/>
                <w:bCs w:val="0"/>
                <w:sz w:val="18"/>
                <w:szCs w:val="18"/>
                <w:lang w:val="en-US" w:eastAsia="zh-CN"/>
              </w:rPr>
            </w:pPr>
          </w:p>
        </w:tc>
        <w:tc>
          <w:tcPr>
            <w:tcW w:w="313"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NI</w:t>
            </w:r>
          </w:p>
        </w:tc>
        <w:tc>
          <w:tcPr>
            <w:tcW w:w="1102"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default"/>
                <w:b w:val="0"/>
                <w:bCs w:val="0"/>
                <w:sz w:val="18"/>
                <w:szCs w:val="18"/>
                <w:lang w:val="en-US" w:eastAsia="zh-CN"/>
              </w:rPr>
            </w:pPr>
          </w:p>
        </w:tc>
        <w:tc>
          <w:tcPr>
            <w:tcW w:w="2631"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eastAsia"/>
                <w:b w:val="0"/>
                <w:bCs w:val="0"/>
                <w:sz w:val="18"/>
                <w:szCs w:val="18"/>
                <w:lang w:val="en-US" w:eastAsia="zh-CN"/>
              </w:rPr>
            </w:pPr>
            <w:r>
              <w:rPr>
                <w:rFonts w:hint="eastAsia"/>
                <w:b w:val="0"/>
                <w:bCs w:val="0"/>
                <w:sz w:val="18"/>
                <w:szCs w:val="18"/>
                <w:lang w:val="en-US" w:eastAsia="zh-CN"/>
              </w:rPr>
              <w:t>Some concerns</w:t>
            </w:r>
          </w:p>
        </w:tc>
      </w:tr>
      <w:tr>
        <w:tblPrEx>
          <w:tblCellMar>
            <w:top w:w="0" w:type="dxa"/>
            <w:left w:w="0" w:type="dxa"/>
            <w:bottom w:w="0" w:type="dxa"/>
            <w:right w:w="0" w:type="dxa"/>
          </w:tblCellMar>
        </w:tblPrEx>
        <w:trPr>
          <w:trHeight w:val="322" w:hRule="atLeast"/>
          <w:jc w:val="center"/>
        </w:trPr>
        <w:tc>
          <w:tcPr>
            <w:tcW w:w="1266"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Wu JL 2011</w:t>
            </w:r>
          </w:p>
        </w:tc>
        <w:tc>
          <w:tcPr>
            <w:tcW w:w="370"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NI</w:t>
            </w:r>
          </w:p>
        </w:tc>
        <w:tc>
          <w:tcPr>
            <w:tcW w:w="941" w:type="dxa"/>
            <w:tcBorders>
              <w:top w:val="single" w:color="9BC2E6" w:sz="4" w:space="0"/>
              <w:left w:val="nil"/>
              <w:bottom w:val="single" w:color="9BC2E6" w:sz="4" w:space="0"/>
              <w:right w:val="nil"/>
            </w:tcBorders>
            <w:shd w:val="clear" w:color="auto" w:fill="auto"/>
            <w:noWrap/>
            <w:vAlign w:val="bottom"/>
          </w:tcPr>
          <w:p>
            <w:pPr>
              <w:numPr>
                <w:ilvl w:val="-1"/>
                <w:numId w:val="0"/>
              </w:numPr>
              <w:ind w:left="0" w:leftChars="0" w:firstLine="0" w:firstLineChars="0"/>
              <w:rPr>
                <w:rFonts w:hint="default"/>
                <w:b w:val="0"/>
                <w:bCs w:val="0"/>
                <w:sz w:val="18"/>
                <w:szCs w:val="18"/>
                <w:lang w:val="en-US" w:eastAsia="zh-CN"/>
              </w:rPr>
            </w:pPr>
            <w:r>
              <w:rPr>
                <w:rFonts w:hint="eastAsia"/>
                <w:b w:val="0"/>
                <w:bCs w:val="0"/>
                <w:sz w:val="18"/>
                <w:szCs w:val="18"/>
                <w:lang w:val="en-US" w:eastAsia="zh-CN"/>
              </w:rPr>
              <w:t>no protocol</w:t>
            </w:r>
          </w:p>
        </w:tc>
        <w:tc>
          <w:tcPr>
            <w:tcW w:w="313"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NI</w:t>
            </w:r>
          </w:p>
        </w:tc>
        <w:tc>
          <w:tcPr>
            <w:tcW w:w="1009"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eastAsia"/>
                <w:b w:val="0"/>
                <w:bCs w:val="0"/>
                <w:sz w:val="18"/>
                <w:szCs w:val="18"/>
                <w:lang w:val="en-US" w:eastAsia="zh-CN"/>
              </w:rPr>
            </w:pPr>
          </w:p>
        </w:tc>
        <w:tc>
          <w:tcPr>
            <w:tcW w:w="313"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NI</w:t>
            </w:r>
          </w:p>
        </w:tc>
        <w:tc>
          <w:tcPr>
            <w:tcW w:w="1102"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default"/>
                <w:b w:val="0"/>
                <w:bCs w:val="0"/>
                <w:sz w:val="18"/>
                <w:szCs w:val="18"/>
                <w:lang w:val="en-US" w:eastAsia="zh-CN"/>
              </w:rPr>
            </w:pPr>
          </w:p>
        </w:tc>
        <w:tc>
          <w:tcPr>
            <w:tcW w:w="2631"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eastAsia"/>
                <w:b w:val="0"/>
                <w:bCs w:val="0"/>
                <w:sz w:val="18"/>
                <w:szCs w:val="18"/>
                <w:lang w:val="en-US" w:eastAsia="zh-CN"/>
              </w:rPr>
            </w:pPr>
            <w:r>
              <w:rPr>
                <w:rFonts w:hint="eastAsia"/>
                <w:b w:val="0"/>
                <w:bCs w:val="0"/>
                <w:sz w:val="18"/>
                <w:szCs w:val="18"/>
                <w:lang w:val="en-US" w:eastAsia="zh-CN"/>
              </w:rPr>
              <w:t>Some concerns</w:t>
            </w:r>
          </w:p>
        </w:tc>
      </w:tr>
      <w:tr>
        <w:tblPrEx>
          <w:tblCellMar>
            <w:top w:w="0" w:type="dxa"/>
            <w:left w:w="0" w:type="dxa"/>
            <w:bottom w:w="0" w:type="dxa"/>
            <w:right w:w="0" w:type="dxa"/>
          </w:tblCellMar>
        </w:tblPrEx>
        <w:trPr>
          <w:trHeight w:val="322" w:hRule="atLeast"/>
          <w:jc w:val="center"/>
        </w:trPr>
        <w:tc>
          <w:tcPr>
            <w:tcW w:w="1266" w:type="dxa"/>
            <w:tcBorders>
              <w:top w:val="single" w:color="9BC2E6" w:sz="4" w:space="0"/>
              <w:left w:val="nil"/>
              <w:bottom w:val="single" w:color="9BC2E6" w:sz="4" w:space="0"/>
              <w:right w:val="nil"/>
            </w:tcBorders>
            <w:shd w:val="clear" w:color="DDEBF7" w:fill="DDEBF7"/>
            <w:noWrap/>
            <w:vAlign w:val="bottom"/>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Liu ZW 2013</w:t>
            </w:r>
          </w:p>
        </w:tc>
        <w:tc>
          <w:tcPr>
            <w:tcW w:w="370"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NI</w:t>
            </w:r>
          </w:p>
        </w:tc>
        <w:tc>
          <w:tcPr>
            <w:tcW w:w="941" w:type="dxa"/>
            <w:tcBorders>
              <w:top w:val="single" w:color="9BC2E6" w:sz="4" w:space="0"/>
              <w:left w:val="nil"/>
              <w:bottom w:val="single" w:color="9BC2E6" w:sz="4" w:space="0"/>
              <w:right w:val="nil"/>
            </w:tcBorders>
            <w:shd w:val="clear" w:color="DDEBF7" w:fill="DDEBF7"/>
            <w:noWrap/>
            <w:vAlign w:val="bottom"/>
          </w:tcPr>
          <w:p>
            <w:pPr>
              <w:numPr>
                <w:ilvl w:val="-1"/>
                <w:numId w:val="0"/>
              </w:numPr>
              <w:ind w:left="0" w:leftChars="0" w:firstLine="0" w:firstLineChars="0"/>
              <w:rPr>
                <w:rFonts w:hint="default"/>
                <w:b w:val="0"/>
                <w:bCs w:val="0"/>
                <w:sz w:val="18"/>
                <w:szCs w:val="18"/>
                <w:lang w:val="en-US" w:eastAsia="zh-CN"/>
              </w:rPr>
            </w:pPr>
            <w:r>
              <w:rPr>
                <w:rFonts w:hint="eastAsia"/>
                <w:b w:val="0"/>
                <w:bCs w:val="0"/>
                <w:sz w:val="18"/>
                <w:szCs w:val="18"/>
                <w:lang w:val="en-US" w:eastAsia="zh-CN"/>
              </w:rPr>
              <w:t>no protocol</w:t>
            </w:r>
          </w:p>
        </w:tc>
        <w:tc>
          <w:tcPr>
            <w:tcW w:w="313" w:type="dxa"/>
            <w:tcBorders>
              <w:top w:val="single" w:color="9BC2E6" w:sz="4" w:space="0"/>
              <w:left w:val="nil"/>
              <w:bottom w:val="single" w:color="9BC2E6" w:sz="4" w:space="0"/>
              <w:right w:val="nil"/>
            </w:tcBorders>
            <w:shd w:val="clear" w:color="DDEBF7" w:fill="DDEBF7"/>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NI</w:t>
            </w:r>
          </w:p>
        </w:tc>
        <w:tc>
          <w:tcPr>
            <w:tcW w:w="1009"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eastAsia"/>
                <w:b w:val="0"/>
                <w:bCs w:val="0"/>
                <w:sz w:val="18"/>
                <w:szCs w:val="18"/>
                <w:lang w:val="en-US" w:eastAsia="zh-CN"/>
              </w:rPr>
            </w:pPr>
          </w:p>
        </w:tc>
        <w:tc>
          <w:tcPr>
            <w:tcW w:w="313"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NI</w:t>
            </w:r>
          </w:p>
        </w:tc>
        <w:tc>
          <w:tcPr>
            <w:tcW w:w="1102"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default"/>
                <w:b w:val="0"/>
                <w:bCs w:val="0"/>
                <w:sz w:val="18"/>
                <w:szCs w:val="18"/>
                <w:lang w:val="en-US" w:eastAsia="zh-CN"/>
              </w:rPr>
            </w:pPr>
          </w:p>
        </w:tc>
        <w:tc>
          <w:tcPr>
            <w:tcW w:w="2631" w:type="dxa"/>
            <w:tcBorders>
              <w:top w:val="single" w:color="9BC2E6" w:sz="4" w:space="0"/>
              <w:left w:val="nil"/>
              <w:bottom w:val="single" w:color="9BC2E6" w:sz="4" w:space="0"/>
              <w:right w:val="nil"/>
            </w:tcBorders>
            <w:shd w:val="clear" w:color="DDEBF7" w:fill="DDEBF7"/>
            <w:noWrap/>
            <w:vAlign w:val="bottom"/>
          </w:tcPr>
          <w:p>
            <w:pPr>
              <w:numPr>
                <w:ilvl w:val="-1"/>
                <w:numId w:val="0"/>
              </w:numPr>
              <w:ind w:firstLine="0" w:firstLineChars="0"/>
              <w:jc w:val="left"/>
              <w:rPr>
                <w:rFonts w:hint="eastAsia"/>
                <w:b w:val="0"/>
                <w:bCs w:val="0"/>
                <w:sz w:val="18"/>
                <w:szCs w:val="18"/>
                <w:lang w:val="en-US" w:eastAsia="zh-CN"/>
              </w:rPr>
            </w:pPr>
            <w:r>
              <w:rPr>
                <w:rFonts w:hint="eastAsia"/>
                <w:b w:val="0"/>
                <w:bCs w:val="0"/>
                <w:sz w:val="18"/>
                <w:szCs w:val="18"/>
                <w:lang w:val="en-US" w:eastAsia="zh-CN"/>
              </w:rPr>
              <w:t>Some concerns</w:t>
            </w:r>
          </w:p>
        </w:tc>
      </w:tr>
      <w:tr>
        <w:tblPrEx>
          <w:tblCellMar>
            <w:top w:w="0" w:type="dxa"/>
            <w:left w:w="0" w:type="dxa"/>
            <w:bottom w:w="0" w:type="dxa"/>
            <w:right w:w="0" w:type="dxa"/>
          </w:tblCellMar>
        </w:tblPrEx>
        <w:trPr>
          <w:trHeight w:val="359" w:hRule="atLeast"/>
          <w:jc w:val="center"/>
        </w:trPr>
        <w:tc>
          <w:tcPr>
            <w:tcW w:w="1266" w:type="dxa"/>
            <w:tcBorders>
              <w:top w:val="single" w:color="9BC2E6" w:sz="4" w:space="0"/>
              <w:left w:val="nil"/>
              <w:bottom w:val="single" w:color="9BC2E6" w:sz="4" w:space="0"/>
              <w:right w:val="nil"/>
            </w:tcBorders>
            <w:shd w:val="clear" w:color="auto" w:fill="auto"/>
            <w:noWrap/>
            <w:vAlign w:val="bottom"/>
          </w:tcPr>
          <w:p>
            <w:pPr>
              <w:pStyle w:val="7"/>
              <w:numPr>
                <w:ilvl w:val="-1"/>
                <w:numId w:val="0"/>
              </w:numPr>
              <w:ind w:firstLine="0" w:firstLineChars="0"/>
              <w:jc w:val="left"/>
              <w:rPr>
                <w:rFonts w:hint="default"/>
                <w:b/>
                <w:bCs/>
                <w:sz w:val="18"/>
                <w:szCs w:val="18"/>
                <w:lang w:val="en-US" w:eastAsia="zh-CN"/>
              </w:rPr>
            </w:pPr>
            <w:r>
              <w:rPr>
                <w:rFonts w:hint="eastAsia"/>
                <w:b/>
                <w:bCs/>
                <w:sz w:val="18"/>
                <w:szCs w:val="18"/>
                <w:lang w:val="en-US" w:eastAsia="zh-CN"/>
              </w:rPr>
              <w:t>Li M 2000</w:t>
            </w:r>
          </w:p>
        </w:tc>
        <w:tc>
          <w:tcPr>
            <w:tcW w:w="370"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NI</w:t>
            </w:r>
          </w:p>
        </w:tc>
        <w:tc>
          <w:tcPr>
            <w:tcW w:w="941" w:type="dxa"/>
            <w:tcBorders>
              <w:top w:val="single" w:color="9BC2E6" w:sz="4" w:space="0"/>
              <w:left w:val="nil"/>
              <w:bottom w:val="single" w:color="9BC2E6" w:sz="4" w:space="0"/>
              <w:right w:val="nil"/>
            </w:tcBorders>
            <w:shd w:val="clear" w:color="auto" w:fill="auto"/>
            <w:noWrap/>
            <w:vAlign w:val="bottom"/>
          </w:tcPr>
          <w:p>
            <w:pPr>
              <w:numPr>
                <w:ilvl w:val="-1"/>
                <w:numId w:val="0"/>
              </w:numPr>
              <w:ind w:left="0" w:leftChars="0" w:firstLine="0" w:firstLineChars="0"/>
              <w:rPr>
                <w:rFonts w:hint="default"/>
                <w:b w:val="0"/>
                <w:bCs w:val="0"/>
                <w:sz w:val="18"/>
                <w:szCs w:val="18"/>
                <w:lang w:val="en-US" w:eastAsia="zh-CN"/>
              </w:rPr>
            </w:pPr>
            <w:r>
              <w:rPr>
                <w:rFonts w:hint="eastAsia"/>
                <w:b w:val="0"/>
                <w:bCs w:val="0"/>
                <w:sz w:val="18"/>
                <w:szCs w:val="18"/>
                <w:lang w:val="en-US" w:eastAsia="zh-CN"/>
              </w:rPr>
              <w:t>no protocol</w:t>
            </w:r>
          </w:p>
        </w:tc>
        <w:tc>
          <w:tcPr>
            <w:tcW w:w="313"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NI</w:t>
            </w:r>
          </w:p>
        </w:tc>
        <w:tc>
          <w:tcPr>
            <w:tcW w:w="1009"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eastAsia"/>
                <w:b w:val="0"/>
                <w:bCs w:val="0"/>
                <w:sz w:val="18"/>
                <w:szCs w:val="18"/>
                <w:lang w:val="en-US" w:eastAsia="zh-CN"/>
              </w:rPr>
            </w:pPr>
          </w:p>
        </w:tc>
        <w:tc>
          <w:tcPr>
            <w:tcW w:w="313"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default"/>
                <w:b w:val="0"/>
                <w:bCs w:val="0"/>
                <w:sz w:val="18"/>
                <w:szCs w:val="18"/>
                <w:lang w:val="en-US" w:eastAsia="zh-CN"/>
              </w:rPr>
            </w:pPr>
            <w:r>
              <w:rPr>
                <w:rFonts w:hint="eastAsia"/>
                <w:b w:val="0"/>
                <w:bCs w:val="0"/>
                <w:sz w:val="18"/>
                <w:szCs w:val="18"/>
                <w:lang w:val="en-US" w:eastAsia="zh-CN"/>
              </w:rPr>
              <w:t>NI</w:t>
            </w:r>
          </w:p>
        </w:tc>
        <w:tc>
          <w:tcPr>
            <w:tcW w:w="1102"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default"/>
                <w:b w:val="0"/>
                <w:bCs w:val="0"/>
                <w:sz w:val="18"/>
                <w:szCs w:val="18"/>
                <w:lang w:val="en-US" w:eastAsia="zh-CN"/>
              </w:rPr>
            </w:pPr>
          </w:p>
        </w:tc>
        <w:tc>
          <w:tcPr>
            <w:tcW w:w="2631" w:type="dxa"/>
            <w:tcBorders>
              <w:top w:val="single" w:color="9BC2E6" w:sz="4" w:space="0"/>
              <w:left w:val="nil"/>
              <w:bottom w:val="single" w:color="9BC2E6" w:sz="4" w:space="0"/>
              <w:right w:val="nil"/>
            </w:tcBorders>
            <w:shd w:val="clear" w:color="auto" w:fill="auto"/>
            <w:noWrap/>
            <w:vAlign w:val="bottom"/>
          </w:tcPr>
          <w:p>
            <w:pPr>
              <w:numPr>
                <w:ilvl w:val="-1"/>
                <w:numId w:val="0"/>
              </w:numPr>
              <w:ind w:firstLine="0" w:firstLineChars="0"/>
              <w:jc w:val="left"/>
              <w:rPr>
                <w:rFonts w:hint="eastAsia"/>
                <w:b w:val="0"/>
                <w:bCs w:val="0"/>
                <w:sz w:val="18"/>
                <w:szCs w:val="18"/>
                <w:lang w:val="en-US" w:eastAsia="zh-CN"/>
              </w:rPr>
            </w:pPr>
            <w:r>
              <w:rPr>
                <w:rFonts w:hint="eastAsia"/>
                <w:b w:val="0"/>
                <w:bCs w:val="0"/>
                <w:sz w:val="18"/>
                <w:szCs w:val="18"/>
                <w:lang w:val="en-US" w:eastAsia="zh-CN"/>
              </w:rPr>
              <w:t>Some concerns</w:t>
            </w:r>
          </w:p>
        </w:tc>
      </w:tr>
    </w:tbl>
    <w:p>
      <w:pPr>
        <w:pStyle w:val="7"/>
        <w:numPr>
          <w:ilvl w:val="-1"/>
          <w:numId w:val="0"/>
        </w:numPr>
        <w:ind w:firstLine="0" w:firstLineChars="0"/>
        <w:jc w:val="left"/>
        <w:rPr>
          <w:rFonts w:hint="default"/>
          <w:b/>
          <w:bCs/>
          <w:lang w:val="en-US" w:eastAsia="zh-CN"/>
        </w:rPr>
      </w:pPr>
    </w:p>
    <w:p>
      <w:pPr>
        <w:pStyle w:val="7"/>
        <w:numPr>
          <w:ilvl w:val="-1"/>
          <w:numId w:val="0"/>
        </w:numPr>
        <w:ind w:firstLine="0" w:firstLineChars="0"/>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reeSerif">
    <w:altName w:val="Yu Gothic"/>
    <w:panose1 w:val="00000000000000000000"/>
    <w:charset w:val="80"/>
    <w:family w:val="auto"/>
    <w:pitch w:val="default"/>
    <w:sig w:usb0="00000000" w:usb1="00000000" w:usb2="00000010" w:usb3="00000000" w:csb0="000A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4"/>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3C727D"/>
    <w:rsid w:val="069B0F50"/>
    <w:rsid w:val="090A45F2"/>
    <w:rsid w:val="1D10480D"/>
    <w:rsid w:val="1EC75E81"/>
    <w:rsid w:val="27C23A8A"/>
    <w:rsid w:val="2861450D"/>
    <w:rsid w:val="2A7C6574"/>
    <w:rsid w:val="2D957EAA"/>
    <w:rsid w:val="2EDE711C"/>
    <w:rsid w:val="31790DE8"/>
    <w:rsid w:val="35F65201"/>
    <w:rsid w:val="39340BF3"/>
    <w:rsid w:val="3BFB2069"/>
    <w:rsid w:val="3CB2658F"/>
    <w:rsid w:val="3E873F74"/>
    <w:rsid w:val="415C7FDC"/>
    <w:rsid w:val="417C1FC7"/>
    <w:rsid w:val="41851661"/>
    <w:rsid w:val="41C61274"/>
    <w:rsid w:val="42330024"/>
    <w:rsid w:val="442A6818"/>
    <w:rsid w:val="4CCE002A"/>
    <w:rsid w:val="4DE664AB"/>
    <w:rsid w:val="501C3AD8"/>
    <w:rsid w:val="53A467EA"/>
    <w:rsid w:val="556007AC"/>
    <w:rsid w:val="55DC51FB"/>
    <w:rsid w:val="59B75DB9"/>
    <w:rsid w:val="5C892F35"/>
    <w:rsid w:val="6361432C"/>
    <w:rsid w:val="65E83BBF"/>
    <w:rsid w:val="67F875F7"/>
    <w:rsid w:val="68090DFF"/>
    <w:rsid w:val="6E050C44"/>
    <w:rsid w:val="6EAE4039"/>
    <w:rsid w:val="6F014A81"/>
    <w:rsid w:val="7D2838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table" w:styleId="4">
    <w:name w:val="Table Grid"/>
    <w:basedOn w:val="3"/>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annotation reference"/>
    <w:qFormat/>
    <w:uiPriority w:val="0"/>
    <w:rPr>
      <w:sz w:val="21"/>
      <w:szCs w:val="21"/>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2021-01-22T14:36:00Z</dcterms:created>
  <dc:creator>yuej</dc:creator>
  <cp:lastModifiedBy>Yue Jiang</cp:lastModifiedBy>
  <dcterms:modified xsi:type="dcterms:W3CDTF">2021-06-10T09:11:12Z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