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EED" w:rsidRPr="008F68B0" w:rsidRDefault="000B4EED" w:rsidP="000B4EED">
      <w:pPr>
        <w:spacing w:line="480" w:lineRule="auto"/>
        <w:jc w:val="both"/>
        <w:rPr>
          <w:rFonts w:ascii="Times New Roman" w:hAnsi="Times New Roman" w:cs="Times New Roman"/>
        </w:rPr>
      </w:pPr>
      <w:bookmarkStart w:id="0" w:name="OLE_LINK694"/>
      <w:bookmarkStart w:id="1" w:name="OLE_LINK693"/>
      <w:r w:rsidRPr="008F68B0">
        <w:rPr>
          <w:rFonts w:ascii="Times New Roman" w:hAnsi="Times New Roman" w:cs="Times New Roman"/>
          <w:b/>
        </w:rPr>
        <w:t xml:space="preserve">Supplement table 1: </w:t>
      </w:r>
      <w:bookmarkStart w:id="2" w:name="OLE_LINK674"/>
      <w:bookmarkStart w:id="3" w:name="OLE_LINK671"/>
      <w:r w:rsidRPr="008F68B0">
        <w:rPr>
          <w:rFonts w:ascii="Times New Roman" w:hAnsi="Times New Roman" w:cs="Times New Roman"/>
          <w:b/>
          <w:bCs/>
        </w:rPr>
        <w:t>Univariate analyses by competing-risk regression for risk factors of abdominal wall complications</w:t>
      </w:r>
      <w:bookmarkEnd w:id="2"/>
      <w:bookmarkEnd w:id="3"/>
      <w:r w:rsidRPr="008F68B0">
        <w:rPr>
          <w:rFonts w:ascii="Times New Roman" w:hAnsi="Times New Roman" w:cs="Times New Roman"/>
          <w:b/>
          <w:bCs/>
        </w:rPr>
        <w:t xml:space="preserve"> in patients followed for more than 3 months</w:t>
      </w:r>
      <w:bookmarkStart w:id="4" w:name="_GoBack"/>
      <w:bookmarkEnd w:id="4"/>
    </w:p>
    <w:tbl>
      <w:tblPr>
        <w:tblpPr w:leftFromText="180" w:rightFromText="180" w:vertAnchor="page" w:horzAnchor="margin" w:tblpXSpec="center" w:tblpY="3140"/>
        <w:tblW w:w="94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1801"/>
        <w:gridCol w:w="841"/>
        <w:gridCol w:w="2271"/>
        <w:gridCol w:w="1809"/>
        <w:gridCol w:w="838"/>
      </w:tblGrid>
      <w:tr w:rsidR="000B4EED" w:rsidRPr="008F68B0" w:rsidTr="00833D13">
        <w:trPr>
          <w:trHeight w:val="221"/>
        </w:trPr>
        <w:tc>
          <w:tcPr>
            <w:tcW w:w="18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bookmarkEnd w:id="0"/>
          <w:bookmarkEnd w:id="1"/>
          <w:p w:rsidR="000B4EED" w:rsidRPr="008F68B0" w:rsidRDefault="000B4EED" w:rsidP="00833D1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F68B0">
              <w:rPr>
                <w:rFonts w:ascii="Times New Roman" w:hAnsi="Times New Roman" w:cs="Times New Roman"/>
              </w:rPr>
              <w:t>Variables</w:t>
            </w:r>
          </w:p>
        </w:tc>
        <w:tc>
          <w:tcPr>
            <w:tcW w:w="264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0B4EED" w:rsidRPr="008F68B0" w:rsidRDefault="000B4EED" w:rsidP="00833D1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F68B0">
              <w:rPr>
                <w:rFonts w:ascii="Times New Roman" w:hAnsi="Times New Roman" w:cs="Times New Roman"/>
              </w:rPr>
              <w:t>Univariate analysis</w:t>
            </w:r>
          </w:p>
        </w:tc>
        <w:tc>
          <w:tcPr>
            <w:tcW w:w="227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0B4EED" w:rsidRPr="008F68B0" w:rsidRDefault="000B4EED" w:rsidP="00833D1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F68B0">
              <w:rPr>
                <w:rFonts w:ascii="Times New Roman" w:hAnsi="Times New Roman" w:cs="Times New Roman"/>
              </w:rPr>
              <w:t>Variables</w:t>
            </w:r>
          </w:p>
        </w:tc>
        <w:tc>
          <w:tcPr>
            <w:tcW w:w="264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0B4EED" w:rsidRPr="008F68B0" w:rsidRDefault="000B4EED" w:rsidP="00833D1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F68B0">
              <w:rPr>
                <w:rFonts w:ascii="Times New Roman" w:hAnsi="Times New Roman" w:cs="Times New Roman"/>
              </w:rPr>
              <w:t>Univariate analysis</w:t>
            </w:r>
          </w:p>
        </w:tc>
      </w:tr>
      <w:tr w:rsidR="000B4EED" w:rsidRPr="008F68B0" w:rsidTr="00833D13">
        <w:trPr>
          <w:trHeight w:val="221"/>
        </w:trPr>
        <w:tc>
          <w:tcPr>
            <w:tcW w:w="18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0B4EED" w:rsidRPr="008F68B0" w:rsidRDefault="000B4EED" w:rsidP="00833D1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0B4EED" w:rsidRPr="008F68B0" w:rsidRDefault="000B4EED" w:rsidP="00833D1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F68B0">
              <w:rPr>
                <w:rFonts w:ascii="Times New Roman" w:hAnsi="Times New Roman" w:cs="Times New Roman"/>
              </w:rPr>
              <w:t>HR (95% CI)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0B4EED" w:rsidRPr="008F68B0" w:rsidRDefault="000B4EED" w:rsidP="00833D1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F68B0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  <w:tc>
          <w:tcPr>
            <w:tcW w:w="227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0B4EED" w:rsidRPr="008F68B0" w:rsidRDefault="000B4EED" w:rsidP="00833D1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0B4EED" w:rsidRPr="008F68B0" w:rsidRDefault="000B4EED" w:rsidP="00833D1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F68B0">
              <w:rPr>
                <w:rFonts w:ascii="Times New Roman" w:hAnsi="Times New Roman" w:cs="Times New Roman"/>
              </w:rPr>
              <w:t>HR (95% CI)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0B4EED" w:rsidRPr="008F68B0" w:rsidRDefault="000B4EED" w:rsidP="00833D1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F68B0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</w:tr>
      <w:tr w:rsidR="000B4EED" w:rsidRPr="008F68B0" w:rsidTr="00833D13">
        <w:trPr>
          <w:trHeight w:val="221"/>
        </w:trPr>
        <w:tc>
          <w:tcPr>
            <w:tcW w:w="18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0B4EED" w:rsidRPr="008F68B0" w:rsidRDefault="000B4EED" w:rsidP="00833D1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F68B0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18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0B4EED" w:rsidRPr="008F68B0" w:rsidRDefault="000B4EED" w:rsidP="00833D1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F68B0">
              <w:rPr>
                <w:rFonts w:ascii="Times New Roman" w:hAnsi="Times New Roman" w:cs="Times New Roman"/>
              </w:rPr>
              <w:t>0.83 (0.42-1.63)</w:t>
            </w:r>
          </w:p>
        </w:tc>
        <w:tc>
          <w:tcPr>
            <w:tcW w:w="8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0B4EED" w:rsidRPr="008F68B0" w:rsidRDefault="000B4EED" w:rsidP="00833D1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F68B0">
              <w:rPr>
                <w:rFonts w:ascii="Times New Roman" w:hAnsi="Times New Roman" w:cs="Times New Roman"/>
              </w:rPr>
              <w:t>0.581</w:t>
            </w:r>
          </w:p>
        </w:tc>
        <w:tc>
          <w:tcPr>
            <w:tcW w:w="22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0B4EED" w:rsidRPr="008F68B0" w:rsidRDefault="000B4EED" w:rsidP="00833D1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68B0">
              <w:rPr>
                <w:rFonts w:ascii="Times New Roman" w:hAnsi="Times New Roman" w:cs="Times New Roman"/>
              </w:rPr>
              <w:t>eIPP</w:t>
            </w:r>
            <w:proofErr w:type="spellEnd"/>
          </w:p>
        </w:tc>
        <w:tc>
          <w:tcPr>
            <w:tcW w:w="18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0B4EED" w:rsidRPr="008F68B0" w:rsidRDefault="000B4EED" w:rsidP="00833D1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F68B0">
              <w:rPr>
                <w:rFonts w:ascii="Times New Roman" w:hAnsi="Times New Roman" w:cs="Times New Roman"/>
              </w:rPr>
              <w:t>1.02 (0.90-1.14)</w:t>
            </w:r>
          </w:p>
        </w:tc>
        <w:tc>
          <w:tcPr>
            <w:tcW w:w="83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0B4EED" w:rsidRPr="008F68B0" w:rsidRDefault="000B4EED" w:rsidP="00833D1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F68B0">
              <w:rPr>
                <w:rFonts w:ascii="Times New Roman" w:hAnsi="Times New Roman" w:cs="Times New Roman"/>
              </w:rPr>
              <w:t> </w:t>
            </w:r>
          </w:p>
          <w:p w:rsidR="000B4EED" w:rsidRPr="008F68B0" w:rsidRDefault="000B4EED" w:rsidP="00833D1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F68B0">
              <w:rPr>
                <w:rFonts w:ascii="Times New Roman" w:hAnsi="Times New Roman" w:cs="Times New Roman"/>
              </w:rPr>
              <w:t>0.791</w:t>
            </w:r>
          </w:p>
          <w:p w:rsidR="000B4EED" w:rsidRPr="008F68B0" w:rsidRDefault="000B4EED" w:rsidP="00833D1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F68B0">
              <w:rPr>
                <w:rFonts w:ascii="Times New Roman" w:hAnsi="Times New Roman" w:cs="Times New Roman"/>
              </w:rPr>
              <w:t> </w:t>
            </w:r>
          </w:p>
        </w:tc>
      </w:tr>
      <w:tr w:rsidR="000B4EED" w:rsidRPr="008F68B0" w:rsidTr="00833D13">
        <w:trPr>
          <w:trHeight w:val="442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0B4EED" w:rsidRPr="008F68B0" w:rsidRDefault="000B4EED" w:rsidP="00833D1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F68B0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0B4EED" w:rsidRPr="008F68B0" w:rsidRDefault="000B4EED" w:rsidP="00833D1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F68B0">
              <w:rPr>
                <w:rFonts w:ascii="Times New Roman" w:hAnsi="Times New Roman" w:cs="Times New Roman"/>
              </w:rPr>
              <w:t>1.00 (0.98-1.02)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0B4EED" w:rsidRPr="008F68B0" w:rsidRDefault="000B4EED" w:rsidP="00833D1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F68B0">
              <w:rPr>
                <w:rFonts w:ascii="Times New Roman" w:hAnsi="Times New Roman" w:cs="Times New Roman"/>
              </w:rPr>
              <w:t>0.807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0B4EED" w:rsidRPr="008F68B0" w:rsidRDefault="000B4EED" w:rsidP="00833D1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F68B0">
              <w:rPr>
                <w:rFonts w:ascii="Times New Roman" w:hAnsi="Times New Roman" w:cs="Times New Roman"/>
              </w:rPr>
              <w:t>Total cholesterol, mmol/L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0B4EED" w:rsidRPr="008F68B0" w:rsidRDefault="000B4EED" w:rsidP="00833D1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F68B0">
              <w:rPr>
                <w:rFonts w:ascii="Times New Roman" w:hAnsi="Times New Roman" w:cs="Times New Roman"/>
              </w:rPr>
              <w:t>0.72 (0.52-0.99)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0B4EED" w:rsidRPr="008F68B0" w:rsidRDefault="000B4EED" w:rsidP="00833D1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F68B0">
              <w:rPr>
                <w:rFonts w:ascii="Times New Roman" w:hAnsi="Times New Roman" w:cs="Times New Roman"/>
              </w:rPr>
              <w:t>0.042</w:t>
            </w:r>
          </w:p>
        </w:tc>
      </w:tr>
      <w:tr w:rsidR="000B4EED" w:rsidRPr="008F68B0" w:rsidTr="00833D13">
        <w:trPr>
          <w:trHeight w:val="421"/>
        </w:trPr>
        <w:tc>
          <w:tcPr>
            <w:tcW w:w="188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0B4EED" w:rsidRPr="008F68B0" w:rsidRDefault="000B4EED" w:rsidP="00833D1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F68B0">
              <w:rPr>
                <w:rFonts w:ascii="Times New Roman" w:hAnsi="Times New Roman" w:cs="Times New Roman"/>
              </w:rPr>
              <w:t>Abdominal surgery history</w:t>
            </w:r>
          </w:p>
        </w:tc>
        <w:tc>
          <w:tcPr>
            <w:tcW w:w="18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0B4EED" w:rsidRPr="008F68B0" w:rsidRDefault="000B4EED" w:rsidP="00833D1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F68B0">
              <w:rPr>
                <w:rFonts w:ascii="Times New Roman" w:hAnsi="Times New Roman" w:cs="Times New Roman"/>
              </w:rPr>
              <w:t>0.50 (0.18-1.41)</w:t>
            </w: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0B4EED" w:rsidRPr="008F68B0" w:rsidRDefault="000B4EED" w:rsidP="00833D1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F68B0">
              <w:rPr>
                <w:rFonts w:ascii="Times New Roman" w:hAnsi="Times New Roman" w:cs="Times New Roman"/>
              </w:rPr>
              <w:t>0.188</w:t>
            </w:r>
          </w:p>
        </w:tc>
        <w:tc>
          <w:tcPr>
            <w:tcW w:w="227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0B4EED" w:rsidRPr="008F68B0" w:rsidRDefault="000B4EED" w:rsidP="00833D1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F68B0">
              <w:rPr>
                <w:rFonts w:ascii="Times New Roman" w:hAnsi="Times New Roman" w:cs="Times New Roman"/>
              </w:rPr>
              <w:t>Serum iron</w:t>
            </w:r>
          </w:p>
        </w:tc>
        <w:tc>
          <w:tcPr>
            <w:tcW w:w="180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0B4EED" w:rsidRPr="008F68B0" w:rsidRDefault="000B4EED" w:rsidP="00833D1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F68B0">
              <w:rPr>
                <w:rFonts w:ascii="Times New Roman" w:hAnsi="Times New Roman" w:cs="Times New Roman"/>
              </w:rPr>
              <w:t>1.03 (1.02-1.03)</w:t>
            </w: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0B4EED" w:rsidRPr="008F68B0" w:rsidRDefault="000B4EED" w:rsidP="00833D1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F68B0">
              <w:rPr>
                <w:rFonts w:ascii="Times New Roman" w:hAnsi="Times New Roman" w:cs="Times New Roman"/>
              </w:rPr>
              <w:t>&lt;0.001</w:t>
            </w:r>
          </w:p>
        </w:tc>
      </w:tr>
      <w:tr w:rsidR="000B4EED" w:rsidRPr="008F68B0" w:rsidTr="00833D13">
        <w:trPr>
          <w:trHeight w:val="448"/>
        </w:trPr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0B4EED" w:rsidRPr="008F68B0" w:rsidRDefault="000B4EED" w:rsidP="00833D1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  <w:p w:rsidR="000B4EED" w:rsidRPr="008F68B0" w:rsidRDefault="000B4EED" w:rsidP="00833D1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F68B0">
              <w:rPr>
                <w:rFonts w:ascii="Times New Roman" w:hAnsi="Times New Roman" w:cs="Times New Roman"/>
              </w:rPr>
              <w:t>Diabetes</w:t>
            </w:r>
          </w:p>
          <w:p w:rsidR="000B4EED" w:rsidRPr="008F68B0" w:rsidRDefault="000B4EED" w:rsidP="00833D1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0B4EED" w:rsidRPr="008F68B0" w:rsidRDefault="000B4EED" w:rsidP="00833D1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F68B0">
              <w:rPr>
                <w:rFonts w:ascii="Times New Roman" w:hAnsi="Times New Roman" w:cs="Times New Roman" w:hint="eastAsia"/>
              </w:rPr>
              <w:t>1</w:t>
            </w:r>
            <w:r w:rsidRPr="008F68B0">
              <w:rPr>
                <w:rFonts w:ascii="Times New Roman" w:hAnsi="Times New Roman" w:cs="Times New Roman"/>
              </w:rPr>
              <w:t>.41(0.70-2.83)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0B4EED" w:rsidRPr="008F68B0" w:rsidRDefault="000B4EED" w:rsidP="00833D1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F68B0">
              <w:rPr>
                <w:rFonts w:ascii="Times New Roman" w:hAnsi="Times New Roman" w:cs="Times New Roman" w:hint="eastAsia"/>
              </w:rPr>
              <w:t>0</w:t>
            </w:r>
            <w:r w:rsidRPr="008F68B0">
              <w:rPr>
                <w:rFonts w:ascii="Times New Roman" w:hAnsi="Times New Roman" w:cs="Times New Roman"/>
              </w:rPr>
              <w:t>.340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0B4EED" w:rsidRPr="008F68B0" w:rsidRDefault="000B4EED" w:rsidP="00833D1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F68B0">
              <w:rPr>
                <w:rFonts w:ascii="Times New Roman" w:hAnsi="Times New Roman" w:cs="Times New Roman"/>
              </w:rPr>
              <w:t xml:space="preserve">Residual kidney </w:t>
            </w:r>
            <w:proofErr w:type="spellStart"/>
            <w:r w:rsidRPr="008F68B0">
              <w:rPr>
                <w:rFonts w:ascii="Times New Roman" w:hAnsi="Times New Roman" w:cs="Times New Roman"/>
              </w:rPr>
              <w:t>Kt</w:t>
            </w:r>
            <w:proofErr w:type="spellEnd"/>
            <w:r w:rsidRPr="008F68B0">
              <w:rPr>
                <w:rFonts w:ascii="Times New Roman" w:hAnsi="Times New Roman" w:cs="Times New Roman"/>
              </w:rPr>
              <w:t>/V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0B4EED" w:rsidRPr="008F68B0" w:rsidRDefault="000B4EED" w:rsidP="00833D1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F68B0">
              <w:rPr>
                <w:rFonts w:ascii="Times New Roman" w:hAnsi="Times New Roman" w:cs="Times New Roman"/>
              </w:rPr>
              <w:t>1.62 (1.00-2.63)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0B4EED" w:rsidRPr="008F68B0" w:rsidRDefault="000B4EED" w:rsidP="00833D1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F68B0">
              <w:rPr>
                <w:rFonts w:ascii="Times New Roman" w:hAnsi="Times New Roman" w:cs="Times New Roman"/>
              </w:rPr>
              <w:t>0.051</w:t>
            </w:r>
          </w:p>
        </w:tc>
      </w:tr>
    </w:tbl>
    <w:p w:rsidR="000B4EED" w:rsidRPr="008F68B0" w:rsidRDefault="000B4EED" w:rsidP="000B4EED">
      <w:pPr>
        <w:spacing w:line="480" w:lineRule="auto"/>
        <w:jc w:val="both"/>
        <w:rPr>
          <w:rFonts w:ascii="Times New Roman" w:hAnsi="Times New Roman"/>
        </w:rPr>
      </w:pPr>
      <w:r w:rsidRPr="008F68B0">
        <w:rPr>
          <w:rFonts w:ascii="Times New Roman" w:hAnsi="Times New Roman" w:cs="Times New Roman"/>
        </w:rPr>
        <w:t>HR, hazard ratio; CI, confidence interval.</w:t>
      </w:r>
      <w:r w:rsidRPr="008F68B0">
        <w:rPr>
          <w:rFonts w:ascii="Cambria" w:hAnsi="Cambria"/>
          <w:color w:val="333333"/>
          <w:shd w:val="clear" w:color="auto" w:fill="FFFCF0"/>
        </w:rPr>
        <w:t xml:space="preserve"> </w:t>
      </w:r>
      <w:r w:rsidRPr="008F68B0">
        <w:rPr>
          <w:rFonts w:ascii="Times New Roman" w:hAnsi="Times New Roman" w:cs="Times New Roman"/>
        </w:rPr>
        <w:t xml:space="preserve">Hazard ratios (HRs) and 95% CIs were estimated using </w:t>
      </w:r>
      <w:r w:rsidRPr="008F68B0">
        <w:rPr>
          <w:rFonts w:ascii="Times New Roman" w:hAnsi="Times New Roman"/>
        </w:rPr>
        <w:t>univariate competing-risk regression analyzes.</w:t>
      </w:r>
      <w:r w:rsidRPr="008F68B0">
        <w:rPr>
          <w:rFonts w:ascii="Times New Roman" w:hAnsi="Times New Roman" w:cs="Times New Roman"/>
        </w:rPr>
        <w:t xml:space="preserve"> </w:t>
      </w:r>
      <w:r w:rsidRPr="008F68B0">
        <w:rPr>
          <w:rFonts w:ascii="Times New Roman" w:hAnsi="Times New Roman"/>
        </w:rPr>
        <w:t xml:space="preserve">Abbreviations: </w:t>
      </w:r>
      <w:proofErr w:type="spellStart"/>
      <w:r w:rsidRPr="008F68B0">
        <w:rPr>
          <w:rFonts w:ascii="Times New Roman" w:hAnsi="Times New Roman"/>
        </w:rPr>
        <w:t>eIPP</w:t>
      </w:r>
      <w:proofErr w:type="spellEnd"/>
      <w:r w:rsidRPr="008F68B0">
        <w:rPr>
          <w:rFonts w:ascii="Times New Roman" w:hAnsi="Times New Roman"/>
        </w:rPr>
        <w:t>, estimated intraperitoneal pressure</w:t>
      </w:r>
    </w:p>
    <w:p w:rsidR="00EF3429" w:rsidRDefault="00EF3429"/>
    <w:sectPr w:rsidR="00EF3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ED"/>
    <w:rsid w:val="00006E25"/>
    <w:rsid w:val="00014869"/>
    <w:rsid w:val="00022B1C"/>
    <w:rsid w:val="000240E6"/>
    <w:rsid w:val="00025886"/>
    <w:rsid w:val="0005422C"/>
    <w:rsid w:val="000570CC"/>
    <w:rsid w:val="0006523B"/>
    <w:rsid w:val="000A1393"/>
    <w:rsid w:val="000A5797"/>
    <w:rsid w:val="000B0A39"/>
    <w:rsid w:val="000B4EED"/>
    <w:rsid w:val="00107A34"/>
    <w:rsid w:val="001117F3"/>
    <w:rsid w:val="00115CA8"/>
    <w:rsid w:val="001523A1"/>
    <w:rsid w:val="001B259A"/>
    <w:rsid w:val="001D346F"/>
    <w:rsid w:val="001E6BDC"/>
    <w:rsid w:val="001F0288"/>
    <w:rsid w:val="001F4395"/>
    <w:rsid w:val="002207AC"/>
    <w:rsid w:val="00310952"/>
    <w:rsid w:val="00317458"/>
    <w:rsid w:val="00340F2E"/>
    <w:rsid w:val="00352605"/>
    <w:rsid w:val="003534E2"/>
    <w:rsid w:val="00363D25"/>
    <w:rsid w:val="00370734"/>
    <w:rsid w:val="003771C1"/>
    <w:rsid w:val="00395313"/>
    <w:rsid w:val="003A358B"/>
    <w:rsid w:val="003B3801"/>
    <w:rsid w:val="003C0166"/>
    <w:rsid w:val="003F0774"/>
    <w:rsid w:val="0040408C"/>
    <w:rsid w:val="00487666"/>
    <w:rsid w:val="004C25B7"/>
    <w:rsid w:val="004D4E15"/>
    <w:rsid w:val="004E1EE4"/>
    <w:rsid w:val="004F22CA"/>
    <w:rsid w:val="004F72AB"/>
    <w:rsid w:val="00510770"/>
    <w:rsid w:val="00522238"/>
    <w:rsid w:val="005513F4"/>
    <w:rsid w:val="00556511"/>
    <w:rsid w:val="005629D5"/>
    <w:rsid w:val="00574B5D"/>
    <w:rsid w:val="00590FA9"/>
    <w:rsid w:val="005D44A0"/>
    <w:rsid w:val="005D48C5"/>
    <w:rsid w:val="005F22AF"/>
    <w:rsid w:val="0060126C"/>
    <w:rsid w:val="00642726"/>
    <w:rsid w:val="00661C49"/>
    <w:rsid w:val="00671D55"/>
    <w:rsid w:val="006747B1"/>
    <w:rsid w:val="00675AC2"/>
    <w:rsid w:val="0068191C"/>
    <w:rsid w:val="006E4677"/>
    <w:rsid w:val="006E7D98"/>
    <w:rsid w:val="00721B5C"/>
    <w:rsid w:val="00743F4C"/>
    <w:rsid w:val="007B6C46"/>
    <w:rsid w:val="007E3422"/>
    <w:rsid w:val="0081168C"/>
    <w:rsid w:val="00817DFE"/>
    <w:rsid w:val="00822669"/>
    <w:rsid w:val="008244B0"/>
    <w:rsid w:val="00825F22"/>
    <w:rsid w:val="00833D13"/>
    <w:rsid w:val="008463DA"/>
    <w:rsid w:val="00856097"/>
    <w:rsid w:val="00866955"/>
    <w:rsid w:val="0089613C"/>
    <w:rsid w:val="008A0F9E"/>
    <w:rsid w:val="008B0DCE"/>
    <w:rsid w:val="008B7659"/>
    <w:rsid w:val="008C7459"/>
    <w:rsid w:val="008D1B8A"/>
    <w:rsid w:val="008D1ECC"/>
    <w:rsid w:val="008F6A72"/>
    <w:rsid w:val="00930227"/>
    <w:rsid w:val="0093464A"/>
    <w:rsid w:val="0096655F"/>
    <w:rsid w:val="0097739C"/>
    <w:rsid w:val="00997AD4"/>
    <w:rsid w:val="009A3047"/>
    <w:rsid w:val="009F7D05"/>
    <w:rsid w:val="00A2208B"/>
    <w:rsid w:val="00A54FAB"/>
    <w:rsid w:val="00A71D51"/>
    <w:rsid w:val="00AE7914"/>
    <w:rsid w:val="00B04A0A"/>
    <w:rsid w:val="00B064C6"/>
    <w:rsid w:val="00B2788D"/>
    <w:rsid w:val="00B31895"/>
    <w:rsid w:val="00B71570"/>
    <w:rsid w:val="00BD1885"/>
    <w:rsid w:val="00C2725B"/>
    <w:rsid w:val="00C42EE0"/>
    <w:rsid w:val="00C70B38"/>
    <w:rsid w:val="00C90712"/>
    <w:rsid w:val="00CA23FC"/>
    <w:rsid w:val="00CD3761"/>
    <w:rsid w:val="00D20B09"/>
    <w:rsid w:val="00D371EA"/>
    <w:rsid w:val="00D62408"/>
    <w:rsid w:val="00D96153"/>
    <w:rsid w:val="00DA0A77"/>
    <w:rsid w:val="00DB21D6"/>
    <w:rsid w:val="00DB2E42"/>
    <w:rsid w:val="00DB324E"/>
    <w:rsid w:val="00DF20AF"/>
    <w:rsid w:val="00E07856"/>
    <w:rsid w:val="00E6569C"/>
    <w:rsid w:val="00EB1D87"/>
    <w:rsid w:val="00EF3429"/>
    <w:rsid w:val="00F37765"/>
    <w:rsid w:val="00F911C5"/>
    <w:rsid w:val="00FE4212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44F5FBA-50C4-D549-9877-3BEFA403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B4EED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vip1271</dc:creator>
  <cp:keywords/>
  <dc:description/>
  <cp:lastModifiedBy>vip1271</cp:lastModifiedBy>
  <cp:revision>2</cp:revision>
  <dcterms:created xsi:type="dcterms:W3CDTF">2024-04-18T13:05:00Z</dcterms:created>
  <dcterms:modified xsi:type="dcterms:W3CDTF">2024-08-12T02:28:00Z</dcterms:modified>
</cp:coreProperties>
</file>