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B1D3" w14:textId="4BA78EAD" w:rsidR="00C275FF" w:rsidRDefault="006C4F56" w:rsidP="00850D21">
      <w:pPr>
        <w:jc w:val="center"/>
        <w:rPr>
          <w:sz w:val="36"/>
          <w:szCs w:val="36"/>
        </w:rPr>
      </w:pPr>
      <w:r w:rsidRPr="006C4F56">
        <w:rPr>
          <w:sz w:val="36"/>
          <w:szCs w:val="36"/>
        </w:rPr>
        <w:t>Supplementary files</w:t>
      </w:r>
    </w:p>
    <w:p w14:paraId="7C30EF71" w14:textId="2D4866EE" w:rsidR="006C4F56" w:rsidRDefault="00C275FF" w:rsidP="00C275FF">
      <w:pPr>
        <w:jc w:val="center"/>
        <w:rPr>
          <w:sz w:val="36"/>
          <w:szCs w:val="36"/>
        </w:rPr>
      </w:pPr>
      <w:r w:rsidRPr="00C275FF">
        <w:rPr>
          <w:sz w:val="36"/>
          <w:szCs w:val="36"/>
        </w:rPr>
        <w:drawing>
          <wp:inline distT="0" distB="0" distL="0" distR="0" wp14:anchorId="4DA180EB" wp14:editId="54CCB0CD">
            <wp:extent cx="4376674" cy="7613650"/>
            <wp:effectExtent l="0" t="0" r="5080" b="6350"/>
            <wp:docPr id="2" name="صورة 1">
              <a:extLst xmlns:a="http://schemas.openxmlformats.org/drawingml/2006/main">
                <a:ext uri="{FF2B5EF4-FFF2-40B4-BE49-F238E27FC236}">
                  <a16:creationId xmlns:a16="http://schemas.microsoft.com/office/drawing/2014/main" id="{DF11EEB1-88DF-0245-6E0E-4BD6837709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">
                      <a:extLst>
                        <a:ext uri="{FF2B5EF4-FFF2-40B4-BE49-F238E27FC236}">
                          <a16:creationId xmlns:a16="http://schemas.microsoft.com/office/drawing/2014/main" id="{DF11EEB1-88DF-0245-6E0E-4BD6837709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855" cy="7622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E86FB" w14:textId="5FA43655" w:rsidR="006C4F56" w:rsidRDefault="006C4F56" w:rsidP="006C4F5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65B25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Figure. S1:  Molecular docking </w:t>
      </w:r>
      <w:bookmarkStart w:id="0" w:name="_Hlk187205438"/>
      <w:r w:rsidRPr="00D65B25">
        <w:rPr>
          <w:rFonts w:asciiTheme="majorBidi" w:hAnsiTheme="majorBidi" w:cstheme="majorBidi"/>
          <w:b/>
          <w:bCs/>
          <w:sz w:val="24"/>
          <w:szCs w:val="24"/>
        </w:rPr>
        <w:t>interaction</w:t>
      </w:r>
      <w:bookmarkEnd w:id="0"/>
      <w:r w:rsidRPr="00D65B25">
        <w:rPr>
          <w:rFonts w:asciiTheme="majorBidi" w:hAnsiTheme="majorBidi" w:cstheme="majorBidi"/>
          <w:b/>
          <w:bCs/>
          <w:sz w:val="24"/>
          <w:szCs w:val="24"/>
        </w:rPr>
        <w:t xml:space="preserve"> of OTA with MCI, MCIII, CAT, SOD, Nrf2, HO-1</w:t>
      </w:r>
      <w:r w:rsidR="00C275FF">
        <w:rPr>
          <w:rFonts w:asciiTheme="majorBidi" w:hAnsiTheme="majorBidi" w:cstheme="majorBidi"/>
          <w:b/>
          <w:bCs/>
          <w:sz w:val="24"/>
          <w:szCs w:val="24"/>
        </w:rPr>
        <w:t>, and Cas-3</w:t>
      </w:r>
      <w:r w:rsidRPr="00D65B25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D65B25">
        <w:rPr>
          <w:rFonts w:asciiTheme="majorBidi" w:hAnsiTheme="majorBidi" w:cstheme="majorBidi"/>
          <w:sz w:val="24"/>
          <w:szCs w:val="24"/>
        </w:rPr>
        <w:t>The colour coding is used to denote different types of molecular interactions: Blue (Hydrogen bonds): Indicates hydrogen bonding interactions between atoms in the protein and ligand, Gray (Hydrophobic contacts): Denotes nonpolar, hydrophobic interactions between the ligand and protein, Green (π-stacking interactions): Highlights stacking interactions between aromatic rings.</w:t>
      </w:r>
    </w:p>
    <w:p w14:paraId="01E70891" w14:textId="77777777" w:rsidR="007E0962" w:rsidRDefault="007E0962" w:rsidP="007E096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65B25">
        <w:rPr>
          <w:rFonts w:asciiTheme="majorBidi" w:hAnsiTheme="majorBidi" w:cstheme="majorBidi"/>
          <w:b/>
          <w:bCs/>
          <w:sz w:val="24"/>
          <w:szCs w:val="24"/>
        </w:rPr>
        <w:t>Figure. S1:  Molecular docking interaction of OTA with MCI, MCIII, CAT, SOD, Nrf2, HO-1</w:t>
      </w:r>
      <w:r>
        <w:rPr>
          <w:rFonts w:asciiTheme="majorBidi" w:hAnsiTheme="majorBidi" w:cstheme="majorBidi"/>
          <w:b/>
          <w:bCs/>
          <w:sz w:val="24"/>
          <w:szCs w:val="24"/>
        </w:rPr>
        <w:t>, and Cas-3</w:t>
      </w:r>
      <w:r w:rsidRPr="00D65B25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D65B25">
        <w:rPr>
          <w:rFonts w:asciiTheme="majorBidi" w:hAnsiTheme="majorBidi" w:cstheme="majorBidi"/>
          <w:sz w:val="24"/>
          <w:szCs w:val="24"/>
        </w:rPr>
        <w:t>The colour coding is used to denote different types of molecular interactions: Blue (Hydrogen bonds): Indicates hydrogen bonding interactions between atoms in the protein and ligand, Gray (Hydrophobic contacts): Denotes nonpolar, hydrophobic interactions between the ligand and protein, Green (π-stacking interactions): Highlights stacking interactions between aromatic rings.</w:t>
      </w:r>
    </w:p>
    <w:p w14:paraId="1A66C5A5" w14:textId="77777777" w:rsidR="007E0962" w:rsidRDefault="007E0962" w:rsidP="007E0962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F662E1C" w14:textId="77777777" w:rsidR="007E0962" w:rsidRDefault="007E0962" w:rsidP="007E0962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DF9FF93" w14:textId="77777777" w:rsidR="007E0962" w:rsidRDefault="007E0962" w:rsidP="007E0962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</w:p>
    <w:p w14:paraId="4F1FC40B" w14:textId="2CA12AF7" w:rsidR="007E0962" w:rsidRDefault="007E0962" w:rsidP="007E0962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E0962">
        <w:rPr>
          <w:rFonts w:asciiTheme="majorBidi" w:hAnsiTheme="majorBidi" w:cstheme="majorBidi"/>
          <w:sz w:val="24"/>
          <w:szCs w:val="24"/>
        </w:rPr>
        <w:lastRenderedPageBreak/>
        <w:drawing>
          <wp:inline distT="0" distB="0" distL="0" distR="0" wp14:anchorId="067BD0CD" wp14:editId="0EDBCE4B">
            <wp:extent cx="4694955" cy="7924800"/>
            <wp:effectExtent l="0" t="0" r="0" b="0"/>
            <wp:docPr id="2143920046" name="صورة 1">
              <a:extLst xmlns:a="http://schemas.openxmlformats.org/drawingml/2006/main">
                <a:ext uri="{FF2B5EF4-FFF2-40B4-BE49-F238E27FC236}">
                  <a16:creationId xmlns:a16="http://schemas.microsoft.com/office/drawing/2014/main" id="{08F65C28-0BDB-BE28-0645-018AA09107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">
                      <a:extLst>
                        <a:ext uri="{FF2B5EF4-FFF2-40B4-BE49-F238E27FC236}">
                          <a16:creationId xmlns:a16="http://schemas.microsoft.com/office/drawing/2014/main" id="{08F65C28-0BDB-BE28-0645-018AA09107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8026" cy="792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622DF" w14:textId="6E3C5E2B" w:rsidR="007E0962" w:rsidRDefault="007E0962" w:rsidP="007E096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65B25">
        <w:rPr>
          <w:rFonts w:asciiTheme="majorBidi" w:hAnsiTheme="majorBidi" w:cstheme="majorBidi"/>
          <w:b/>
          <w:bCs/>
          <w:sz w:val="24"/>
          <w:szCs w:val="24"/>
        </w:rPr>
        <w:lastRenderedPageBreak/>
        <w:t>Figure. S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D65B25">
        <w:rPr>
          <w:rFonts w:asciiTheme="majorBidi" w:hAnsiTheme="majorBidi" w:cstheme="majorBidi"/>
          <w:b/>
          <w:bCs/>
          <w:sz w:val="24"/>
          <w:szCs w:val="24"/>
        </w:rPr>
        <w:t xml:space="preserve">:  Molecular docking interaction of </w:t>
      </w:r>
      <w:r>
        <w:rPr>
          <w:rFonts w:asciiTheme="majorBidi" w:hAnsiTheme="majorBidi" w:cstheme="majorBidi"/>
          <w:b/>
          <w:bCs/>
          <w:sz w:val="24"/>
          <w:szCs w:val="24"/>
        </w:rPr>
        <w:t>FX</w:t>
      </w:r>
      <w:r w:rsidRPr="00D65B25">
        <w:rPr>
          <w:rFonts w:asciiTheme="majorBidi" w:hAnsiTheme="majorBidi" w:cstheme="majorBidi"/>
          <w:b/>
          <w:bCs/>
          <w:sz w:val="24"/>
          <w:szCs w:val="24"/>
        </w:rPr>
        <w:t xml:space="preserve"> with MCI, MCIII, CAT, SOD, Nrf2, HO-1</w:t>
      </w:r>
      <w:r>
        <w:rPr>
          <w:rFonts w:asciiTheme="majorBidi" w:hAnsiTheme="majorBidi" w:cstheme="majorBidi"/>
          <w:b/>
          <w:bCs/>
          <w:sz w:val="24"/>
          <w:szCs w:val="24"/>
        </w:rPr>
        <w:t>, and Cas-3</w:t>
      </w:r>
      <w:r w:rsidRPr="00D65B25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D65B25">
        <w:rPr>
          <w:rFonts w:asciiTheme="majorBidi" w:hAnsiTheme="majorBidi" w:cstheme="majorBidi"/>
          <w:sz w:val="24"/>
          <w:szCs w:val="24"/>
        </w:rPr>
        <w:t>The colour coding is used to denote different types of molecular interactions: Blue (Hydrogen bonds): Indicates hydrogen bonding interactions between atoms in the protein and ligand, Gray (Hydrophobic contacts): Denotes nonpolar, hydrophobic interactions between the ligand and protein, Green (π-stacking interactions): Highlights stacking interactions between aromatic rings.</w:t>
      </w:r>
    </w:p>
    <w:p w14:paraId="699A0E83" w14:textId="7D1734A7" w:rsidR="00850D21" w:rsidRDefault="00850D21" w:rsidP="00850D2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50D21">
        <w:rPr>
          <w:rFonts w:asciiTheme="majorBidi" w:hAnsiTheme="majorBidi" w:cstheme="majorBidi"/>
          <w:sz w:val="24"/>
          <w:szCs w:val="24"/>
        </w:rPr>
        <w:lastRenderedPageBreak/>
        <w:drawing>
          <wp:inline distT="0" distB="0" distL="0" distR="0" wp14:anchorId="7E4BF189" wp14:editId="427E132C">
            <wp:extent cx="4944110" cy="8229600"/>
            <wp:effectExtent l="0" t="0" r="8890" b="0"/>
            <wp:docPr id="119700596" name="صورة 1">
              <a:extLst xmlns:a="http://schemas.openxmlformats.org/drawingml/2006/main">
                <a:ext uri="{FF2B5EF4-FFF2-40B4-BE49-F238E27FC236}">
                  <a16:creationId xmlns:a16="http://schemas.microsoft.com/office/drawing/2014/main" id="{0C1365AE-FF2F-7F93-BA23-64CE505945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">
                      <a:extLst>
                        <a:ext uri="{FF2B5EF4-FFF2-40B4-BE49-F238E27FC236}">
                          <a16:creationId xmlns:a16="http://schemas.microsoft.com/office/drawing/2014/main" id="{0C1365AE-FF2F-7F93-BA23-64CE505945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8ED29" w14:textId="77777777" w:rsidR="007E0962" w:rsidRDefault="007E0962" w:rsidP="007E096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138D791" w14:textId="378E5E2A" w:rsidR="007E0962" w:rsidRDefault="007E0962" w:rsidP="007E096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65B25">
        <w:rPr>
          <w:rFonts w:asciiTheme="majorBidi" w:hAnsiTheme="majorBidi" w:cstheme="majorBidi"/>
          <w:b/>
          <w:bCs/>
          <w:sz w:val="24"/>
          <w:szCs w:val="24"/>
        </w:rPr>
        <w:t>Figure. S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D65B25">
        <w:rPr>
          <w:rFonts w:asciiTheme="majorBidi" w:hAnsiTheme="majorBidi" w:cstheme="majorBidi"/>
          <w:b/>
          <w:bCs/>
          <w:sz w:val="24"/>
          <w:szCs w:val="24"/>
        </w:rPr>
        <w:t xml:space="preserve">:  Molecular docking interaction of </w:t>
      </w:r>
      <w:r>
        <w:rPr>
          <w:rFonts w:asciiTheme="majorBidi" w:hAnsiTheme="majorBidi" w:cstheme="majorBidi"/>
          <w:b/>
          <w:bCs/>
          <w:sz w:val="24"/>
          <w:szCs w:val="24"/>
        </w:rPr>
        <w:t>FXL</w:t>
      </w:r>
      <w:r w:rsidRPr="00D65B25">
        <w:rPr>
          <w:rFonts w:asciiTheme="majorBidi" w:hAnsiTheme="majorBidi" w:cstheme="majorBidi"/>
          <w:b/>
          <w:bCs/>
          <w:sz w:val="24"/>
          <w:szCs w:val="24"/>
        </w:rPr>
        <w:t xml:space="preserve"> with MCI, MCIII, CAT, SOD, Nrf2, HO-1</w:t>
      </w:r>
      <w:r>
        <w:rPr>
          <w:rFonts w:asciiTheme="majorBidi" w:hAnsiTheme="majorBidi" w:cstheme="majorBidi"/>
          <w:b/>
          <w:bCs/>
          <w:sz w:val="24"/>
          <w:szCs w:val="24"/>
        </w:rPr>
        <w:t>, and Cas-3</w:t>
      </w:r>
      <w:r w:rsidRPr="00D65B25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D65B25">
        <w:rPr>
          <w:rFonts w:asciiTheme="majorBidi" w:hAnsiTheme="majorBidi" w:cstheme="majorBidi"/>
          <w:sz w:val="24"/>
          <w:szCs w:val="24"/>
        </w:rPr>
        <w:t>The colour coding is used to denote different types of molecular interactions: Blue (Hydrogen bonds): Indicates hydrogen bonding interactions between atoms in the protein and ligand, Gray (Hydrophobic contacts): Denotes nonpolar, hydrophobic interactions between the ligand and protein, Green (π-stacking interactions): Highlights stacking interactions between aromatic rings.</w:t>
      </w:r>
    </w:p>
    <w:p w14:paraId="7E2BCBDD" w14:textId="77777777" w:rsidR="007E0962" w:rsidRDefault="007E0962" w:rsidP="007E096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1018132" w14:textId="77777777" w:rsidR="007E0962" w:rsidRPr="00D65B25" w:rsidRDefault="007E0962" w:rsidP="007E0962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56554E4" w14:textId="77777777" w:rsidR="006C4F56" w:rsidRDefault="006C4F56" w:rsidP="006C4F56">
      <w:pPr>
        <w:jc w:val="center"/>
        <w:rPr>
          <w:sz w:val="36"/>
          <w:szCs w:val="36"/>
        </w:rPr>
      </w:pPr>
    </w:p>
    <w:p w14:paraId="7477C2E6" w14:textId="77777777" w:rsidR="006C4F56" w:rsidRDefault="006C4F56"/>
    <w:sectPr w:rsidR="006C4F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56"/>
    <w:rsid w:val="00594D06"/>
    <w:rsid w:val="006C4F56"/>
    <w:rsid w:val="007E0962"/>
    <w:rsid w:val="007E4B00"/>
    <w:rsid w:val="00850D21"/>
    <w:rsid w:val="00B74978"/>
    <w:rsid w:val="00C275FF"/>
    <w:rsid w:val="00CB66FD"/>
    <w:rsid w:val="00CD7892"/>
    <w:rsid w:val="00E7479B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1ABD3"/>
  <w15:chartTrackingRefBased/>
  <w15:docId w15:val="{2A9FF712-D6AF-4F0C-9792-DECDFE22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6FD"/>
  </w:style>
  <w:style w:type="paragraph" w:styleId="1">
    <w:name w:val="heading 1"/>
    <w:basedOn w:val="a"/>
    <w:next w:val="a"/>
    <w:link w:val="1Char"/>
    <w:uiPriority w:val="9"/>
    <w:qFormat/>
    <w:rsid w:val="006C4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4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4F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4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4F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4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4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4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4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C4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C4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C4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C4F5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C4F5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C4F5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C4F5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C4F5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C4F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C4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C4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4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C4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4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C4F5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4F5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C4F5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4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C4F5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C4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Ekramy Mahmoud Awod</dc:creator>
  <cp:keywords/>
  <dc:description/>
  <cp:lastModifiedBy>Ekramy Mahmoud Awod</cp:lastModifiedBy>
  <cp:revision>2</cp:revision>
  <dcterms:created xsi:type="dcterms:W3CDTF">2025-02-20T15:03:00Z</dcterms:created>
  <dcterms:modified xsi:type="dcterms:W3CDTF">2025-04-08T18:13:00Z</dcterms:modified>
</cp:coreProperties>
</file>