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7F4C8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3F7542D" wp14:editId="32651A51">
            <wp:extent cx="4745355" cy="3671570"/>
            <wp:effectExtent l="0" t="0" r="4445" b="11430"/>
            <wp:docPr id="5" name="图片 7" descr="supplementary fig1 ——correl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supplementary fig1 ——correlatio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5355" cy="367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3683E9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Additional file 1 Figure S1 Correlation analysis based on the transcriptome data of the ovules of Xu142-1~3 and </w:t>
      </w:r>
      <w:r>
        <w:rPr>
          <w:rFonts w:ascii="Times New Roman" w:hAnsi="Times New Roman" w:cs="Times New Roman"/>
          <w:b/>
          <w:bCs/>
          <w:i/>
          <w:iCs/>
          <w:sz w:val="24"/>
        </w:rPr>
        <w:t>Xu142fl</w:t>
      </w:r>
      <w:r>
        <w:rPr>
          <w:rFonts w:ascii="Times New Roman" w:hAnsi="Times New Roman" w:cs="Times New Roman"/>
          <w:b/>
          <w:bCs/>
          <w:sz w:val="24"/>
        </w:rPr>
        <w:t>-1~</w:t>
      </w:r>
      <w:proofErr w:type="gramStart"/>
      <w:r>
        <w:rPr>
          <w:rFonts w:ascii="Times New Roman" w:hAnsi="Times New Roman" w:cs="Times New Roman"/>
          <w:b/>
          <w:bCs/>
          <w:sz w:val="24"/>
        </w:rPr>
        <w:t>3</w:t>
      </w:r>
      <w:proofErr w:type="gramEnd"/>
    </w:p>
    <w:p w14:paraId="386F40A9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Pearson values were calculated between each sample pair and were indicated by the gradient blue bar (deep to light reflecting the Pearson values from 1.00 to 0.90).</w:t>
      </w:r>
    </w:p>
    <w:p w14:paraId="1F106405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2D9D860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A4EBC6F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99FB4D6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EE9264C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16F000F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A62201A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17691CA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CC3AE19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9FAEC5E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A4AB296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Additional file 2</w:t>
      </w:r>
      <w:r>
        <w:rPr>
          <w:rFonts w:ascii="Times New Roman" w:hAnsi="Times New Roman" w:cs="Times New Roman"/>
          <w:b/>
          <w:sz w:val="24"/>
        </w:rPr>
        <w:t xml:space="preserve"> Table S1 Enriched level 3 GO terms of the downregulated DEGs in the category of </w:t>
      </w:r>
      <w:proofErr w:type="gramStart"/>
      <w:r>
        <w:rPr>
          <w:rFonts w:ascii="Times New Roman" w:hAnsi="Times New Roman" w:cs="Times New Roman"/>
          <w:b/>
          <w:sz w:val="24"/>
        </w:rPr>
        <w:t>BP</w:t>
      </w:r>
      <w:proofErr w:type="gramEnd"/>
    </w:p>
    <w:tbl>
      <w:tblPr>
        <w:tblW w:w="5000" w:type="pct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95"/>
        <w:gridCol w:w="4597"/>
        <w:gridCol w:w="2568"/>
      </w:tblGrid>
      <w:tr w:rsidR="00AD5FC2" w14:paraId="0FEA6B98" w14:textId="77777777" w:rsidTr="00526F74">
        <w:trPr>
          <w:trHeight w:val="405"/>
        </w:trPr>
        <w:tc>
          <w:tcPr>
            <w:tcW w:w="117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EB1CF33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 Term ID</w:t>
            </w:r>
          </w:p>
        </w:tc>
        <w:tc>
          <w:tcPr>
            <w:tcW w:w="245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66C5E6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 Term</w:t>
            </w:r>
          </w:p>
        </w:tc>
        <w:tc>
          <w:tcPr>
            <w:tcW w:w="137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C2D176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 xml:space="preserve">Candidate </w:t>
            </w: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Gene No.</w:t>
            </w:r>
          </w:p>
        </w:tc>
      </w:tr>
      <w:tr w:rsidR="00AD5FC2" w14:paraId="7E68A7A6" w14:textId="77777777" w:rsidTr="00526F74">
        <w:trPr>
          <w:trHeight w:val="557"/>
        </w:trPr>
        <w:tc>
          <w:tcPr>
            <w:tcW w:w="1172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2E63E3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GO:0006351</w:t>
            </w:r>
          </w:p>
        </w:tc>
        <w:tc>
          <w:tcPr>
            <w:tcW w:w="2455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BAC1C0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transcription, DNA-templated</w:t>
            </w:r>
          </w:p>
        </w:tc>
        <w:tc>
          <w:tcPr>
            <w:tcW w:w="1372" w:type="pct"/>
            <w:tcBorders>
              <w:top w:val="single" w:sz="8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A7A4C4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262</w:t>
            </w:r>
          </w:p>
        </w:tc>
      </w:tr>
      <w:tr w:rsidR="00AD5FC2" w14:paraId="3005BE71" w14:textId="77777777" w:rsidTr="00526F74">
        <w:trPr>
          <w:trHeight w:val="892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F49134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GO:0034654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734225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nucleobase-containing compound biosynthetic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BD5F81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267</w:t>
            </w:r>
          </w:p>
        </w:tc>
      </w:tr>
      <w:tr w:rsidR="00AD5FC2" w14:paraId="76C8D361" w14:textId="77777777" w:rsidTr="00526F74">
        <w:trPr>
          <w:trHeight w:val="457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67C213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GO:0090304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8D489E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nucleic acid metabolic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279696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339</w:t>
            </w:r>
          </w:p>
        </w:tc>
      </w:tr>
      <w:tr w:rsidR="00AD5FC2" w14:paraId="30D40069" w14:textId="77777777" w:rsidTr="00526F74">
        <w:trPr>
          <w:trHeight w:val="372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6216BE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GO:0018130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0F3D14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heterocycle biosynthetic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A7221A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275</w:t>
            </w:r>
          </w:p>
        </w:tc>
      </w:tr>
      <w:tr w:rsidR="00AD5FC2" w14:paraId="60B203CA" w14:textId="77777777" w:rsidTr="00526F74">
        <w:trPr>
          <w:trHeight w:val="425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208220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GO:0019438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2CF87E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aromatic compound biosynthetic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A45BEB4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273</w:t>
            </w:r>
          </w:p>
        </w:tc>
      </w:tr>
      <w:tr w:rsidR="00AD5FC2" w14:paraId="24F78EBC" w14:textId="77777777" w:rsidTr="00526F74">
        <w:trPr>
          <w:trHeight w:val="557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4834BA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GO:1901362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1B7CF6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organic cyclic compound biosynthetic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95EED1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276</w:t>
            </w:r>
          </w:p>
        </w:tc>
      </w:tr>
      <w:tr w:rsidR="00AD5FC2" w14:paraId="577F8BFD" w14:textId="77777777" w:rsidTr="00526F74">
        <w:trPr>
          <w:trHeight w:val="388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2B8EB9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GO:0016070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0F3389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RNA metabolic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38F0ED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288</w:t>
            </w:r>
          </w:p>
        </w:tc>
      </w:tr>
      <w:tr w:rsidR="00AD5FC2" w14:paraId="6B3CE00A" w14:textId="77777777" w:rsidTr="00526F74">
        <w:trPr>
          <w:trHeight w:val="586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2A4539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GO:0006139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AE6D28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nucleobase-containing compound metabolic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9E5C05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358</w:t>
            </w:r>
          </w:p>
        </w:tc>
      </w:tr>
      <w:tr w:rsidR="00AD5FC2" w14:paraId="0406319F" w14:textId="77777777" w:rsidTr="00526F74">
        <w:trPr>
          <w:trHeight w:val="467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6BD0A1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GO:0046483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2F60AB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heterocycle metabolic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9C5218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377</w:t>
            </w:r>
          </w:p>
        </w:tc>
      </w:tr>
      <w:tr w:rsidR="00AD5FC2" w14:paraId="65715470" w14:textId="77777777" w:rsidTr="00526F74">
        <w:trPr>
          <w:trHeight w:val="524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AA5E80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GO:0006725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F8481E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cellular aromatic compound metabolic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F364DE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383</w:t>
            </w:r>
          </w:p>
        </w:tc>
      </w:tr>
      <w:tr w:rsidR="00AD5FC2" w14:paraId="7B31B6C7" w14:textId="77777777" w:rsidTr="00526F74">
        <w:trPr>
          <w:trHeight w:val="576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C14AF1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GO:1901360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64DBDC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organic cyclic compound metabolic process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537EBD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380</w:t>
            </w:r>
          </w:p>
        </w:tc>
      </w:tr>
      <w:tr w:rsidR="00AD5FC2" w14:paraId="7E906528" w14:textId="77777777" w:rsidTr="00526F74">
        <w:trPr>
          <w:trHeight w:val="388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3DF13F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GO:0009765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5CD422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photosynthesis, light harvesting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42D273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15</w:t>
            </w:r>
          </w:p>
        </w:tc>
      </w:tr>
      <w:tr w:rsidR="00AD5FC2" w14:paraId="07E93200" w14:textId="77777777" w:rsidTr="00526F74">
        <w:trPr>
          <w:trHeight w:val="405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85B881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GO:0010200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03E1D7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response to chitin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FBB8B1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AD5FC2" w14:paraId="424CA3FB" w14:textId="77777777" w:rsidTr="00526F74">
        <w:trPr>
          <w:trHeight w:val="405"/>
        </w:trPr>
        <w:tc>
          <w:tcPr>
            <w:tcW w:w="11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2FD95C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GO:0015979</w:t>
            </w:r>
          </w:p>
        </w:tc>
        <w:tc>
          <w:tcPr>
            <w:tcW w:w="2455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B24A1A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photosynthesis</w:t>
            </w:r>
          </w:p>
        </w:tc>
        <w:tc>
          <w:tcPr>
            <w:tcW w:w="1372" w:type="pc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D1C3AE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42</w:t>
            </w:r>
          </w:p>
        </w:tc>
      </w:tr>
      <w:tr w:rsidR="00AD5FC2" w14:paraId="4F198661" w14:textId="77777777" w:rsidTr="00526F74">
        <w:trPr>
          <w:trHeight w:val="410"/>
        </w:trPr>
        <w:tc>
          <w:tcPr>
            <w:tcW w:w="1172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3BAFC0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lastRenderedPageBreak/>
              <w:t>GO:0009664</w:t>
            </w:r>
          </w:p>
        </w:tc>
        <w:tc>
          <w:tcPr>
            <w:tcW w:w="2455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D20AE1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plant-type cell wall organization</w:t>
            </w:r>
          </w:p>
        </w:tc>
        <w:tc>
          <w:tcPr>
            <w:tcW w:w="1372" w:type="pct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F82112" w14:textId="77777777" w:rsidR="00AD5FC2" w:rsidRDefault="00AD5FC2" w:rsidP="00526F74">
            <w:pPr>
              <w:widowControl/>
              <w:jc w:val="center"/>
              <w:textAlignment w:val="center"/>
              <w:rPr>
                <w:rFonts w:ascii="Times New Roman" w:eastAsia="Times New Roman Regular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 Regular" w:hAnsi="Times New Roman" w:cs="Times New Roman"/>
                <w:kern w:val="0"/>
                <w:sz w:val="24"/>
                <w:szCs w:val="24"/>
              </w:rPr>
              <w:t>20</w:t>
            </w:r>
          </w:p>
        </w:tc>
      </w:tr>
    </w:tbl>
    <w:p w14:paraId="21452516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4AC7B68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8072A63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5F1D721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9D6EB8D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5173C8B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77A5C71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C391A83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65BB0E05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Additional file</w:t>
      </w:r>
      <w:r>
        <w:rPr>
          <w:rFonts w:ascii="Times New Roman" w:hAnsi="Times New Roman" w:cs="Times New Roman"/>
          <w:b/>
          <w:sz w:val="24"/>
        </w:rPr>
        <w:t xml:space="preserve"> 3 Table S2 Enriched level 3 GO terms of the downregulated DEGs in the category of </w:t>
      </w:r>
      <w:proofErr w:type="gramStart"/>
      <w:r>
        <w:rPr>
          <w:rFonts w:ascii="Times New Roman" w:hAnsi="Times New Roman" w:cs="Times New Roman"/>
          <w:b/>
          <w:sz w:val="24"/>
        </w:rPr>
        <w:t>MF</w:t>
      </w:r>
      <w:proofErr w:type="gramEnd"/>
    </w:p>
    <w:tbl>
      <w:tblPr>
        <w:tblW w:w="5000" w:type="pct"/>
        <w:tblLook w:val="04A0" w:firstRow="1" w:lastRow="0" w:firstColumn="1" w:lastColumn="0" w:noHBand="0" w:noVBand="1"/>
      </w:tblPr>
      <w:tblGrid>
        <w:gridCol w:w="2653"/>
        <w:gridCol w:w="4279"/>
        <w:gridCol w:w="2428"/>
      </w:tblGrid>
      <w:tr w:rsidR="00AD5FC2" w14:paraId="621DFD6B" w14:textId="77777777" w:rsidTr="00526F74">
        <w:trPr>
          <w:trHeight w:val="285"/>
        </w:trPr>
        <w:tc>
          <w:tcPr>
            <w:tcW w:w="141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15CE86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 Term ID</w:t>
            </w:r>
          </w:p>
        </w:tc>
        <w:tc>
          <w:tcPr>
            <w:tcW w:w="228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A0DC6B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 Term</w:t>
            </w:r>
          </w:p>
        </w:tc>
        <w:tc>
          <w:tcPr>
            <w:tcW w:w="129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34EABC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Candidate Gene No.</w:t>
            </w:r>
          </w:p>
        </w:tc>
      </w:tr>
      <w:tr w:rsidR="00AD5FC2" w14:paraId="7A26BA81" w14:textId="77777777" w:rsidTr="00526F74">
        <w:trPr>
          <w:trHeight w:val="285"/>
        </w:trPr>
        <w:tc>
          <w:tcPr>
            <w:tcW w:w="1417" w:type="pct"/>
            <w:tcBorders>
              <w:top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8FEAE2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GO:0003700</w:t>
            </w:r>
          </w:p>
        </w:tc>
        <w:tc>
          <w:tcPr>
            <w:tcW w:w="2285" w:type="pct"/>
            <w:tcBorders>
              <w:top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32A0FE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DNA binding transcription factor activity</w:t>
            </w:r>
          </w:p>
        </w:tc>
        <w:tc>
          <w:tcPr>
            <w:tcW w:w="1296" w:type="pct"/>
            <w:tcBorders>
              <w:top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56EF4A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205</w:t>
            </w:r>
          </w:p>
        </w:tc>
      </w:tr>
      <w:tr w:rsidR="00AD5FC2" w14:paraId="5D58773C" w14:textId="77777777" w:rsidTr="00526F74">
        <w:trPr>
          <w:trHeight w:val="285"/>
        </w:trPr>
        <w:tc>
          <w:tcPr>
            <w:tcW w:w="141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CDD1C9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GO:0140110</w:t>
            </w:r>
          </w:p>
        </w:tc>
        <w:tc>
          <w:tcPr>
            <w:tcW w:w="228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F5EDA8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transcription regulator activity</w:t>
            </w:r>
          </w:p>
        </w:tc>
        <w:tc>
          <w:tcPr>
            <w:tcW w:w="129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AAED24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208</w:t>
            </w:r>
          </w:p>
        </w:tc>
      </w:tr>
      <w:tr w:rsidR="00AD5FC2" w14:paraId="2E534ACB" w14:textId="77777777" w:rsidTr="00526F74">
        <w:trPr>
          <w:trHeight w:val="285"/>
        </w:trPr>
        <w:tc>
          <w:tcPr>
            <w:tcW w:w="141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E32DFD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GO:0003677</w:t>
            </w:r>
          </w:p>
        </w:tc>
        <w:tc>
          <w:tcPr>
            <w:tcW w:w="228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67F9AF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DNA binding</w:t>
            </w:r>
          </w:p>
        </w:tc>
        <w:tc>
          <w:tcPr>
            <w:tcW w:w="129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E27FF3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404</w:t>
            </w:r>
          </w:p>
        </w:tc>
      </w:tr>
      <w:tr w:rsidR="00AD5FC2" w14:paraId="7A2A8EDB" w14:textId="77777777" w:rsidTr="00526F74">
        <w:trPr>
          <w:trHeight w:val="285"/>
        </w:trPr>
        <w:tc>
          <w:tcPr>
            <w:tcW w:w="141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692C74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GO:0003676</w:t>
            </w:r>
          </w:p>
        </w:tc>
        <w:tc>
          <w:tcPr>
            <w:tcW w:w="228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DB4EC1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nucleic acid binding</w:t>
            </w:r>
          </w:p>
        </w:tc>
        <w:tc>
          <w:tcPr>
            <w:tcW w:w="129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69428A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585</w:t>
            </w:r>
          </w:p>
        </w:tc>
      </w:tr>
      <w:tr w:rsidR="00AD5FC2" w14:paraId="7097078B" w14:textId="77777777" w:rsidTr="00526F74">
        <w:trPr>
          <w:trHeight w:val="285"/>
        </w:trPr>
        <w:tc>
          <w:tcPr>
            <w:tcW w:w="141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B768F6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GO:0097159</w:t>
            </w:r>
          </w:p>
        </w:tc>
        <w:tc>
          <w:tcPr>
            <w:tcW w:w="228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427385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organic cyclic compound binding</w:t>
            </w:r>
          </w:p>
        </w:tc>
        <w:tc>
          <w:tcPr>
            <w:tcW w:w="129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567A19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1008</w:t>
            </w:r>
          </w:p>
        </w:tc>
      </w:tr>
      <w:tr w:rsidR="00AD5FC2" w14:paraId="1B934C33" w14:textId="77777777" w:rsidTr="00526F74">
        <w:trPr>
          <w:trHeight w:val="285"/>
        </w:trPr>
        <w:tc>
          <w:tcPr>
            <w:tcW w:w="141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094000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GO:1901363</w:t>
            </w:r>
          </w:p>
        </w:tc>
        <w:tc>
          <w:tcPr>
            <w:tcW w:w="2285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E93E68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heterocyclic compound binding</w:t>
            </w:r>
          </w:p>
        </w:tc>
        <w:tc>
          <w:tcPr>
            <w:tcW w:w="1296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0BDFBF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1008</w:t>
            </w:r>
          </w:p>
        </w:tc>
      </w:tr>
      <w:tr w:rsidR="00AD5FC2" w14:paraId="763CCC85" w14:textId="77777777" w:rsidTr="00526F74">
        <w:trPr>
          <w:trHeight w:val="270"/>
        </w:trPr>
        <w:tc>
          <w:tcPr>
            <w:tcW w:w="1417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DF01A3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GO:0051213</w:t>
            </w:r>
          </w:p>
        </w:tc>
        <w:tc>
          <w:tcPr>
            <w:tcW w:w="2285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4EC480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dioxygenase activity</w:t>
            </w:r>
          </w:p>
        </w:tc>
        <w:tc>
          <w:tcPr>
            <w:tcW w:w="1296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D526C2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32</w:t>
            </w:r>
          </w:p>
        </w:tc>
      </w:tr>
    </w:tbl>
    <w:p w14:paraId="157F07D3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55BE6B8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Additional file</w:t>
      </w:r>
      <w:r>
        <w:rPr>
          <w:rFonts w:ascii="Times New Roman" w:hAnsi="Times New Roman" w:cs="Times New Roman"/>
          <w:b/>
          <w:sz w:val="24"/>
        </w:rPr>
        <w:t xml:space="preserve"> 4 Table S3 Enriched level 3 GO terms of the upregulated DEGs based on the </w:t>
      </w:r>
      <w:r>
        <w:rPr>
          <w:rFonts w:ascii="Times New Roman" w:hAnsi="Times New Roman" w:cs="Times New Roman"/>
          <w:b/>
          <w:sz w:val="24"/>
        </w:rPr>
        <w:lastRenderedPageBreak/>
        <w:t xml:space="preserve">level of </w:t>
      </w:r>
      <w:proofErr w:type="gramStart"/>
      <w:r>
        <w:rPr>
          <w:rFonts w:ascii="Times New Roman" w:hAnsi="Times New Roman" w:cs="Times New Roman"/>
          <w:b/>
          <w:sz w:val="24"/>
        </w:rPr>
        <w:t>BP</w:t>
      </w:r>
      <w:proofErr w:type="gramEnd"/>
    </w:p>
    <w:tbl>
      <w:tblPr>
        <w:tblW w:w="4999" w:type="pct"/>
        <w:tblLook w:val="04A0" w:firstRow="1" w:lastRow="0" w:firstColumn="1" w:lastColumn="0" w:noHBand="0" w:noVBand="1"/>
      </w:tblPr>
      <w:tblGrid>
        <w:gridCol w:w="3027"/>
        <w:gridCol w:w="3937"/>
        <w:gridCol w:w="2394"/>
      </w:tblGrid>
      <w:tr w:rsidR="00AD5FC2" w14:paraId="535AACBE" w14:textId="77777777" w:rsidTr="00526F74">
        <w:trPr>
          <w:trHeight w:val="285"/>
        </w:trPr>
        <w:tc>
          <w:tcPr>
            <w:tcW w:w="1617" w:type="pct"/>
            <w:tcBorders>
              <w:top w:val="single" w:sz="12" w:space="0" w:color="auto"/>
              <w:bottom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AEFC1B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 Term ID</w:t>
            </w:r>
          </w:p>
        </w:tc>
        <w:tc>
          <w:tcPr>
            <w:tcW w:w="2103" w:type="pct"/>
            <w:tcBorders>
              <w:top w:val="single" w:sz="12" w:space="0" w:color="auto"/>
              <w:bottom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0A7ACA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 Term</w:t>
            </w:r>
          </w:p>
        </w:tc>
        <w:tc>
          <w:tcPr>
            <w:tcW w:w="1279" w:type="pct"/>
            <w:tcBorders>
              <w:top w:val="single" w:sz="12" w:space="0" w:color="auto"/>
              <w:bottom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156F45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Candidate Gene No.</w:t>
            </w:r>
          </w:p>
        </w:tc>
      </w:tr>
      <w:tr w:rsidR="00AD5FC2" w14:paraId="65B6D734" w14:textId="77777777" w:rsidTr="00526F74">
        <w:trPr>
          <w:trHeight w:val="285"/>
        </w:trPr>
        <w:tc>
          <w:tcPr>
            <w:tcW w:w="1617" w:type="pct"/>
            <w:tcBorders>
              <w:top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A1C678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GO:0006260</w:t>
            </w:r>
          </w:p>
        </w:tc>
        <w:tc>
          <w:tcPr>
            <w:tcW w:w="2103" w:type="pct"/>
            <w:tcBorders>
              <w:top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47D471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DNA replication</w:t>
            </w:r>
          </w:p>
        </w:tc>
        <w:tc>
          <w:tcPr>
            <w:tcW w:w="1279" w:type="pct"/>
            <w:tcBorders>
              <w:top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ADCDA4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21</w:t>
            </w:r>
          </w:p>
        </w:tc>
      </w:tr>
      <w:tr w:rsidR="00AD5FC2" w14:paraId="0AB0B127" w14:textId="77777777" w:rsidTr="00526F74">
        <w:trPr>
          <w:trHeight w:val="285"/>
        </w:trPr>
        <w:tc>
          <w:tcPr>
            <w:tcW w:w="161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6AE2CC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GO:0006261</w:t>
            </w:r>
          </w:p>
        </w:tc>
        <w:tc>
          <w:tcPr>
            <w:tcW w:w="210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8B7E15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DNA-dependent DNA replication</w:t>
            </w:r>
          </w:p>
        </w:tc>
        <w:tc>
          <w:tcPr>
            <w:tcW w:w="127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70BA88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11</w:t>
            </w:r>
          </w:p>
        </w:tc>
      </w:tr>
      <w:tr w:rsidR="00AD5FC2" w14:paraId="7704BCC1" w14:textId="77777777" w:rsidTr="00526F74">
        <w:trPr>
          <w:trHeight w:val="285"/>
        </w:trPr>
        <w:tc>
          <w:tcPr>
            <w:tcW w:w="1617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88CC0E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GO:0006270</w:t>
            </w:r>
          </w:p>
        </w:tc>
        <w:tc>
          <w:tcPr>
            <w:tcW w:w="2103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091958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DNA replication initiation</w:t>
            </w:r>
          </w:p>
        </w:tc>
        <w:tc>
          <w:tcPr>
            <w:tcW w:w="1279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1DF9CA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  <w:tr w:rsidR="00AD5FC2" w14:paraId="0E81CCC1" w14:textId="77777777" w:rsidTr="00526F74">
        <w:trPr>
          <w:trHeight w:val="285"/>
        </w:trPr>
        <w:tc>
          <w:tcPr>
            <w:tcW w:w="1617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CA3A6B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GO:0008654</w:t>
            </w:r>
          </w:p>
        </w:tc>
        <w:tc>
          <w:tcPr>
            <w:tcW w:w="2103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2FC98D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phospholipid biosynthetic process</w:t>
            </w:r>
          </w:p>
        </w:tc>
        <w:tc>
          <w:tcPr>
            <w:tcW w:w="1279" w:type="pct"/>
            <w:tcBorders>
              <w:bottom w:val="single" w:sz="12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540649" w14:textId="77777777" w:rsidR="00AD5FC2" w:rsidRDefault="00AD5FC2" w:rsidP="00526F74">
            <w:pPr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  <w:t>19</w:t>
            </w:r>
          </w:p>
        </w:tc>
      </w:tr>
    </w:tbl>
    <w:p w14:paraId="2498BE5D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14:paraId="12CBBCBF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14:paraId="2D149F63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0B33750E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501E56A1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36EE2F56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6A9ACFB4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501F27F2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564C5CE8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4A9522FF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566C6DFF" w14:textId="77777777" w:rsidR="00AD5FC2" w:rsidRDefault="00AD5FC2" w:rsidP="00AD5FC2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4"/>
        </w:rPr>
      </w:pPr>
    </w:p>
    <w:p w14:paraId="18C4B5EB" w14:textId="77777777" w:rsidR="00AD5FC2" w:rsidRDefault="00AD5FC2" w:rsidP="00AD5FC2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</w:rPr>
        <w:t xml:space="preserve">Additional file 5 </w:t>
      </w:r>
      <w:r>
        <w:rPr>
          <w:rFonts w:ascii="Times New Roman" w:hAnsi="Times New Roman" w:cs="Times New Roman"/>
          <w:b/>
          <w:sz w:val="24"/>
        </w:rPr>
        <w:t>Table S</w:t>
      </w:r>
      <w:r>
        <w:rPr>
          <w:rFonts w:ascii="Times New Roman" w:hAnsi="Times New Roman" w:cs="Times New Roman"/>
          <w:b/>
          <w:bCs/>
          <w:sz w:val="24"/>
        </w:rPr>
        <w:t xml:space="preserve">4 Primers used in this </w:t>
      </w:r>
      <w:proofErr w:type="gramStart"/>
      <w:r>
        <w:rPr>
          <w:rFonts w:ascii="Times New Roman" w:hAnsi="Times New Roman" w:cs="Times New Roman"/>
          <w:b/>
          <w:bCs/>
          <w:sz w:val="24"/>
        </w:rPr>
        <w:t>study</w:t>
      </w:r>
      <w:proofErr w:type="gramEnd"/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44"/>
        <w:gridCol w:w="4571"/>
      </w:tblGrid>
      <w:tr w:rsidR="00AD5FC2" w14:paraId="0175DCA5" w14:textId="77777777" w:rsidTr="00526F74">
        <w:trPr>
          <w:jc w:val="center"/>
        </w:trPr>
        <w:tc>
          <w:tcPr>
            <w:tcW w:w="384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</w:tcPr>
          <w:p w14:paraId="4D83A986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Primer</w:t>
            </w:r>
          </w:p>
        </w:tc>
        <w:tc>
          <w:tcPr>
            <w:tcW w:w="457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</w:tcPr>
          <w:p w14:paraId="4F0B5983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 xml:space="preserve">Primer </w:t>
            </w:r>
            <w:r>
              <w:rPr>
                <w:rFonts w:eastAsia="SimSun" w:hint="eastAsia"/>
                <w:sz w:val="24"/>
                <w:szCs w:val="24"/>
              </w:rPr>
              <w:t>S</w:t>
            </w:r>
            <w:r>
              <w:rPr>
                <w:rFonts w:eastAsia="SimSun"/>
                <w:sz w:val="24"/>
                <w:szCs w:val="24"/>
              </w:rPr>
              <w:t>equence</w:t>
            </w:r>
          </w:p>
        </w:tc>
      </w:tr>
      <w:tr w:rsidR="00AD5FC2" w14:paraId="74915A4C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9E688E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GhMML1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DD56B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GTTCATCTCCTGCCACCC</w:t>
            </w:r>
          </w:p>
        </w:tc>
      </w:tr>
      <w:tr w:rsidR="00AD5FC2" w14:paraId="4A7527FA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4217D7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lastRenderedPageBreak/>
              <w:t>GhMML1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93AE5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CGAAACGATTCTCCGACTT</w:t>
            </w:r>
          </w:p>
        </w:tc>
      </w:tr>
      <w:tr w:rsidR="00AD5FC2" w14:paraId="70F9A3C7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8B71EC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GhMML2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9E24E0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AGAAACGACTGCTTTGTATGGG</w:t>
            </w:r>
          </w:p>
        </w:tc>
      </w:tr>
      <w:tr w:rsidR="00AD5FC2" w14:paraId="1C86DC63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0CF39E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GhMML2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EAC4A5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CGGAACGATTCACCGACTT</w:t>
            </w:r>
          </w:p>
        </w:tc>
      </w:tr>
      <w:tr w:rsidR="00AD5FC2" w14:paraId="22425E33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C191E9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GhMML3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79095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TCATACAGGGCGGAAAATAT</w:t>
            </w:r>
          </w:p>
        </w:tc>
      </w:tr>
      <w:tr w:rsidR="00AD5FC2" w14:paraId="70E69B78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249B99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GhMML3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22AF5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GAACCAGATGGGGAAGCA</w:t>
            </w:r>
          </w:p>
        </w:tc>
      </w:tr>
      <w:tr w:rsidR="00AD5FC2" w14:paraId="45970C45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E739B7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GhMML4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9DFA46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TTGAACGATGTGGAAAGAGC</w:t>
            </w:r>
          </w:p>
        </w:tc>
      </w:tr>
      <w:tr w:rsidR="00AD5FC2" w14:paraId="0DE0B37B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BE9FC9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GhMML4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04D15E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CAATACCCATTTTGATTAGCCT</w:t>
            </w:r>
          </w:p>
        </w:tc>
      </w:tr>
      <w:tr w:rsidR="00AD5FC2" w14:paraId="290B1C82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522F3C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GhMML5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EAC817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GGCTCAGTGGGAAAGTGC</w:t>
            </w:r>
          </w:p>
        </w:tc>
      </w:tr>
      <w:tr w:rsidR="00AD5FC2" w14:paraId="60D77290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517CB9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GhMML5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2A825A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TTTGGGAGATTCGAGGTCA</w:t>
            </w:r>
          </w:p>
        </w:tc>
      </w:tr>
      <w:tr w:rsidR="00AD5FC2" w14:paraId="08FBC52C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52DD2C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GhMML6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FBB92D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CCAAGAAAGCAGCCAACC</w:t>
            </w:r>
          </w:p>
        </w:tc>
      </w:tr>
      <w:tr w:rsidR="00AD5FC2" w14:paraId="391037D8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C7E9F3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GhMML6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6D543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GATCATCGGCATCGGACT</w:t>
            </w:r>
          </w:p>
        </w:tc>
      </w:tr>
      <w:tr w:rsidR="00AD5FC2" w14:paraId="0B64C169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3B1E67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GhMML7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0A3373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CCTAAAACCGATGCACTCG</w:t>
            </w:r>
          </w:p>
        </w:tc>
      </w:tr>
      <w:tr w:rsidR="00AD5FC2" w14:paraId="57A46206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5C8BB9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GhMML7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902FD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TAACCCGCAGACGACACC</w:t>
            </w:r>
          </w:p>
        </w:tc>
      </w:tr>
      <w:tr w:rsidR="00AD5FC2" w14:paraId="71BDAC7E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517046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GhMML8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4D0B77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TGGACGGCTGAGGAAGAC</w:t>
            </w:r>
          </w:p>
        </w:tc>
      </w:tr>
      <w:tr w:rsidR="00AD5FC2" w14:paraId="4A75FD90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8F5CEE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GhMML8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ECD360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AAGAAGGGCATGGAGTTGA</w:t>
            </w:r>
          </w:p>
        </w:tc>
      </w:tr>
      <w:tr w:rsidR="00AD5FC2" w14:paraId="1A0EBC22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B8D6889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GhMML9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F026D5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TTCAAAGATGTGGCAAGAGTT</w:t>
            </w:r>
          </w:p>
        </w:tc>
      </w:tr>
      <w:tr w:rsidR="00AD5FC2" w14:paraId="29AB544C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54167B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GhMML9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EF3404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GTAAATGAGCAGCGATACCC</w:t>
            </w:r>
          </w:p>
        </w:tc>
      </w:tr>
      <w:tr w:rsidR="00AD5FC2" w14:paraId="759CFFF4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CDAF18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GhMML10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2EA22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CGGGAGAAGATGGGGTTG</w:t>
            </w:r>
          </w:p>
        </w:tc>
      </w:tr>
      <w:tr w:rsidR="00AD5FC2" w14:paraId="57375843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314192C" w14:textId="77777777" w:rsidR="00AD5FC2" w:rsidRDefault="00AD5FC2" w:rsidP="00526F74">
            <w:pPr>
              <w:jc w:val="center"/>
              <w:rPr>
                <w:rFonts w:eastAsia="SimSun"/>
                <w:kern w:val="0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GhMML10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166541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TGGAGTTGGATGATGGTTTGT</w:t>
            </w:r>
          </w:p>
        </w:tc>
      </w:tr>
      <w:tr w:rsidR="00AD5FC2" w14:paraId="1A5E60A7" w14:textId="77777777" w:rsidTr="00526F74">
        <w:trPr>
          <w:jc w:val="center"/>
        </w:trPr>
        <w:tc>
          <w:tcPr>
            <w:tcW w:w="384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41E087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GhUbq7</w:t>
            </w:r>
            <w:r>
              <w:rPr>
                <w:rFonts w:eastAsia="SimSun"/>
                <w:sz w:val="24"/>
                <w:szCs w:val="24"/>
              </w:rPr>
              <w:t>-F</w:t>
            </w:r>
          </w:p>
        </w:tc>
        <w:tc>
          <w:tcPr>
            <w:tcW w:w="457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4F5AE1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GAAGGCATTCCACCTGACCAAC</w:t>
            </w:r>
          </w:p>
        </w:tc>
      </w:tr>
      <w:tr w:rsidR="00AD5FC2" w14:paraId="098B0570" w14:textId="77777777" w:rsidTr="00526F74">
        <w:trPr>
          <w:trHeight w:val="163"/>
          <w:jc w:val="center"/>
        </w:trPr>
        <w:tc>
          <w:tcPr>
            <w:tcW w:w="384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31AEAFB9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i/>
                <w:iCs/>
                <w:sz w:val="24"/>
                <w:szCs w:val="24"/>
              </w:rPr>
              <w:t>GhUbq7</w:t>
            </w:r>
            <w:r>
              <w:rPr>
                <w:rFonts w:eastAsia="SimSun"/>
                <w:sz w:val="24"/>
                <w:szCs w:val="24"/>
              </w:rPr>
              <w:t>-R</w:t>
            </w:r>
          </w:p>
        </w:tc>
        <w:tc>
          <w:tcPr>
            <w:tcW w:w="457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59829DF" w14:textId="77777777" w:rsidR="00AD5FC2" w:rsidRDefault="00AD5FC2" w:rsidP="00526F74">
            <w:pPr>
              <w:jc w:val="center"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>CTTGACCTTCTTCTTCTTGTGCTTG</w:t>
            </w:r>
          </w:p>
        </w:tc>
      </w:tr>
    </w:tbl>
    <w:p w14:paraId="355C60B8" w14:textId="77777777" w:rsidR="00AD5FC2" w:rsidRDefault="00AD5FC2" w:rsidP="00AD5FC2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</w:rPr>
      </w:pPr>
    </w:p>
    <w:p w14:paraId="053DE659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Regular">
    <w:charset w:val="00"/>
    <w:family w:val="auto"/>
    <w:pitch w:val="default"/>
    <w:sig w:usb0="E0000AFF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C2"/>
    <w:rsid w:val="00AD5FC2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58B7A"/>
  <w15:chartTrackingRefBased/>
  <w15:docId w15:val="{1DA7BE15-5889-46DC-9DFC-3E6EF514C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5FC2"/>
    <w:pPr>
      <w:widowControl w:val="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网格型1"/>
    <w:basedOn w:val="TableNormal"/>
    <w:uiPriority w:val="39"/>
    <w:qFormat/>
    <w:rsid w:val="00AD5FC2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406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2021-06-17T15:54:00Z</dcterms:created>
  <dcterms:modified xsi:type="dcterms:W3CDTF">2021-06-17T15:55:00Z</dcterms:modified>
</cp:coreProperties>
</file>