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E90D7" w14:textId="77777777" w:rsidR="00A10B6D" w:rsidRPr="00E953E2" w:rsidRDefault="00A10B6D" w:rsidP="00A10B6D">
      <w:pPr>
        <w:pStyle w:val="Caption"/>
        <w:keepNext/>
        <w:bidi w:val="0"/>
        <w:spacing w:afterLines="80" w:after="192"/>
        <w:jc w:val="center"/>
      </w:pPr>
      <w:r w:rsidRPr="00E953E2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 w:rsidRPr="00E953E2">
        <w:t xml:space="preserve"> Materials used in this study</w:t>
      </w:r>
    </w:p>
    <w:tbl>
      <w:tblPr>
        <w:tblStyle w:val="TableGrid"/>
        <w:tblpPr w:leftFromText="180" w:rightFromText="180" w:vertAnchor="text" w:horzAnchor="margin" w:tblpX="-465" w:tblpY="395"/>
        <w:tblW w:w="10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1383"/>
        <w:gridCol w:w="1245"/>
        <w:gridCol w:w="1177"/>
        <w:gridCol w:w="878"/>
        <w:gridCol w:w="1185"/>
        <w:gridCol w:w="810"/>
        <w:gridCol w:w="712"/>
        <w:gridCol w:w="8"/>
        <w:gridCol w:w="2306"/>
      </w:tblGrid>
      <w:tr w:rsidR="00A10B6D" w:rsidRPr="00E953E2" w14:paraId="574A94A3" w14:textId="77777777" w:rsidTr="00FF0C25">
        <w:trPr>
          <w:trHeight w:val="406"/>
        </w:trPr>
        <w:tc>
          <w:tcPr>
            <w:tcW w:w="615" w:type="dxa"/>
            <w:vMerge w:val="restart"/>
            <w:shd w:val="clear" w:color="auto" w:fill="D9D9D9" w:themeFill="background1" w:themeFillShade="D9"/>
            <w:vAlign w:val="center"/>
          </w:tcPr>
          <w:p w14:paraId="05075642" w14:textId="77777777" w:rsidR="00A10B6D" w:rsidRPr="00E953E2" w:rsidRDefault="00A10B6D" w:rsidP="00FF0C25">
            <w:pPr>
              <w:spacing w:afterLines="80" w:after="192"/>
              <w:ind w:left="-90" w:right="-128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383" w:type="dxa"/>
            <w:vMerge w:val="restart"/>
            <w:shd w:val="clear" w:color="auto" w:fill="D9D9D9" w:themeFill="background1" w:themeFillShade="D9"/>
            <w:vAlign w:val="center"/>
          </w:tcPr>
          <w:p w14:paraId="0584E6C4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1245" w:type="dxa"/>
            <w:vMerge w:val="restart"/>
            <w:shd w:val="clear" w:color="auto" w:fill="D9D9D9" w:themeFill="background1" w:themeFillShade="D9"/>
            <w:vAlign w:val="center"/>
          </w:tcPr>
          <w:p w14:paraId="569596F0" w14:textId="77777777" w:rsidR="00A10B6D" w:rsidRPr="00E953E2" w:rsidRDefault="00A10B6D" w:rsidP="00FF0C25">
            <w:pPr>
              <w:spacing w:afterLines="80" w:after="192"/>
              <w:ind w:left="-123" w:right="-11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Manufacturer</w:t>
            </w:r>
          </w:p>
        </w:tc>
        <w:tc>
          <w:tcPr>
            <w:tcW w:w="4762" w:type="dxa"/>
            <w:gridSpan w:val="5"/>
            <w:shd w:val="clear" w:color="auto" w:fill="D9D9D9" w:themeFill="background1" w:themeFillShade="D9"/>
            <w:vAlign w:val="center"/>
          </w:tcPr>
          <w:p w14:paraId="43CC55B2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Properties</w:t>
            </w:r>
          </w:p>
        </w:tc>
        <w:tc>
          <w:tcPr>
            <w:tcW w:w="2314" w:type="dxa"/>
            <w:gridSpan w:val="2"/>
            <w:shd w:val="clear" w:color="auto" w:fill="D9D9D9" w:themeFill="background1" w:themeFillShade="D9"/>
            <w:vAlign w:val="center"/>
          </w:tcPr>
          <w:p w14:paraId="110065B5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Structure</w:t>
            </w:r>
          </w:p>
        </w:tc>
      </w:tr>
      <w:tr w:rsidR="00A10B6D" w:rsidRPr="00E953E2" w14:paraId="1EACAC62" w14:textId="77777777" w:rsidTr="00FF0C25">
        <w:trPr>
          <w:trHeight w:val="160"/>
        </w:trPr>
        <w:tc>
          <w:tcPr>
            <w:tcW w:w="615" w:type="dxa"/>
            <w:vMerge/>
            <w:vAlign w:val="center"/>
          </w:tcPr>
          <w:p w14:paraId="633520C8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83" w:type="dxa"/>
            <w:vMerge/>
            <w:vAlign w:val="center"/>
          </w:tcPr>
          <w:p w14:paraId="08378442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45" w:type="dxa"/>
            <w:vMerge/>
            <w:vAlign w:val="center"/>
          </w:tcPr>
          <w:p w14:paraId="54D98528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2F2F2" w:themeFill="background1" w:themeFillShade="F2"/>
            <w:vAlign w:val="center"/>
          </w:tcPr>
          <w:p w14:paraId="37D63DAD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Form</w:t>
            </w:r>
          </w:p>
        </w:tc>
        <w:tc>
          <w:tcPr>
            <w:tcW w:w="878" w:type="dxa"/>
            <w:shd w:val="clear" w:color="auto" w:fill="F2F2F2" w:themeFill="background1" w:themeFillShade="F2"/>
            <w:vAlign w:val="center"/>
          </w:tcPr>
          <w:p w14:paraId="3108F023" w14:textId="77777777" w:rsidR="00A10B6D" w:rsidRPr="00E953E2" w:rsidRDefault="00A10B6D" w:rsidP="00FF0C25">
            <w:pPr>
              <w:spacing w:afterLines="80" w:after="192"/>
              <w:ind w:left="-54" w:right="-19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Density@ 25 ºC</w:t>
            </w:r>
          </w:p>
        </w:tc>
        <w:tc>
          <w:tcPr>
            <w:tcW w:w="1185" w:type="dxa"/>
            <w:shd w:val="clear" w:color="auto" w:fill="F2F2F2" w:themeFill="background1" w:themeFillShade="F2"/>
            <w:vAlign w:val="center"/>
          </w:tcPr>
          <w:p w14:paraId="3EF143D5" w14:textId="77777777" w:rsidR="00A10B6D" w:rsidRPr="00E953E2" w:rsidRDefault="00A10B6D" w:rsidP="00FF0C25">
            <w:pPr>
              <w:spacing w:afterLines="80" w:after="192"/>
              <w:ind w:left="-1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Solubility in water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8C42968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M.Wt.</w:t>
            </w:r>
          </w:p>
        </w:tc>
        <w:tc>
          <w:tcPr>
            <w:tcW w:w="720" w:type="dxa"/>
            <w:gridSpan w:val="2"/>
            <w:shd w:val="clear" w:color="auto" w:fill="F2F2F2" w:themeFill="background1" w:themeFillShade="F2"/>
            <w:vAlign w:val="center"/>
          </w:tcPr>
          <w:p w14:paraId="28754B42" w14:textId="77777777" w:rsidR="00A10B6D" w:rsidRPr="00E953E2" w:rsidRDefault="00A10B6D" w:rsidP="00FF0C25">
            <w:pPr>
              <w:spacing w:afterLines="80" w:after="192"/>
              <w:ind w:left="-100" w:right="-49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Conc.</w:t>
            </w:r>
          </w:p>
        </w:tc>
        <w:tc>
          <w:tcPr>
            <w:tcW w:w="2306" w:type="dxa"/>
            <w:shd w:val="clear" w:color="auto" w:fill="D9D9D9" w:themeFill="background1" w:themeFillShade="D9"/>
            <w:vAlign w:val="center"/>
          </w:tcPr>
          <w:p w14:paraId="36D4D99A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09065FA1" w14:textId="77777777" w:rsidTr="00FF0C25">
        <w:trPr>
          <w:trHeight w:val="932"/>
        </w:trPr>
        <w:tc>
          <w:tcPr>
            <w:tcW w:w="615" w:type="dxa"/>
            <w:vAlign w:val="center"/>
          </w:tcPr>
          <w:p w14:paraId="615DF15C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14:paraId="6C01346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Nonylphenol 9 ethoxylate</w:t>
            </w:r>
          </w:p>
          <w:p w14:paraId="054364E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33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60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245" w:type="dxa"/>
            <w:vMerge w:val="restart"/>
            <w:textDirection w:val="btLr"/>
            <w:vAlign w:val="center"/>
          </w:tcPr>
          <w:p w14:paraId="0582A88B" w14:textId="77777777" w:rsidR="00A10B6D" w:rsidRPr="00E953E2" w:rsidRDefault="00A10B6D" w:rsidP="00FF0C25">
            <w:pPr>
              <w:spacing w:afterLines="80" w:after="192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DOW</w:t>
            </w:r>
          </w:p>
        </w:tc>
        <w:tc>
          <w:tcPr>
            <w:tcW w:w="1177" w:type="dxa"/>
            <w:vAlign w:val="center"/>
          </w:tcPr>
          <w:p w14:paraId="00889FF0" w14:textId="77777777" w:rsidR="00A10B6D" w:rsidRPr="00E953E2" w:rsidRDefault="00A10B6D" w:rsidP="00FF0C25">
            <w:pPr>
              <w:spacing w:afterLines="80" w:after="192" w:line="240" w:lineRule="auto"/>
              <w:ind w:left="-100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liquid</w:t>
            </w:r>
          </w:p>
        </w:tc>
        <w:tc>
          <w:tcPr>
            <w:tcW w:w="878" w:type="dxa"/>
            <w:vAlign w:val="center"/>
          </w:tcPr>
          <w:p w14:paraId="146C5996" w14:textId="77777777" w:rsidR="00A10B6D" w:rsidRPr="00E953E2" w:rsidRDefault="00A10B6D" w:rsidP="00FF0C25">
            <w:pPr>
              <w:spacing w:afterLines="80" w:after="192" w:line="240" w:lineRule="auto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19"/>
                <w:szCs w:val="19"/>
              </w:rPr>
              <w:t>1.055g/cm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1BB58718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Soluble</w:t>
            </w:r>
          </w:p>
        </w:tc>
        <w:tc>
          <w:tcPr>
            <w:tcW w:w="810" w:type="dxa"/>
            <w:vAlign w:val="center"/>
          </w:tcPr>
          <w:p w14:paraId="1E0C5A28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616.82</w:t>
            </w:r>
          </w:p>
        </w:tc>
        <w:tc>
          <w:tcPr>
            <w:tcW w:w="720" w:type="dxa"/>
            <w:gridSpan w:val="2"/>
            <w:vAlign w:val="center"/>
          </w:tcPr>
          <w:p w14:paraId="5AEB75B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2306" w:type="dxa"/>
            <w:vAlign w:val="center"/>
          </w:tcPr>
          <w:p w14:paraId="161043D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F7A9F1E" wp14:editId="5E371C69">
                  <wp:extent cx="1209665" cy="637540"/>
                  <wp:effectExtent l="0" t="0" r="0" b="0"/>
                  <wp:docPr id="3" name="Picture 7" descr="Nonoxynol-9-V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oxynol-9-V2.svg.pn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075" cy="653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0B6D" w:rsidRPr="00E953E2" w14:paraId="6C2DE5C7" w14:textId="77777777" w:rsidTr="00FF0C25">
        <w:trPr>
          <w:trHeight w:val="590"/>
        </w:trPr>
        <w:tc>
          <w:tcPr>
            <w:tcW w:w="615" w:type="dxa"/>
            <w:vAlign w:val="center"/>
          </w:tcPr>
          <w:p w14:paraId="548F478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14:paraId="17B7EE0C" w14:textId="77777777" w:rsidR="00A10B6D" w:rsidRPr="00E953E2" w:rsidRDefault="00A10B6D" w:rsidP="00FF0C25">
            <w:pPr>
              <w:spacing w:afterLines="80" w:after="192" w:line="240" w:lineRule="auto"/>
              <w:ind w:left="-88" w:right="-9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Demtrol 1010</w:t>
            </w:r>
          </w:p>
        </w:tc>
        <w:tc>
          <w:tcPr>
            <w:tcW w:w="1245" w:type="dxa"/>
            <w:vMerge/>
            <w:vAlign w:val="center"/>
          </w:tcPr>
          <w:p w14:paraId="0633FA5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13175CA8" w14:textId="77777777" w:rsidR="00A10B6D" w:rsidRPr="00E953E2" w:rsidRDefault="00A10B6D" w:rsidP="00FF0C25">
            <w:pPr>
              <w:spacing w:afterLines="80" w:after="192" w:line="240" w:lineRule="auto"/>
              <w:ind w:left="-100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liquid</w:t>
            </w:r>
          </w:p>
        </w:tc>
        <w:tc>
          <w:tcPr>
            <w:tcW w:w="878" w:type="dxa"/>
            <w:vAlign w:val="center"/>
          </w:tcPr>
          <w:p w14:paraId="024A6157" w14:textId="77777777" w:rsidR="00A10B6D" w:rsidRPr="00E953E2" w:rsidRDefault="00A10B6D" w:rsidP="00FF0C25">
            <w:pPr>
              <w:spacing w:afterLines="80" w:after="192" w:line="240" w:lineRule="auto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1.01g/cm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7A8504F1" w14:textId="77777777" w:rsidR="00A10B6D" w:rsidRPr="00E953E2" w:rsidRDefault="00A10B6D" w:rsidP="00FF0C25">
            <w:pPr>
              <w:tabs>
                <w:tab w:val="left" w:pos="882"/>
              </w:tabs>
              <w:spacing w:afterLines="80" w:after="192" w:line="240" w:lineRule="auto"/>
              <w:ind w:left="-108" w:right="-1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Sparingly soluble</w:t>
            </w:r>
          </w:p>
        </w:tc>
        <w:tc>
          <w:tcPr>
            <w:tcW w:w="810" w:type="dxa"/>
            <w:vAlign w:val="center"/>
          </w:tcPr>
          <w:p w14:paraId="5C1B968D" w14:textId="77777777" w:rsidR="00A10B6D" w:rsidRPr="00E953E2" w:rsidRDefault="00A10B6D" w:rsidP="00FF0C25">
            <w:pPr>
              <w:spacing w:afterLines="80" w:after="192" w:line="240" w:lineRule="auto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2000 Da</w:t>
            </w:r>
          </w:p>
        </w:tc>
        <w:tc>
          <w:tcPr>
            <w:tcW w:w="720" w:type="dxa"/>
            <w:gridSpan w:val="2"/>
            <w:vAlign w:val="center"/>
          </w:tcPr>
          <w:p w14:paraId="296B7983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2306" w:type="dxa"/>
            <w:vMerge w:val="restart"/>
            <w:textDirection w:val="tbRl"/>
            <w:vAlign w:val="center"/>
          </w:tcPr>
          <w:p w14:paraId="1B216BB6" w14:textId="77777777" w:rsidR="00A10B6D" w:rsidRPr="00E953E2" w:rsidRDefault="00A10B6D" w:rsidP="00FF0C25">
            <w:pPr>
              <w:spacing w:afterLines="80" w:after="192" w:line="240" w:lineRule="auto"/>
              <w:ind w:left="113" w:right="113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953E2">
              <w:rPr>
                <w:rFonts w:asciiTheme="majorBidi" w:hAnsiTheme="majorBidi" w:cstheme="majorBidi"/>
                <w:sz w:val="16"/>
                <w:szCs w:val="16"/>
              </w:rPr>
              <w:t>propylene oxide/ethylene oxide (PO/EO) polyol block</w:t>
            </w:r>
          </w:p>
        </w:tc>
      </w:tr>
      <w:tr w:rsidR="00A10B6D" w:rsidRPr="00E953E2" w14:paraId="12F1EFAF" w14:textId="77777777" w:rsidTr="00FF0C25">
        <w:trPr>
          <w:trHeight w:val="572"/>
        </w:trPr>
        <w:tc>
          <w:tcPr>
            <w:tcW w:w="615" w:type="dxa"/>
            <w:vAlign w:val="center"/>
          </w:tcPr>
          <w:p w14:paraId="37D4FA21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14:paraId="008CA121" w14:textId="77777777" w:rsidR="00A10B6D" w:rsidRPr="00E953E2" w:rsidRDefault="00A10B6D" w:rsidP="00FF0C25">
            <w:pPr>
              <w:spacing w:afterLines="80" w:after="192"/>
              <w:ind w:left="-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Demtrol 1015</w:t>
            </w:r>
          </w:p>
        </w:tc>
        <w:tc>
          <w:tcPr>
            <w:tcW w:w="1245" w:type="dxa"/>
            <w:vMerge/>
            <w:vAlign w:val="center"/>
          </w:tcPr>
          <w:p w14:paraId="2E0E1A00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6E082F84" w14:textId="77777777" w:rsidR="00A10B6D" w:rsidRPr="00E953E2" w:rsidRDefault="00A10B6D" w:rsidP="00FF0C25">
            <w:pPr>
              <w:spacing w:afterLines="80" w:after="192"/>
              <w:ind w:left="-100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liquid</w:t>
            </w:r>
          </w:p>
        </w:tc>
        <w:tc>
          <w:tcPr>
            <w:tcW w:w="878" w:type="dxa"/>
            <w:vAlign w:val="center"/>
          </w:tcPr>
          <w:p w14:paraId="4B13C52A" w14:textId="77777777" w:rsidR="00A10B6D" w:rsidRPr="00E953E2" w:rsidRDefault="00A10B6D" w:rsidP="00FF0C25">
            <w:pPr>
              <w:spacing w:afterLines="80" w:after="192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1.02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507FB532" w14:textId="77777777" w:rsidR="00A10B6D" w:rsidRPr="00E953E2" w:rsidRDefault="00A10B6D" w:rsidP="00FF0C25">
            <w:pPr>
              <w:tabs>
                <w:tab w:val="left" w:pos="882"/>
              </w:tabs>
              <w:spacing w:afterLines="80" w:after="192"/>
              <w:ind w:left="-108" w:right="-1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Slightly soluble</w:t>
            </w:r>
          </w:p>
        </w:tc>
        <w:tc>
          <w:tcPr>
            <w:tcW w:w="810" w:type="dxa"/>
            <w:vAlign w:val="center"/>
          </w:tcPr>
          <w:p w14:paraId="4E57304E" w14:textId="77777777" w:rsidR="00A10B6D" w:rsidRPr="00E953E2" w:rsidRDefault="00A10B6D" w:rsidP="00FF0C25">
            <w:pPr>
              <w:spacing w:afterLines="80" w:after="192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5700 Da</w:t>
            </w:r>
          </w:p>
        </w:tc>
        <w:tc>
          <w:tcPr>
            <w:tcW w:w="720" w:type="dxa"/>
            <w:gridSpan w:val="2"/>
            <w:vAlign w:val="center"/>
          </w:tcPr>
          <w:p w14:paraId="01E504D2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2306" w:type="dxa"/>
            <w:vMerge/>
            <w:vAlign w:val="center"/>
          </w:tcPr>
          <w:p w14:paraId="49F68FA8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4B6C18A8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6684DA46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383" w:type="dxa"/>
            <w:vAlign w:val="center"/>
          </w:tcPr>
          <w:p w14:paraId="11B69722" w14:textId="77777777" w:rsidR="00A10B6D" w:rsidRPr="00E953E2" w:rsidRDefault="00A10B6D" w:rsidP="00FF0C25">
            <w:pPr>
              <w:spacing w:afterLines="80" w:after="192"/>
              <w:ind w:left="-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Demtrol 1020</w:t>
            </w:r>
          </w:p>
        </w:tc>
        <w:tc>
          <w:tcPr>
            <w:tcW w:w="1245" w:type="dxa"/>
            <w:vMerge/>
            <w:vAlign w:val="center"/>
          </w:tcPr>
          <w:p w14:paraId="24D0B5D1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75DBCAD2" w14:textId="77777777" w:rsidR="00A10B6D" w:rsidRPr="00E953E2" w:rsidRDefault="00A10B6D" w:rsidP="00FF0C25">
            <w:pPr>
              <w:spacing w:afterLines="80" w:after="192"/>
              <w:ind w:left="-100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liquid</w:t>
            </w:r>
          </w:p>
        </w:tc>
        <w:tc>
          <w:tcPr>
            <w:tcW w:w="878" w:type="dxa"/>
            <w:vAlign w:val="center"/>
          </w:tcPr>
          <w:p w14:paraId="0C00C777" w14:textId="77777777" w:rsidR="00A10B6D" w:rsidRPr="00E953E2" w:rsidRDefault="00A10B6D" w:rsidP="00FF0C25">
            <w:pPr>
              <w:spacing w:afterLines="80" w:after="192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1.01g/cm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14F0C65F" w14:textId="77777777" w:rsidR="00A10B6D" w:rsidRPr="00E953E2" w:rsidRDefault="00A10B6D" w:rsidP="00FF0C25">
            <w:pPr>
              <w:tabs>
                <w:tab w:val="left" w:pos="882"/>
              </w:tabs>
              <w:spacing w:afterLines="80" w:after="192"/>
              <w:ind w:left="-108" w:right="-1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low solubility</w:t>
            </w:r>
          </w:p>
        </w:tc>
        <w:tc>
          <w:tcPr>
            <w:tcW w:w="810" w:type="dxa"/>
            <w:vAlign w:val="center"/>
          </w:tcPr>
          <w:p w14:paraId="73F6EF71" w14:textId="77777777" w:rsidR="00A10B6D" w:rsidRPr="00E953E2" w:rsidRDefault="00A10B6D" w:rsidP="00FF0C25">
            <w:pPr>
              <w:spacing w:afterLines="80" w:after="192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4000 DA</w:t>
            </w:r>
          </w:p>
        </w:tc>
        <w:tc>
          <w:tcPr>
            <w:tcW w:w="720" w:type="dxa"/>
            <w:gridSpan w:val="2"/>
            <w:vAlign w:val="center"/>
          </w:tcPr>
          <w:p w14:paraId="634CC672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2306" w:type="dxa"/>
            <w:vMerge/>
            <w:vAlign w:val="center"/>
          </w:tcPr>
          <w:p w14:paraId="1366021F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35D0D8EB" w14:textId="77777777" w:rsidTr="00FF0C25">
        <w:trPr>
          <w:trHeight w:val="617"/>
        </w:trPr>
        <w:tc>
          <w:tcPr>
            <w:tcW w:w="615" w:type="dxa"/>
            <w:vAlign w:val="center"/>
          </w:tcPr>
          <w:p w14:paraId="0CFAC41E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383" w:type="dxa"/>
            <w:vAlign w:val="center"/>
          </w:tcPr>
          <w:p w14:paraId="0B4279A2" w14:textId="77777777" w:rsidR="00A10B6D" w:rsidRPr="00E953E2" w:rsidRDefault="00A10B6D" w:rsidP="00FF0C25">
            <w:pPr>
              <w:spacing w:afterLines="80" w:after="192" w:line="240" w:lineRule="auto"/>
              <w:ind w:left="-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Demtrol 1115</w:t>
            </w:r>
          </w:p>
        </w:tc>
        <w:tc>
          <w:tcPr>
            <w:tcW w:w="1245" w:type="dxa"/>
            <w:vMerge/>
            <w:vAlign w:val="center"/>
          </w:tcPr>
          <w:p w14:paraId="1041015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7" w:type="dxa"/>
            <w:vAlign w:val="center"/>
          </w:tcPr>
          <w:p w14:paraId="28DC1C27" w14:textId="77777777" w:rsidR="00A10B6D" w:rsidRPr="00E953E2" w:rsidRDefault="00A10B6D" w:rsidP="00FF0C25">
            <w:pPr>
              <w:spacing w:afterLines="80" w:after="192" w:line="240" w:lineRule="auto"/>
              <w:ind w:left="-100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liquid</w:t>
            </w:r>
          </w:p>
        </w:tc>
        <w:tc>
          <w:tcPr>
            <w:tcW w:w="878" w:type="dxa"/>
            <w:vAlign w:val="center"/>
          </w:tcPr>
          <w:p w14:paraId="1F30BF97" w14:textId="77777777" w:rsidR="00A10B6D" w:rsidRPr="00E953E2" w:rsidRDefault="00A10B6D" w:rsidP="00FF0C25">
            <w:pPr>
              <w:spacing w:afterLines="80" w:after="192" w:line="240" w:lineRule="auto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1.02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2C32B8E8" w14:textId="77777777" w:rsidR="00A10B6D" w:rsidRPr="00E953E2" w:rsidRDefault="00A10B6D" w:rsidP="00FF0C25">
            <w:pPr>
              <w:tabs>
                <w:tab w:val="left" w:pos="882"/>
              </w:tabs>
              <w:spacing w:afterLines="80" w:after="192" w:line="240" w:lineRule="auto"/>
              <w:ind w:left="-108" w:right="-1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Slightly soluble</w:t>
            </w:r>
          </w:p>
        </w:tc>
        <w:tc>
          <w:tcPr>
            <w:tcW w:w="810" w:type="dxa"/>
            <w:vAlign w:val="center"/>
          </w:tcPr>
          <w:p w14:paraId="30EC66D6" w14:textId="77777777" w:rsidR="00A10B6D" w:rsidRPr="00E953E2" w:rsidRDefault="00A10B6D" w:rsidP="00FF0C25">
            <w:pPr>
              <w:spacing w:afterLines="80" w:after="192" w:line="240" w:lineRule="auto"/>
              <w:ind w:left="-108" w:right="-10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6100 Da</w:t>
            </w:r>
          </w:p>
        </w:tc>
        <w:tc>
          <w:tcPr>
            <w:tcW w:w="720" w:type="dxa"/>
            <w:gridSpan w:val="2"/>
            <w:vAlign w:val="center"/>
          </w:tcPr>
          <w:p w14:paraId="7831EF5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2306" w:type="dxa"/>
            <w:vMerge/>
            <w:vAlign w:val="center"/>
          </w:tcPr>
          <w:p w14:paraId="2EB6CC8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2C19841B" w14:textId="77777777" w:rsidTr="00FF0C25">
        <w:trPr>
          <w:trHeight w:val="878"/>
        </w:trPr>
        <w:tc>
          <w:tcPr>
            <w:tcW w:w="615" w:type="dxa"/>
            <w:vAlign w:val="center"/>
          </w:tcPr>
          <w:p w14:paraId="281E779B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383" w:type="dxa"/>
            <w:vAlign w:val="center"/>
          </w:tcPr>
          <w:p w14:paraId="33DF2CAF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C-A</w:t>
            </w:r>
          </w:p>
        </w:tc>
        <w:tc>
          <w:tcPr>
            <w:tcW w:w="1245" w:type="dxa"/>
            <w:vAlign w:val="center"/>
          </w:tcPr>
          <w:p w14:paraId="13C1F1F8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Champion X</w:t>
            </w:r>
          </w:p>
        </w:tc>
        <w:tc>
          <w:tcPr>
            <w:tcW w:w="1177" w:type="dxa"/>
            <w:vAlign w:val="center"/>
          </w:tcPr>
          <w:p w14:paraId="126C7A02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viscous liquid</w:t>
            </w:r>
          </w:p>
        </w:tc>
        <w:tc>
          <w:tcPr>
            <w:tcW w:w="878" w:type="dxa"/>
            <w:vAlign w:val="center"/>
          </w:tcPr>
          <w:p w14:paraId="66915A11" w14:textId="77777777" w:rsidR="00A10B6D" w:rsidRPr="00E953E2" w:rsidRDefault="00A10B6D" w:rsidP="00FF0C25">
            <w:pPr>
              <w:spacing w:afterLines="80" w:after="192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0.9746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713938FB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3B4BEA39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14:paraId="6A655C0E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&gt;50%</w:t>
            </w:r>
          </w:p>
        </w:tc>
        <w:tc>
          <w:tcPr>
            <w:tcW w:w="2306" w:type="dxa"/>
            <w:vAlign w:val="center"/>
          </w:tcPr>
          <w:p w14:paraId="4D896CA3" w14:textId="77777777" w:rsidR="00A10B6D" w:rsidRPr="00E953E2" w:rsidRDefault="00A10B6D" w:rsidP="00FF0C25">
            <w:pPr>
              <w:bidi w:val="0"/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Mixture of ionic and nonionic surfactants dissolved in naphtha</w:t>
            </w:r>
          </w:p>
        </w:tc>
      </w:tr>
      <w:tr w:rsidR="00A10B6D" w:rsidRPr="00E953E2" w14:paraId="70A64DF0" w14:textId="77777777" w:rsidTr="00FF0C25">
        <w:trPr>
          <w:trHeight w:val="590"/>
        </w:trPr>
        <w:tc>
          <w:tcPr>
            <w:tcW w:w="615" w:type="dxa"/>
            <w:vAlign w:val="center"/>
          </w:tcPr>
          <w:p w14:paraId="69EDBFF2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383" w:type="dxa"/>
            <w:vAlign w:val="center"/>
          </w:tcPr>
          <w:p w14:paraId="60E9935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B-A</w:t>
            </w:r>
          </w:p>
        </w:tc>
        <w:tc>
          <w:tcPr>
            <w:tcW w:w="1245" w:type="dxa"/>
            <w:vAlign w:val="center"/>
          </w:tcPr>
          <w:p w14:paraId="7BC61DB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Baker Hughes</w:t>
            </w:r>
          </w:p>
        </w:tc>
        <w:tc>
          <w:tcPr>
            <w:tcW w:w="1177" w:type="dxa"/>
            <w:vAlign w:val="center"/>
          </w:tcPr>
          <w:p w14:paraId="7A6EB64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045439BC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0.9236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2E3796B9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259DFE3E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14:paraId="392F4B7E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&gt;50%</w:t>
            </w:r>
          </w:p>
        </w:tc>
        <w:tc>
          <w:tcPr>
            <w:tcW w:w="2306" w:type="dxa"/>
            <w:vMerge w:val="restart"/>
            <w:vAlign w:val="center"/>
          </w:tcPr>
          <w:p w14:paraId="666FF8BD" w14:textId="77777777" w:rsidR="00A10B6D" w:rsidRPr="00E953E2" w:rsidRDefault="00A10B6D" w:rsidP="00FF0C25">
            <w:pPr>
              <w:bidi w:val="0"/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Mixture of ionic and nonionic surfactants dissolved in naphtha</w:t>
            </w:r>
          </w:p>
        </w:tc>
      </w:tr>
      <w:tr w:rsidR="00A10B6D" w:rsidRPr="00E953E2" w14:paraId="549682B2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3708E3E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383" w:type="dxa"/>
            <w:vAlign w:val="center"/>
          </w:tcPr>
          <w:p w14:paraId="6B1AF398" w14:textId="77777777" w:rsidR="00A10B6D" w:rsidRPr="00E953E2" w:rsidRDefault="00A10B6D" w:rsidP="00FF0C25">
            <w:pPr>
              <w:spacing w:afterLines="80" w:after="192" w:line="240" w:lineRule="auto"/>
              <w:ind w:left="-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B-B</w:t>
            </w:r>
          </w:p>
        </w:tc>
        <w:tc>
          <w:tcPr>
            <w:tcW w:w="1245" w:type="dxa"/>
            <w:vAlign w:val="center"/>
          </w:tcPr>
          <w:p w14:paraId="04000BA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Baker Hughes</w:t>
            </w:r>
          </w:p>
        </w:tc>
        <w:tc>
          <w:tcPr>
            <w:tcW w:w="1177" w:type="dxa"/>
            <w:vAlign w:val="center"/>
          </w:tcPr>
          <w:p w14:paraId="10CBBBD8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72F20D74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0.9244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4AFB1FFD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1F0708B3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14:paraId="6BE5820F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&gt;50%</w:t>
            </w:r>
          </w:p>
        </w:tc>
        <w:tc>
          <w:tcPr>
            <w:tcW w:w="2306" w:type="dxa"/>
            <w:vMerge/>
            <w:vAlign w:val="center"/>
          </w:tcPr>
          <w:p w14:paraId="5EBB5AC8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7E221AAF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2D20D0EA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383" w:type="dxa"/>
          </w:tcPr>
          <w:p w14:paraId="5EFB6A36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-115" w:right="-7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PEG 600 mono Oleate</w:t>
            </w:r>
          </w:p>
        </w:tc>
        <w:tc>
          <w:tcPr>
            <w:tcW w:w="1245" w:type="dxa"/>
            <w:vAlign w:val="center"/>
          </w:tcPr>
          <w:p w14:paraId="6E268536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56D16286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39BD9CE6" w14:textId="77777777" w:rsidR="00A10B6D" w:rsidRPr="00E953E2" w:rsidRDefault="00A10B6D" w:rsidP="00FF0C25">
            <w:pPr>
              <w:spacing w:afterLines="80" w:after="192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0.895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3A3904D0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387A7090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864.5</w:t>
            </w:r>
          </w:p>
        </w:tc>
        <w:tc>
          <w:tcPr>
            <w:tcW w:w="720" w:type="dxa"/>
            <w:gridSpan w:val="2"/>
            <w:vAlign w:val="center"/>
          </w:tcPr>
          <w:p w14:paraId="4C3D055A" w14:textId="77777777" w:rsidR="00A10B6D" w:rsidRPr="00E953E2" w:rsidRDefault="00A10B6D" w:rsidP="00FF0C25">
            <w:pPr>
              <w:spacing w:afterLines="80" w:after="192"/>
              <w:rPr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&gt;97%</w:t>
            </w:r>
          </w:p>
        </w:tc>
        <w:tc>
          <w:tcPr>
            <w:tcW w:w="2306" w:type="dxa"/>
            <w:vAlign w:val="center"/>
          </w:tcPr>
          <w:p w14:paraId="5C031AA5" w14:textId="77777777" w:rsidR="00A10B6D" w:rsidRPr="00E953E2" w:rsidRDefault="00A10B6D" w:rsidP="00FF0C25">
            <w:pPr>
              <w:bidi w:val="0"/>
              <w:spacing w:afterLines="80" w:after="19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(C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27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86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 xml:space="preserve"> O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14.5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A10B6D" w:rsidRPr="00E953E2" w14:paraId="6737154D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7D66973E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383" w:type="dxa"/>
            <w:vAlign w:val="center"/>
          </w:tcPr>
          <w:p w14:paraId="63C52679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-115" w:right="-7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PEG 600 di Caprylate</w:t>
            </w:r>
          </w:p>
        </w:tc>
        <w:tc>
          <w:tcPr>
            <w:tcW w:w="1245" w:type="dxa"/>
            <w:vAlign w:val="center"/>
          </w:tcPr>
          <w:p w14:paraId="1D61E10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4F0280B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 liquid</w:t>
            </w:r>
          </w:p>
        </w:tc>
        <w:tc>
          <w:tcPr>
            <w:tcW w:w="878" w:type="dxa"/>
            <w:vAlign w:val="center"/>
          </w:tcPr>
          <w:p w14:paraId="2E0FD427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0.99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304AAB72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3B9FEEA2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843.0</w:t>
            </w:r>
          </w:p>
        </w:tc>
        <w:tc>
          <w:tcPr>
            <w:tcW w:w="720" w:type="dxa"/>
            <w:gridSpan w:val="2"/>
            <w:vAlign w:val="center"/>
          </w:tcPr>
          <w:p w14:paraId="01929BDD" w14:textId="77777777" w:rsidR="00A10B6D" w:rsidRPr="00E953E2" w:rsidRDefault="00A10B6D" w:rsidP="00FF0C25">
            <w:pPr>
              <w:spacing w:afterLines="80" w:after="192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&gt;97%</w:t>
            </w:r>
          </w:p>
        </w:tc>
        <w:tc>
          <w:tcPr>
            <w:tcW w:w="2306" w:type="dxa"/>
            <w:vAlign w:val="center"/>
          </w:tcPr>
          <w:p w14:paraId="70722D0C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(C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42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82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16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A10B6D" w:rsidRPr="00E953E2" w14:paraId="77BD85B6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47391E9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383" w:type="dxa"/>
          </w:tcPr>
          <w:p w14:paraId="755744BE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PEG 600 phthalate</w:t>
            </w:r>
          </w:p>
        </w:tc>
        <w:tc>
          <w:tcPr>
            <w:tcW w:w="1245" w:type="dxa"/>
            <w:vAlign w:val="center"/>
          </w:tcPr>
          <w:p w14:paraId="2FF52E93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6C08997D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20F53351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1.53g/cm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79BE7B4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1B8C05E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739</w:t>
            </w:r>
          </w:p>
        </w:tc>
        <w:tc>
          <w:tcPr>
            <w:tcW w:w="720" w:type="dxa"/>
            <w:gridSpan w:val="2"/>
            <w:vAlign w:val="center"/>
          </w:tcPr>
          <w:p w14:paraId="65CAF788" w14:textId="77777777" w:rsidR="00A10B6D" w:rsidRPr="00E953E2" w:rsidRDefault="00A10B6D" w:rsidP="00FF0C25">
            <w:pPr>
              <w:spacing w:afterLines="80" w:after="192" w:line="240" w:lineRule="auto"/>
              <w:rPr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&gt;90%</w:t>
            </w:r>
          </w:p>
        </w:tc>
        <w:tc>
          <w:tcPr>
            <w:tcW w:w="2306" w:type="dxa"/>
            <w:vAlign w:val="center"/>
          </w:tcPr>
          <w:p w14:paraId="3687185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8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</w:tr>
      <w:tr w:rsidR="00A10B6D" w:rsidRPr="00E953E2" w14:paraId="0FBC85FB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3CBF9B9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383" w:type="dxa"/>
            <w:vAlign w:val="center"/>
          </w:tcPr>
          <w:p w14:paraId="1DC0CF17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Tween 80</w:t>
            </w:r>
          </w:p>
        </w:tc>
        <w:tc>
          <w:tcPr>
            <w:tcW w:w="1245" w:type="dxa"/>
            <w:vAlign w:val="center"/>
          </w:tcPr>
          <w:p w14:paraId="08D57A0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00B71BC3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viscous  liquid</w:t>
            </w:r>
          </w:p>
        </w:tc>
        <w:tc>
          <w:tcPr>
            <w:tcW w:w="878" w:type="dxa"/>
            <w:vAlign w:val="center"/>
          </w:tcPr>
          <w:p w14:paraId="0BB0CAAE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1.12g/cm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185C299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22B4439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600</w:t>
            </w:r>
          </w:p>
        </w:tc>
        <w:tc>
          <w:tcPr>
            <w:tcW w:w="720" w:type="dxa"/>
            <w:gridSpan w:val="2"/>
            <w:vAlign w:val="center"/>
          </w:tcPr>
          <w:p w14:paraId="7890A1E5" w14:textId="77777777" w:rsidR="00A10B6D" w:rsidRPr="00E953E2" w:rsidRDefault="00A10B6D" w:rsidP="00FF0C25">
            <w:pPr>
              <w:spacing w:afterLines="80" w:after="192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&gt;90%</w:t>
            </w:r>
          </w:p>
        </w:tc>
        <w:tc>
          <w:tcPr>
            <w:tcW w:w="2306" w:type="dxa"/>
            <w:vAlign w:val="center"/>
          </w:tcPr>
          <w:p w14:paraId="5F9FC7B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="Times New Roman"/>
                <w:noProof/>
                <w:sz w:val="20"/>
                <w:szCs w:val="20"/>
                <w:rtl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26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56</w:t>
            </w:r>
            <w:r w:rsidRPr="00E953E2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7.5</w:t>
            </w:r>
          </w:p>
        </w:tc>
      </w:tr>
      <w:tr w:rsidR="00A10B6D" w:rsidRPr="00E953E2" w14:paraId="4D5C358E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4E6C95E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383" w:type="dxa"/>
            <w:vAlign w:val="center"/>
          </w:tcPr>
          <w:p w14:paraId="36BF565F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Tween 20</w:t>
            </w:r>
          </w:p>
        </w:tc>
        <w:tc>
          <w:tcPr>
            <w:tcW w:w="1245" w:type="dxa"/>
            <w:vAlign w:val="center"/>
          </w:tcPr>
          <w:p w14:paraId="65614EBB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61163C1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2D0B33BD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1.10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21CCB22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soluble</w:t>
            </w:r>
          </w:p>
        </w:tc>
        <w:tc>
          <w:tcPr>
            <w:tcW w:w="810" w:type="dxa"/>
            <w:vAlign w:val="center"/>
          </w:tcPr>
          <w:p w14:paraId="44DB498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1,227 g/mole</w:t>
            </w:r>
          </w:p>
        </w:tc>
        <w:tc>
          <w:tcPr>
            <w:tcW w:w="720" w:type="dxa"/>
            <w:gridSpan w:val="2"/>
            <w:vAlign w:val="center"/>
          </w:tcPr>
          <w:p w14:paraId="2B9F8A58" w14:textId="77777777" w:rsidR="00A10B6D" w:rsidRPr="00E953E2" w:rsidRDefault="00A10B6D" w:rsidP="00FF0C25">
            <w:pPr>
              <w:spacing w:afterLines="80" w:after="192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&gt;90%</w:t>
            </w:r>
          </w:p>
        </w:tc>
        <w:tc>
          <w:tcPr>
            <w:tcW w:w="2306" w:type="dxa"/>
            <w:vAlign w:val="center"/>
          </w:tcPr>
          <w:p w14:paraId="228B1974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</w:rPr>
              <w:t>C</w:t>
            </w:r>
            <w:r w:rsidRPr="00E953E2">
              <w:rPr>
                <w:rFonts w:asciiTheme="majorBidi" w:hAnsiTheme="majorBidi" w:cstheme="majorBidi"/>
                <w:vertAlign w:val="subscript"/>
              </w:rPr>
              <w:t>58</w:t>
            </w:r>
            <w:r w:rsidRPr="00E953E2">
              <w:rPr>
                <w:rFonts w:asciiTheme="majorBidi" w:hAnsiTheme="majorBidi" w:cstheme="majorBidi"/>
              </w:rPr>
              <w:t>H</w:t>
            </w:r>
            <w:r w:rsidRPr="00E953E2">
              <w:rPr>
                <w:rFonts w:asciiTheme="majorBidi" w:hAnsiTheme="majorBidi" w:cstheme="majorBidi"/>
                <w:vertAlign w:val="subscript"/>
              </w:rPr>
              <w:t>114</w:t>
            </w:r>
            <w:r w:rsidRPr="00E953E2">
              <w:rPr>
                <w:rFonts w:asciiTheme="majorBidi" w:hAnsiTheme="majorBidi" w:cstheme="majorBidi"/>
              </w:rPr>
              <w:t>O</w:t>
            </w:r>
            <w:r w:rsidRPr="00E953E2">
              <w:rPr>
                <w:rFonts w:asciiTheme="majorBidi" w:hAnsiTheme="majorBidi" w:cstheme="majorBidi"/>
                <w:vertAlign w:val="subscript"/>
              </w:rPr>
              <w:t>26</w:t>
            </w:r>
          </w:p>
        </w:tc>
      </w:tr>
      <w:tr w:rsidR="00A10B6D" w:rsidRPr="00E953E2" w14:paraId="7AB772EA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657F6E3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383" w:type="dxa"/>
            <w:vAlign w:val="center"/>
          </w:tcPr>
          <w:p w14:paraId="64B30CF7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Benzalkonium chloride</w:t>
            </w:r>
          </w:p>
        </w:tc>
        <w:tc>
          <w:tcPr>
            <w:tcW w:w="1245" w:type="dxa"/>
            <w:vAlign w:val="center"/>
          </w:tcPr>
          <w:p w14:paraId="44053E4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18337F91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t>Semi Solid</w:t>
            </w:r>
          </w:p>
        </w:tc>
        <w:tc>
          <w:tcPr>
            <w:tcW w:w="878" w:type="dxa"/>
            <w:vAlign w:val="center"/>
          </w:tcPr>
          <w:p w14:paraId="0AB1999F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E953E2">
              <w:rPr>
                <w:sz w:val="20"/>
                <w:szCs w:val="18"/>
              </w:rPr>
              <w:t>0.98 g/cm3</w:t>
            </w:r>
          </w:p>
        </w:tc>
        <w:tc>
          <w:tcPr>
            <w:tcW w:w="1185" w:type="dxa"/>
            <w:vAlign w:val="center"/>
          </w:tcPr>
          <w:p w14:paraId="5A5F283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t>Miscible</w:t>
            </w:r>
          </w:p>
        </w:tc>
        <w:tc>
          <w:tcPr>
            <w:tcW w:w="810" w:type="dxa"/>
            <w:vAlign w:val="center"/>
          </w:tcPr>
          <w:p w14:paraId="0F970D2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sz w:val="20"/>
                <w:szCs w:val="18"/>
              </w:rPr>
              <w:t xml:space="preserve">339.99 </w:t>
            </w:r>
            <w:r w:rsidRPr="00E953E2">
              <w:t>g/mol</w:t>
            </w:r>
          </w:p>
        </w:tc>
        <w:tc>
          <w:tcPr>
            <w:tcW w:w="720" w:type="dxa"/>
            <w:gridSpan w:val="2"/>
            <w:vAlign w:val="center"/>
          </w:tcPr>
          <w:p w14:paraId="30DFF047" w14:textId="77777777" w:rsidR="00A10B6D" w:rsidRPr="00E953E2" w:rsidRDefault="00A10B6D" w:rsidP="00FF0C25">
            <w:pPr>
              <w:spacing w:afterLines="80" w:after="192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t>97.8%</w:t>
            </w:r>
          </w:p>
        </w:tc>
        <w:tc>
          <w:tcPr>
            <w:tcW w:w="2306" w:type="dxa"/>
            <w:vAlign w:val="center"/>
          </w:tcPr>
          <w:p w14:paraId="1A11913D" w14:textId="77777777" w:rsidR="00A10B6D" w:rsidRPr="00E953E2" w:rsidRDefault="00A10B6D" w:rsidP="00FF0C25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C21H38ClN</w:t>
            </w:r>
          </w:p>
          <w:p w14:paraId="2EFD828A" w14:textId="77777777" w:rsidR="00A10B6D" w:rsidRPr="00E953E2" w:rsidRDefault="00A10B6D" w:rsidP="00FF0C25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noProof/>
              </w:rPr>
              <w:lastRenderedPageBreak/>
              <w:drawing>
                <wp:inline distT="0" distB="0" distL="0" distR="0" wp14:anchorId="0349D22C" wp14:editId="42109649">
                  <wp:extent cx="1335803" cy="574040"/>
                  <wp:effectExtent l="0" t="0" r="0" b="0"/>
                  <wp:docPr id="757987907" name="Picture 3" descr="Benzalkonium chloride &amp;#8805;95.0% ((calculated on dry substance), T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Benzalkonium chloride &amp;#8805;95.0% ((calculated on dry substance), T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953" cy="575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85B682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0B6D" w:rsidRPr="00E953E2" w14:paraId="74F56E1A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6AC0651B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17</w:t>
            </w:r>
          </w:p>
        </w:tc>
        <w:tc>
          <w:tcPr>
            <w:tcW w:w="1383" w:type="dxa"/>
            <w:vAlign w:val="center"/>
          </w:tcPr>
          <w:p w14:paraId="71F39E70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Sodium xylene sulfonate</w:t>
            </w:r>
          </w:p>
        </w:tc>
        <w:tc>
          <w:tcPr>
            <w:tcW w:w="1245" w:type="dxa"/>
            <w:vAlign w:val="center"/>
          </w:tcPr>
          <w:p w14:paraId="2A122287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14C367FE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Transparent liquid</w:t>
            </w:r>
          </w:p>
        </w:tc>
        <w:tc>
          <w:tcPr>
            <w:tcW w:w="878" w:type="dxa"/>
            <w:vAlign w:val="center"/>
          </w:tcPr>
          <w:p w14:paraId="277931AC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E953E2">
              <w:rPr>
                <w:rFonts w:asciiTheme="majorBidi" w:hAnsiTheme="majorBidi" w:cstheme="majorBidi"/>
                <w:sz w:val="20"/>
                <w:szCs w:val="18"/>
              </w:rPr>
              <w:t>1.20 g/cm</w:t>
            </w:r>
            <w:r w:rsidRPr="00E953E2">
              <w:rPr>
                <w:rFonts w:asciiTheme="majorBidi" w:hAnsiTheme="majorBidi" w:cstheme="majorBidi"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6F73686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soluble</w:t>
            </w:r>
          </w:p>
        </w:tc>
        <w:tc>
          <w:tcPr>
            <w:tcW w:w="810" w:type="dxa"/>
            <w:vAlign w:val="center"/>
          </w:tcPr>
          <w:p w14:paraId="3978235C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18"/>
              </w:rPr>
            </w:pPr>
            <w:r w:rsidRPr="00E953E2">
              <w:rPr>
                <w:rFonts w:asciiTheme="majorBidi" w:hAnsiTheme="majorBidi" w:cstheme="majorBidi"/>
                <w:sz w:val="20"/>
                <w:szCs w:val="18"/>
              </w:rPr>
              <w:t>208.21 g/mole</w:t>
            </w:r>
          </w:p>
        </w:tc>
        <w:tc>
          <w:tcPr>
            <w:tcW w:w="720" w:type="dxa"/>
            <w:gridSpan w:val="2"/>
            <w:vAlign w:val="center"/>
          </w:tcPr>
          <w:p w14:paraId="50F15D42" w14:textId="77777777" w:rsidR="00A10B6D" w:rsidRPr="00E953E2" w:rsidRDefault="00A10B6D" w:rsidP="00FF0C25">
            <w:pPr>
              <w:spacing w:afterLines="80" w:after="192" w:line="240" w:lineRule="auto"/>
              <w:rPr>
                <w:rFonts w:asciiTheme="majorBidi" w:hAnsiTheme="majorBidi" w:cstheme="majorBidi"/>
                <w:sz w:val="20"/>
                <w:szCs w:val="18"/>
              </w:rPr>
            </w:pPr>
            <w:r w:rsidRPr="00E953E2">
              <w:rPr>
                <w:rFonts w:asciiTheme="majorBidi" w:hAnsiTheme="majorBidi" w:cstheme="majorBidi"/>
                <w:sz w:val="20"/>
                <w:szCs w:val="18"/>
              </w:rPr>
              <w:t>40%</w:t>
            </w:r>
          </w:p>
        </w:tc>
        <w:tc>
          <w:tcPr>
            <w:tcW w:w="2306" w:type="dxa"/>
            <w:vAlign w:val="center"/>
          </w:tcPr>
          <w:p w14:paraId="569388D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</w:rPr>
              <w:t>C</w:t>
            </w:r>
            <w:r w:rsidRPr="00E953E2">
              <w:rPr>
                <w:rFonts w:asciiTheme="majorBidi" w:hAnsiTheme="majorBidi" w:cstheme="majorBidi"/>
                <w:vertAlign w:val="subscript"/>
              </w:rPr>
              <w:t>8</w:t>
            </w:r>
            <w:r w:rsidRPr="00E953E2">
              <w:rPr>
                <w:rFonts w:asciiTheme="majorBidi" w:hAnsiTheme="majorBidi" w:cstheme="majorBidi"/>
              </w:rPr>
              <w:t>H</w:t>
            </w:r>
            <w:r w:rsidRPr="00E953E2">
              <w:rPr>
                <w:rFonts w:asciiTheme="majorBidi" w:hAnsiTheme="majorBidi" w:cstheme="majorBidi"/>
                <w:vertAlign w:val="subscript"/>
              </w:rPr>
              <w:t>9</w:t>
            </w:r>
            <w:r w:rsidRPr="00E953E2">
              <w:rPr>
                <w:rFonts w:asciiTheme="majorBidi" w:hAnsiTheme="majorBidi" w:cstheme="majorBidi"/>
              </w:rPr>
              <w:t>NaO</w:t>
            </w:r>
            <w:r w:rsidRPr="00E953E2">
              <w:rPr>
                <w:rFonts w:asciiTheme="majorBidi" w:hAnsiTheme="majorBidi" w:cstheme="majorBidi"/>
                <w:vertAlign w:val="subscript"/>
              </w:rPr>
              <w:t>3</w:t>
            </w:r>
            <w:r w:rsidRPr="00E953E2">
              <w:rPr>
                <w:rFonts w:asciiTheme="majorBidi" w:hAnsiTheme="majorBidi" w:cstheme="majorBidi"/>
              </w:rPr>
              <w:t>S</w:t>
            </w:r>
          </w:p>
        </w:tc>
      </w:tr>
      <w:tr w:rsidR="00A10B6D" w:rsidRPr="00E953E2" w14:paraId="4BEFEF7D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068DDF0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383" w:type="dxa"/>
            <w:vAlign w:val="center"/>
          </w:tcPr>
          <w:p w14:paraId="0BB19B29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Dodecyl benzene sulfonic acid</w:t>
            </w:r>
          </w:p>
        </w:tc>
        <w:tc>
          <w:tcPr>
            <w:tcW w:w="1245" w:type="dxa"/>
            <w:vAlign w:val="center"/>
          </w:tcPr>
          <w:p w14:paraId="379A2D4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30C84EF8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Dark brown viscous liquid</w:t>
            </w:r>
          </w:p>
        </w:tc>
        <w:tc>
          <w:tcPr>
            <w:tcW w:w="878" w:type="dxa"/>
            <w:vAlign w:val="center"/>
          </w:tcPr>
          <w:p w14:paraId="0F8A46D4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1.05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46CBF879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Dispersable</w:t>
            </w:r>
          </w:p>
        </w:tc>
        <w:tc>
          <w:tcPr>
            <w:tcW w:w="810" w:type="dxa"/>
            <w:vAlign w:val="center"/>
          </w:tcPr>
          <w:p w14:paraId="1A082269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326.49</w:t>
            </w:r>
          </w:p>
          <w:p w14:paraId="451CD190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18"/>
              </w:rPr>
              <w:t>g/mole</w:t>
            </w:r>
          </w:p>
        </w:tc>
        <w:tc>
          <w:tcPr>
            <w:tcW w:w="720" w:type="dxa"/>
            <w:gridSpan w:val="2"/>
            <w:vAlign w:val="center"/>
          </w:tcPr>
          <w:p w14:paraId="7DA05CB9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90%</w:t>
            </w:r>
          </w:p>
        </w:tc>
        <w:tc>
          <w:tcPr>
            <w:tcW w:w="2306" w:type="dxa"/>
            <w:vAlign w:val="center"/>
          </w:tcPr>
          <w:p w14:paraId="0C121621" w14:textId="77777777" w:rsidR="00A10B6D" w:rsidRPr="00E953E2" w:rsidRDefault="00A10B6D" w:rsidP="00FF0C25">
            <w:pPr>
              <w:spacing w:afterLines="80" w:after="192"/>
              <w:jc w:val="center"/>
              <w:rPr>
                <w:rFonts w:asciiTheme="majorBidi" w:hAnsiTheme="majorBidi" w:cstheme="majorBidi"/>
              </w:rPr>
            </w:pPr>
            <w:r w:rsidRPr="00E953E2">
              <w:rPr>
                <w:rFonts w:asciiTheme="majorBidi" w:hAnsiTheme="majorBidi" w:cstheme="majorBidi"/>
              </w:rPr>
              <w:t>C</w:t>
            </w:r>
            <w:r w:rsidRPr="00E953E2">
              <w:rPr>
                <w:rFonts w:asciiTheme="majorBidi" w:hAnsiTheme="majorBidi" w:cstheme="majorBidi"/>
                <w:vertAlign w:val="subscript"/>
              </w:rPr>
              <w:t>18</w:t>
            </w:r>
            <w:r w:rsidRPr="00E953E2">
              <w:rPr>
                <w:rFonts w:asciiTheme="majorBidi" w:hAnsiTheme="majorBidi" w:cstheme="majorBidi"/>
              </w:rPr>
              <w:t>H</w:t>
            </w:r>
            <w:r w:rsidRPr="00E953E2">
              <w:rPr>
                <w:rFonts w:asciiTheme="majorBidi" w:hAnsiTheme="majorBidi" w:cstheme="majorBidi"/>
                <w:vertAlign w:val="subscript"/>
              </w:rPr>
              <w:t>30</w:t>
            </w:r>
            <w:r w:rsidRPr="00E953E2">
              <w:rPr>
                <w:rFonts w:asciiTheme="majorBidi" w:hAnsiTheme="majorBidi" w:cstheme="majorBidi"/>
              </w:rPr>
              <w:t>O</w:t>
            </w:r>
            <w:r w:rsidRPr="00E953E2">
              <w:rPr>
                <w:rFonts w:asciiTheme="majorBidi" w:hAnsiTheme="majorBidi" w:cstheme="majorBidi"/>
                <w:vertAlign w:val="subscript"/>
              </w:rPr>
              <w:t>3</w:t>
            </w:r>
            <w:r w:rsidRPr="00E953E2">
              <w:rPr>
                <w:rFonts w:asciiTheme="majorBidi" w:hAnsiTheme="majorBidi" w:cstheme="majorBidi"/>
              </w:rPr>
              <w:t>S</w:t>
            </w:r>
          </w:p>
          <w:p w14:paraId="2CE79946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noProof/>
              </w:rPr>
              <w:drawing>
                <wp:inline distT="0" distB="0" distL="0" distR="0" wp14:anchorId="1162401F" wp14:editId="0142A854">
                  <wp:extent cx="1177290" cy="437515"/>
                  <wp:effectExtent l="0" t="0" r="0" b="0"/>
                  <wp:docPr id="4180675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90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0B6D" w:rsidRPr="00E953E2" w14:paraId="3462670D" w14:textId="77777777" w:rsidTr="00FF0C25">
        <w:trPr>
          <w:trHeight w:val="406"/>
        </w:trPr>
        <w:tc>
          <w:tcPr>
            <w:tcW w:w="615" w:type="dxa"/>
            <w:vAlign w:val="center"/>
          </w:tcPr>
          <w:p w14:paraId="4EC37F2D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383" w:type="dxa"/>
            <w:vAlign w:val="center"/>
          </w:tcPr>
          <w:p w14:paraId="3CF2C959" w14:textId="77777777" w:rsidR="00A10B6D" w:rsidRPr="00E953E2" w:rsidRDefault="00A10B6D" w:rsidP="00FF0C25">
            <w:pPr>
              <w:pStyle w:val="ListParagraph"/>
              <w:tabs>
                <w:tab w:val="right" w:pos="7020"/>
                <w:tab w:val="left" w:pos="9600"/>
              </w:tabs>
              <w:spacing w:afterLines="80" w:after="192" w:line="240" w:lineRule="auto"/>
              <w:ind w:left="0" w:right="26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953E2">
              <w:rPr>
                <w:rFonts w:asciiTheme="majorBidi" w:hAnsiTheme="majorBidi" w:cstheme="majorBidi"/>
                <w:sz w:val="18"/>
                <w:szCs w:val="18"/>
              </w:rPr>
              <w:t>N,N-Bis(2-hydroxyethyl) dodecanamide</w:t>
            </w:r>
          </w:p>
        </w:tc>
        <w:tc>
          <w:tcPr>
            <w:tcW w:w="1245" w:type="dxa"/>
            <w:vAlign w:val="center"/>
          </w:tcPr>
          <w:p w14:paraId="492339AB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Alpha</w:t>
            </w:r>
          </w:p>
        </w:tc>
        <w:tc>
          <w:tcPr>
            <w:tcW w:w="1177" w:type="dxa"/>
            <w:vAlign w:val="center"/>
          </w:tcPr>
          <w:p w14:paraId="676822E5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Pale yellow liquid</w:t>
            </w:r>
          </w:p>
        </w:tc>
        <w:tc>
          <w:tcPr>
            <w:tcW w:w="878" w:type="dxa"/>
            <w:vAlign w:val="center"/>
          </w:tcPr>
          <w:p w14:paraId="210F99DD" w14:textId="77777777" w:rsidR="00A10B6D" w:rsidRPr="00E953E2" w:rsidRDefault="00A10B6D" w:rsidP="00FF0C25">
            <w:pPr>
              <w:spacing w:afterLines="80" w:after="192" w:line="240" w:lineRule="auto"/>
              <w:ind w:left="-126" w:right="-9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0.99 g/cm</w:t>
            </w:r>
            <w:r w:rsidRPr="00E953E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  <w:vAlign w:val="center"/>
          </w:tcPr>
          <w:p w14:paraId="6E8E719F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Soluble</w:t>
            </w:r>
          </w:p>
        </w:tc>
        <w:tc>
          <w:tcPr>
            <w:tcW w:w="810" w:type="dxa"/>
            <w:vAlign w:val="center"/>
          </w:tcPr>
          <w:p w14:paraId="69A9E5C2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287.43</w:t>
            </w:r>
          </w:p>
          <w:p w14:paraId="35E02D34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18"/>
              </w:rPr>
              <w:t>g/mole</w:t>
            </w:r>
          </w:p>
        </w:tc>
        <w:tc>
          <w:tcPr>
            <w:tcW w:w="720" w:type="dxa"/>
            <w:gridSpan w:val="2"/>
          </w:tcPr>
          <w:p w14:paraId="7432E2AD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F2F0F4A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953E2">
              <w:rPr>
                <w:rFonts w:asciiTheme="majorBidi" w:hAnsiTheme="majorBidi" w:cstheme="majorBidi"/>
                <w:sz w:val="20"/>
                <w:szCs w:val="20"/>
              </w:rPr>
              <w:t>99%</w:t>
            </w:r>
          </w:p>
        </w:tc>
        <w:tc>
          <w:tcPr>
            <w:tcW w:w="2306" w:type="dxa"/>
            <w:vAlign w:val="center"/>
          </w:tcPr>
          <w:p w14:paraId="2B6A813F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E953E2">
              <w:rPr>
                <w:rFonts w:ascii="Helvetica" w:hAnsi="Helvetica" w:cs="Helvetica"/>
                <w:color w:val="000000"/>
                <w:sz w:val="25"/>
                <w:szCs w:val="25"/>
                <w:shd w:val="clear" w:color="auto" w:fill="FFFFFF"/>
              </w:rPr>
              <w:t>C</w:t>
            </w:r>
            <w:r w:rsidRPr="00E953E2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  <w:vertAlign w:val="subscript"/>
              </w:rPr>
              <w:t>16</w:t>
            </w:r>
            <w:r w:rsidRPr="00E953E2">
              <w:rPr>
                <w:rFonts w:ascii="Helvetica" w:hAnsi="Helvetica" w:cs="Helvetica"/>
                <w:color w:val="000000"/>
                <w:sz w:val="25"/>
                <w:szCs w:val="25"/>
                <w:shd w:val="clear" w:color="auto" w:fill="FFFFFF"/>
              </w:rPr>
              <w:t>H</w:t>
            </w:r>
            <w:r w:rsidRPr="00E953E2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  <w:vertAlign w:val="subscript"/>
              </w:rPr>
              <w:t>33</w:t>
            </w:r>
            <w:r w:rsidRPr="00E953E2">
              <w:rPr>
                <w:rFonts w:ascii="Helvetica" w:hAnsi="Helvetica" w:cs="Helvetica"/>
                <w:color w:val="000000"/>
                <w:sz w:val="25"/>
                <w:szCs w:val="25"/>
                <w:shd w:val="clear" w:color="auto" w:fill="FFFFFF"/>
              </w:rPr>
              <w:t>NO</w:t>
            </w:r>
            <w:r w:rsidRPr="00E953E2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  <w:vertAlign w:val="subscript"/>
              </w:rPr>
              <w:t>3</w:t>
            </w:r>
          </w:p>
          <w:p w14:paraId="2FED0EED" w14:textId="77777777" w:rsidR="00A10B6D" w:rsidRPr="00E953E2" w:rsidRDefault="00A10B6D" w:rsidP="00FF0C25">
            <w:pPr>
              <w:spacing w:afterLines="80" w:after="192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E953E2">
              <w:rPr>
                <w:noProof/>
              </w:rPr>
              <w:drawing>
                <wp:inline distT="0" distB="0" distL="0" distR="0" wp14:anchorId="7540416E" wp14:editId="3D1B0B87">
                  <wp:extent cx="1177290" cy="476250"/>
                  <wp:effectExtent l="0" t="0" r="3810" b="0"/>
                  <wp:docPr id="865688051" name="Picture 3" descr="N,N-Bis(2-hydroxyethyl)dodecylamine AldrichCP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,N-Bis(2-hydroxyethyl)dodecylamine AldrichCP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9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086850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B6D"/>
    <w:rsid w:val="002A5090"/>
    <w:rsid w:val="00370B9F"/>
    <w:rsid w:val="003F36CB"/>
    <w:rsid w:val="005C6F5D"/>
    <w:rsid w:val="007620B2"/>
    <w:rsid w:val="008C374B"/>
    <w:rsid w:val="00954821"/>
    <w:rsid w:val="00A10B6D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DB9AD"/>
  <w15:chartTrackingRefBased/>
  <w15:docId w15:val="{84E527DF-6C11-46EA-A839-B9417D57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B6D"/>
    <w:pPr>
      <w:bidi/>
      <w:spacing w:after="200" w:line="276" w:lineRule="auto"/>
    </w:pPr>
    <w:rPr>
      <w:rFonts w:eastAsiaTheme="minorEastAsia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0B6D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B6D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B6D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B6D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B6D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B6D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B6D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B6D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B6D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B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B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B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B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B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B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B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B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B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B6D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0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B6D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0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B6D"/>
    <w:pPr>
      <w:bidi w:val="0"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0B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B6D"/>
    <w:pPr>
      <w:bidi w:val="0"/>
      <w:spacing w:after="160" w:line="278" w:lineRule="auto"/>
      <w:ind w:left="720"/>
      <w:contextualSpacing/>
    </w:pPr>
    <w:rPr>
      <w:rFonts w:eastAsia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0B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B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B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B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10B6D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10B6D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customStyle="1" w:styleId="Head3">
    <w:name w:val="Head 3"/>
    <w:basedOn w:val="Heading3"/>
    <w:next w:val="Heading3"/>
    <w:link w:val="Head3Char"/>
    <w:autoRedefine/>
    <w:qFormat/>
    <w:rsid w:val="00A10B6D"/>
    <w:pPr>
      <w:tabs>
        <w:tab w:val="left" w:pos="7020"/>
        <w:tab w:val="left" w:pos="9600"/>
      </w:tabs>
      <w:spacing w:before="40" w:after="0" w:line="360" w:lineRule="auto"/>
      <w:ind w:left="540" w:right="26" w:hanging="540"/>
    </w:pPr>
    <w:rPr>
      <w:rFonts w:asciiTheme="majorBidi" w:hAnsiTheme="majorBidi"/>
      <w:b/>
      <w:bCs/>
      <w:color w:val="000000" w:themeColor="text1"/>
      <w:kern w:val="0"/>
      <w:sz w:val="26"/>
      <w14:ligatures w14:val="none"/>
    </w:rPr>
  </w:style>
  <w:style w:type="character" w:customStyle="1" w:styleId="Head3Char">
    <w:name w:val="Head 3 Char"/>
    <w:basedOn w:val="Heading3Char"/>
    <w:link w:val="Head3"/>
    <w:rsid w:val="00A10B6D"/>
    <w:rPr>
      <w:rFonts w:asciiTheme="majorBidi" w:eastAsiaTheme="majorEastAsia" w:hAnsiTheme="majorBidi" w:cstheme="majorBidi"/>
      <w:b/>
      <w:bCs/>
      <w:color w:val="000000" w:themeColor="text1"/>
      <w:kern w:val="0"/>
      <w:sz w:val="26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283</Words>
  <Characters>1616</Characters>
  <Application>Microsoft Office Word</Application>
  <DocSecurity>0</DocSecurity>
  <Lines>13</Lines>
  <Paragraphs>3</Paragraphs>
  <ScaleCrop>false</ScaleCrop>
  <Company>Springer Nature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2025-04-10T09:47:00Z</dcterms:created>
  <dcterms:modified xsi:type="dcterms:W3CDTF">2025-04-10T09:47:00Z</dcterms:modified>
</cp:coreProperties>
</file>