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836678" w14:textId="2114D036" w:rsidR="001317F4" w:rsidRPr="00502FE9" w:rsidRDefault="001317F4" w:rsidP="00C52CA9">
      <w:pPr>
        <w:pStyle w:val="01PaperTitle"/>
        <w:jc w:val="both"/>
        <w:rPr>
          <w:rStyle w:val="title-text"/>
          <w:rFonts w:eastAsia="黑体"/>
          <w:bCs/>
          <w:kern w:val="44"/>
          <w:position w:val="0"/>
          <w:szCs w:val="44"/>
        </w:rPr>
      </w:pPr>
      <w:r w:rsidRPr="00502FE9">
        <w:rPr>
          <w:rStyle w:val="title-text"/>
          <w:rFonts w:eastAsia="黑体"/>
          <w:bCs/>
          <w:kern w:val="44"/>
          <w:position w:val="0"/>
          <w:szCs w:val="44"/>
        </w:rPr>
        <w:t>Remarkable enhancement in the N</w:t>
      </w:r>
      <w:r w:rsidRPr="00502FE9">
        <w:rPr>
          <w:rStyle w:val="title-text"/>
          <w:rFonts w:eastAsia="黑体"/>
          <w:bCs/>
          <w:kern w:val="44"/>
          <w:position w:val="0"/>
          <w:szCs w:val="44"/>
          <w:vertAlign w:val="subscript"/>
        </w:rPr>
        <w:t>2</w:t>
      </w:r>
      <w:r w:rsidRPr="00502FE9">
        <w:rPr>
          <w:rStyle w:val="title-text"/>
          <w:rFonts w:eastAsia="黑体"/>
          <w:bCs/>
          <w:kern w:val="44"/>
          <w:position w:val="0"/>
          <w:szCs w:val="44"/>
        </w:rPr>
        <w:t xml:space="preserve">- selectivity </w:t>
      </w:r>
      <w:r w:rsidR="00862FFD" w:rsidRPr="00502FE9">
        <w:rPr>
          <w:rStyle w:val="title-text"/>
          <w:rFonts w:eastAsia="黑体"/>
          <w:bCs/>
          <w:kern w:val="44"/>
          <w:position w:val="0"/>
          <w:szCs w:val="44"/>
          <w:lang w:eastAsia="zh-CN"/>
        </w:rPr>
        <w:t>o</w:t>
      </w:r>
      <w:r w:rsidR="000905F4" w:rsidRPr="00502FE9">
        <w:rPr>
          <w:rStyle w:val="title-text"/>
          <w:rFonts w:eastAsia="黑体" w:hint="eastAsia"/>
          <w:bCs/>
          <w:kern w:val="44"/>
          <w:position w:val="0"/>
          <w:szCs w:val="44"/>
          <w:lang w:eastAsia="zh-CN"/>
        </w:rPr>
        <w:t>f</w:t>
      </w:r>
      <w:r w:rsidR="000905F4" w:rsidRPr="00502FE9">
        <w:rPr>
          <w:rStyle w:val="title-text"/>
          <w:rFonts w:eastAsia="黑体"/>
          <w:bCs/>
          <w:kern w:val="44"/>
          <w:position w:val="0"/>
          <w:szCs w:val="44"/>
          <w:lang w:eastAsia="zh-CN"/>
        </w:rPr>
        <w:t xml:space="preserve"> NH</w:t>
      </w:r>
      <w:r w:rsidR="000905F4" w:rsidRPr="00502FE9">
        <w:rPr>
          <w:rStyle w:val="title-text"/>
          <w:rFonts w:eastAsia="黑体"/>
          <w:bCs/>
          <w:kern w:val="44"/>
          <w:position w:val="0"/>
          <w:szCs w:val="44"/>
          <w:vertAlign w:val="subscript"/>
          <w:lang w:eastAsia="zh-CN"/>
        </w:rPr>
        <w:t>3</w:t>
      </w:r>
      <w:r w:rsidR="000905F4" w:rsidRPr="00502FE9">
        <w:rPr>
          <w:rStyle w:val="title-text"/>
          <w:rFonts w:eastAsia="黑体"/>
          <w:bCs/>
          <w:kern w:val="44"/>
          <w:position w:val="0"/>
          <w:szCs w:val="44"/>
          <w:lang w:eastAsia="zh-CN"/>
        </w:rPr>
        <w:t xml:space="preserve">-SCR </w:t>
      </w:r>
      <w:r w:rsidR="000905F4" w:rsidRPr="00502FE9">
        <w:rPr>
          <w:rStyle w:val="title-text"/>
          <w:rFonts w:eastAsia="黑体" w:hint="eastAsia"/>
          <w:bCs/>
          <w:kern w:val="44"/>
          <w:position w:val="0"/>
          <w:szCs w:val="44"/>
          <w:lang w:eastAsia="zh-CN"/>
        </w:rPr>
        <w:t>over</w:t>
      </w:r>
      <w:r w:rsidRPr="00502FE9">
        <w:rPr>
          <w:rStyle w:val="title-text"/>
          <w:rFonts w:eastAsia="黑体"/>
          <w:bCs/>
          <w:kern w:val="44"/>
          <w:position w:val="0"/>
          <w:szCs w:val="44"/>
        </w:rPr>
        <w:t xml:space="preserve"> the CeNb</w:t>
      </w:r>
      <w:r w:rsidRPr="00502FE9">
        <w:rPr>
          <w:rStyle w:val="title-text"/>
          <w:rFonts w:eastAsia="黑体"/>
          <w:bCs/>
          <w:kern w:val="44"/>
          <w:position w:val="0"/>
          <w:szCs w:val="44"/>
          <w:vertAlign w:val="subscript"/>
        </w:rPr>
        <w:t>3</w:t>
      </w:r>
      <w:r w:rsidRPr="00502FE9">
        <w:rPr>
          <w:rStyle w:val="title-text"/>
          <w:rFonts w:eastAsia="黑体"/>
          <w:bCs/>
          <w:kern w:val="44"/>
          <w:position w:val="0"/>
          <w:szCs w:val="44"/>
        </w:rPr>
        <w:t>Fe</w:t>
      </w:r>
      <w:r w:rsidRPr="00502FE9">
        <w:rPr>
          <w:rStyle w:val="title-text"/>
          <w:rFonts w:eastAsia="黑体"/>
          <w:bCs/>
          <w:kern w:val="44"/>
          <w:position w:val="0"/>
          <w:szCs w:val="44"/>
          <w:vertAlign w:val="subscript"/>
        </w:rPr>
        <w:t>0.3</w:t>
      </w:r>
      <w:r w:rsidRPr="00502FE9">
        <w:rPr>
          <w:rStyle w:val="title-text"/>
          <w:rFonts w:eastAsia="黑体"/>
          <w:bCs/>
          <w:kern w:val="44"/>
          <w:position w:val="0"/>
          <w:szCs w:val="44"/>
        </w:rPr>
        <w:t>/TiO</w:t>
      </w:r>
      <w:r w:rsidRPr="00502FE9">
        <w:rPr>
          <w:rStyle w:val="title-text"/>
          <w:rFonts w:eastAsia="黑体"/>
          <w:bCs/>
          <w:kern w:val="44"/>
          <w:position w:val="0"/>
          <w:szCs w:val="44"/>
          <w:vertAlign w:val="subscript"/>
        </w:rPr>
        <w:t>2</w:t>
      </w:r>
      <w:r w:rsidRPr="00502FE9">
        <w:rPr>
          <w:rStyle w:val="title-text"/>
          <w:rFonts w:eastAsia="黑体"/>
          <w:bCs/>
          <w:kern w:val="44"/>
          <w:position w:val="0"/>
          <w:szCs w:val="44"/>
        </w:rPr>
        <w:t xml:space="preserve"> catalyst </w:t>
      </w:r>
      <w:hyperlink r:id="rId6" w:tgtFrame="_blank" w:history="1">
        <w:r w:rsidRPr="00502FE9">
          <w:rPr>
            <w:rStyle w:val="title-text"/>
            <w:rFonts w:eastAsia="黑体" w:hint="eastAsia"/>
            <w:bCs/>
            <w:kern w:val="44"/>
            <w:position w:val="0"/>
            <w:szCs w:val="44"/>
          </w:rPr>
          <w:t>in the presence of chlorobenzene</w:t>
        </w:r>
      </w:hyperlink>
    </w:p>
    <w:p w14:paraId="3EFED0B3" w14:textId="01E09DB2" w:rsidR="001317F4" w:rsidRPr="00FF4ACA" w:rsidRDefault="001317F4" w:rsidP="00FF4ACA">
      <w:pPr>
        <w:spacing w:line="480" w:lineRule="auto"/>
        <w:jc w:val="center"/>
        <w:rPr>
          <w:kern w:val="0"/>
          <w:sz w:val="20"/>
          <w:szCs w:val="20"/>
        </w:rPr>
      </w:pPr>
      <w:r w:rsidRPr="00FF4ACA">
        <w:rPr>
          <w:sz w:val="20"/>
          <w:szCs w:val="20"/>
        </w:rPr>
        <w:t>Peng</w:t>
      </w:r>
      <w:r w:rsidR="00842D4D">
        <w:rPr>
          <w:sz w:val="20"/>
          <w:szCs w:val="20"/>
        </w:rPr>
        <w:t>-</w:t>
      </w:r>
      <w:r w:rsidRPr="00FF4ACA">
        <w:rPr>
          <w:sz w:val="20"/>
          <w:szCs w:val="20"/>
        </w:rPr>
        <w:t xml:space="preserve">chao </w:t>
      </w:r>
      <w:proofErr w:type="spellStart"/>
      <w:r w:rsidRPr="00FF4ACA">
        <w:rPr>
          <w:sz w:val="20"/>
          <w:szCs w:val="20"/>
        </w:rPr>
        <w:t>Zang</w:t>
      </w:r>
      <w:bookmarkStart w:id="0" w:name="_Hlk67064237"/>
      <w:r w:rsidRPr="00FF4ACA">
        <w:rPr>
          <w:sz w:val="20"/>
          <w:szCs w:val="20"/>
          <w:vertAlign w:val="superscript"/>
        </w:rPr>
        <w:t>1</w:t>
      </w:r>
      <w:proofErr w:type="spellEnd"/>
      <w:r w:rsidRPr="00FF4ACA">
        <w:rPr>
          <w:sz w:val="20"/>
          <w:szCs w:val="20"/>
          <w:vertAlign w:val="superscript"/>
        </w:rPr>
        <w:t>, 2</w:t>
      </w:r>
      <w:bookmarkEnd w:id="0"/>
      <w:r w:rsidRPr="00FF4ACA">
        <w:rPr>
          <w:sz w:val="20"/>
          <w:szCs w:val="20"/>
        </w:rPr>
        <w:t xml:space="preserve">, Jun </w:t>
      </w:r>
      <w:proofErr w:type="spellStart"/>
      <w:r w:rsidRPr="00FF4ACA">
        <w:rPr>
          <w:sz w:val="20"/>
          <w:szCs w:val="20"/>
        </w:rPr>
        <w:t>Liu</w:t>
      </w:r>
      <w:bookmarkStart w:id="1" w:name="_Hlk60584286"/>
      <w:r w:rsidRPr="00FF4ACA">
        <w:rPr>
          <w:sz w:val="20"/>
          <w:szCs w:val="20"/>
          <w:vertAlign w:val="superscript"/>
        </w:rPr>
        <w:t>1</w:t>
      </w:r>
      <w:bookmarkEnd w:id="1"/>
      <w:r w:rsidRPr="00FF4ACA">
        <w:rPr>
          <w:sz w:val="20"/>
          <w:szCs w:val="20"/>
          <w:vertAlign w:val="superscript"/>
        </w:rPr>
        <w:t>,2,3</w:t>
      </w:r>
      <w:proofErr w:type="spellEnd"/>
      <w:r w:rsidRPr="00FF4ACA">
        <w:rPr>
          <w:sz w:val="20"/>
          <w:szCs w:val="20"/>
          <w:vertAlign w:val="subscript"/>
        </w:rPr>
        <w:t xml:space="preserve"> </w:t>
      </w:r>
      <w:r w:rsidR="00FF4ACA">
        <w:rPr>
          <w:sz w:val="20"/>
          <w:szCs w:val="20"/>
        </w:rPr>
        <w:t>*</w:t>
      </w:r>
      <w:r w:rsidRPr="00FF4ACA">
        <w:rPr>
          <w:sz w:val="20"/>
          <w:szCs w:val="20"/>
        </w:rPr>
        <w:t>, Xiao</w:t>
      </w:r>
      <w:r w:rsidR="00842D4D">
        <w:rPr>
          <w:sz w:val="20"/>
          <w:szCs w:val="20"/>
        </w:rPr>
        <w:t>-</w:t>
      </w:r>
      <w:proofErr w:type="spellStart"/>
      <w:r w:rsidRPr="00FF4ACA">
        <w:rPr>
          <w:sz w:val="20"/>
          <w:szCs w:val="20"/>
        </w:rPr>
        <w:t>qing</w:t>
      </w:r>
      <w:proofErr w:type="spellEnd"/>
      <w:r w:rsidRPr="00FF4ACA">
        <w:rPr>
          <w:sz w:val="20"/>
          <w:szCs w:val="20"/>
        </w:rPr>
        <w:t xml:space="preserve"> </w:t>
      </w:r>
      <w:proofErr w:type="spellStart"/>
      <w:r w:rsidRPr="00FF4ACA">
        <w:rPr>
          <w:sz w:val="20"/>
          <w:szCs w:val="20"/>
        </w:rPr>
        <w:t>Liu</w:t>
      </w:r>
      <w:r w:rsidRPr="00FF4ACA">
        <w:rPr>
          <w:sz w:val="20"/>
          <w:szCs w:val="20"/>
          <w:vertAlign w:val="superscript"/>
        </w:rPr>
        <w:t>3,4</w:t>
      </w:r>
      <w:proofErr w:type="spellEnd"/>
      <w:r w:rsidRPr="00FF4ACA">
        <w:rPr>
          <w:sz w:val="20"/>
          <w:szCs w:val="20"/>
        </w:rPr>
        <w:t>, Guo</w:t>
      </w:r>
      <w:r w:rsidR="00842D4D">
        <w:rPr>
          <w:sz w:val="20"/>
          <w:szCs w:val="20"/>
        </w:rPr>
        <w:t>-</w:t>
      </w:r>
      <w:proofErr w:type="spellStart"/>
      <w:r w:rsidRPr="00FF4ACA">
        <w:rPr>
          <w:sz w:val="20"/>
          <w:szCs w:val="20"/>
        </w:rPr>
        <w:t>jie</w:t>
      </w:r>
      <w:proofErr w:type="spellEnd"/>
      <w:r w:rsidRPr="00FF4ACA">
        <w:rPr>
          <w:sz w:val="20"/>
          <w:szCs w:val="20"/>
        </w:rPr>
        <w:t xml:space="preserve"> </w:t>
      </w:r>
      <w:proofErr w:type="spellStart"/>
      <w:r w:rsidRPr="00FF4ACA">
        <w:rPr>
          <w:sz w:val="20"/>
          <w:szCs w:val="20"/>
        </w:rPr>
        <w:t>Zhang</w:t>
      </w:r>
      <w:r w:rsidRPr="00FF4ACA">
        <w:rPr>
          <w:sz w:val="20"/>
          <w:szCs w:val="20"/>
          <w:vertAlign w:val="superscript"/>
        </w:rPr>
        <w:t>1</w:t>
      </w:r>
      <w:proofErr w:type="spellEnd"/>
      <w:r w:rsidRPr="00FF4ACA">
        <w:rPr>
          <w:sz w:val="20"/>
          <w:szCs w:val="20"/>
          <w:vertAlign w:val="superscript"/>
        </w:rPr>
        <w:t>, 2</w:t>
      </w:r>
      <w:r w:rsidRPr="00FF4ACA">
        <w:rPr>
          <w:sz w:val="20"/>
          <w:szCs w:val="20"/>
        </w:rPr>
        <w:t xml:space="preserve"> </w:t>
      </w:r>
      <w:r w:rsidR="00FF4ACA">
        <w:rPr>
          <w:sz w:val="20"/>
          <w:szCs w:val="20"/>
        </w:rPr>
        <w:t>*</w:t>
      </w:r>
      <w:r w:rsidRPr="00FF4ACA">
        <w:rPr>
          <w:sz w:val="20"/>
          <w:szCs w:val="20"/>
        </w:rPr>
        <w:t>, Jian</w:t>
      </w:r>
      <w:r w:rsidR="00842D4D">
        <w:rPr>
          <w:sz w:val="20"/>
          <w:szCs w:val="20"/>
        </w:rPr>
        <w:t>-</w:t>
      </w:r>
      <w:proofErr w:type="spellStart"/>
      <w:r w:rsidRPr="00FF4ACA">
        <w:rPr>
          <w:sz w:val="20"/>
          <w:szCs w:val="20"/>
        </w:rPr>
        <w:t>jun</w:t>
      </w:r>
      <w:proofErr w:type="spellEnd"/>
      <w:r w:rsidRPr="00FF4ACA">
        <w:rPr>
          <w:sz w:val="20"/>
          <w:szCs w:val="20"/>
        </w:rPr>
        <w:t xml:space="preserve"> </w:t>
      </w:r>
      <w:proofErr w:type="spellStart"/>
      <w:r w:rsidRPr="00FF4ACA">
        <w:rPr>
          <w:sz w:val="20"/>
          <w:szCs w:val="20"/>
        </w:rPr>
        <w:t>Chen</w:t>
      </w:r>
      <w:r w:rsidRPr="00FF4ACA">
        <w:rPr>
          <w:sz w:val="20"/>
          <w:szCs w:val="20"/>
          <w:vertAlign w:val="superscript"/>
        </w:rPr>
        <w:t>3</w:t>
      </w:r>
      <w:proofErr w:type="spellEnd"/>
      <w:r w:rsidRPr="00FF4ACA">
        <w:rPr>
          <w:sz w:val="20"/>
          <w:szCs w:val="20"/>
        </w:rPr>
        <w:t>, Jun</w:t>
      </w:r>
      <w:r w:rsidR="00842D4D">
        <w:rPr>
          <w:sz w:val="20"/>
          <w:szCs w:val="20"/>
        </w:rPr>
        <w:t>-</w:t>
      </w:r>
      <w:proofErr w:type="spellStart"/>
      <w:r w:rsidRPr="00FF4ACA">
        <w:rPr>
          <w:sz w:val="20"/>
          <w:szCs w:val="20"/>
        </w:rPr>
        <w:t>hua</w:t>
      </w:r>
      <w:proofErr w:type="spellEnd"/>
      <w:r w:rsidRPr="00FF4ACA">
        <w:rPr>
          <w:sz w:val="20"/>
          <w:szCs w:val="20"/>
        </w:rPr>
        <w:t xml:space="preserve"> </w:t>
      </w:r>
      <w:proofErr w:type="spellStart"/>
      <w:r w:rsidRPr="00FF4ACA">
        <w:rPr>
          <w:sz w:val="20"/>
          <w:szCs w:val="20"/>
        </w:rPr>
        <w:t>Li</w:t>
      </w:r>
      <w:r w:rsidRPr="00FF4ACA">
        <w:rPr>
          <w:sz w:val="20"/>
          <w:szCs w:val="20"/>
          <w:vertAlign w:val="superscript"/>
        </w:rPr>
        <w:t>3</w:t>
      </w:r>
      <w:proofErr w:type="spellEnd"/>
      <w:r w:rsidRPr="00FF4ACA">
        <w:rPr>
          <w:sz w:val="20"/>
          <w:szCs w:val="20"/>
        </w:rPr>
        <w:t>, Yong</w:t>
      </w:r>
      <w:r w:rsidR="00842D4D">
        <w:rPr>
          <w:sz w:val="20"/>
          <w:szCs w:val="20"/>
        </w:rPr>
        <w:t>-</w:t>
      </w:r>
      <w:r w:rsidRPr="00FF4ACA">
        <w:rPr>
          <w:sz w:val="20"/>
          <w:szCs w:val="20"/>
        </w:rPr>
        <w:t xml:space="preserve">fa </w:t>
      </w:r>
      <w:proofErr w:type="spellStart"/>
      <w:r w:rsidRPr="00FF4ACA">
        <w:rPr>
          <w:sz w:val="20"/>
          <w:szCs w:val="20"/>
        </w:rPr>
        <w:t>Zhang</w:t>
      </w:r>
      <w:r w:rsidRPr="00FF4ACA">
        <w:rPr>
          <w:sz w:val="20"/>
          <w:szCs w:val="20"/>
          <w:vertAlign w:val="superscript"/>
        </w:rPr>
        <w:t>1</w:t>
      </w:r>
      <w:proofErr w:type="spellEnd"/>
      <w:r w:rsidRPr="00FF4ACA">
        <w:rPr>
          <w:sz w:val="20"/>
          <w:szCs w:val="20"/>
          <w:vertAlign w:val="superscript"/>
        </w:rPr>
        <w:t>, 2</w:t>
      </w:r>
    </w:p>
    <w:p w14:paraId="50994B54" w14:textId="77777777" w:rsidR="001317F4" w:rsidRPr="00FF4ACA" w:rsidRDefault="001317F4" w:rsidP="00FF4ACA">
      <w:pPr>
        <w:spacing w:line="480" w:lineRule="auto"/>
        <w:jc w:val="center"/>
        <w:rPr>
          <w:sz w:val="20"/>
          <w:szCs w:val="20"/>
        </w:rPr>
      </w:pPr>
      <w:r w:rsidRPr="00FF4ACA">
        <w:rPr>
          <w:sz w:val="20"/>
          <w:szCs w:val="20"/>
        </w:rPr>
        <w:t>1 College of Chemistry and Chemical Engineering, Taiyuan University of Technology, Taiyuan 030024, People’s Republic of China</w:t>
      </w:r>
    </w:p>
    <w:p w14:paraId="23EBA95D" w14:textId="77777777" w:rsidR="001317F4" w:rsidRPr="00FF4ACA" w:rsidRDefault="001317F4" w:rsidP="00FF4ACA">
      <w:pPr>
        <w:spacing w:line="480" w:lineRule="auto"/>
        <w:jc w:val="center"/>
        <w:rPr>
          <w:sz w:val="20"/>
          <w:szCs w:val="20"/>
        </w:rPr>
      </w:pPr>
      <w:r w:rsidRPr="00FF4ACA">
        <w:rPr>
          <w:sz w:val="20"/>
          <w:szCs w:val="20"/>
        </w:rPr>
        <w:t>2 State Key Laboratory of Clean and Efficient Coal Utilization, Taiyuan University of Technology, Taiyuan, 030024, Shanxi, P. R. China</w:t>
      </w:r>
    </w:p>
    <w:p w14:paraId="22CD1214" w14:textId="77777777" w:rsidR="001317F4" w:rsidRPr="00FF4ACA" w:rsidRDefault="001317F4" w:rsidP="00FF4ACA">
      <w:pPr>
        <w:spacing w:line="480" w:lineRule="auto"/>
        <w:jc w:val="center"/>
        <w:rPr>
          <w:sz w:val="20"/>
          <w:szCs w:val="20"/>
        </w:rPr>
      </w:pPr>
      <w:r w:rsidRPr="00FF4ACA">
        <w:rPr>
          <w:sz w:val="20"/>
          <w:szCs w:val="20"/>
        </w:rPr>
        <w:t>3 State Key Joint Laboratory of Environment Simulation and Pollution Control; National Engineering Laboratory for Multi Flue Gas Pollution Control Technology and Equipment, School of Environment, Tsinghua University, Beijing, 100084, PR China</w:t>
      </w:r>
    </w:p>
    <w:p w14:paraId="303B5312" w14:textId="7C499471" w:rsidR="001317F4" w:rsidRDefault="001317F4" w:rsidP="00FF4ACA">
      <w:pPr>
        <w:spacing w:line="480" w:lineRule="auto"/>
        <w:jc w:val="center"/>
        <w:rPr>
          <w:sz w:val="20"/>
          <w:szCs w:val="20"/>
        </w:rPr>
      </w:pPr>
      <w:r w:rsidRPr="00FF4ACA">
        <w:rPr>
          <w:sz w:val="20"/>
          <w:szCs w:val="20"/>
        </w:rPr>
        <w:t>4 School of Environment and Safety Engineering, North University of China, Taiyuan, 030051, Shanxi, PR China.</w:t>
      </w:r>
    </w:p>
    <w:p w14:paraId="2DD09D9A" w14:textId="5AA61433" w:rsidR="00FF4ACA" w:rsidRDefault="00FF4ACA" w:rsidP="00FF4ACA">
      <w:pPr>
        <w:spacing w:line="480" w:lineRule="auto"/>
        <w:jc w:val="center"/>
        <w:rPr>
          <w:sz w:val="20"/>
          <w:szCs w:val="20"/>
        </w:rPr>
      </w:pPr>
    </w:p>
    <w:p w14:paraId="3061D879" w14:textId="084AFFF7" w:rsidR="00FF4ACA" w:rsidRDefault="00FF4ACA" w:rsidP="00FF4ACA">
      <w:pPr>
        <w:spacing w:line="480" w:lineRule="auto"/>
        <w:jc w:val="center"/>
        <w:rPr>
          <w:sz w:val="20"/>
          <w:szCs w:val="20"/>
        </w:rPr>
      </w:pPr>
    </w:p>
    <w:p w14:paraId="404A4A79" w14:textId="314D58B5" w:rsidR="00FF4ACA" w:rsidRDefault="00FF4ACA" w:rsidP="00FF4ACA">
      <w:pPr>
        <w:spacing w:line="480" w:lineRule="auto"/>
        <w:jc w:val="center"/>
        <w:rPr>
          <w:sz w:val="20"/>
          <w:szCs w:val="20"/>
        </w:rPr>
      </w:pPr>
    </w:p>
    <w:p w14:paraId="7F50ED9E" w14:textId="77777777" w:rsidR="00FF4ACA" w:rsidRDefault="00FF4ACA" w:rsidP="00FF4ACA">
      <w:pPr>
        <w:spacing w:line="480" w:lineRule="auto"/>
        <w:jc w:val="center"/>
        <w:rPr>
          <w:sz w:val="20"/>
          <w:szCs w:val="20"/>
        </w:rPr>
      </w:pPr>
    </w:p>
    <w:p w14:paraId="331A4037" w14:textId="7C50CA0B" w:rsidR="00FF4ACA" w:rsidRDefault="00FF4ACA" w:rsidP="00FF4ACA">
      <w:pPr>
        <w:spacing w:line="480" w:lineRule="auto"/>
        <w:outlineLvl w:val="0"/>
        <w:rPr>
          <w:rFonts w:eastAsia="黑体"/>
          <w:b/>
          <w:szCs w:val="21"/>
        </w:rPr>
      </w:pPr>
      <w:r>
        <w:rPr>
          <w:rFonts w:eastAsia="黑体"/>
          <w:b/>
          <w:szCs w:val="21"/>
        </w:rPr>
        <w:t xml:space="preserve">Corresponding </w:t>
      </w:r>
      <w:proofErr w:type="spellStart"/>
      <w:r>
        <w:rPr>
          <w:rFonts w:eastAsia="黑体"/>
          <w:b/>
          <w:szCs w:val="21"/>
        </w:rPr>
        <w:t>author1</w:t>
      </w:r>
      <w:proofErr w:type="spellEnd"/>
      <w:r>
        <w:rPr>
          <w:rFonts w:eastAsia="黑体" w:hint="eastAsia"/>
          <w:b/>
          <w:szCs w:val="21"/>
        </w:rPr>
        <w:t>：</w:t>
      </w:r>
      <w:r w:rsidRPr="00842D4D">
        <w:rPr>
          <w:b/>
          <w:bCs/>
        </w:rPr>
        <w:t>Jun Liu</w:t>
      </w:r>
      <w:r w:rsidRPr="00842D4D">
        <w:rPr>
          <w:rFonts w:eastAsia="黑体"/>
          <w:b/>
          <w:bCs/>
          <w:szCs w:val="21"/>
        </w:rPr>
        <w:t xml:space="preserve">   </w:t>
      </w:r>
    </w:p>
    <w:p w14:paraId="6BDC1D2E" w14:textId="77777777" w:rsidR="00FF4ACA" w:rsidRPr="00582042" w:rsidRDefault="00FF4ACA" w:rsidP="00842D4D">
      <w:pPr>
        <w:rPr>
          <w:color w:val="000000" w:themeColor="text1"/>
        </w:rPr>
      </w:pPr>
      <w:r>
        <w:rPr>
          <w:rFonts w:eastAsia="黑体"/>
          <w:b/>
          <w:szCs w:val="21"/>
        </w:rPr>
        <w:t xml:space="preserve">E-mail:     </w:t>
      </w:r>
      <w:proofErr w:type="spellStart"/>
      <w:r w:rsidRPr="00582042">
        <w:rPr>
          <w:color w:val="000000" w:themeColor="text1"/>
        </w:rPr>
        <w:t>xinzhou98010@126.com</w:t>
      </w:r>
      <w:proofErr w:type="spellEnd"/>
    </w:p>
    <w:p w14:paraId="547AC0B1" w14:textId="18630C81" w:rsidR="00FF4ACA" w:rsidRDefault="00FF4ACA" w:rsidP="00FF4ACA">
      <w:pPr>
        <w:spacing w:line="480" w:lineRule="auto"/>
        <w:outlineLvl w:val="0"/>
        <w:rPr>
          <w:rFonts w:eastAsia="黑体"/>
          <w:b/>
          <w:szCs w:val="21"/>
        </w:rPr>
      </w:pPr>
      <w:r>
        <w:rPr>
          <w:rFonts w:eastAsia="黑体"/>
          <w:b/>
          <w:szCs w:val="21"/>
        </w:rPr>
        <w:t xml:space="preserve">Corresponding </w:t>
      </w:r>
      <w:proofErr w:type="spellStart"/>
      <w:r>
        <w:rPr>
          <w:rFonts w:eastAsia="黑体"/>
          <w:b/>
          <w:szCs w:val="21"/>
        </w:rPr>
        <w:t>author2</w:t>
      </w:r>
      <w:proofErr w:type="spellEnd"/>
      <w:r>
        <w:rPr>
          <w:rFonts w:eastAsia="黑体" w:hint="eastAsia"/>
          <w:b/>
          <w:szCs w:val="21"/>
        </w:rPr>
        <w:t>：</w:t>
      </w:r>
      <w:r w:rsidRPr="00842D4D">
        <w:rPr>
          <w:b/>
          <w:bCs/>
        </w:rPr>
        <w:t>Guo</w:t>
      </w:r>
      <w:r w:rsidR="00842D4D">
        <w:rPr>
          <w:b/>
          <w:bCs/>
        </w:rPr>
        <w:t>-</w:t>
      </w:r>
      <w:proofErr w:type="spellStart"/>
      <w:r w:rsidRPr="00842D4D">
        <w:rPr>
          <w:b/>
          <w:bCs/>
        </w:rPr>
        <w:t>jie</w:t>
      </w:r>
      <w:proofErr w:type="spellEnd"/>
      <w:r w:rsidRPr="00842D4D">
        <w:rPr>
          <w:b/>
          <w:bCs/>
        </w:rPr>
        <w:t xml:space="preserve"> Zhang</w:t>
      </w:r>
      <w:r>
        <w:rPr>
          <w:rFonts w:eastAsia="黑体"/>
          <w:b/>
          <w:szCs w:val="21"/>
        </w:rPr>
        <w:t xml:space="preserve">   </w:t>
      </w:r>
    </w:p>
    <w:p w14:paraId="043F3127" w14:textId="5ACF2CF7" w:rsidR="00FF4ACA" w:rsidRDefault="00FF4ACA" w:rsidP="00FF4ACA">
      <w:pPr>
        <w:spacing w:line="480" w:lineRule="auto"/>
        <w:outlineLvl w:val="0"/>
        <w:rPr>
          <w:rFonts w:eastAsia="黑体"/>
          <w:b/>
          <w:szCs w:val="21"/>
        </w:rPr>
      </w:pPr>
      <w:r>
        <w:rPr>
          <w:rFonts w:eastAsia="黑体"/>
          <w:b/>
          <w:szCs w:val="21"/>
        </w:rPr>
        <w:t xml:space="preserve">E-mail:     </w:t>
      </w:r>
      <w:proofErr w:type="spellStart"/>
      <w:r w:rsidRPr="00582042">
        <w:rPr>
          <w:rFonts w:eastAsia="等线"/>
        </w:rPr>
        <w:t>zhgjdoc@126.com</w:t>
      </w:r>
      <w:proofErr w:type="spellEnd"/>
    </w:p>
    <w:p w14:paraId="2584870E" w14:textId="32753755" w:rsidR="00D544E0" w:rsidRPr="00FF4ACA" w:rsidRDefault="00D544E0" w:rsidP="00FF4ACA">
      <w:pPr>
        <w:rPr>
          <w:rFonts w:ascii="宋体" w:cs="宋体"/>
          <w:kern w:val="0"/>
          <w:sz w:val="22"/>
          <w:szCs w:val="22"/>
        </w:rPr>
      </w:pPr>
      <w:r>
        <w:rPr>
          <w:noProof/>
        </w:rPr>
        <w:br w:type="page"/>
      </w:r>
    </w:p>
    <w:p w14:paraId="6BEA86E5" w14:textId="0AA84419" w:rsidR="001366A8" w:rsidRPr="001366A8" w:rsidRDefault="001366A8" w:rsidP="001366A8">
      <w:pPr>
        <w:pStyle w:val="ad"/>
        <w:spacing w:line="480" w:lineRule="auto"/>
        <w:jc w:val="both"/>
        <w:rPr>
          <w:rFonts w:ascii="Times New Roman" w:hAnsi="Times New Roman"/>
          <w:sz w:val="24"/>
          <w:szCs w:val="24"/>
        </w:rPr>
      </w:pPr>
      <w:r w:rsidRPr="001366A8">
        <w:rPr>
          <w:rFonts w:ascii="Times New Roman" w:hAnsi="Times New Roman"/>
          <w:sz w:val="24"/>
          <w:szCs w:val="24"/>
        </w:rPr>
        <w:lastRenderedPageBreak/>
        <w:t>Catalyst characterization</w:t>
      </w:r>
    </w:p>
    <w:p w14:paraId="1F45E459" w14:textId="7DCFDFB0" w:rsidR="001366A8" w:rsidRDefault="001366A8" w:rsidP="001366A8">
      <w:pPr>
        <w:spacing w:line="480" w:lineRule="auto"/>
        <w:ind w:firstLineChars="200" w:firstLine="400"/>
        <w:rPr>
          <w:sz w:val="20"/>
        </w:rPr>
      </w:pPr>
      <w:r w:rsidRPr="001366A8">
        <w:rPr>
          <w:sz w:val="20"/>
        </w:rPr>
        <w:t>The X-ray diffraction (</w:t>
      </w:r>
      <w:proofErr w:type="spellStart"/>
      <w:r w:rsidRPr="001366A8">
        <w:rPr>
          <w:sz w:val="20"/>
        </w:rPr>
        <w:t>XRD</w:t>
      </w:r>
      <w:proofErr w:type="spellEnd"/>
      <w:r w:rsidRPr="001366A8">
        <w:rPr>
          <w:sz w:val="20"/>
        </w:rPr>
        <w:t xml:space="preserve">) patterns were recorded on an </w:t>
      </w:r>
      <w:proofErr w:type="spellStart"/>
      <w:r w:rsidRPr="001366A8">
        <w:rPr>
          <w:sz w:val="20"/>
        </w:rPr>
        <w:t>X’'Pert</w:t>
      </w:r>
      <w:proofErr w:type="spellEnd"/>
      <w:r w:rsidRPr="001366A8">
        <w:rPr>
          <w:sz w:val="20"/>
        </w:rPr>
        <w:t xml:space="preserve"> diffractometer with Cu Kα radiation (λ = 0.15406 nm).</w:t>
      </w:r>
      <w:bookmarkStart w:id="2" w:name="OLE_LINK31"/>
      <w:bookmarkStart w:id="3" w:name="OLE_LINK32"/>
      <w:r w:rsidRPr="001366A8">
        <w:rPr>
          <w:sz w:val="20"/>
        </w:rPr>
        <w:t xml:space="preserve"> The Raman spectrum of the sample was reco</w:t>
      </w:r>
      <w:r w:rsidRPr="001366A8">
        <w:rPr>
          <w:rFonts w:hint="eastAsia"/>
          <w:sz w:val="20"/>
        </w:rPr>
        <w:t>r</w:t>
      </w:r>
      <w:r w:rsidRPr="001366A8">
        <w:rPr>
          <w:sz w:val="20"/>
        </w:rPr>
        <w:t>d</w:t>
      </w:r>
      <w:r w:rsidRPr="001366A8">
        <w:rPr>
          <w:rFonts w:hint="eastAsia"/>
          <w:sz w:val="20"/>
        </w:rPr>
        <w:t>ed</w:t>
      </w:r>
      <w:r w:rsidRPr="001366A8">
        <w:rPr>
          <w:sz w:val="20"/>
        </w:rPr>
        <w:t xml:space="preserve"> on a Raman microscope (HORIBA Jobin Yvon </w:t>
      </w:r>
      <w:proofErr w:type="spellStart"/>
      <w:r w:rsidRPr="001366A8">
        <w:rPr>
          <w:sz w:val="20"/>
        </w:rPr>
        <w:t>LabRAM</w:t>
      </w:r>
      <w:proofErr w:type="spellEnd"/>
      <w:r w:rsidRPr="001366A8">
        <w:rPr>
          <w:sz w:val="20"/>
        </w:rPr>
        <w:t xml:space="preserve"> </w:t>
      </w:r>
      <w:proofErr w:type="spellStart"/>
      <w:proofErr w:type="gramStart"/>
      <w:r w:rsidRPr="001366A8">
        <w:rPr>
          <w:sz w:val="20"/>
        </w:rPr>
        <w:t>HR,France</w:t>
      </w:r>
      <w:proofErr w:type="spellEnd"/>
      <w:proofErr w:type="gramEnd"/>
      <w:r w:rsidRPr="001366A8">
        <w:rPr>
          <w:sz w:val="20"/>
        </w:rPr>
        <w:t>), using a 532 nm laser</w:t>
      </w:r>
      <w:bookmarkEnd w:id="2"/>
      <w:bookmarkEnd w:id="3"/>
      <w:r w:rsidRPr="001366A8">
        <w:rPr>
          <w:sz w:val="20"/>
        </w:rPr>
        <w:t xml:space="preserve">. The nitrogen adsorption-desorption isotherms were measured on a Micromeritics ASAP 2010 surface area and pore </w:t>
      </w:r>
      <w:proofErr w:type="spellStart"/>
      <w:r w:rsidRPr="001366A8">
        <w:rPr>
          <w:rFonts w:hint="eastAsia"/>
          <w:sz w:val="20"/>
        </w:rPr>
        <w:t>sturcture</w:t>
      </w:r>
      <w:proofErr w:type="spellEnd"/>
      <w:r w:rsidRPr="001366A8">
        <w:rPr>
          <w:sz w:val="20"/>
        </w:rPr>
        <w:t xml:space="preserve"> analyzer at -196 °C. The morphology</w:t>
      </w:r>
      <w:r w:rsidRPr="001366A8">
        <w:rPr>
          <w:rFonts w:hint="eastAsia"/>
          <w:sz w:val="20"/>
        </w:rPr>
        <w:t>,</w:t>
      </w:r>
      <w:r w:rsidRPr="001366A8">
        <w:rPr>
          <w:sz w:val="20"/>
        </w:rPr>
        <w:t xml:space="preserve"> </w:t>
      </w:r>
      <w:r w:rsidRPr="001366A8">
        <w:rPr>
          <w:rFonts w:hint="eastAsia"/>
          <w:sz w:val="20"/>
        </w:rPr>
        <w:t>m</w:t>
      </w:r>
      <w:r w:rsidRPr="001366A8">
        <w:rPr>
          <w:sz w:val="20"/>
        </w:rPr>
        <w:t>icrostructure and lattice fringes are measured by TEM/</w:t>
      </w:r>
      <w:proofErr w:type="spellStart"/>
      <w:r w:rsidRPr="001366A8">
        <w:rPr>
          <w:sz w:val="20"/>
        </w:rPr>
        <w:t>HRTEM</w:t>
      </w:r>
      <w:proofErr w:type="spellEnd"/>
      <w:r w:rsidRPr="001366A8">
        <w:rPr>
          <w:sz w:val="20"/>
        </w:rPr>
        <w:t xml:space="preserve"> (JEM-</w:t>
      </w:r>
      <w:proofErr w:type="spellStart"/>
      <w:r w:rsidRPr="001366A8">
        <w:rPr>
          <w:sz w:val="20"/>
        </w:rPr>
        <w:t>F200</w:t>
      </w:r>
      <w:proofErr w:type="spellEnd"/>
      <w:r w:rsidRPr="001366A8">
        <w:rPr>
          <w:sz w:val="20"/>
        </w:rPr>
        <w:t>, Japan).</w:t>
      </w:r>
      <w:r w:rsidRPr="001366A8">
        <w:rPr>
          <w:rFonts w:hint="eastAsia"/>
          <w:sz w:val="20"/>
        </w:rPr>
        <w:t xml:space="preserve"> </w:t>
      </w:r>
      <w:r w:rsidRPr="001366A8">
        <w:rPr>
          <w:sz w:val="20"/>
        </w:rPr>
        <w:t xml:space="preserve">The X-ray photoelectron spectroscopy (XPS) spectra </w:t>
      </w:r>
      <w:r w:rsidRPr="001366A8">
        <w:rPr>
          <w:color w:val="000000"/>
          <w:sz w:val="20"/>
        </w:rPr>
        <w:t xml:space="preserve">analysis </w:t>
      </w:r>
      <w:r w:rsidRPr="001366A8">
        <w:rPr>
          <w:sz w:val="20"/>
        </w:rPr>
        <w:t xml:space="preserve">were recorded on a </w:t>
      </w:r>
      <w:proofErr w:type="spellStart"/>
      <w:r w:rsidRPr="001366A8">
        <w:rPr>
          <w:color w:val="000000"/>
          <w:sz w:val="20"/>
        </w:rPr>
        <w:t>ESCALAB</w:t>
      </w:r>
      <w:proofErr w:type="spellEnd"/>
      <w:r w:rsidRPr="001366A8">
        <w:rPr>
          <w:color w:val="000000"/>
          <w:sz w:val="20"/>
        </w:rPr>
        <w:t xml:space="preserve"> </w:t>
      </w:r>
      <w:proofErr w:type="spellStart"/>
      <w:r w:rsidRPr="001366A8">
        <w:rPr>
          <w:color w:val="000000"/>
          <w:sz w:val="20"/>
        </w:rPr>
        <w:t>250Xi</w:t>
      </w:r>
      <w:proofErr w:type="spellEnd"/>
      <w:r w:rsidRPr="001366A8">
        <w:rPr>
          <w:sz w:val="20"/>
        </w:rPr>
        <w:t xml:space="preserve"> spectrometer using Al Kα X-ray source (1486.6 eV) and a passing energy of 25 eV.</w:t>
      </w:r>
      <w:r w:rsidRPr="001366A8">
        <w:rPr>
          <w:rFonts w:hint="eastAsia"/>
          <w:sz w:val="20"/>
        </w:rPr>
        <w:t xml:space="preserve"> </w:t>
      </w:r>
      <w:r w:rsidRPr="001366A8">
        <w:rPr>
          <w:sz w:val="20"/>
        </w:rPr>
        <w:t xml:space="preserve">The </w:t>
      </w:r>
      <w:proofErr w:type="spellStart"/>
      <w:r w:rsidRPr="001366A8">
        <w:rPr>
          <w:sz w:val="20"/>
        </w:rPr>
        <w:t>H</w:t>
      </w:r>
      <w:r w:rsidRPr="001366A8">
        <w:rPr>
          <w:sz w:val="20"/>
          <w:vertAlign w:val="subscript"/>
        </w:rPr>
        <w:t>2</w:t>
      </w:r>
      <w:proofErr w:type="spellEnd"/>
      <w:r w:rsidRPr="001366A8">
        <w:rPr>
          <w:sz w:val="20"/>
        </w:rPr>
        <w:t xml:space="preserve"> temperature-programmed reduction (</w:t>
      </w:r>
      <w:proofErr w:type="spellStart"/>
      <w:r w:rsidRPr="001366A8">
        <w:rPr>
          <w:sz w:val="20"/>
        </w:rPr>
        <w:t>H</w:t>
      </w:r>
      <w:r w:rsidRPr="001366A8">
        <w:rPr>
          <w:sz w:val="20"/>
          <w:vertAlign w:val="subscript"/>
        </w:rPr>
        <w:t>2</w:t>
      </w:r>
      <w:r w:rsidRPr="001366A8">
        <w:rPr>
          <w:sz w:val="20"/>
        </w:rPr>
        <w:t>-TPR</w:t>
      </w:r>
      <w:proofErr w:type="spellEnd"/>
      <w:r w:rsidRPr="001366A8">
        <w:rPr>
          <w:sz w:val="20"/>
        </w:rPr>
        <w:t xml:space="preserve">) measurements were </w:t>
      </w:r>
      <w:proofErr w:type="spellStart"/>
      <w:r w:rsidRPr="001366A8">
        <w:rPr>
          <w:sz w:val="20"/>
        </w:rPr>
        <w:t>preformed</w:t>
      </w:r>
      <w:proofErr w:type="spellEnd"/>
      <w:r w:rsidRPr="001366A8">
        <w:rPr>
          <w:sz w:val="20"/>
        </w:rPr>
        <w:t xml:space="preserve"> on an </w:t>
      </w:r>
      <w:proofErr w:type="spellStart"/>
      <w:r w:rsidRPr="001366A8">
        <w:rPr>
          <w:sz w:val="20"/>
        </w:rPr>
        <w:t>Autochem</w:t>
      </w:r>
      <w:proofErr w:type="spellEnd"/>
      <w:r w:rsidRPr="001366A8">
        <w:rPr>
          <w:sz w:val="20"/>
        </w:rPr>
        <w:t xml:space="preserve"> II 2920 instrument (Micromeritics, Aachen, Germany).</w:t>
      </w:r>
      <w:r w:rsidRPr="001366A8">
        <w:rPr>
          <w:rFonts w:hint="eastAsia"/>
          <w:sz w:val="20"/>
        </w:rPr>
        <w:t xml:space="preserve"> </w:t>
      </w:r>
      <w:bookmarkStart w:id="4" w:name="OLE_LINK30"/>
      <w:r w:rsidRPr="001366A8">
        <w:rPr>
          <w:sz w:val="20"/>
        </w:rPr>
        <w:t>T</w:t>
      </w:r>
      <w:r w:rsidRPr="001366A8">
        <w:rPr>
          <w:rFonts w:hint="eastAsia"/>
          <w:sz w:val="20"/>
        </w:rPr>
        <w:t>h</w:t>
      </w:r>
      <w:r w:rsidRPr="001366A8">
        <w:rPr>
          <w:sz w:val="20"/>
        </w:rPr>
        <w:t xml:space="preserve">e </w:t>
      </w:r>
      <w:proofErr w:type="spellStart"/>
      <w:r w:rsidRPr="001366A8">
        <w:rPr>
          <w:sz w:val="20"/>
        </w:rPr>
        <w:t>NH</w:t>
      </w:r>
      <w:r w:rsidRPr="001366A8">
        <w:rPr>
          <w:sz w:val="20"/>
          <w:vertAlign w:val="subscript"/>
        </w:rPr>
        <w:t>3</w:t>
      </w:r>
      <w:proofErr w:type="spellEnd"/>
      <w:r w:rsidRPr="001366A8">
        <w:rPr>
          <w:sz w:val="20"/>
        </w:rPr>
        <w:t>-temperature-programmed desorption (</w:t>
      </w:r>
      <w:proofErr w:type="spellStart"/>
      <w:r w:rsidRPr="001366A8">
        <w:rPr>
          <w:sz w:val="20"/>
        </w:rPr>
        <w:t>NH</w:t>
      </w:r>
      <w:r w:rsidRPr="001366A8">
        <w:rPr>
          <w:sz w:val="20"/>
          <w:vertAlign w:val="subscript"/>
        </w:rPr>
        <w:t>3</w:t>
      </w:r>
      <w:proofErr w:type="spellEnd"/>
      <w:r w:rsidRPr="001366A8">
        <w:rPr>
          <w:sz w:val="20"/>
        </w:rPr>
        <w:t xml:space="preserve">-TPD) experiment was performed with an </w:t>
      </w:r>
      <w:proofErr w:type="spellStart"/>
      <w:r w:rsidRPr="001366A8">
        <w:rPr>
          <w:sz w:val="20"/>
        </w:rPr>
        <w:t>Autochem</w:t>
      </w:r>
      <w:proofErr w:type="spellEnd"/>
      <w:r w:rsidRPr="001366A8">
        <w:rPr>
          <w:sz w:val="20"/>
        </w:rPr>
        <w:t xml:space="preserve"> II 2920 instrument (Micromeritics, Aachen, Germany).</w:t>
      </w:r>
      <w:bookmarkEnd w:id="4"/>
      <w:r w:rsidRPr="001366A8">
        <w:rPr>
          <w:sz w:val="20"/>
        </w:rPr>
        <w:t xml:space="preserve"> The in situ diffuse reflectance Fourier transform infrared spectroscopy (DRIFTS) tests were conducted by a Nicolet 6700 FTIR spectrometer. The sample was loaded in the infrared cell and heated to 400 °C for 60 min to remove adsorbed impurities in He flow (30 mL</w:t>
      </w:r>
      <w:r w:rsidRPr="001366A8">
        <w:rPr>
          <w:rFonts w:hint="eastAsia"/>
          <w:sz w:val="20"/>
        </w:rPr>
        <w:t>/</w:t>
      </w:r>
      <w:r w:rsidRPr="001366A8">
        <w:rPr>
          <w:sz w:val="20"/>
        </w:rPr>
        <w:t xml:space="preserve">min). The testing conditions were as follow: </w:t>
      </w:r>
      <w:proofErr w:type="spellStart"/>
      <w:r w:rsidRPr="001366A8">
        <w:rPr>
          <w:sz w:val="20"/>
        </w:rPr>
        <w:t>NH</w:t>
      </w:r>
      <w:r w:rsidRPr="001366A8">
        <w:rPr>
          <w:sz w:val="20"/>
          <w:vertAlign w:val="subscript"/>
        </w:rPr>
        <w:t>3</w:t>
      </w:r>
      <w:proofErr w:type="spellEnd"/>
      <w:r w:rsidRPr="001366A8">
        <w:rPr>
          <w:sz w:val="20"/>
        </w:rPr>
        <w:t xml:space="preserve"> (1000 mg/L), NO (1000 mg/L), </w:t>
      </w:r>
      <w:proofErr w:type="spellStart"/>
      <w:r w:rsidRPr="001366A8">
        <w:rPr>
          <w:sz w:val="20"/>
        </w:rPr>
        <w:t>O</w:t>
      </w:r>
      <w:r w:rsidRPr="001366A8">
        <w:rPr>
          <w:sz w:val="20"/>
          <w:vertAlign w:val="subscript"/>
        </w:rPr>
        <w:t>2</w:t>
      </w:r>
      <w:proofErr w:type="spellEnd"/>
      <w:r w:rsidRPr="001366A8">
        <w:rPr>
          <w:sz w:val="20"/>
        </w:rPr>
        <w:t xml:space="preserve"> (5</w:t>
      </w:r>
      <w:r w:rsidR="00736BD2">
        <w:rPr>
          <w:sz w:val="20"/>
        </w:rPr>
        <w:t xml:space="preserve"> </w:t>
      </w:r>
      <w:r w:rsidRPr="001366A8">
        <w:rPr>
          <w:sz w:val="20"/>
        </w:rPr>
        <w:t>vo</w:t>
      </w:r>
      <w:r w:rsidRPr="001366A8">
        <w:rPr>
          <w:rFonts w:hint="eastAsia"/>
          <w:sz w:val="20"/>
        </w:rPr>
        <w:t>l.</w:t>
      </w:r>
      <w:r w:rsidRPr="001366A8">
        <w:rPr>
          <w:sz w:val="20"/>
        </w:rPr>
        <w:t xml:space="preserve">% if used) with </w:t>
      </w:r>
      <w:proofErr w:type="spellStart"/>
      <w:r w:rsidRPr="001366A8">
        <w:rPr>
          <w:sz w:val="20"/>
        </w:rPr>
        <w:t>H</w:t>
      </w:r>
      <w:r w:rsidRPr="001366A8">
        <w:rPr>
          <w:rFonts w:hint="eastAsia"/>
          <w:sz w:val="20"/>
        </w:rPr>
        <w:t>e</w:t>
      </w:r>
      <w:proofErr w:type="spellEnd"/>
      <w:r w:rsidRPr="001366A8">
        <w:rPr>
          <w:sz w:val="20"/>
        </w:rPr>
        <w:t xml:space="preserve"> balance, while the total rate of the feed gas was maintained 30 mL</w:t>
      </w:r>
      <w:r w:rsidRPr="001366A8">
        <w:rPr>
          <w:rFonts w:hint="eastAsia"/>
          <w:sz w:val="20"/>
        </w:rPr>
        <w:t>/</w:t>
      </w:r>
      <w:r w:rsidRPr="001366A8">
        <w:rPr>
          <w:sz w:val="20"/>
        </w:rPr>
        <w:t>min.</w:t>
      </w:r>
    </w:p>
    <w:p w14:paraId="12563001" w14:textId="1C7CB8F4" w:rsidR="001366A8" w:rsidRPr="001366A8" w:rsidRDefault="001366A8" w:rsidP="001366A8">
      <w:pPr>
        <w:widowControl/>
        <w:spacing w:line="360" w:lineRule="auto"/>
        <w:ind w:firstLineChars="200" w:firstLine="400"/>
        <w:rPr>
          <w:sz w:val="20"/>
        </w:rPr>
      </w:pPr>
      <w:r>
        <w:rPr>
          <w:sz w:val="20"/>
        </w:rPr>
        <w:br w:type="page"/>
      </w:r>
    </w:p>
    <w:p w14:paraId="02120C7D" w14:textId="77777777" w:rsidR="001366A8" w:rsidRPr="001366A8" w:rsidRDefault="001366A8" w:rsidP="001366A8">
      <w:pPr>
        <w:jc w:val="left"/>
        <w:rPr>
          <w:rFonts w:ascii="TimesNewRoman,Bold" w:hAnsi="TimesNewRoman,Bold" w:cs="TimesNewRoman,Bold"/>
          <w:bCs/>
        </w:rPr>
      </w:pPr>
    </w:p>
    <w:p w14:paraId="55E8C778" w14:textId="493E9CCC" w:rsidR="001317F4" w:rsidRPr="00C626A9" w:rsidRDefault="000F3F05" w:rsidP="00112E4A">
      <w:pPr>
        <w:jc w:val="center"/>
        <w:rPr>
          <w:rFonts w:ascii="TimesNewRoman,Bold" w:hAnsi="TimesNewRoman,Bold" w:cs="TimesNewRoman,Bold"/>
          <w:bCs/>
        </w:rPr>
      </w:pPr>
      <w:r>
        <w:rPr>
          <w:rFonts w:ascii="TimesNewRoman,Bold" w:hAnsi="TimesNewRoman,Bold" w:cs="TimesNewRoman,Bold"/>
          <w:bCs/>
          <w:noProof/>
        </w:rPr>
        <w:drawing>
          <wp:inline distT="0" distB="0" distL="0" distR="0" wp14:anchorId="1228C8E8" wp14:editId="1EA7D12A">
            <wp:extent cx="2519172" cy="2154936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9172" cy="2154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3937CF" w14:textId="340906F0" w:rsidR="001317F4" w:rsidRPr="00FF4ACA" w:rsidRDefault="001317F4" w:rsidP="00FF4ACA">
      <w:pPr>
        <w:spacing w:line="480" w:lineRule="auto"/>
        <w:ind w:firstLine="480"/>
        <w:jc w:val="center"/>
        <w:rPr>
          <w:rFonts w:eastAsia="等线"/>
          <w:color w:val="000000" w:themeColor="text1"/>
          <w:sz w:val="20"/>
          <w:szCs w:val="20"/>
        </w:rPr>
      </w:pPr>
      <w:r w:rsidRPr="00FF4ACA">
        <w:rPr>
          <w:color w:val="000000" w:themeColor="text1"/>
          <w:sz w:val="20"/>
          <w:szCs w:val="20"/>
        </w:rPr>
        <w:t xml:space="preserve">Fig. </w:t>
      </w:r>
      <w:r w:rsidRPr="00FF4ACA">
        <w:rPr>
          <w:rFonts w:hint="eastAsia"/>
          <w:color w:val="000000" w:themeColor="text1"/>
          <w:sz w:val="20"/>
          <w:szCs w:val="20"/>
        </w:rPr>
        <w:t>S1</w:t>
      </w:r>
      <w:r w:rsidR="002E6D23" w:rsidRPr="00FF4ACA">
        <w:rPr>
          <w:color w:val="000000" w:themeColor="text1"/>
          <w:sz w:val="20"/>
          <w:szCs w:val="20"/>
        </w:rPr>
        <w:t>.</w:t>
      </w:r>
      <w:r w:rsidRPr="00FF4ACA">
        <w:rPr>
          <w:color w:val="000000" w:themeColor="text1"/>
          <w:sz w:val="20"/>
          <w:szCs w:val="20"/>
        </w:rPr>
        <w:t xml:space="preserve"> </w:t>
      </w:r>
      <w:r w:rsidRPr="00FF4ACA">
        <w:rPr>
          <w:rFonts w:eastAsia="等线"/>
          <w:color w:val="000000" w:themeColor="text1"/>
          <w:sz w:val="20"/>
          <w:szCs w:val="20"/>
        </w:rPr>
        <w:t>N</w:t>
      </w:r>
      <w:r w:rsidRPr="00FF4ACA">
        <w:rPr>
          <w:rFonts w:eastAsia="等线"/>
          <w:color w:val="000000" w:themeColor="text1"/>
          <w:sz w:val="20"/>
          <w:szCs w:val="20"/>
          <w:vertAlign w:val="subscript"/>
        </w:rPr>
        <w:t>2</w:t>
      </w:r>
      <w:r w:rsidRPr="00FF4ACA">
        <w:rPr>
          <w:rFonts w:eastAsia="等线"/>
          <w:color w:val="000000" w:themeColor="text1"/>
          <w:sz w:val="20"/>
          <w:szCs w:val="20"/>
        </w:rPr>
        <w:t xml:space="preserve"> desorption-adsorption isotherm curves of the as-prepared samples.</w:t>
      </w:r>
    </w:p>
    <w:p w14:paraId="414304EA" w14:textId="77777777" w:rsidR="001317F4" w:rsidRPr="008C3D41" w:rsidRDefault="001317F4" w:rsidP="00AB4522">
      <w:pPr>
        <w:spacing w:line="480" w:lineRule="auto"/>
        <w:ind w:firstLineChars="200" w:firstLine="480"/>
        <w:rPr>
          <w:rFonts w:eastAsia="等线"/>
          <w:color w:val="000000"/>
          <w:sz w:val="24"/>
          <w:szCs w:val="21"/>
        </w:rPr>
      </w:pPr>
      <w:r>
        <w:rPr>
          <w:rFonts w:eastAsia="等线"/>
          <w:color w:val="000000"/>
          <w:sz w:val="24"/>
          <w:szCs w:val="21"/>
        </w:rPr>
        <w:br w:type="page"/>
      </w:r>
    </w:p>
    <w:p w14:paraId="43205508" w14:textId="77777777" w:rsidR="001317F4" w:rsidRDefault="00736BD2" w:rsidP="00E203DA">
      <w:pPr>
        <w:jc w:val="center"/>
        <w:rPr>
          <w:lang w:val="en-GB"/>
        </w:rPr>
      </w:pPr>
      <w:r>
        <w:rPr>
          <w:noProof/>
        </w:rPr>
        <w:lastRenderedPageBreak/>
        <w:pict w14:anchorId="11A8269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0" o:spid="_x0000_i1025" type="#_x0000_t75" style="width:312.3pt;height:277.1pt;visibility:visible">
            <v:imagedata r:id="rId8" o:title=""/>
          </v:shape>
        </w:pict>
      </w:r>
    </w:p>
    <w:p w14:paraId="4A6AED72" w14:textId="08293893" w:rsidR="001317F4" w:rsidRPr="00FF4ACA" w:rsidRDefault="001317F4" w:rsidP="00992F8B">
      <w:pPr>
        <w:spacing w:line="480" w:lineRule="auto"/>
        <w:jc w:val="center"/>
        <w:rPr>
          <w:color w:val="000000" w:themeColor="text1"/>
          <w:sz w:val="20"/>
          <w:szCs w:val="20"/>
        </w:rPr>
      </w:pPr>
      <w:r w:rsidRPr="00FF4ACA">
        <w:rPr>
          <w:rFonts w:hint="eastAsia"/>
          <w:color w:val="000000" w:themeColor="text1"/>
          <w:sz w:val="20"/>
          <w:szCs w:val="20"/>
        </w:rPr>
        <w:t>Fig. S2</w:t>
      </w:r>
      <w:r w:rsidR="002E6D23" w:rsidRPr="00FF4ACA">
        <w:rPr>
          <w:color w:val="000000" w:themeColor="text1"/>
          <w:sz w:val="20"/>
          <w:szCs w:val="20"/>
        </w:rPr>
        <w:t>.</w:t>
      </w:r>
      <w:r w:rsidRPr="00FF4ACA">
        <w:rPr>
          <w:rFonts w:hint="eastAsia"/>
          <w:color w:val="000000" w:themeColor="text1"/>
          <w:sz w:val="20"/>
          <w:szCs w:val="20"/>
        </w:rPr>
        <w:t xml:space="preserve"> </w:t>
      </w:r>
      <w:r w:rsidRPr="00FF4ACA">
        <w:rPr>
          <w:color w:val="000000" w:themeColor="text1"/>
          <w:sz w:val="20"/>
          <w:szCs w:val="20"/>
        </w:rPr>
        <w:t>SEM image of (a) CeNb</w:t>
      </w:r>
      <w:r w:rsidRPr="00FF4ACA">
        <w:rPr>
          <w:color w:val="000000" w:themeColor="text1"/>
          <w:sz w:val="20"/>
          <w:szCs w:val="20"/>
          <w:vertAlign w:val="subscript"/>
        </w:rPr>
        <w:t>3</w:t>
      </w:r>
      <w:r w:rsidRPr="00FF4ACA">
        <w:rPr>
          <w:color w:val="000000" w:themeColor="text1"/>
          <w:sz w:val="20"/>
          <w:szCs w:val="20"/>
        </w:rPr>
        <w:t>Fe</w:t>
      </w:r>
      <w:r w:rsidRPr="00FF4ACA">
        <w:rPr>
          <w:rFonts w:hint="eastAsia"/>
          <w:color w:val="000000" w:themeColor="text1"/>
          <w:sz w:val="20"/>
          <w:szCs w:val="20"/>
          <w:vertAlign w:val="subscript"/>
        </w:rPr>
        <w:t>0.3</w:t>
      </w:r>
      <w:r w:rsidRPr="00FF4ACA">
        <w:rPr>
          <w:color w:val="000000" w:themeColor="text1"/>
          <w:sz w:val="20"/>
          <w:szCs w:val="20"/>
          <w:vertAlign w:val="subscript"/>
        </w:rPr>
        <w:t xml:space="preserve"> </w:t>
      </w:r>
      <w:r w:rsidRPr="00FF4ACA">
        <w:rPr>
          <w:color w:val="000000" w:themeColor="text1"/>
          <w:sz w:val="20"/>
          <w:szCs w:val="20"/>
        </w:rPr>
        <w:t>/TiO</w:t>
      </w:r>
      <w:r w:rsidRPr="00FF4ACA">
        <w:rPr>
          <w:color w:val="000000" w:themeColor="text1"/>
          <w:sz w:val="20"/>
          <w:szCs w:val="20"/>
          <w:vertAlign w:val="subscript"/>
        </w:rPr>
        <w:t>2</w:t>
      </w:r>
      <w:r w:rsidRPr="00FF4ACA">
        <w:rPr>
          <w:color w:val="000000" w:themeColor="text1"/>
          <w:sz w:val="20"/>
          <w:szCs w:val="20"/>
        </w:rPr>
        <w:t>, (b) CeNb</w:t>
      </w:r>
      <w:r w:rsidRPr="00FF4ACA">
        <w:rPr>
          <w:color w:val="000000" w:themeColor="text1"/>
          <w:sz w:val="20"/>
          <w:szCs w:val="20"/>
          <w:vertAlign w:val="subscript"/>
        </w:rPr>
        <w:t>3</w:t>
      </w:r>
      <w:r w:rsidRPr="00FF4ACA">
        <w:rPr>
          <w:color w:val="000000" w:themeColor="text1"/>
          <w:sz w:val="20"/>
          <w:szCs w:val="20"/>
        </w:rPr>
        <w:t>Fe</w:t>
      </w:r>
      <w:r w:rsidRPr="00FF4ACA">
        <w:rPr>
          <w:rFonts w:hint="eastAsia"/>
          <w:color w:val="000000" w:themeColor="text1"/>
          <w:sz w:val="20"/>
          <w:szCs w:val="20"/>
          <w:vertAlign w:val="subscript"/>
        </w:rPr>
        <w:t>0.</w:t>
      </w:r>
      <w:r w:rsidRPr="00FF4ACA">
        <w:rPr>
          <w:color w:val="000000" w:themeColor="text1"/>
          <w:sz w:val="20"/>
          <w:szCs w:val="20"/>
          <w:vertAlign w:val="subscript"/>
        </w:rPr>
        <w:t xml:space="preserve">6 </w:t>
      </w:r>
      <w:r w:rsidRPr="00FF4ACA">
        <w:rPr>
          <w:color w:val="000000" w:themeColor="text1"/>
          <w:sz w:val="20"/>
          <w:szCs w:val="20"/>
        </w:rPr>
        <w:t>/TiO</w:t>
      </w:r>
      <w:r w:rsidRPr="00FF4ACA">
        <w:rPr>
          <w:color w:val="000000" w:themeColor="text1"/>
          <w:sz w:val="20"/>
          <w:szCs w:val="20"/>
          <w:vertAlign w:val="subscript"/>
        </w:rPr>
        <w:t>2</w:t>
      </w:r>
      <w:r w:rsidRPr="00FF4ACA">
        <w:rPr>
          <w:color w:val="000000" w:themeColor="text1"/>
          <w:sz w:val="20"/>
          <w:szCs w:val="20"/>
        </w:rPr>
        <w:t>, (b) CeNb</w:t>
      </w:r>
      <w:r w:rsidRPr="00FF4ACA">
        <w:rPr>
          <w:color w:val="000000" w:themeColor="text1"/>
          <w:sz w:val="20"/>
          <w:szCs w:val="20"/>
          <w:vertAlign w:val="subscript"/>
        </w:rPr>
        <w:t>3</w:t>
      </w:r>
      <w:r w:rsidRPr="00FF4ACA">
        <w:rPr>
          <w:color w:val="000000" w:themeColor="text1"/>
          <w:sz w:val="20"/>
          <w:szCs w:val="20"/>
        </w:rPr>
        <w:t>Fe</w:t>
      </w:r>
      <w:r w:rsidRPr="00FF4ACA">
        <w:rPr>
          <w:color w:val="000000" w:themeColor="text1"/>
          <w:sz w:val="20"/>
          <w:szCs w:val="20"/>
          <w:vertAlign w:val="subscript"/>
        </w:rPr>
        <w:t xml:space="preserve"> </w:t>
      </w:r>
      <w:r w:rsidRPr="00FF4ACA">
        <w:rPr>
          <w:color w:val="000000" w:themeColor="text1"/>
          <w:sz w:val="20"/>
          <w:szCs w:val="20"/>
        </w:rPr>
        <w:t>/</w:t>
      </w:r>
      <w:proofErr w:type="spellStart"/>
      <w:r w:rsidRPr="00FF4ACA">
        <w:rPr>
          <w:color w:val="000000" w:themeColor="text1"/>
          <w:sz w:val="20"/>
          <w:szCs w:val="20"/>
        </w:rPr>
        <w:t>TiO</w:t>
      </w:r>
      <w:r w:rsidRPr="00FF4ACA">
        <w:rPr>
          <w:color w:val="000000" w:themeColor="text1"/>
          <w:sz w:val="20"/>
          <w:szCs w:val="20"/>
          <w:vertAlign w:val="subscript"/>
        </w:rPr>
        <w:t>2</w:t>
      </w:r>
      <w:proofErr w:type="spellEnd"/>
      <w:r w:rsidRPr="00FF4ACA">
        <w:rPr>
          <w:color w:val="000000" w:themeColor="text1"/>
          <w:sz w:val="20"/>
          <w:szCs w:val="20"/>
        </w:rPr>
        <w:t xml:space="preserve">, and (d) </w:t>
      </w:r>
      <w:proofErr w:type="spellStart"/>
      <w:r w:rsidRPr="00FF4ACA">
        <w:rPr>
          <w:color w:val="000000" w:themeColor="text1"/>
          <w:sz w:val="20"/>
          <w:szCs w:val="20"/>
        </w:rPr>
        <w:t>CeNb</w:t>
      </w:r>
      <w:r w:rsidRPr="00FF4ACA">
        <w:rPr>
          <w:color w:val="000000" w:themeColor="text1"/>
          <w:sz w:val="20"/>
          <w:szCs w:val="20"/>
          <w:vertAlign w:val="subscript"/>
        </w:rPr>
        <w:t>3</w:t>
      </w:r>
      <w:proofErr w:type="spellEnd"/>
      <w:r w:rsidRPr="00FF4ACA">
        <w:rPr>
          <w:color w:val="000000" w:themeColor="text1"/>
          <w:sz w:val="20"/>
          <w:szCs w:val="20"/>
          <w:vertAlign w:val="subscript"/>
        </w:rPr>
        <w:t xml:space="preserve"> </w:t>
      </w:r>
      <w:r w:rsidRPr="00FF4ACA">
        <w:rPr>
          <w:color w:val="000000" w:themeColor="text1"/>
          <w:sz w:val="20"/>
          <w:szCs w:val="20"/>
        </w:rPr>
        <w:t>/</w:t>
      </w:r>
      <w:proofErr w:type="spellStart"/>
      <w:r w:rsidRPr="00FF4ACA">
        <w:rPr>
          <w:color w:val="000000" w:themeColor="text1"/>
          <w:sz w:val="20"/>
          <w:szCs w:val="20"/>
        </w:rPr>
        <w:t>TiO</w:t>
      </w:r>
      <w:r w:rsidRPr="00FF4ACA">
        <w:rPr>
          <w:color w:val="000000" w:themeColor="text1"/>
          <w:sz w:val="20"/>
          <w:szCs w:val="20"/>
          <w:vertAlign w:val="subscript"/>
        </w:rPr>
        <w:t>2</w:t>
      </w:r>
      <w:proofErr w:type="spellEnd"/>
      <w:r w:rsidRPr="00FF4ACA">
        <w:rPr>
          <w:color w:val="000000" w:themeColor="text1"/>
          <w:sz w:val="20"/>
          <w:szCs w:val="20"/>
        </w:rPr>
        <w:t>.</w:t>
      </w:r>
    </w:p>
    <w:p w14:paraId="2F92D24C" w14:textId="5268B341" w:rsidR="001317F4" w:rsidRPr="004535F3" w:rsidRDefault="00E40317" w:rsidP="00E40317">
      <w:pPr>
        <w:widowControl/>
        <w:spacing w:line="360" w:lineRule="auto"/>
        <w:ind w:firstLineChars="200" w:firstLine="480"/>
        <w:rPr>
          <w:sz w:val="24"/>
        </w:rPr>
      </w:pPr>
      <w:r>
        <w:rPr>
          <w:sz w:val="24"/>
        </w:rPr>
        <w:br w:type="page"/>
      </w:r>
    </w:p>
    <w:p w14:paraId="18B69347" w14:textId="77777777" w:rsidR="001317F4" w:rsidRDefault="00736BD2" w:rsidP="000A5977">
      <w:pPr>
        <w:autoSpaceDE w:val="0"/>
        <w:autoSpaceDN w:val="0"/>
        <w:adjustRightInd w:val="0"/>
        <w:jc w:val="center"/>
        <w:rPr>
          <w:lang w:val="en-GB"/>
        </w:rPr>
      </w:pPr>
      <w:r>
        <w:rPr>
          <w:lang w:val="en-GB"/>
        </w:rPr>
        <w:lastRenderedPageBreak/>
        <w:pict w14:anchorId="7ADC8714">
          <v:shape id="_x0000_i1026" type="#_x0000_t75" style="width:198.4pt;height:221.85pt">
            <v:imagedata r:id="rId9" o:title="xps Ti"/>
          </v:shape>
        </w:pict>
      </w:r>
    </w:p>
    <w:p w14:paraId="4DB920A3" w14:textId="49884E4F" w:rsidR="001F7123" w:rsidRPr="00FF4ACA" w:rsidRDefault="001317F4" w:rsidP="00FF4ACA">
      <w:pPr>
        <w:autoSpaceDE w:val="0"/>
        <w:autoSpaceDN w:val="0"/>
        <w:adjustRightInd w:val="0"/>
        <w:spacing w:line="480" w:lineRule="auto"/>
        <w:jc w:val="center"/>
        <w:rPr>
          <w:color w:val="000000" w:themeColor="text1"/>
          <w:sz w:val="20"/>
          <w:szCs w:val="20"/>
          <w:lang w:val="en-GB"/>
        </w:rPr>
      </w:pPr>
      <w:r w:rsidRPr="00FF4ACA">
        <w:rPr>
          <w:rFonts w:hint="eastAsia"/>
          <w:color w:val="000000" w:themeColor="text1"/>
          <w:sz w:val="20"/>
          <w:szCs w:val="20"/>
        </w:rPr>
        <w:t>Fig. S</w:t>
      </w:r>
      <w:r w:rsidRPr="00FF4ACA">
        <w:rPr>
          <w:color w:val="000000" w:themeColor="text1"/>
          <w:sz w:val="20"/>
          <w:szCs w:val="20"/>
        </w:rPr>
        <w:t>3</w:t>
      </w:r>
      <w:r w:rsidR="002E6D23" w:rsidRPr="00FF4ACA">
        <w:rPr>
          <w:color w:val="000000" w:themeColor="text1"/>
          <w:sz w:val="20"/>
          <w:szCs w:val="20"/>
        </w:rPr>
        <w:t>.</w:t>
      </w:r>
      <w:r w:rsidRPr="00FF4ACA">
        <w:rPr>
          <w:rFonts w:hint="eastAsia"/>
          <w:color w:val="000000" w:themeColor="text1"/>
          <w:sz w:val="20"/>
          <w:szCs w:val="20"/>
        </w:rPr>
        <w:t xml:space="preserve"> </w:t>
      </w:r>
      <w:r w:rsidRPr="00FF4ACA">
        <w:rPr>
          <w:color w:val="000000" w:themeColor="text1"/>
          <w:sz w:val="20"/>
          <w:szCs w:val="20"/>
        </w:rPr>
        <w:t xml:space="preserve">XPS spectra of </w:t>
      </w:r>
      <w:proofErr w:type="spellStart"/>
      <w:r w:rsidRPr="00FF4ACA">
        <w:rPr>
          <w:color w:val="000000" w:themeColor="text1"/>
          <w:sz w:val="20"/>
          <w:szCs w:val="20"/>
        </w:rPr>
        <w:t>T</w:t>
      </w:r>
      <w:r w:rsidRPr="00FF4ACA">
        <w:rPr>
          <w:rFonts w:hint="eastAsia"/>
          <w:color w:val="000000" w:themeColor="text1"/>
          <w:sz w:val="20"/>
          <w:szCs w:val="20"/>
        </w:rPr>
        <w:t>i</w:t>
      </w:r>
      <w:proofErr w:type="spellEnd"/>
      <w:r w:rsidRPr="00FF4ACA">
        <w:rPr>
          <w:color w:val="000000" w:themeColor="text1"/>
          <w:sz w:val="20"/>
          <w:szCs w:val="20"/>
        </w:rPr>
        <w:t xml:space="preserve"> </w:t>
      </w:r>
      <w:proofErr w:type="spellStart"/>
      <w:r w:rsidRPr="00FF4ACA">
        <w:rPr>
          <w:color w:val="000000" w:themeColor="text1"/>
          <w:sz w:val="20"/>
          <w:szCs w:val="20"/>
        </w:rPr>
        <w:t>2</w:t>
      </w:r>
      <w:r w:rsidRPr="00FF4ACA">
        <w:rPr>
          <w:rFonts w:hint="eastAsia"/>
          <w:color w:val="000000" w:themeColor="text1"/>
          <w:sz w:val="20"/>
          <w:szCs w:val="20"/>
        </w:rPr>
        <w:t>p</w:t>
      </w:r>
      <w:proofErr w:type="spellEnd"/>
      <w:r w:rsidRPr="00FF4ACA">
        <w:rPr>
          <w:color w:val="000000" w:themeColor="text1"/>
          <w:sz w:val="20"/>
          <w:szCs w:val="20"/>
        </w:rPr>
        <w:t xml:space="preserve"> of </w:t>
      </w:r>
      <w:proofErr w:type="spellStart"/>
      <w:r w:rsidRPr="00FF4ACA">
        <w:rPr>
          <w:color w:val="000000" w:themeColor="text1"/>
          <w:sz w:val="20"/>
          <w:szCs w:val="20"/>
        </w:rPr>
        <w:t>C</w:t>
      </w:r>
      <w:r w:rsidRPr="00FF4ACA">
        <w:rPr>
          <w:rFonts w:hint="eastAsia"/>
          <w:color w:val="000000" w:themeColor="text1"/>
          <w:sz w:val="20"/>
          <w:szCs w:val="20"/>
        </w:rPr>
        <w:t>e</w:t>
      </w:r>
      <w:r w:rsidRPr="00FF4ACA">
        <w:rPr>
          <w:color w:val="000000" w:themeColor="text1"/>
          <w:sz w:val="20"/>
          <w:szCs w:val="20"/>
        </w:rPr>
        <w:t>N</w:t>
      </w:r>
      <w:r w:rsidRPr="00FF4ACA">
        <w:rPr>
          <w:rFonts w:hint="eastAsia"/>
          <w:color w:val="000000" w:themeColor="text1"/>
          <w:sz w:val="20"/>
          <w:szCs w:val="20"/>
        </w:rPr>
        <w:t>b</w:t>
      </w:r>
      <w:r w:rsidRPr="00FF4ACA">
        <w:rPr>
          <w:rFonts w:hint="eastAsia"/>
          <w:color w:val="000000" w:themeColor="text1"/>
          <w:sz w:val="20"/>
          <w:szCs w:val="20"/>
          <w:vertAlign w:val="subscript"/>
        </w:rPr>
        <w:t>3</w:t>
      </w:r>
      <w:r w:rsidRPr="00FF4ACA">
        <w:rPr>
          <w:color w:val="000000" w:themeColor="text1"/>
          <w:sz w:val="20"/>
          <w:szCs w:val="20"/>
        </w:rPr>
        <w:t>F</w:t>
      </w:r>
      <w:r w:rsidRPr="00FF4ACA">
        <w:rPr>
          <w:rFonts w:hint="eastAsia"/>
          <w:color w:val="000000" w:themeColor="text1"/>
          <w:sz w:val="20"/>
          <w:szCs w:val="20"/>
        </w:rPr>
        <w:t>e</w:t>
      </w:r>
      <w:r w:rsidRPr="00FF4ACA">
        <w:rPr>
          <w:rFonts w:hint="eastAsia"/>
          <w:color w:val="000000" w:themeColor="text1"/>
          <w:sz w:val="20"/>
          <w:szCs w:val="20"/>
          <w:vertAlign w:val="subscript"/>
        </w:rPr>
        <w:t>x</w:t>
      </w:r>
      <w:proofErr w:type="spellEnd"/>
      <w:r w:rsidRPr="00FF4ACA">
        <w:rPr>
          <w:rFonts w:hint="eastAsia"/>
          <w:color w:val="000000" w:themeColor="text1"/>
          <w:sz w:val="20"/>
          <w:szCs w:val="20"/>
        </w:rPr>
        <w:t>/</w:t>
      </w:r>
      <w:proofErr w:type="spellStart"/>
      <w:r w:rsidRPr="00FF4ACA">
        <w:rPr>
          <w:color w:val="000000" w:themeColor="text1"/>
          <w:sz w:val="20"/>
          <w:szCs w:val="20"/>
        </w:rPr>
        <w:t>T</w:t>
      </w:r>
      <w:r w:rsidRPr="00FF4ACA">
        <w:rPr>
          <w:rFonts w:hint="eastAsia"/>
          <w:color w:val="000000" w:themeColor="text1"/>
          <w:sz w:val="20"/>
          <w:szCs w:val="20"/>
        </w:rPr>
        <w:t>i</w:t>
      </w:r>
      <w:r w:rsidRPr="00FF4ACA">
        <w:rPr>
          <w:color w:val="000000" w:themeColor="text1"/>
          <w:sz w:val="20"/>
          <w:szCs w:val="20"/>
        </w:rPr>
        <w:t>O</w:t>
      </w:r>
      <w:r w:rsidRPr="00FF4ACA">
        <w:rPr>
          <w:rFonts w:hint="eastAsia"/>
          <w:color w:val="000000" w:themeColor="text1"/>
          <w:sz w:val="20"/>
          <w:szCs w:val="20"/>
          <w:vertAlign w:val="subscript"/>
        </w:rPr>
        <w:t>2</w:t>
      </w:r>
      <w:proofErr w:type="spellEnd"/>
      <w:r w:rsidR="00FF4ACA">
        <w:rPr>
          <w:color w:val="000000" w:themeColor="text1"/>
          <w:sz w:val="20"/>
          <w:szCs w:val="20"/>
        </w:rPr>
        <w:t>.</w:t>
      </w:r>
    </w:p>
    <w:sectPr w:rsidR="001F7123" w:rsidRPr="00FF4ACA" w:rsidSect="00736BD2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418693" w14:textId="77777777" w:rsidR="00091244" w:rsidRDefault="00091244">
      <w:r>
        <w:separator/>
      </w:r>
    </w:p>
  </w:endnote>
  <w:endnote w:type="continuationSeparator" w:id="0">
    <w:p w14:paraId="61E48D96" w14:textId="77777777" w:rsidR="00091244" w:rsidRDefault="000912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,Bold">
    <w:altName w:val="Times New Roman"/>
    <w:panose1 w:val="00000000000000000000"/>
    <w:charset w:val="00"/>
    <w:family w:val="auto"/>
    <w:notTrueType/>
    <w:pitch w:val="default"/>
    <w:sig w:usb0="00000003" w:usb1="080E0000" w:usb2="00000010" w:usb3="00000000" w:csb0="0004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AF5F65" w14:textId="77777777" w:rsidR="00C64ED4" w:rsidRDefault="00C64ED4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8B0A70" w14:textId="77777777" w:rsidR="00C64ED4" w:rsidRDefault="00C64ED4">
    <w:pPr>
      <w:pStyle w:val="a9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DADEAC" w14:textId="77777777" w:rsidR="00B62323" w:rsidRPr="00246A51" w:rsidRDefault="00E40317" w:rsidP="00B62323">
    <w:pPr>
      <w:autoSpaceDE w:val="0"/>
      <w:autoSpaceDN w:val="0"/>
      <w:adjustRightInd w:val="0"/>
      <w:outlineLvl w:val="0"/>
      <w:rPr>
        <w:kern w:val="0"/>
        <w:sz w:val="28"/>
        <w:szCs w:val="28"/>
      </w:rPr>
    </w:pPr>
    <w:r w:rsidRPr="00704ECF">
      <w:rPr>
        <w:rFonts w:ascii="Segoe UI Emoji" w:hAnsi="Segoe UI Emoji" w:cs="Segoe UI Emoji"/>
        <w:color w:val="000000"/>
      </w:rPr>
      <w:t>✉</w:t>
    </w:r>
    <w:r w:rsidRPr="00704ECF">
      <w:t xml:space="preserve"> Corresponding author: </w:t>
    </w:r>
    <w:proofErr w:type="spellStart"/>
    <w:r w:rsidRPr="00704ECF">
      <w:rPr>
        <w:color w:val="0000FF"/>
        <w:u w:val="single"/>
      </w:rPr>
      <w:t>xinzhou98010@126.com</w:t>
    </w:r>
    <w:proofErr w:type="spellEnd"/>
    <w:r w:rsidRPr="00704ECF">
      <w:t xml:space="preserve">; </w:t>
    </w:r>
    <w:hyperlink r:id="rId1" w:history="1">
      <w:proofErr w:type="spellStart"/>
      <w:r w:rsidRPr="005614FE">
        <w:rPr>
          <w:rStyle w:val="a6"/>
          <w:rFonts w:eastAsia="等线"/>
        </w:rPr>
        <w:t>zhgjdoc@126.com</w:t>
      </w:r>
      <w:proofErr w:type="spellEnd"/>
    </w:hyperlink>
  </w:p>
  <w:p w14:paraId="6A9D54A2" w14:textId="77777777" w:rsidR="00B62323" w:rsidRPr="00B62323" w:rsidRDefault="00091244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9C3EF1" w14:textId="77777777" w:rsidR="00091244" w:rsidRDefault="00091244">
      <w:r>
        <w:separator/>
      </w:r>
    </w:p>
  </w:footnote>
  <w:footnote w:type="continuationSeparator" w:id="0">
    <w:p w14:paraId="28C4D4A8" w14:textId="77777777" w:rsidR="00091244" w:rsidRDefault="000912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D7CC2E" w14:textId="77777777" w:rsidR="00C64ED4" w:rsidRDefault="00C64ED4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487F05" w14:textId="77777777" w:rsidR="00C64ED4" w:rsidRDefault="00C64ED4" w:rsidP="00C64ED4">
    <w:pPr>
      <w:pStyle w:val="a7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A9EB39" w14:textId="77777777" w:rsidR="00B62323" w:rsidRDefault="00091244" w:rsidP="00B62323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1317F4"/>
    <w:rsid w:val="00086C41"/>
    <w:rsid w:val="000905F4"/>
    <w:rsid w:val="00091244"/>
    <w:rsid w:val="000D25C4"/>
    <w:rsid w:val="000F3F05"/>
    <w:rsid w:val="001317F4"/>
    <w:rsid w:val="001366A8"/>
    <w:rsid w:val="001F7123"/>
    <w:rsid w:val="002E6D23"/>
    <w:rsid w:val="00502FE9"/>
    <w:rsid w:val="00672CF3"/>
    <w:rsid w:val="006C04D0"/>
    <w:rsid w:val="007049E7"/>
    <w:rsid w:val="00736BD2"/>
    <w:rsid w:val="00746D9F"/>
    <w:rsid w:val="00771972"/>
    <w:rsid w:val="007F4D84"/>
    <w:rsid w:val="007F6A4F"/>
    <w:rsid w:val="00842D4D"/>
    <w:rsid w:val="00862FFD"/>
    <w:rsid w:val="0097449D"/>
    <w:rsid w:val="009A404B"/>
    <w:rsid w:val="00A56FD9"/>
    <w:rsid w:val="00A91DB7"/>
    <w:rsid w:val="00B9775B"/>
    <w:rsid w:val="00C64ED4"/>
    <w:rsid w:val="00D544E0"/>
    <w:rsid w:val="00E40317"/>
    <w:rsid w:val="00F51511"/>
    <w:rsid w:val="00FD6890"/>
    <w:rsid w:val="00FF4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E6CCF1"/>
  <w15:chartTrackingRefBased/>
  <w15:docId w15:val="{41B29B60-CA9F-4811-8768-6D85CDACA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firstLineChars="200" w:firstLine="2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17F4"/>
    <w:pPr>
      <w:widowControl w:val="0"/>
      <w:spacing w:line="240" w:lineRule="auto"/>
      <w:ind w:firstLineChars="0" w:firstLine="0"/>
    </w:pPr>
    <w:rPr>
      <w:rFonts w:cs="Times New Roman"/>
      <w:szCs w:val="24"/>
    </w:rPr>
  </w:style>
  <w:style w:type="paragraph" w:styleId="1">
    <w:name w:val="heading 1"/>
    <w:basedOn w:val="a"/>
    <w:next w:val="a"/>
    <w:link w:val="10"/>
    <w:qFormat/>
    <w:rsid w:val="001317F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1">
    <w:name w:val="样式1"/>
    <w:basedOn w:val="a1"/>
    <w:uiPriority w:val="99"/>
    <w:rsid w:val="00086C41"/>
    <w:pPr>
      <w:spacing w:line="240" w:lineRule="auto"/>
      <w:ind w:firstLineChars="0" w:firstLine="0"/>
      <w:jc w:val="left"/>
    </w:pPr>
    <w:tblPr>
      <w:tblBorders>
        <w:top w:val="single" w:sz="12" w:space="0" w:color="auto"/>
        <w:bottom w:val="single" w:sz="12" w:space="0" w:color="auto"/>
      </w:tblBorders>
    </w:tblPr>
    <w:tblStylePr w:type="firstRow">
      <w:pPr>
        <w:wordWrap/>
        <w:spacing w:beforeLines="25" w:before="25" w:beforeAutospacing="0" w:afterLines="25" w:after="25" w:afterAutospacing="0" w:line="400" w:lineRule="exact"/>
      </w:pPr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10">
    <w:name w:val="标题 1 字符"/>
    <w:link w:val="1"/>
    <w:rsid w:val="001317F4"/>
    <w:rPr>
      <w:rFonts w:cs="Times New Roman"/>
      <w:b/>
      <w:bCs/>
      <w:kern w:val="44"/>
      <w:sz w:val="44"/>
      <w:szCs w:val="44"/>
    </w:rPr>
  </w:style>
  <w:style w:type="paragraph" w:customStyle="1" w:styleId="G1bFigureCaption">
    <w:name w:val="G1b Figure Caption"/>
    <w:basedOn w:val="a"/>
    <w:next w:val="a"/>
    <w:rsid w:val="001317F4"/>
    <w:pPr>
      <w:widowControl/>
      <w:shd w:val="solid" w:color="FFFFFF" w:fill="FFFFFF"/>
      <w:spacing w:before="40" w:after="160" w:line="190" w:lineRule="exact"/>
      <w:jc w:val="center"/>
    </w:pPr>
    <w:rPr>
      <w:kern w:val="0"/>
      <w:sz w:val="16"/>
      <w:szCs w:val="20"/>
      <w:lang w:val="en-GB" w:eastAsia="en-GB"/>
    </w:rPr>
  </w:style>
  <w:style w:type="paragraph" w:customStyle="1" w:styleId="01PaperTitle">
    <w:name w:val="01 Paper Title"/>
    <w:rsid w:val="001317F4"/>
    <w:pPr>
      <w:spacing w:after="180" w:line="360" w:lineRule="exact"/>
      <w:ind w:firstLineChars="0" w:firstLine="0"/>
      <w:jc w:val="left"/>
    </w:pPr>
    <w:rPr>
      <w:rFonts w:cs="Times New Roman"/>
      <w:b/>
      <w:noProof/>
      <w:kern w:val="0"/>
      <w:position w:val="7"/>
      <w:sz w:val="32"/>
      <w:szCs w:val="32"/>
      <w:lang w:val="en-GB" w:eastAsia="en-GB"/>
    </w:rPr>
  </w:style>
  <w:style w:type="paragraph" w:customStyle="1" w:styleId="02PaperAuthors">
    <w:name w:val="02 Paper Authors"/>
    <w:rsid w:val="001317F4"/>
    <w:pPr>
      <w:spacing w:line="240" w:lineRule="exact"/>
      <w:ind w:firstLineChars="0" w:firstLine="0"/>
      <w:jc w:val="left"/>
    </w:pPr>
    <w:rPr>
      <w:rFonts w:cs="Times New Roman"/>
      <w:b/>
      <w:noProof/>
      <w:kern w:val="0"/>
      <w:sz w:val="22"/>
      <w:lang w:val="en-GB" w:eastAsia="en-GB"/>
    </w:rPr>
  </w:style>
  <w:style w:type="paragraph" w:customStyle="1" w:styleId="L1Receivedaccepteddates">
    <w:name w:val="L1 Received/accepted dates"/>
    <w:next w:val="a"/>
    <w:rsid w:val="001317F4"/>
    <w:pPr>
      <w:spacing w:before="180" w:line="240" w:lineRule="exact"/>
      <w:ind w:firstLineChars="0" w:firstLine="0"/>
      <w:jc w:val="left"/>
    </w:pPr>
    <w:rPr>
      <w:rFonts w:cs="Times New Roman"/>
      <w:b/>
      <w:i/>
      <w:noProof/>
      <w:kern w:val="0"/>
      <w:sz w:val="18"/>
      <w:szCs w:val="20"/>
      <w:lang w:val="en-GB" w:eastAsia="en-GB"/>
    </w:rPr>
  </w:style>
  <w:style w:type="paragraph" w:customStyle="1" w:styleId="L2DOI">
    <w:name w:val="L2 DOI"/>
    <w:next w:val="a"/>
    <w:rsid w:val="001317F4"/>
    <w:pPr>
      <w:spacing w:after="240" w:line="240" w:lineRule="exact"/>
      <w:ind w:firstLineChars="0" w:firstLine="0"/>
      <w:jc w:val="left"/>
    </w:pPr>
    <w:rPr>
      <w:rFonts w:cs="Times New Roman"/>
      <w:b/>
      <w:noProof/>
      <w:kern w:val="0"/>
      <w:sz w:val="18"/>
      <w:szCs w:val="18"/>
      <w:lang w:val="en-GB" w:eastAsia="en-GB"/>
    </w:rPr>
  </w:style>
  <w:style w:type="table" w:styleId="a3">
    <w:name w:val="Table Grid"/>
    <w:basedOn w:val="a1"/>
    <w:rsid w:val="001317F4"/>
    <w:pPr>
      <w:widowControl w:val="0"/>
      <w:spacing w:line="240" w:lineRule="auto"/>
      <w:ind w:firstLineChars="0" w:firstLine="0"/>
    </w:pPr>
    <w:rPr>
      <w:rFonts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Document Map"/>
    <w:basedOn w:val="a"/>
    <w:link w:val="a5"/>
    <w:semiHidden/>
    <w:rsid w:val="001317F4"/>
    <w:pPr>
      <w:shd w:val="clear" w:color="auto" w:fill="000080"/>
    </w:pPr>
  </w:style>
  <w:style w:type="character" w:customStyle="1" w:styleId="a5">
    <w:name w:val="文档结构图 字符"/>
    <w:basedOn w:val="a0"/>
    <w:link w:val="a4"/>
    <w:semiHidden/>
    <w:rsid w:val="001317F4"/>
    <w:rPr>
      <w:rFonts w:cs="Times New Roman"/>
      <w:szCs w:val="24"/>
      <w:shd w:val="clear" w:color="auto" w:fill="000080"/>
    </w:rPr>
  </w:style>
  <w:style w:type="paragraph" w:customStyle="1" w:styleId="Affiliation">
    <w:name w:val="Affiliation"/>
    <w:basedOn w:val="a"/>
    <w:next w:val="a"/>
    <w:link w:val="AffiliationChar1"/>
    <w:rsid w:val="001317F4"/>
    <w:pPr>
      <w:widowControl/>
      <w:jc w:val="center"/>
    </w:pPr>
    <w:rPr>
      <w:rFonts w:eastAsia="MS Mincho"/>
      <w:i/>
      <w:color w:val="000000"/>
      <w:kern w:val="0"/>
      <w:position w:val="-6"/>
      <w:sz w:val="18"/>
      <w:szCs w:val="20"/>
      <w:lang w:eastAsia="ja-JP"/>
    </w:rPr>
  </w:style>
  <w:style w:type="character" w:customStyle="1" w:styleId="AffiliationChar1">
    <w:name w:val="Affiliation Char1"/>
    <w:link w:val="Affiliation"/>
    <w:locked/>
    <w:rsid w:val="001317F4"/>
    <w:rPr>
      <w:rFonts w:eastAsia="MS Mincho" w:cs="Times New Roman"/>
      <w:i/>
      <w:color w:val="000000"/>
      <w:kern w:val="0"/>
      <w:position w:val="-6"/>
      <w:sz w:val="18"/>
      <w:szCs w:val="20"/>
      <w:lang w:eastAsia="ja-JP"/>
    </w:rPr>
  </w:style>
  <w:style w:type="character" w:styleId="a6">
    <w:name w:val="Hyperlink"/>
    <w:uiPriority w:val="99"/>
    <w:rsid w:val="001317F4"/>
    <w:rPr>
      <w:color w:val="0000FF"/>
      <w:u w:val="single"/>
    </w:rPr>
  </w:style>
  <w:style w:type="paragraph" w:styleId="a7">
    <w:name w:val="header"/>
    <w:basedOn w:val="a"/>
    <w:link w:val="12"/>
    <w:rsid w:val="001317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uiPriority w:val="99"/>
    <w:semiHidden/>
    <w:rsid w:val="001317F4"/>
    <w:rPr>
      <w:rFonts w:cs="Times New Roman"/>
      <w:sz w:val="18"/>
      <w:szCs w:val="18"/>
    </w:rPr>
  </w:style>
  <w:style w:type="character" w:customStyle="1" w:styleId="12">
    <w:name w:val="页眉 字符1"/>
    <w:link w:val="a7"/>
    <w:rsid w:val="001317F4"/>
    <w:rPr>
      <w:rFonts w:cs="Times New Roman"/>
      <w:sz w:val="18"/>
      <w:szCs w:val="18"/>
    </w:rPr>
  </w:style>
  <w:style w:type="paragraph" w:styleId="a9">
    <w:name w:val="footer"/>
    <w:basedOn w:val="a"/>
    <w:link w:val="13"/>
    <w:rsid w:val="001317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uiPriority w:val="99"/>
    <w:semiHidden/>
    <w:rsid w:val="001317F4"/>
    <w:rPr>
      <w:rFonts w:cs="Times New Roman"/>
      <w:sz w:val="18"/>
      <w:szCs w:val="18"/>
    </w:rPr>
  </w:style>
  <w:style w:type="character" w:customStyle="1" w:styleId="13">
    <w:name w:val="页脚 字符1"/>
    <w:link w:val="a9"/>
    <w:rsid w:val="001317F4"/>
    <w:rPr>
      <w:rFonts w:cs="Times New Roman"/>
      <w:sz w:val="18"/>
      <w:szCs w:val="18"/>
    </w:rPr>
  </w:style>
  <w:style w:type="paragraph" w:customStyle="1" w:styleId="N1AuthorAddresses">
    <w:name w:val="N1 Author Addresses"/>
    <w:rsid w:val="001317F4"/>
    <w:pPr>
      <w:spacing w:line="190" w:lineRule="exact"/>
      <w:ind w:firstLineChars="0" w:firstLine="0"/>
      <w:jc w:val="left"/>
    </w:pPr>
    <w:rPr>
      <w:rFonts w:cs="Times New Roman"/>
      <w:i/>
      <w:kern w:val="0"/>
      <w:sz w:val="16"/>
      <w:szCs w:val="20"/>
      <w:lang w:val="en-GB" w:eastAsia="en-GB"/>
    </w:rPr>
  </w:style>
  <w:style w:type="character" w:customStyle="1" w:styleId="title-text">
    <w:name w:val="title-text"/>
    <w:basedOn w:val="a0"/>
    <w:rsid w:val="001317F4"/>
  </w:style>
  <w:style w:type="paragraph" w:styleId="ab">
    <w:name w:val="Title"/>
    <w:aliases w:val="1级标题"/>
    <w:basedOn w:val="a"/>
    <w:next w:val="a"/>
    <w:link w:val="ac"/>
    <w:uiPriority w:val="10"/>
    <w:qFormat/>
    <w:rsid w:val="001317F4"/>
    <w:pPr>
      <w:spacing w:before="240" w:after="60"/>
      <w:jc w:val="center"/>
      <w:outlineLvl w:val="0"/>
    </w:pPr>
    <w:rPr>
      <w:rFonts w:ascii="等线 Light" w:hAnsi="等线 Light"/>
      <w:b/>
      <w:bCs/>
      <w:sz w:val="32"/>
      <w:szCs w:val="32"/>
    </w:rPr>
  </w:style>
  <w:style w:type="character" w:customStyle="1" w:styleId="ac">
    <w:name w:val="标题 字符"/>
    <w:aliases w:val="1级标题 字符"/>
    <w:link w:val="ab"/>
    <w:uiPriority w:val="10"/>
    <w:rsid w:val="001317F4"/>
    <w:rPr>
      <w:rFonts w:ascii="等线 Light" w:hAnsi="等线 Light" w:cs="Times New Roman"/>
      <w:b/>
      <w:bCs/>
      <w:sz w:val="32"/>
      <w:szCs w:val="32"/>
    </w:rPr>
  </w:style>
  <w:style w:type="paragraph" w:styleId="ad">
    <w:name w:val="Subtitle"/>
    <w:aliases w:val="2级标题"/>
    <w:basedOn w:val="a"/>
    <w:next w:val="a"/>
    <w:link w:val="ae"/>
    <w:uiPriority w:val="11"/>
    <w:qFormat/>
    <w:rsid w:val="001317F4"/>
    <w:pPr>
      <w:spacing w:before="240" w:after="60" w:line="312" w:lineRule="auto"/>
      <w:jc w:val="center"/>
      <w:outlineLvl w:val="1"/>
    </w:pPr>
    <w:rPr>
      <w:rFonts w:ascii="等线 Light" w:hAnsi="等线 Light"/>
      <w:b/>
      <w:bCs/>
      <w:kern w:val="28"/>
      <w:sz w:val="32"/>
      <w:szCs w:val="32"/>
    </w:rPr>
  </w:style>
  <w:style w:type="character" w:customStyle="1" w:styleId="ae">
    <w:name w:val="副标题 字符"/>
    <w:aliases w:val="2级标题 字符"/>
    <w:link w:val="ad"/>
    <w:uiPriority w:val="11"/>
    <w:rsid w:val="001317F4"/>
    <w:rPr>
      <w:rFonts w:ascii="等线 Light" w:hAnsi="等线 Light" w:cs="Times New Roman"/>
      <w:b/>
      <w:bCs/>
      <w:kern w:val="28"/>
      <w:sz w:val="32"/>
      <w:szCs w:val="32"/>
    </w:rPr>
  </w:style>
  <w:style w:type="paragraph" w:customStyle="1" w:styleId="EndNoteBibliographyTitle">
    <w:name w:val="EndNote Bibliography Title"/>
    <w:basedOn w:val="a"/>
    <w:link w:val="EndNoteBibliographyTitle0"/>
    <w:rsid w:val="001317F4"/>
    <w:pPr>
      <w:jc w:val="center"/>
    </w:pPr>
    <w:rPr>
      <w:noProof/>
      <w:sz w:val="20"/>
    </w:rPr>
  </w:style>
  <w:style w:type="character" w:customStyle="1" w:styleId="EndNoteBibliographyTitle0">
    <w:name w:val="EndNote Bibliography Title 字符"/>
    <w:link w:val="EndNoteBibliographyTitle"/>
    <w:rsid w:val="001317F4"/>
    <w:rPr>
      <w:rFonts w:cs="Times New Roman"/>
      <w:noProof/>
      <w:sz w:val="20"/>
      <w:szCs w:val="24"/>
    </w:rPr>
  </w:style>
  <w:style w:type="paragraph" w:customStyle="1" w:styleId="EndNoteBibliography">
    <w:name w:val="EndNote Bibliography"/>
    <w:basedOn w:val="a"/>
    <w:link w:val="EndNoteBibliography0"/>
    <w:rsid w:val="001317F4"/>
    <w:rPr>
      <w:noProof/>
      <w:sz w:val="20"/>
    </w:rPr>
  </w:style>
  <w:style w:type="character" w:customStyle="1" w:styleId="EndNoteBibliography0">
    <w:name w:val="EndNote Bibliography 字符"/>
    <w:link w:val="EndNoteBibliography"/>
    <w:rsid w:val="001317F4"/>
    <w:rPr>
      <w:rFonts w:cs="Times New Roman"/>
      <w:noProof/>
      <w:sz w:val="20"/>
      <w:szCs w:val="24"/>
    </w:rPr>
  </w:style>
  <w:style w:type="character" w:styleId="af">
    <w:name w:val="line number"/>
    <w:basedOn w:val="a0"/>
    <w:rsid w:val="001317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268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1.tif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.x-mol.com/paperRedirect/776760" TargetMode="External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header" Target="header3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mailto:zhgjdoc@126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5</Pages>
  <Words>407</Words>
  <Characters>2325</Characters>
  <Application>Microsoft Office Word</Application>
  <DocSecurity>0</DocSecurity>
  <Lines>19</Lines>
  <Paragraphs>5</Paragraphs>
  <ScaleCrop>false</ScaleCrop>
  <Company/>
  <LinksUpToDate>false</LinksUpToDate>
  <CharactersWithSpaces>2727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臧 鹏超</dc:creator>
  <cp:keywords/>
  <dc:description/>
  <cp:lastModifiedBy>臧 鹏超</cp:lastModifiedBy>
  <cp:revision>25</cp:revision>
  <dcterms:created xsi:type="dcterms:W3CDTF">2021-04-08T06:19:00Z</dcterms:created>
  <dcterms:modified xsi:type="dcterms:W3CDTF">2021-06-10T06:00:00Z</dcterms:modified>
</cp:coreProperties>
</file>