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ADD1" w14:textId="7EC45953" w:rsidR="000918AD" w:rsidRDefault="00000000" w:rsidP="000531DF">
      <w:pPr>
        <w:spacing w:line="480" w:lineRule="auto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14:ligatures w14:val="none"/>
        </w:rPr>
        <w:t xml:space="preserve">Additional: </w:t>
      </w:r>
      <w:r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Table </w:t>
      </w:r>
      <w:r>
        <w:rPr>
          <w:rFonts w:ascii="Times New Roman" w:hAnsi="Times New Roman" w:cs="Times New Roman" w:hint="eastAsia"/>
          <w:b/>
          <w:bCs/>
          <w:kern w:val="0"/>
          <w:sz w:val="24"/>
          <w14:ligatures w14:val="none"/>
        </w:rPr>
        <w:t>S2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Candidate key DETs corresponding to down-regulated genes in the brain tissue</w:t>
      </w:r>
      <w:r w:rsidR="000531DF">
        <w:rPr>
          <w:rFonts w:ascii="Times New Roman" w:hAnsi="Times New Roman" w:cs="Times New Roman" w:hint="eastAsia"/>
          <w:kern w:val="0"/>
          <w:sz w:val="24"/>
          <w14:ligatures w14:val="none"/>
        </w:rPr>
        <w:t>s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of Wh6 strain and LHG strain before and after infection.</w:t>
      </w:r>
    </w:p>
    <w:tbl>
      <w:tblPr>
        <w:tblStyle w:val="ab"/>
        <w:tblW w:w="8877" w:type="dxa"/>
        <w:tblInd w:w="-5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521"/>
        <w:gridCol w:w="3219"/>
        <w:gridCol w:w="1155"/>
        <w:gridCol w:w="1902"/>
      </w:tblGrid>
      <w:tr w:rsidR="000918AD" w14:paraId="78F995FC" w14:textId="77777777">
        <w:trPr>
          <w:trHeight w:val="347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0550044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37F82CA3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b/>
                <w:bCs/>
                <w:kern w:val="0"/>
                <w:sz w:val="20"/>
                <w:szCs w:val="21"/>
                <w14:ligatures w14:val="none"/>
              </w:rPr>
              <w:t>Gene Symbol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center"/>
          </w:tcPr>
          <w:p w14:paraId="46D52D53" w14:textId="77777777" w:rsidR="000918AD" w:rsidRDefault="00000000">
            <w:pPr>
              <w:widowControl/>
              <w:spacing w:after="0" w:line="200" w:lineRule="exact"/>
              <w:ind w:right="62"/>
              <w:jc w:val="center"/>
              <w:rPr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b/>
                <w:bCs/>
                <w:kern w:val="0"/>
                <w:sz w:val="20"/>
                <w:szCs w:val="21"/>
                <w14:ligatures w14:val="none"/>
              </w:rPr>
              <w:t>Full name of gene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7759493" w14:textId="3766C111" w:rsidR="000918AD" w:rsidRDefault="00000000" w:rsidP="00B06B0E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b/>
                <w:bCs/>
                <w:kern w:val="0"/>
                <w:sz w:val="20"/>
                <w:szCs w:val="21"/>
                <w14:ligatures w14:val="none"/>
              </w:rPr>
              <w:t>Log</w:t>
            </w:r>
            <w:r>
              <w:rPr>
                <w:b/>
                <w:bCs/>
                <w:kern w:val="0"/>
                <w:sz w:val="20"/>
                <w:szCs w:val="21"/>
                <w:vertAlign w:val="subscript"/>
                <w14:ligatures w14:val="none"/>
              </w:rPr>
              <w:t>2</w:t>
            </w:r>
            <w:r>
              <w:rPr>
                <w:b/>
                <w:bCs/>
                <w:kern w:val="0"/>
                <w:sz w:val="20"/>
                <w:szCs w:val="21"/>
                <w14:ligatures w14:val="none"/>
              </w:rPr>
              <w:t>(FC)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4D1A026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b/>
                <w:bCs/>
                <w:kern w:val="0"/>
                <w:sz w:val="20"/>
                <w:szCs w:val="21"/>
                <w14:ligatures w14:val="none"/>
              </w:rPr>
              <w:t>P value</w:t>
            </w:r>
          </w:p>
        </w:tc>
      </w:tr>
      <w:tr w:rsidR="000918AD" w14:paraId="1497C618" w14:textId="77777777">
        <w:trPr>
          <w:trHeight w:val="347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9FBEFFE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Wh</w:t>
            </w:r>
            <w:r>
              <w:rPr>
                <w:kern w:val="0"/>
                <w:sz w:val="20"/>
                <w:szCs w:val="21"/>
                <w14:ligatures w14:val="none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  <w:vAlign w:val="center"/>
          </w:tcPr>
          <w:p w14:paraId="71329818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i/>
                <w:iCs/>
                <w:kern w:val="0"/>
                <w:sz w:val="20"/>
                <w:szCs w:val="21"/>
                <w14:ligatures w14:val="none"/>
              </w:rPr>
              <w:t>Sept4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single" w:sz="4" w:space="0" w:color="auto"/>
              <w:bottom w:val="nil"/>
            </w:tcBorders>
            <w:vAlign w:val="center"/>
          </w:tcPr>
          <w:p w14:paraId="3D01D318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kern w:val="0"/>
                <w:sz w:val="20"/>
                <w:szCs w:val="21"/>
                <w14:ligatures w14:val="none"/>
              </w:rPr>
              <w:t>septin</w:t>
            </w:r>
            <w:proofErr w:type="spellEnd"/>
            <w:r>
              <w:rPr>
                <w:kern w:val="0"/>
                <w:sz w:val="20"/>
                <w:szCs w:val="21"/>
                <w14:ligatures w14:val="none"/>
              </w:rPr>
              <w:t xml:space="preserve"> 4</w:t>
            </w:r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14:paraId="0A0C1BA9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-1.11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  <w:vAlign w:val="center"/>
          </w:tcPr>
          <w:p w14:paraId="0D8DD101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0.0018</w:t>
            </w:r>
          </w:p>
        </w:tc>
      </w:tr>
      <w:tr w:rsidR="000918AD" w14:paraId="5317A1B2" w14:textId="77777777">
        <w:trPr>
          <w:trHeight w:val="490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D973913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4D7543C6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Kcng4</w:t>
            </w:r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26B5F3C6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Potassium voltage-gated channel subfamily G member 4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2D55BB89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-1.08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4D0850FC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0.0023</w:t>
            </w:r>
          </w:p>
        </w:tc>
      </w:tr>
      <w:tr w:rsidR="000918AD" w14:paraId="7DD02EAF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CA314D0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27623FAA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Unc13c</w:t>
            </w:r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**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7F3116E6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0" w:name="_Hlk190937379"/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p</w:t>
            </w: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rotein unc-13 homolog C</w:t>
            </w:r>
            <w:bookmarkEnd w:id="0"/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194873F6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-1.01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0B956855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4.37E-05</w:t>
            </w:r>
          </w:p>
        </w:tc>
      </w:tr>
      <w:tr w:rsidR="000918AD" w14:paraId="6F657CB9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69BFD6A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19559F81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Doc2b</w:t>
            </w:r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04D4E318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double C2, beta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7618D147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-0.98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31218E86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3.51E-05</w:t>
            </w:r>
          </w:p>
        </w:tc>
      </w:tr>
      <w:tr w:rsidR="000918AD" w14:paraId="46E55B8F" w14:textId="77777777">
        <w:trPr>
          <w:trHeight w:val="490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36EC171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6AFFC5D1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Arntl</w:t>
            </w:r>
            <w:proofErr w:type="spellEnd"/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7154E4D9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aryl hydrocarbon receptor nuclear translocator like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60DC57D5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-0.95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00228217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0.0023</w:t>
            </w:r>
          </w:p>
        </w:tc>
      </w:tr>
      <w:tr w:rsidR="000918AD" w14:paraId="7B089BFA" w14:textId="77777777">
        <w:trPr>
          <w:trHeight w:val="700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7F6676C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72EA86BA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Slc17a6</w:t>
            </w:r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2A3F8E60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solute carrier family 17 (sodium-dependent inorganic phosphate cotransporter), member 6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6345B5A4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-0.94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04563A56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3.90E-06</w:t>
            </w:r>
          </w:p>
        </w:tc>
      </w:tr>
      <w:tr w:rsidR="000918AD" w14:paraId="44917658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454C281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12B68BEF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1"/>
                <w:highlight w:val="yellow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Fgf13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002304BA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fibroblast growth factor 13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5A791030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-0.93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716ED941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0.00047</w:t>
            </w:r>
          </w:p>
        </w:tc>
      </w:tr>
      <w:tr w:rsidR="000918AD" w14:paraId="0D8236DF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B75DED2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13F1D165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Ptch1</w:t>
            </w:r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3EFABE86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patched 1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346BE250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-0.92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29D5E36B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0.0040</w:t>
            </w:r>
          </w:p>
        </w:tc>
      </w:tr>
      <w:tr w:rsidR="000918AD" w14:paraId="795462EF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77FC8ED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5C4C039D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Prkcg</w:t>
            </w:r>
            <w:proofErr w:type="spellEnd"/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6B337DDE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1" w:name="_Hlk190937435"/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p</w:t>
            </w: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rotein kinase C gamma type</w:t>
            </w:r>
            <w:bookmarkEnd w:id="1"/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317093B4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-0.86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46DF2327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0.00055</w:t>
            </w:r>
          </w:p>
        </w:tc>
      </w:tr>
      <w:tr w:rsidR="000918AD" w14:paraId="557CF44C" w14:textId="77777777">
        <w:trPr>
          <w:trHeight w:val="490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5646DE0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  <w:vAlign w:val="center"/>
          </w:tcPr>
          <w:p w14:paraId="68D7F860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i/>
                <w:iCs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Grin2c</w:t>
            </w:r>
          </w:p>
        </w:tc>
        <w:tc>
          <w:tcPr>
            <w:tcW w:w="3219" w:type="dxa"/>
            <w:tcBorders>
              <w:top w:val="nil"/>
              <w:bottom w:val="single" w:sz="4" w:space="0" w:color="auto"/>
            </w:tcBorders>
            <w:vAlign w:val="center"/>
          </w:tcPr>
          <w:p w14:paraId="40605816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calcium channel, voltage-dependent, gamma subunit 2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  <w:vAlign w:val="center"/>
          </w:tcPr>
          <w:p w14:paraId="4B201C55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-0.82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29EBC8A4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kern w:val="0"/>
                <w:sz w:val="20"/>
                <w:szCs w:val="21"/>
                <w14:ligatures w14:val="none"/>
              </w:rPr>
              <w:t>0.0060</w:t>
            </w:r>
          </w:p>
        </w:tc>
      </w:tr>
      <w:tr w:rsidR="000918AD" w14:paraId="65C11F34" w14:textId="77777777">
        <w:trPr>
          <w:trHeight w:val="347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5B4F4B5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LHG</w:t>
            </w: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  <w:vAlign w:val="center"/>
          </w:tcPr>
          <w:p w14:paraId="7A1C8936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Ndrg2</w:t>
            </w:r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**</w:t>
            </w:r>
          </w:p>
        </w:tc>
        <w:tc>
          <w:tcPr>
            <w:tcW w:w="3219" w:type="dxa"/>
            <w:tcBorders>
              <w:top w:val="single" w:sz="4" w:space="0" w:color="auto"/>
              <w:bottom w:val="nil"/>
            </w:tcBorders>
            <w:vAlign w:val="center"/>
          </w:tcPr>
          <w:p w14:paraId="33C8C511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2" w:name="_Hlk190937514"/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N-</w:t>
            </w:r>
            <w:proofErr w:type="spellStart"/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myc</w:t>
            </w:r>
            <w:proofErr w:type="spellEnd"/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 xml:space="preserve"> downstream regulated gene 2</w:t>
            </w:r>
            <w:bookmarkEnd w:id="2"/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14:paraId="383CFF1C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-0.90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  <w:vAlign w:val="center"/>
          </w:tcPr>
          <w:p w14:paraId="17139829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2.89E-06</w:t>
            </w:r>
          </w:p>
        </w:tc>
      </w:tr>
      <w:tr w:rsidR="000918AD" w14:paraId="6062701B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CD70494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1FD770D1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Frzb</w:t>
            </w:r>
            <w:proofErr w:type="spellEnd"/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270FCD9B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frizzled-related protein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244F7852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-0.88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17C7A06F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6.36</w:t>
            </w:r>
            <w:r>
              <w:rPr>
                <w:rFonts w:ascii="Calibri" w:eastAsia="等线" w:hAnsi="Calibri" w:hint="eastAsia"/>
                <w:color w:val="000000"/>
                <w:kern w:val="0"/>
                <w:sz w:val="20"/>
                <w:szCs w:val="21"/>
                <w14:ligatures w14:val="none"/>
              </w:rPr>
              <w:t>E</w:t>
            </w: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-04</w:t>
            </w:r>
          </w:p>
        </w:tc>
      </w:tr>
      <w:tr w:rsidR="000918AD" w14:paraId="1A7F0D87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B7394F9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5C26F424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Crh</w:t>
            </w:r>
            <w:proofErr w:type="spellEnd"/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5D70E131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3" w:name="_Hlk190937533"/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corticotropin releasing hormone</w:t>
            </w:r>
            <w:bookmarkEnd w:id="3"/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4E7C0604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-0.77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06FFB2E7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6.12E-03</w:t>
            </w:r>
          </w:p>
        </w:tc>
      </w:tr>
      <w:tr w:rsidR="000918AD" w14:paraId="5F924A7C" w14:textId="77777777">
        <w:trPr>
          <w:trHeight w:val="490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736C412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  <w:vAlign w:val="center"/>
          </w:tcPr>
          <w:p w14:paraId="2B0C99B7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Gng4</w:t>
            </w:r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single" w:sz="4" w:space="0" w:color="auto"/>
            </w:tcBorders>
            <w:vAlign w:val="center"/>
          </w:tcPr>
          <w:p w14:paraId="1D71DDA5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guanine nucleotide binding protein (G protein), gamma 4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  <w:vAlign w:val="center"/>
          </w:tcPr>
          <w:p w14:paraId="3450C674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-0.96</w:t>
            </w:r>
          </w:p>
        </w:tc>
        <w:tc>
          <w:tcPr>
            <w:tcW w:w="1902" w:type="dxa"/>
            <w:tcBorders>
              <w:top w:val="nil"/>
              <w:bottom w:val="single" w:sz="4" w:space="0" w:color="auto"/>
            </w:tcBorders>
            <w:vAlign w:val="center"/>
          </w:tcPr>
          <w:p w14:paraId="19DA1CDF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1.07E-04</w:t>
            </w:r>
          </w:p>
        </w:tc>
      </w:tr>
      <w:tr w:rsidR="000918AD" w14:paraId="2C92DE74" w14:textId="77777777">
        <w:trPr>
          <w:trHeight w:val="498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A406F16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LHG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vs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Wh6</w:t>
            </w: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  <w:vAlign w:val="center"/>
          </w:tcPr>
          <w:p w14:paraId="64F25204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color w:val="FF0000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color w:val="000000"/>
                <w:kern w:val="0"/>
                <w:sz w:val="20"/>
                <w:szCs w:val="21"/>
                <w14:ligatures w14:val="none"/>
              </w:rPr>
              <w:t>Ccl2</w:t>
            </w:r>
            <w:r>
              <w:rPr>
                <w:rFonts w:eastAsia="等线" w:hint="eastAsia"/>
                <w:color w:val="000000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single" w:sz="4" w:space="0" w:color="auto"/>
              <w:bottom w:val="nil"/>
            </w:tcBorders>
            <w:vAlign w:val="center"/>
          </w:tcPr>
          <w:p w14:paraId="3F41580B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4" w:name="_Hlk190937559"/>
            <w:r>
              <w:rPr>
                <w:rFonts w:eastAsia="等线"/>
                <w:color w:val="000000"/>
                <w:kern w:val="0"/>
                <w:sz w:val="20"/>
                <w:szCs w:val="21"/>
                <w14:ligatures w14:val="none"/>
              </w:rPr>
              <w:t>C-C motif chemokine ligand 2</w:t>
            </w:r>
            <w:bookmarkEnd w:id="4"/>
          </w:p>
        </w:tc>
        <w:tc>
          <w:tcPr>
            <w:tcW w:w="1155" w:type="dxa"/>
            <w:tcBorders>
              <w:top w:val="single" w:sz="4" w:space="0" w:color="auto"/>
              <w:bottom w:val="nil"/>
            </w:tcBorders>
            <w:vAlign w:val="center"/>
          </w:tcPr>
          <w:p w14:paraId="48DB69C0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-1.55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  <w:vAlign w:val="center"/>
          </w:tcPr>
          <w:p w14:paraId="2474B6BB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1.39E-10</w:t>
            </w:r>
          </w:p>
        </w:tc>
      </w:tr>
      <w:tr w:rsidR="000918AD" w14:paraId="1E82D731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96CDCAA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005A150B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Ccl7</w:t>
            </w:r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1AE5EBB7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C-C motif chemokine ligand 7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01907F1D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-1.35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1F691CCE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2.55E-08</w:t>
            </w:r>
          </w:p>
        </w:tc>
      </w:tr>
      <w:tr w:rsidR="000918AD" w14:paraId="51DFBA88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C86354D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63B79988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color w:val="FF0000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color w:val="000000"/>
                <w:kern w:val="0"/>
                <w:sz w:val="20"/>
                <w:szCs w:val="21"/>
                <w14:ligatures w14:val="none"/>
              </w:rPr>
              <w:t>Nupr1</w:t>
            </w:r>
            <w:r>
              <w:rPr>
                <w:rFonts w:eastAsia="等线" w:hint="eastAsia"/>
                <w:color w:val="000000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1589F4B3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5" w:name="_Hlk190937583"/>
            <w:r>
              <w:rPr>
                <w:rFonts w:eastAsia="等线"/>
                <w:color w:val="000000"/>
                <w:kern w:val="0"/>
                <w:sz w:val="20"/>
                <w:szCs w:val="21"/>
                <w14:ligatures w14:val="none"/>
              </w:rPr>
              <w:t>nuclear protein transcription regulator 1</w:t>
            </w:r>
            <w:bookmarkEnd w:id="5"/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687D439A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-1.20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28975D36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2.32E-06</w:t>
            </w:r>
          </w:p>
        </w:tc>
      </w:tr>
      <w:tr w:rsidR="000918AD" w14:paraId="08090DD4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F03CC0D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1FB7BDA1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color w:val="FF0000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color w:val="000000"/>
                <w:kern w:val="0"/>
                <w:sz w:val="20"/>
                <w:szCs w:val="21"/>
                <w14:ligatures w14:val="none"/>
              </w:rPr>
              <w:t>H2-Q4</w:t>
            </w:r>
            <w:r>
              <w:rPr>
                <w:rFonts w:eastAsia="等线" w:hint="eastAsia"/>
                <w:color w:val="000000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66F29816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6" w:name="_Hlk190937609"/>
            <w:r>
              <w:rPr>
                <w:rFonts w:eastAsia="等线"/>
                <w:color w:val="000000"/>
                <w:kern w:val="0"/>
                <w:sz w:val="20"/>
                <w:szCs w:val="21"/>
                <w14:ligatures w14:val="none"/>
              </w:rPr>
              <w:t>histocompatibility 2, Q region locus 4</w:t>
            </w:r>
            <w:bookmarkEnd w:id="6"/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03C17297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-1.07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2F55C23B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6.68E-07</w:t>
            </w:r>
          </w:p>
        </w:tc>
      </w:tr>
      <w:tr w:rsidR="000918AD" w14:paraId="38642561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E6440ED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471BA5CE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color w:val="FF0000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color w:val="000000"/>
                <w:kern w:val="0"/>
                <w:sz w:val="20"/>
                <w:szCs w:val="21"/>
                <w14:ligatures w14:val="none"/>
              </w:rPr>
              <w:t>Socs3</w:t>
            </w:r>
            <w:r>
              <w:rPr>
                <w:rFonts w:eastAsia="等线" w:hint="eastAsia"/>
                <w:color w:val="000000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0AB4A449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color w:val="000000"/>
                <w:kern w:val="0"/>
                <w:sz w:val="20"/>
                <w:szCs w:val="21"/>
                <w14:ligatures w14:val="none"/>
              </w:rPr>
              <w:t>suppressor of cytokine signaling 3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4F0F2CD5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-1.02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1437B695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7.15E-05</w:t>
            </w:r>
          </w:p>
        </w:tc>
      </w:tr>
      <w:tr w:rsidR="000918AD" w14:paraId="2F0A0453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4FADD5E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570B44E6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H2-Aa</w:t>
            </w:r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665F1F2B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histocompatibility 2, class II antigen A, alpha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6A3B98DF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-0.97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0B64A491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2.32E-05</w:t>
            </w:r>
          </w:p>
        </w:tc>
      </w:tr>
      <w:tr w:rsidR="000918AD" w14:paraId="0929B289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E54C017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045A0754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Ifi209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0CD7D43F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interferon activated gene 209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4EF6273D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-0.95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544C2B65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8.20E-04</w:t>
            </w:r>
          </w:p>
        </w:tc>
      </w:tr>
      <w:tr w:rsidR="000918AD" w14:paraId="26CC27F2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FB2FA61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303C0F17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rFonts w:eastAsia="等线"/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Ccl12</w:t>
            </w:r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0B1BB382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7" w:name="_Hlk190937626"/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C-C motif chemokine ligand 12</w:t>
            </w:r>
            <w:bookmarkEnd w:id="7"/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40C24703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-0.92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782B0E2F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1.10E-04</w:t>
            </w:r>
          </w:p>
        </w:tc>
      </w:tr>
      <w:tr w:rsidR="000918AD" w14:paraId="181FB415" w14:textId="77777777">
        <w:trPr>
          <w:trHeight w:val="339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12546F5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14:paraId="0E1FE8E4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Slc38a3</w:t>
            </w:r>
            <w:r>
              <w:rPr>
                <w:rFonts w:eastAsia="等线" w:hint="eastAsia"/>
                <w:kern w:val="0"/>
                <w:sz w:val="20"/>
                <w:szCs w:val="21"/>
                <w14:ligatures w14:val="none"/>
              </w:rPr>
              <w:t>*</w:t>
            </w:r>
          </w:p>
        </w:tc>
        <w:tc>
          <w:tcPr>
            <w:tcW w:w="3219" w:type="dxa"/>
            <w:tcBorders>
              <w:top w:val="nil"/>
              <w:bottom w:val="nil"/>
            </w:tcBorders>
            <w:vAlign w:val="center"/>
          </w:tcPr>
          <w:p w14:paraId="79363C08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bookmarkStart w:id="8" w:name="_Hlk190937643"/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solute carrier family 38, member 3</w:t>
            </w:r>
            <w:bookmarkEnd w:id="8"/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 w14:paraId="30A9F602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-0.91</w:t>
            </w:r>
          </w:p>
        </w:tc>
        <w:tc>
          <w:tcPr>
            <w:tcW w:w="1902" w:type="dxa"/>
            <w:tcBorders>
              <w:top w:val="nil"/>
              <w:bottom w:val="nil"/>
            </w:tcBorders>
            <w:vAlign w:val="center"/>
          </w:tcPr>
          <w:p w14:paraId="034F6699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1.39E-03</w:t>
            </w:r>
          </w:p>
        </w:tc>
      </w:tr>
      <w:tr w:rsidR="000918AD" w14:paraId="31D294FE" w14:textId="77777777">
        <w:trPr>
          <w:trHeight w:val="347"/>
        </w:trPr>
        <w:tc>
          <w:tcPr>
            <w:tcW w:w="1080" w:type="dxa"/>
            <w:tcBorders>
              <w:top w:val="nil"/>
            </w:tcBorders>
            <w:vAlign w:val="center"/>
          </w:tcPr>
          <w:p w14:paraId="134C3B76" w14:textId="77777777" w:rsidR="000918AD" w:rsidRDefault="000918AD">
            <w:pPr>
              <w:widowControl/>
              <w:spacing w:after="0" w:line="200" w:lineRule="exact"/>
              <w:ind w:right="60"/>
              <w:jc w:val="center"/>
              <w:rPr>
                <w:color w:val="FF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</w:tcBorders>
            <w:vAlign w:val="center"/>
          </w:tcPr>
          <w:p w14:paraId="6E91E053" w14:textId="77777777" w:rsidR="000918AD" w:rsidRDefault="00000000">
            <w:pPr>
              <w:widowControl/>
              <w:spacing w:after="0" w:line="200" w:lineRule="exact"/>
              <w:ind w:right="60"/>
              <w:jc w:val="center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i/>
                <w:iCs/>
                <w:kern w:val="0"/>
                <w:sz w:val="20"/>
                <w:szCs w:val="21"/>
                <w14:ligatures w14:val="none"/>
              </w:rPr>
              <w:t>Sfrp1</w:t>
            </w:r>
            <w:r>
              <w:rPr>
                <w:rFonts w:eastAsia="等线" w:hint="eastAsia"/>
                <w:kern w:val="0"/>
                <w:sz w:val="2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3219" w:type="dxa"/>
            <w:tcBorders>
              <w:top w:val="nil"/>
            </w:tcBorders>
            <w:vAlign w:val="center"/>
          </w:tcPr>
          <w:p w14:paraId="6D57D4C6" w14:textId="77777777" w:rsidR="000918AD" w:rsidRDefault="00000000">
            <w:pPr>
              <w:widowControl/>
              <w:spacing w:after="0" w:line="200" w:lineRule="exact"/>
              <w:ind w:right="62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eastAsia="等线"/>
                <w:kern w:val="0"/>
                <w:sz w:val="20"/>
                <w:szCs w:val="21"/>
                <w14:ligatures w14:val="none"/>
              </w:rPr>
              <w:t>secreted frizzled-related protein 1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5D8A9D40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-0.91</w:t>
            </w:r>
          </w:p>
        </w:tc>
        <w:tc>
          <w:tcPr>
            <w:tcW w:w="1902" w:type="dxa"/>
            <w:tcBorders>
              <w:top w:val="nil"/>
            </w:tcBorders>
            <w:vAlign w:val="center"/>
          </w:tcPr>
          <w:p w14:paraId="29BF7AB1" w14:textId="77777777" w:rsidR="000918AD" w:rsidRDefault="00000000">
            <w:pPr>
              <w:widowControl/>
              <w:spacing w:after="0" w:line="200" w:lineRule="exact"/>
              <w:jc w:val="center"/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</w:pPr>
            <w:r>
              <w:rPr>
                <w:rFonts w:ascii="Calibri" w:eastAsia="等线" w:hAnsi="Calibri"/>
                <w:color w:val="000000"/>
                <w:kern w:val="0"/>
                <w:sz w:val="20"/>
                <w:szCs w:val="21"/>
                <w14:ligatures w14:val="none"/>
              </w:rPr>
              <w:t>1.31E-03</w:t>
            </w:r>
          </w:p>
        </w:tc>
      </w:tr>
    </w:tbl>
    <w:p w14:paraId="76AAB30E" w14:textId="132AC7F0" w:rsidR="000918AD" w:rsidRPr="000531DF" w:rsidRDefault="00000000" w:rsidP="009E489B">
      <w:pPr>
        <w:spacing w:line="480" w:lineRule="auto"/>
        <w:rPr>
          <w:rFonts w:ascii="Times New Roman" w:hAnsi="Times New Roman" w:cs="Times New Roman"/>
          <w:sz w:val="24"/>
        </w:rPr>
      </w:pPr>
      <w:bookmarkStart w:id="9" w:name="_Hlk175666024"/>
      <w:r w:rsidRPr="000531DF">
        <w:rPr>
          <w:rFonts w:ascii="Times New Roman" w:eastAsia="宋体" w:hAnsi="Times New Roman" w:cs="Times New Roman"/>
          <w:sz w:val="24"/>
        </w:rPr>
        <w:t>Note: The different markers in the same column represent significant difference at 0.001, 0.01 and 0.05 level, respectively. *** P&lt;0.001, **P&lt;0.01, *P&lt;0.05.</w:t>
      </w:r>
      <w:bookmarkEnd w:id="9"/>
      <w:r w:rsidRPr="000531DF">
        <w:rPr>
          <w:rFonts w:ascii="Times New Roman" w:eastAsia="宋体" w:hAnsi="Times New Roman" w:cs="Times New Roman"/>
          <w:sz w:val="24"/>
        </w:rPr>
        <w:t xml:space="preserve"> </w:t>
      </w:r>
      <w:r w:rsidRPr="000531DF">
        <w:rPr>
          <w:rFonts w:ascii="Times New Roman" w:eastAsia="宋体" w:hAnsi="Times New Roman" w:cs="Times New Roman"/>
          <w:sz w:val="24"/>
          <w:vertAlign w:val="superscript"/>
        </w:rPr>
        <w:t>#</w:t>
      </w:r>
      <w:r w:rsidRPr="000531DF">
        <w:rPr>
          <w:rFonts w:ascii="Times New Roman" w:eastAsia="宋体" w:hAnsi="Times New Roman" w:cs="Times New Roman"/>
          <w:sz w:val="24"/>
        </w:rPr>
        <w:t xml:space="preserve">denotes genes with </w:t>
      </w:r>
      <w:r w:rsidRPr="000531DF">
        <w:rPr>
          <w:rFonts w:ascii="Times New Roman" w:eastAsia="宋体" w:hAnsi="Times New Roman" w:cs="Times New Roman"/>
          <w:sz w:val="24"/>
        </w:rPr>
        <w:lastRenderedPageBreak/>
        <w:t xml:space="preserve">no changes in key candidate DETs </w:t>
      </w:r>
      <w:bookmarkStart w:id="10" w:name="_Hlk195690992"/>
      <w:r w:rsidR="000531DF" w:rsidRPr="000531DF">
        <w:rPr>
          <w:rFonts w:ascii="Times New Roman" w:hAnsi="Times New Roman" w:cs="Times New Roman"/>
          <w:snapToGrid w:val="0"/>
          <w:kern w:val="0"/>
          <w:sz w:val="24"/>
        </w:rPr>
        <w:t>validated by qPCR</w:t>
      </w:r>
      <w:bookmarkEnd w:id="10"/>
      <w:r w:rsidRPr="000531DF">
        <w:rPr>
          <w:rFonts w:ascii="Times New Roman" w:eastAsia="宋体" w:hAnsi="Times New Roman" w:cs="Times New Roman"/>
          <w:sz w:val="24"/>
        </w:rPr>
        <w:t>.</w:t>
      </w:r>
    </w:p>
    <w:sectPr w:rsidR="000918AD" w:rsidRPr="000531DF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035B" w14:textId="77777777" w:rsidR="001820E2" w:rsidRDefault="001820E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CC7CF53" w14:textId="77777777" w:rsidR="001820E2" w:rsidRDefault="001820E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FA9B" w14:textId="77777777" w:rsidR="001820E2" w:rsidRDefault="001820E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045E8F6" w14:textId="77777777" w:rsidR="001820E2" w:rsidRDefault="001820E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88"/>
    <w:rsid w:val="000531DF"/>
    <w:rsid w:val="000566BF"/>
    <w:rsid w:val="000918AD"/>
    <w:rsid w:val="000C29B9"/>
    <w:rsid w:val="001105A3"/>
    <w:rsid w:val="00134443"/>
    <w:rsid w:val="001820E2"/>
    <w:rsid w:val="001C1566"/>
    <w:rsid w:val="001E4AB5"/>
    <w:rsid w:val="00221950"/>
    <w:rsid w:val="002243AB"/>
    <w:rsid w:val="00226809"/>
    <w:rsid w:val="00247F6F"/>
    <w:rsid w:val="002717CF"/>
    <w:rsid w:val="00291987"/>
    <w:rsid w:val="002F721D"/>
    <w:rsid w:val="00400455"/>
    <w:rsid w:val="004862B1"/>
    <w:rsid w:val="004B0FB5"/>
    <w:rsid w:val="004C365D"/>
    <w:rsid w:val="004C77A2"/>
    <w:rsid w:val="00506FB8"/>
    <w:rsid w:val="005C1092"/>
    <w:rsid w:val="006214FF"/>
    <w:rsid w:val="007139D8"/>
    <w:rsid w:val="0073407A"/>
    <w:rsid w:val="00797412"/>
    <w:rsid w:val="00830977"/>
    <w:rsid w:val="00836D03"/>
    <w:rsid w:val="00845475"/>
    <w:rsid w:val="00877A8C"/>
    <w:rsid w:val="009563B5"/>
    <w:rsid w:val="009E489B"/>
    <w:rsid w:val="00AB699A"/>
    <w:rsid w:val="00AF14B3"/>
    <w:rsid w:val="00B06B0E"/>
    <w:rsid w:val="00B25208"/>
    <w:rsid w:val="00B420F6"/>
    <w:rsid w:val="00B65612"/>
    <w:rsid w:val="00BC2544"/>
    <w:rsid w:val="00C5296B"/>
    <w:rsid w:val="00C95DFA"/>
    <w:rsid w:val="00CA1352"/>
    <w:rsid w:val="00CB75C3"/>
    <w:rsid w:val="00D2040A"/>
    <w:rsid w:val="00D54F71"/>
    <w:rsid w:val="00DA30ED"/>
    <w:rsid w:val="00E22A0B"/>
    <w:rsid w:val="00E26934"/>
    <w:rsid w:val="00EA0B73"/>
    <w:rsid w:val="00EE4A89"/>
    <w:rsid w:val="00F02B88"/>
    <w:rsid w:val="00F3290B"/>
    <w:rsid w:val="00FD3F0E"/>
    <w:rsid w:val="52A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E35E2"/>
  <w15:docId w15:val="{7DCD779B-690F-4BDD-9078-2B42BCCA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1606</Characters>
  <Application>Microsoft Office Word</Application>
  <DocSecurity>0</DocSecurity>
  <Lines>146</Lines>
  <Paragraphs>124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扈健</dc:creator>
  <cp:lastModifiedBy>贝贝 周</cp:lastModifiedBy>
  <cp:revision>16</cp:revision>
  <cp:lastPrinted>2025-01-02T06:37:00Z</cp:lastPrinted>
  <dcterms:created xsi:type="dcterms:W3CDTF">2025-01-02T03:37:00Z</dcterms:created>
  <dcterms:modified xsi:type="dcterms:W3CDTF">2025-04-16T02:19:00Z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eyJoZGlkIjoiM2YzY2FlZGJhMmEyZDBmYjIwYjRmNmEyOGMwZDZlNWEiLCJ1c2VySWQiOiI3NTc0NTc3NTUifQ==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C5ED701BB05F4593965DEBFCA25FA6D3_12</vt:lpwstr>
  </property>
</Properties>
</file>