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C8D59" w14:textId="77777777" w:rsidR="00FA4EF7" w:rsidRPr="00C52E19" w:rsidRDefault="00FA4EF7" w:rsidP="00FA4EF7">
      <w:pPr>
        <w:spacing w:before="100" w:after="600"/>
        <w:jc w:val="center"/>
        <w:rPr>
          <w:rFonts w:ascii="Times New Roman" w:hAnsi="Times New Roman" w:cs="Times New Roman"/>
          <w:b/>
          <w:sz w:val="22"/>
          <w:szCs w:val="22"/>
          <w:lang w:val="en-GB"/>
        </w:rPr>
      </w:pPr>
      <w:r w:rsidRPr="00C52E19">
        <w:rPr>
          <w:rFonts w:ascii="Times New Roman" w:hAnsi="Times New Roman" w:cs="Times New Roman"/>
          <w:b/>
          <w:color w:val="000000" w:themeColor="text1"/>
          <w:sz w:val="32"/>
          <w:szCs w:val="32"/>
          <w:lang w:val="en-GB"/>
        </w:rPr>
        <w:t>Supplementary information</w:t>
      </w:r>
    </w:p>
    <w:p w14:paraId="5C276892" w14:textId="77777777" w:rsidR="00FA4EF7" w:rsidRPr="00C52E19" w:rsidRDefault="00FA4EF7" w:rsidP="00FA4EF7">
      <w:pPr>
        <w:autoSpaceDE w:val="0"/>
        <w:autoSpaceDN w:val="0"/>
        <w:adjustRightInd w:val="0"/>
        <w:spacing w:before="400" w:after="400"/>
        <w:jc w:val="center"/>
        <w:rPr>
          <w:rFonts w:ascii="Times New Roman" w:hAnsi="Times New Roman" w:cs="Times New Roman"/>
          <w:b/>
          <w:bCs/>
          <w:sz w:val="26"/>
          <w:szCs w:val="26"/>
          <w:lang w:val="en-US"/>
        </w:rPr>
      </w:pPr>
      <w:r w:rsidRPr="00C52E19">
        <w:rPr>
          <w:rFonts w:ascii="Times New Roman" w:hAnsi="Times New Roman" w:cs="Times New Roman"/>
          <w:b/>
          <w:bCs/>
          <w:sz w:val="26"/>
          <w:szCs w:val="26"/>
          <w:lang w:val="en-US"/>
        </w:rPr>
        <w:t xml:space="preserve">Antiparallel stacking of Csu pili drives </w:t>
      </w:r>
      <w:r w:rsidRPr="00C52E19">
        <w:rPr>
          <w:rFonts w:ascii="Times New Roman" w:hAnsi="Times New Roman" w:cs="Times New Roman"/>
          <w:b/>
          <w:bCs/>
          <w:i/>
          <w:iCs/>
          <w:sz w:val="26"/>
          <w:szCs w:val="26"/>
          <w:lang w:val="en-US"/>
        </w:rPr>
        <w:t>Acinetobacter baumannii</w:t>
      </w:r>
      <w:r w:rsidRPr="00C52E19">
        <w:rPr>
          <w:rFonts w:ascii="Times New Roman" w:hAnsi="Times New Roman" w:cs="Times New Roman"/>
          <w:b/>
          <w:bCs/>
          <w:sz w:val="26"/>
          <w:szCs w:val="26"/>
          <w:lang w:val="en-US"/>
        </w:rPr>
        <w:t xml:space="preserve"> 3D biofilm assembly</w:t>
      </w:r>
    </w:p>
    <w:p w14:paraId="6EE38FB0" w14:textId="77777777" w:rsidR="00FA4EF7" w:rsidRPr="00C52E19" w:rsidRDefault="00FA4EF7" w:rsidP="00FA4EF7">
      <w:pPr>
        <w:pStyle w:val="Authors"/>
        <w:spacing w:after="200" w:line="480" w:lineRule="auto"/>
      </w:pPr>
      <w:r w:rsidRPr="00C52E19">
        <w:t xml:space="preserve">Henri Malmi, Natalia Pakharukova, </w:t>
      </w:r>
      <w:proofErr w:type="spellStart"/>
      <w:r w:rsidRPr="00C52E19">
        <w:t>Bindusmita</w:t>
      </w:r>
      <w:proofErr w:type="spellEnd"/>
      <w:r w:rsidRPr="00C52E19">
        <w:t xml:space="preserve"> Paul, Minna Tuittila, Irfan Ahmad, </w:t>
      </w:r>
      <w:r w:rsidRPr="00C52E19">
        <w:rPr>
          <w:lang w:val="en-GB"/>
        </w:rPr>
        <w:t>Stefan David Knight,</w:t>
      </w:r>
      <w:r w:rsidRPr="00C52E19">
        <w:t xml:space="preserve"> Bernt Eric Uhlin, Debnath Ghosal and Anton V. Zavialov</w:t>
      </w:r>
    </w:p>
    <w:p w14:paraId="2B0C4D4C" w14:textId="77777777" w:rsidR="00FA4EF7" w:rsidRPr="00C52E19" w:rsidRDefault="00FA4EF7" w:rsidP="00CC69E5">
      <w:pPr>
        <w:spacing w:after="200"/>
        <w:ind w:firstLine="720"/>
        <w:rPr>
          <w:rFonts w:ascii="Times New Roman" w:hAnsi="Times New Roman" w:cs="Times New Roman"/>
          <w:b/>
          <w:color w:val="000000" w:themeColor="text1"/>
          <w:lang w:val="en-US"/>
        </w:rPr>
      </w:pPr>
      <w:r w:rsidRPr="00C52E19">
        <w:rPr>
          <w:rFonts w:ascii="Times New Roman" w:hAnsi="Times New Roman" w:cs="Times New Roman"/>
          <w:b/>
          <w:color w:val="000000" w:themeColor="text1"/>
          <w:lang w:val="en-US"/>
        </w:rPr>
        <w:t>Content:</w:t>
      </w:r>
    </w:p>
    <w:p w14:paraId="5E4E0489" w14:textId="6EC1AF5F" w:rsidR="00FA4EF7" w:rsidRPr="00C52E19" w:rsidRDefault="00FA4EF7" w:rsidP="00FA4EF7">
      <w:pPr>
        <w:ind w:firstLine="720"/>
        <w:rPr>
          <w:rFonts w:ascii="Times New Roman" w:hAnsi="Times New Roman" w:cs="Times New Roman"/>
          <w:bCs/>
          <w:color w:val="000000" w:themeColor="text1"/>
          <w:lang w:val="en-GB"/>
        </w:rPr>
      </w:pPr>
      <w:r w:rsidRPr="00C52E19">
        <w:rPr>
          <w:rFonts w:ascii="Times New Roman" w:hAnsi="Times New Roman" w:cs="Times New Roman"/>
          <w:bCs/>
          <w:color w:val="000000" w:themeColor="text1"/>
          <w:lang w:val="en-GB"/>
        </w:rPr>
        <w:t>Supplementary Table 1, page 2</w:t>
      </w:r>
    </w:p>
    <w:p w14:paraId="7210F560" w14:textId="64A240B4" w:rsidR="00FA4EF7" w:rsidRPr="00C52E19" w:rsidRDefault="00FA4EF7" w:rsidP="00FA4EF7">
      <w:pPr>
        <w:ind w:firstLine="720"/>
        <w:rPr>
          <w:rFonts w:ascii="Times New Roman" w:hAnsi="Times New Roman" w:cs="Times New Roman"/>
          <w:bCs/>
          <w:color w:val="000000" w:themeColor="text1"/>
          <w:lang w:val="en-GB"/>
        </w:rPr>
      </w:pPr>
      <w:r w:rsidRPr="00C52E19">
        <w:rPr>
          <w:rFonts w:ascii="Times New Roman" w:hAnsi="Times New Roman" w:cs="Times New Roman"/>
          <w:bCs/>
          <w:color w:val="000000" w:themeColor="text1"/>
          <w:lang w:val="en-GB"/>
        </w:rPr>
        <w:t>Supplementary Figures 1</w:t>
      </w:r>
      <w:r w:rsidRPr="00C52E19">
        <w:rPr>
          <w:rFonts w:ascii="Times New Roman" w:hAnsi="Times New Roman" w:cs="Times New Roman"/>
          <w:lang w:val="en-GB"/>
        </w:rPr>
        <w:t>–</w:t>
      </w:r>
      <w:r w:rsidRPr="00C52E19">
        <w:rPr>
          <w:rFonts w:ascii="Times New Roman" w:hAnsi="Times New Roman" w:cs="Times New Roman"/>
          <w:bCs/>
          <w:color w:val="000000" w:themeColor="text1"/>
          <w:lang w:val="en-GB"/>
        </w:rPr>
        <w:t>12, pages 3-17</w:t>
      </w:r>
    </w:p>
    <w:p w14:paraId="0FA25C83" w14:textId="1759A829" w:rsidR="00FA4EF7" w:rsidRPr="00C52E19" w:rsidRDefault="00FA4EF7" w:rsidP="00FA4EF7">
      <w:pPr>
        <w:ind w:firstLine="720"/>
        <w:rPr>
          <w:rFonts w:ascii="Times New Roman" w:hAnsi="Times New Roman" w:cs="Times New Roman"/>
          <w:bCs/>
          <w:color w:val="000000" w:themeColor="text1"/>
          <w:lang w:val="en-GB"/>
        </w:rPr>
      </w:pPr>
      <w:r w:rsidRPr="00C52E19">
        <w:rPr>
          <w:rFonts w:ascii="Times New Roman" w:hAnsi="Times New Roman" w:cs="Times New Roman"/>
          <w:bCs/>
          <w:color w:val="000000" w:themeColor="text1"/>
          <w:lang w:val="en-GB"/>
        </w:rPr>
        <w:t>Supplementary Notes, pages 18-20</w:t>
      </w:r>
    </w:p>
    <w:p w14:paraId="62C3D1FF" w14:textId="373AF08C" w:rsidR="00FA4EF7" w:rsidRPr="00C52E19" w:rsidRDefault="00FA4EF7" w:rsidP="00FA4EF7">
      <w:pPr>
        <w:ind w:firstLine="720"/>
        <w:rPr>
          <w:rFonts w:ascii="Times New Roman" w:hAnsi="Times New Roman" w:cs="Times New Roman"/>
          <w:bCs/>
          <w:color w:val="000000" w:themeColor="text1"/>
          <w:lang w:val="en-GB"/>
        </w:rPr>
      </w:pPr>
      <w:r w:rsidRPr="00C52E19">
        <w:rPr>
          <w:rFonts w:ascii="Times New Roman" w:hAnsi="Times New Roman" w:cs="Times New Roman"/>
          <w:bCs/>
          <w:color w:val="000000" w:themeColor="text1"/>
          <w:lang w:val="en-GB"/>
        </w:rPr>
        <w:t>Description of Supplementary Videos, page 21</w:t>
      </w:r>
      <w:r w:rsidRPr="00C52E19">
        <w:rPr>
          <w:rFonts w:ascii="Times New Roman" w:hAnsi="Times New Roman" w:cs="Times New Roman"/>
          <w:b/>
          <w:color w:val="000000" w:themeColor="text1"/>
          <w:sz w:val="28"/>
          <w:szCs w:val="28"/>
          <w:lang w:val="en-GB"/>
        </w:rPr>
        <w:br w:type="page"/>
      </w:r>
    </w:p>
    <w:p w14:paraId="5379F6EB" w14:textId="77777777" w:rsidR="00FA4EF7" w:rsidRPr="00C52E19" w:rsidRDefault="00FA4EF7" w:rsidP="00FA4EF7">
      <w:pPr>
        <w:spacing w:before="600" w:after="400"/>
        <w:jc w:val="center"/>
        <w:rPr>
          <w:rFonts w:ascii="Times New Roman" w:hAnsi="Times New Roman" w:cs="Times New Roman"/>
          <w:b/>
          <w:color w:val="000000" w:themeColor="text1"/>
          <w:sz w:val="28"/>
          <w:szCs w:val="28"/>
          <w:lang w:val="en-GB"/>
        </w:rPr>
      </w:pPr>
      <w:r w:rsidRPr="00C52E19">
        <w:rPr>
          <w:rFonts w:ascii="Times New Roman" w:hAnsi="Times New Roman" w:cs="Times New Roman"/>
          <w:b/>
          <w:color w:val="000000" w:themeColor="text1"/>
          <w:sz w:val="28"/>
          <w:szCs w:val="28"/>
          <w:lang w:val="en-GB"/>
        </w:rPr>
        <w:lastRenderedPageBreak/>
        <w:t>Supplementary Tables</w:t>
      </w:r>
    </w:p>
    <w:p w14:paraId="65D61B1F" w14:textId="09027EA7" w:rsidR="00221733" w:rsidRPr="00C52E19" w:rsidRDefault="00FA4EF7" w:rsidP="00FA4EF7">
      <w:pPr>
        <w:rPr>
          <w:sz w:val="20"/>
          <w:lang w:val="en-GB"/>
        </w:rPr>
      </w:pPr>
      <w:r w:rsidRPr="00C52E19">
        <w:rPr>
          <w:rFonts w:ascii="TimesNewRomanPS-BoldMT" w:hAnsi="TimesNewRomanPS-BoldMT" w:cs="TimesNewRomanPS-BoldMT"/>
          <w:b/>
          <w:bCs/>
          <w:lang w:val="en-GB"/>
        </w:rPr>
        <w:t xml:space="preserve">Supplementary Table 1 | Cryo-EM data collection, refinement </w:t>
      </w:r>
      <w:r w:rsidR="00221733" w:rsidRPr="00C52E19">
        <w:rPr>
          <w:rFonts w:ascii="TimesNewRomanPS-BoldMT" w:hAnsi="TimesNewRomanPS-BoldMT" w:cs="TimesNewRomanPS-BoldMT"/>
          <w:b/>
          <w:bCs/>
          <w:lang w:val="en-GB"/>
        </w:rPr>
        <w:t>Supplementary Table 1 | Cryo-EM data collection, refinement and validation statistics</w:t>
      </w:r>
    </w:p>
    <w:tbl>
      <w:tblPr>
        <w:tblStyle w:val="TableGrid"/>
        <w:tblW w:w="9015" w:type="dxa"/>
        <w:tblLayout w:type="fixed"/>
        <w:tblLook w:val="04A0" w:firstRow="1" w:lastRow="0" w:firstColumn="1" w:lastColumn="0" w:noHBand="0" w:noVBand="1"/>
      </w:tblPr>
      <w:tblGrid>
        <w:gridCol w:w="2122"/>
        <w:gridCol w:w="1559"/>
        <w:gridCol w:w="1728"/>
        <w:gridCol w:w="1816"/>
        <w:gridCol w:w="1790"/>
      </w:tblGrid>
      <w:tr w:rsidR="00975EB6" w:rsidRPr="00C52E19" w14:paraId="63EED435" w14:textId="77777777" w:rsidTr="00DF02F0">
        <w:tc>
          <w:tcPr>
            <w:tcW w:w="2122" w:type="dxa"/>
            <w:tcBorders>
              <w:top w:val="single" w:sz="18" w:space="0" w:color="538135" w:themeColor="accent6" w:themeShade="BF"/>
              <w:left w:val="nil"/>
              <w:bottom w:val="single" w:sz="12" w:space="0" w:color="538135" w:themeColor="accent6" w:themeShade="BF"/>
              <w:right w:val="nil"/>
            </w:tcBorders>
            <w:shd w:val="clear" w:color="auto" w:fill="auto"/>
          </w:tcPr>
          <w:p w14:paraId="2E4A637F" w14:textId="77777777" w:rsidR="00975EB6" w:rsidRPr="00C52E19" w:rsidRDefault="00975EB6" w:rsidP="00FB759E">
            <w:pPr>
              <w:rPr>
                <w:rFonts w:cstheme="minorHAnsi"/>
                <w:sz w:val="15"/>
                <w:szCs w:val="15"/>
                <w:lang w:val="en-GB"/>
              </w:rPr>
            </w:pPr>
          </w:p>
        </w:tc>
        <w:tc>
          <w:tcPr>
            <w:tcW w:w="1559" w:type="dxa"/>
            <w:tcBorders>
              <w:top w:val="single" w:sz="18" w:space="0" w:color="538135" w:themeColor="accent6" w:themeShade="BF"/>
              <w:left w:val="nil"/>
              <w:bottom w:val="single" w:sz="12" w:space="0" w:color="538135" w:themeColor="accent6" w:themeShade="BF"/>
              <w:right w:val="nil"/>
            </w:tcBorders>
            <w:shd w:val="clear" w:color="auto" w:fill="auto"/>
          </w:tcPr>
          <w:p w14:paraId="76D7C56B" w14:textId="77777777" w:rsidR="00975EB6" w:rsidRPr="00C52E19" w:rsidRDefault="00975EB6" w:rsidP="00FB759E">
            <w:pPr>
              <w:rPr>
                <w:rFonts w:cstheme="minorHAnsi"/>
                <w:sz w:val="15"/>
                <w:szCs w:val="15"/>
                <w:lang w:val="en-GB"/>
              </w:rPr>
            </w:pPr>
            <w:r w:rsidRPr="00C52E19">
              <w:rPr>
                <w:rFonts w:cstheme="minorHAnsi"/>
                <w:sz w:val="15"/>
                <w:szCs w:val="15"/>
                <w:lang w:val="en-GB"/>
              </w:rPr>
              <w:t>Csu pilus rod segment</w:t>
            </w:r>
          </w:p>
          <w:p w14:paraId="4EBD823F" w14:textId="77777777" w:rsidR="00975EB6" w:rsidRPr="00C52E19" w:rsidRDefault="00975EB6" w:rsidP="00FB759E">
            <w:pPr>
              <w:rPr>
                <w:rFonts w:cstheme="minorHAnsi"/>
                <w:sz w:val="15"/>
                <w:szCs w:val="15"/>
                <w:lang w:val="en-GB"/>
              </w:rPr>
            </w:pPr>
            <w:r w:rsidRPr="00C52E19">
              <w:rPr>
                <w:rFonts w:cstheme="minorHAnsi"/>
                <w:sz w:val="15"/>
                <w:szCs w:val="15"/>
                <w:lang w:val="en-GB"/>
              </w:rPr>
              <w:t>(EMDB-)</w:t>
            </w:r>
          </w:p>
          <w:p w14:paraId="573A85C6" w14:textId="77777777" w:rsidR="00975EB6" w:rsidRPr="00C52E19" w:rsidRDefault="00975EB6" w:rsidP="00FB759E">
            <w:pPr>
              <w:rPr>
                <w:rFonts w:cstheme="minorHAnsi"/>
                <w:sz w:val="15"/>
                <w:szCs w:val="15"/>
                <w:lang w:val="en-GB"/>
              </w:rPr>
            </w:pPr>
            <w:r w:rsidRPr="00C52E19">
              <w:rPr>
                <w:rFonts w:cstheme="minorHAnsi"/>
                <w:sz w:val="15"/>
                <w:szCs w:val="15"/>
                <w:lang w:val="en-GB"/>
              </w:rPr>
              <w:t>(PDB)</w:t>
            </w:r>
          </w:p>
        </w:tc>
        <w:tc>
          <w:tcPr>
            <w:tcW w:w="1728" w:type="dxa"/>
            <w:tcBorders>
              <w:top w:val="single" w:sz="18" w:space="0" w:color="538135" w:themeColor="accent6" w:themeShade="BF"/>
              <w:left w:val="nil"/>
              <w:bottom w:val="single" w:sz="12" w:space="0" w:color="538135" w:themeColor="accent6" w:themeShade="BF"/>
              <w:right w:val="nil"/>
            </w:tcBorders>
            <w:shd w:val="clear" w:color="auto" w:fill="auto"/>
          </w:tcPr>
          <w:p w14:paraId="7B2AE36E" w14:textId="77777777" w:rsidR="00975EB6" w:rsidRPr="00C52E19" w:rsidRDefault="00975EB6" w:rsidP="00FB759E">
            <w:pPr>
              <w:rPr>
                <w:rFonts w:cstheme="minorHAnsi"/>
                <w:sz w:val="15"/>
                <w:szCs w:val="15"/>
                <w:lang w:val="en-GB"/>
              </w:rPr>
            </w:pPr>
            <w:r w:rsidRPr="00C52E19">
              <w:rPr>
                <w:rFonts w:cstheme="minorHAnsi"/>
                <w:sz w:val="15"/>
                <w:szCs w:val="15"/>
                <w:lang w:val="en-GB"/>
              </w:rPr>
              <w:t>Csu pilus rod pair</w:t>
            </w:r>
          </w:p>
          <w:p w14:paraId="3763DF62" w14:textId="77777777" w:rsidR="00975EB6" w:rsidRPr="00C52E19" w:rsidRDefault="00975EB6" w:rsidP="00FB759E">
            <w:pPr>
              <w:rPr>
                <w:rFonts w:cstheme="minorHAnsi"/>
                <w:sz w:val="15"/>
                <w:szCs w:val="15"/>
                <w:lang w:val="en-GB"/>
              </w:rPr>
            </w:pPr>
            <w:r w:rsidRPr="00C52E19">
              <w:rPr>
                <w:rFonts w:cstheme="minorHAnsi"/>
                <w:sz w:val="15"/>
                <w:szCs w:val="15"/>
                <w:lang w:val="en-GB"/>
              </w:rPr>
              <w:t>(EMDB-)</w:t>
            </w:r>
          </w:p>
          <w:p w14:paraId="0D7D8626" w14:textId="77777777" w:rsidR="00975EB6" w:rsidRPr="00C52E19" w:rsidRDefault="00975EB6" w:rsidP="00FB759E">
            <w:pPr>
              <w:rPr>
                <w:rFonts w:cstheme="minorHAnsi"/>
                <w:sz w:val="15"/>
                <w:szCs w:val="15"/>
                <w:lang w:val="en-GB"/>
              </w:rPr>
            </w:pPr>
            <w:r w:rsidRPr="00C52E19">
              <w:rPr>
                <w:rFonts w:cstheme="minorHAnsi"/>
                <w:sz w:val="15"/>
                <w:szCs w:val="15"/>
                <w:lang w:val="en-GB"/>
              </w:rPr>
              <w:t>(PDB)</w:t>
            </w:r>
          </w:p>
        </w:tc>
        <w:tc>
          <w:tcPr>
            <w:tcW w:w="1816" w:type="dxa"/>
            <w:tcBorders>
              <w:top w:val="single" w:sz="18" w:space="0" w:color="538135" w:themeColor="accent6" w:themeShade="BF"/>
              <w:left w:val="nil"/>
              <w:bottom w:val="single" w:sz="12" w:space="0" w:color="538135" w:themeColor="accent6" w:themeShade="BF"/>
              <w:right w:val="nil"/>
            </w:tcBorders>
            <w:shd w:val="clear" w:color="auto" w:fill="auto"/>
          </w:tcPr>
          <w:p w14:paraId="23902797" w14:textId="77777777" w:rsidR="00975EB6" w:rsidRPr="00C52E19" w:rsidRDefault="00975EB6" w:rsidP="00FB759E">
            <w:pPr>
              <w:rPr>
                <w:rFonts w:cstheme="minorHAnsi"/>
                <w:sz w:val="15"/>
                <w:szCs w:val="15"/>
                <w:lang w:val="en-GB"/>
              </w:rPr>
            </w:pPr>
            <w:r w:rsidRPr="00C52E19">
              <w:rPr>
                <w:rFonts w:cstheme="minorHAnsi"/>
                <w:sz w:val="15"/>
                <w:szCs w:val="15"/>
                <w:lang w:val="en-GB"/>
              </w:rPr>
              <w:t>Csu pilus rod type 1 stack</w:t>
            </w:r>
          </w:p>
          <w:p w14:paraId="6C4B7FC7" w14:textId="77777777" w:rsidR="00975EB6" w:rsidRPr="00C52E19" w:rsidRDefault="00975EB6" w:rsidP="00FB759E">
            <w:pPr>
              <w:rPr>
                <w:rFonts w:cstheme="minorHAnsi"/>
                <w:sz w:val="15"/>
                <w:szCs w:val="15"/>
                <w:lang w:val="en-GB"/>
              </w:rPr>
            </w:pPr>
            <w:r w:rsidRPr="00C52E19">
              <w:rPr>
                <w:rFonts w:cstheme="minorHAnsi"/>
                <w:sz w:val="15"/>
                <w:szCs w:val="15"/>
                <w:lang w:val="en-GB"/>
              </w:rPr>
              <w:t>(EMDB-)</w:t>
            </w:r>
          </w:p>
          <w:p w14:paraId="2771F0C7" w14:textId="77777777" w:rsidR="00975EB6" w:rsidRPr="00C52E19" w:rsidRDefault="00975EB6" w:rsidP="00FB759E">
            <w:pPr>
              <w:rPr>
                <w:rFonts w:cstheme="minorHAnsi"/>
                <w:sz w:val="15"/>
                <w:szCs w:val="15"/>
                <w:lang w:val="en-GB"/>
              </w:rPr>
            </w:pPr>
            <w:r w:rsidRPr="00C52E19">
              <w:rPr>
                <w:rFonts w:cstheme="minorHAnsi"/>
                <w:sz w:val="15"/>
                <w:szCs w:val="15"/>
                <w:lang w:val="en-GB"/>
              </w:rPr>
              <w:t>(PDB)</w:t>
            </w:r>
          </w:p>
        </w:tc>
        <w:tc>
          <w:tcPr>
            <w:tcW w:w="1790" w:type="dxa"/>
            <w:tcBorders>
              <w:top w:val="single" w:sz="18" w:space="0" w:color="538135" w:themeColor="accent6" w:themeShade="BF"/>
              <w:left w:val="nil"/>
              <w:bottom w:val="single" w:sz="12" w:space="0" w:color="538135" w:themeColor="accent6" w:themeShade="BF"/>
              <w:right w:val="nil"/>
            </w:tcBorders>
          </w:tcPr>
          <w:p w14:paraId="592EC2F4" w14:textId="77777777" w:rsidR="00975EB6" w:rsidRPr="00C52E19" w:rsidRDefault="00975EB6" w:rsidP="00FB759E">
            <w:pPr>
              <w:rPr>
                <w:rFonts w:cstheme="minorHAnsi"/>
                <w:sz w:val="15"/>
                <w:szCs w:val="15"/>
                <w:lang w:val="en-GB"/>
              </w:rPr>
            </w:pPr>
            <w:r w:rsidRPr="00C52E19">
              <w:rPr>
                <w:rFonts w:cstheme="minorHAnsi"/>
                <w:sz w:val="15"/>
                <w:szCs w:val="15"/>
                <w:lang w:val="en-GB"/>
              </w:rPr>
              <w:t>Csu pilus rod type 2 stack</w:t>
            </w:r>
          </w:p>
          <w:p w14:paraId="71FA0179" w14:textId="77777777" w:rsidR="00975EB6" w:rsidRPr="00C52E19" w:rsidRDefault="00975EB6" w:rsidP="00FB759E">
            <w:pPr>
              <w:rPr>
                <w:rFonts w:cstheme="minorHAnsi"/>
                <w:sz w:val="15"/>
                <w:szCs w:val="15"/>
                <w:lang w:val="en-GB"/>
              </w:rPr>
            </w:pPr>
            <w:r w:rsidRPr="00C52E19">
              <w:rPr>
                <w:rFonts w:cstheme="minorHAnsi"/>
                <w:sz w:val="15"/>
                <w:szCs w:val="15"/>
                <w:lang w:val="en-GB"/>
              </w:rPr>
              <w:t>(EMDB-)</w:t>
            </w:r>
          </w:p>
          <w:p w14:paraId="1F17824F" w14:textId="77777777" w:rsidR="00975EB6" w:rsidRPr="00C52E19" w:rsidRDefault="00975EB6" w:rsidP="00FB759E">
            <w:pPr>
              <w:rPr>
                <w:rFonts w:cstheme="minorHAnsi"/>
                <w:sz w:val="15"/>
                <w:szCs w:val="15"/>
                <w:lang w:val="en-GB"/>
              </w:rPr>
            </w:pPr>
            <w:r w:rsidRPr="00C52E19">
              <w:rPr>
                <w:rFonts w:cstheme="minorHAnsi"/>
                <w:sz w:val="15"/>
                <w:szCs w:val="15"/>
                <w:lang w:val="en-GB"/>
              </w:rPr>
              <w:t>(PDB)</w:t>
            </w:r>
          </w:p>
        </w:tc>
      </w:tr>
      <w:tr w:rsidR="00975EB6" w:rsidRPr="00C52E19" w14:paraId="009151D0" w14:textId="77777777" w:rsidTr="00DF02F0">
        <w:tc>
          <w:tcPr>
            <w:tcW w:w="9015" w:type="dxa"/>
            <w:gridSpan w:val="5"/>
            <w:tcBorders>
              <w:top w:val="single" w:sz="12" w:space="0" w:color="538135" w:themeColor="accent6" w:themeShade="BF"/>
              <w:left w:val="nil"/>
              <w:bottom w:val="single" w:sz="12" w:space="0" w:color="538135" w:themeColor="accent6" w:themeShade="BF"/>
              <w:right w:val="nil"/>
            </w:tcBorders>
            <w:shd w:val="clear" w:color="auto" w:fill="auto"/>
          </w:tcPr>
          <w:p w14:paraId="5C4FE858" w14:textId="77777777" w:rsidR="00975EB6" w:rsidRPr="00C52E19" w:rsidRDefault="00975EB6" w:rsidP="00FB759E">
            <w:pPr>
              <w:rPr>
                <w:rFonts w:cstheme="minorHAnsi"/>
                <w:b/>
                <w:bCs/>
                <w:sz w:val="15"/>
                <w:szCs w:val="15"/>
                <w:lang w:val="en-GB"/>
              </w:rPr>
            </w:pPr>
            <w:r w:rsidRPr="00C52E19">
              <w:rPr>
                <w:rFonts w:cstheme="minorHAnsi"/>
                <w:b/>
                <w:bCs/>
                <w:sz w:val="15"/>
                <w:szCs w:val="15"/>
                <w:lang w:val="en-GB"/>
              </w:rPr>
              <w:t>Data collection and processing</w:t>
            </w:r>
          </w:p>
        </w:tc>
      </w:tr>
      <w:tr w:rsidR="00975EB6" w:rsidRPr="00C52E19" w14:paraId="39A33B7D" w14:textId="77777777" w:rsidTr="00DF02F0">
        <w:tc>
          <w:tcPr>
            <w:tcW w:w="2122" w:type="dxa"/>
            <w:tcBorders>
              <w:top w:val="single" w:sz="12" w:space="0" w:color="538135" w:themeColor="accent6" w:themeShade="BF"/>
              <w:left w:val="nil"/>
              <w:bottom w:val="nil"/>
              <w:right w:val="nil"/>
            </w:tcBorders>
            <w:shd w:val="clear" w:color="auto" w:fill="auto"/>
          </w:tcPr>
          <w:p w14:paraId="61FC43DF" w14:textId="77777777" w:rsidR="00975EB6" w:rsidRPr="00C52E19" w:rsidRDefault="00975EB6" w:rsidP="00FB759E">
            <w:pPr>
              <w:rPr>
                <w:rFonts w:cstheme="minorHAnsi"/>
                <w:sz w:val="15"/>
                <w:szCs w:val="15"/>
                <w:lang w:val="en-GB"/>
              </w:rPr>
            </w:pPr>
            <w:r w:rsidRPr="00C52E19">
              <w:rPr>
                <w:rFonts w:cstheme="minorHAnsi"/>
                <w:sz w:val="15"/>
                <w:szCs w:val="15"/>
                <w:lang w:val="en-GB"/>
              </w:rPr>
              <w:t>Magnification</w:t>
            </w:r>
          </w:p>
        </w:tc>
        <w:tc>
          <w:tcPr>
            <w:tcW w:w="1559" w:type="dxa"/>
            <w:tcBorders>
              <w:top w:val="single" w:sz="12" w:space="0" w:color="538135" w:themeColor="accent6" w:themeShade="BF"/>
              <w:left w:val="nil"/>
              <w:bottom w:val="nil"/>
              <w:right w:val="nil"/>
            </w:tcBorders>
            <w:shd w:val="clear" w:color="auto" w:fill="auto"/>
          </w:tcPr>
          <w:p w14:paraId="25C49B67" w14:textId="77777777" w:rsidR="00975EB6" w:rsidRPr="00C52E19" w:rsidRDefault="00975EB6" w:rsidP="00FB759E">
            <w:pPr>
              <w:rPr>
                <w:rFonts w:cstheme="minorHAnsi"/>
                <w:sz w:val="15"/>
                <w:szCs w:val="15"/>
                <w:lang w:val="en-GB"/>
              </w:rPr>
            </w:pPr>
            <w:r w:rsidRPr="00C52E19">
              <w:rPr>
                <w:rFonts w:cstheme="minorHAnsi"/>
                <w:sz w:val="15"/>
                <w:szCs w:val="15"/>
                <w:lang w:val="en-GB"/>
              </w:rPr>
              <w:t>81,000</w:t>
            </w:r>
          </w:p>
        </w:tc>
        <w:tc>
          <w:tcPr>
            <w:tcW w:w="1728" w:type="dxa"/>
            <w:tcBorders>
              <w:top w:val="single" w:sz="12" w:space="0" w:color="538135" w:themeColor="accent6" w:themeShade="BF"/>
              <w:left w:val="nil"/>
              <w:bottom w:val="nil"/>
              <w:right w:val="nil"/>
            </w:tcBorders>
            <w:shd w:val="clear" w:color="auto" w:fill="auto"/>
          </w:tcPr>
          <w:p w14:paraId="028A981C" w14:textId="77777777" w:rsidR="00975EB6" w:rsidRPr="00C52E19" w:rsidRDefault="00975EB6" w:rsidP="00FB759E">
            <w:pPr>
              <w:rPr>
                <w:sz w:val="15"/>
                <w:szCs w:val="15"/>
              </w:rPr>
            </w:pPr>
            <w:r w:rsidRPr="00C52E19">
              <w:rPr>
                <w:rFonts w:cstheme="minorHAnsi"/>
                <w:color w:val="000000"/>
                <w:sz w:val="15"/>
                <w:szCs w:val="15"/>
              </w:rPr>
              <w:t>105,000</w:t>
            </w:r>
          </w:p>
        </w:tc>
        <w:tc>
          <w:tcPr>
            <w:tcW w:w="1816" w:type="dxa"/>
            <w:tcBorders>
              <w:top w:val="single" w:sz="12" w:space="0" w:color="538135" w:themeColor="accent6" w:themeShade="BF"/>
              <w:left w:val="nil"/>
              <w:bottom w:val="nil"/>
              <w:right w:val="nil"/>
            </w:tcBorders>
            <w:shd w:val="clear" w:color="auto" w:fill="auto"/>
          </w:tcPr>
          <w:p w14:paraId="19FA2DE9" w14:textId="77777777" w:rsidR="00975EB6" w:rsidRPr="00C52E19" w:rsidRDefault="00975EB6" w:rsidP="00FB759E">
            <w:pPr>
              <w:rPr>
                <w:sz w:val="15"/>
                <w:szCs w:val="15"/>
              </w:rPr>
            </w:pPr>
            <w:r w:rsidRPr="00C52E19">
              <w:rPr>
                <w:sz w:val="15"/>
                <w:szCs w:val="15"/>
              </w:rPr>
              <w:t>105,000</w:t>
            </w:r>
          </w:p>
        </w:tc>
        <w:tc>
          <w:tcPr>
            <w:tcW w:w="1790" w:type="dxa"/>
            <w:tcBorders>
              <w:top w:val="single" w:sz="12" w:space="0" w:color="538135" w:themeColor="accent6" w:themeShade="BF"/>
              <w:left w:val="nil"/>
              <w:bottom w:val="nil"/>
              <w:right w:val="nil"/>
            </w:tcBorders>
          </w:tcPr>
          <w:p w14:paraId="2DBFFEEB" w14:textId="77777777" w:rsidR="00975EB6" w:rsidRPr="00C52E19" w:rsidRDefault="00975EB6" w:rsidP="00FB759E">
            <w:pPr>
              <w:rPr>
                <w:rFonts w:cstheme="minorHAnsi"/>
                <w:sz w:val="15"/>
                <w:szCs w:val="15"/>
                <w:lang w:val="en-GB"/>
              </w:rPr>
            </w:pPr>
            <w:r w:rsidRPr="00C52E19">
              <w:rPr>
                <w:sz w:val="15"/>
                <w:szCs w:val="15"/>
              </w:rPr>
              <w:t>105,000</w:t>
            </w:r>
          </w:p>
        </w:tc>
      </w:tr>
      <w:tr w:rsidR="00975EB6" w:rsidRPr="00C52E19" w14:paraId="533F8726" w14:textId="77777777" w:rsidTr="00DF02F0">
        <w:tc>
          <w:tcPr>
            <w:tcW w:w="2122" w:type="dxa"/>
            <w:tcBorders>
              <w:top w:val="nil"/>
              <w:left w:val="nil"/>
              <w:bottom w:val="nil"/>
              <w:right w:val="nil"/>
            </w:tcBorders>
            <w:shd w:val="clear" w:color="auto" w:fill="auto"/>
          </w:tcPr>
          <w:p w14:paraId="462DF424" w14:textId="77777777" w:rsidR="00975EB6" w:rsidRPr="00C52E19" w:rsidRDefault="00975EB6" w:rsidP="00FB759E">
            <w:pPr>
              <w:rPr>
                <w:rFonts w:cstheme="minorHAnsi"/>
                <w:sz w:val="15"/>
                <w:szCs w:val="15"/>
                <w:lang w:val="en-GB"/>
              </w:rPr>
            </w:pPr>
            <w:r w:rsidRPr="00C52E19">
              <w:rPr>
                <w:rFonts w:cstheme="minorHAnsi"/>
                <w:sz w:val="15"/>
                <w:szCs w:val="15"/>
                <w:lang w:val="en-GB"/>
              </w:rPr>
              <w:t>Voltage (kV)</w:t>
            </w:r>
          </w:p>
        </w:tc>
        <w:tc>
          <w:tcPr>
            <w:tcW w:w="1559" w:type="dxa"/>
            <w:tcBorders>
              <w:top w:val="nil"/>
              <w:left w:val="nil"/>
              <w:bottom w:val="nil"/>
              <w:right w:val="nil"/>
            </w:tcBorders>
            <w:shd w:val="clear" w:color="auto" w:fill="auto"/>
          </w:tcPr>
          <w:p w14:paraId="6BFBD8B9" w14:textId="77777777" w:rsidR="00975EB6" w:rsidRPr="00C52E19" w:rsidRDefault="00975EB6" w:rsidP="00FB759E">
            <w:pPr>
              <w:rPr>
                <w:rFonts w:cstheme="minorHAnsi"/>
                <w:sz w:val="15"/>
                <w:szCs w:val="15"/>
                <w:lang w:val="en-GB"/>
              </w:rPr>
            </w:pPr>
            <w:r w:rsidRPr="00C52E19">
              <w:rPr>
                <w:rFonts w:cstheme="minorHAnsi"/>
                <w:sz w:val="15"/>
                <w:szCs w:val="15"/>
                <w:lang w:val="en-GB"/>
              </w:rPr>
              <w:t>300</w:t>
            </w:r>
          </w:p>
        </w:tc>
        <w:tc>
          <w:tcPr>
            <w:tcW w:w="1728" w:type="dxa"/>
            <w:tcBorders>
              <w:top w:val="nil"/>
              <w:left w:val="nil"/>
              <w:bottom w:val="nil"/>
              <w:right w:val="nil"/>
            </w:tcBorders>
            <w:shd w:val="clear" w:color="auto" w:fill="auto"/>
          </w:tcPr>
          <w:p w14:paraId="37B634A2" w14:textId="77777777" w:rsidR="00975EB6" w:rsidRPr="00C52E19" w:rsidRDefault="00975EB6" w:rsidP="00FB759E">
            <w:pPr>
              <w:rPr>
                <w:rFonts w:cstheme="minorHAnsi"/>
                <w:sz w:val="15"/>
                <w:szCs w:val="15"/>
                <w:lang w:val="en-GB"/>
              </w:rPr>
            </w:pPr>
            <w:r w:rsidRPr="00C52E19">
              <w:rPr>
                <w:rFonts w:cstheme="minorHAnsi"/>
                <w:sz w:val="15"/>
                <w:szCs w:val="15"/>
                <w:lang w:val="en-GB"/>
              </w:rPr>
              <w:t>300</w:t>
            </w:r>
          </w:p>
        </w:tc>
        <w:tc>
          <w:tcPr>
            <w:tcW w:w="1816" w:type="dxa"/>
            <w:tcBorders>
              <w:top w:val="nil"/>
              <w:left w:val="nil"/>
              <w:bottom w:val="nil"/>
              <w:right w:val="nil"/>
            </w:tcBorders>
            <w:shd w:val="clear" w:color="auto" w:fill="auto"/>
          </w:tcPr>
          <w:p w14:paraId="640DF567" w14:textId="77777777" w:rsidR="00975EB6" w:rsidRPr="00C52E19" w:rsidRDefault="00975EB6" w:rsidP="00FB759E">
            <w:pPr>
              <w:rPr>
                <w:rFonts w:cstheme="minorHAnsi"/>
                <w:sz w:val="15"/>
                <w:szCs w:val="15"/>
                <w:lang w:val="en-GB"/>
              </w:rPr>
            </w:pPr>
            <w:r w:rsidRPr="00C52E19">
              <w:rPr>
                <w:rFonts w:cstheme="minorHAnsi"/>
                <w:sz w:val="15"/>
                <w:szCs w:val="15"/>
                <w:lang w:val="en-GB"/>
              </w:rPr>
              <w:t>300</w:t>
            </w:r>
          </w:p>
        </w:tc>
        <w:tc>
          <w:tcPr>
            <w:tcW w:w="1790" w:type="dxa"/>
            <w:tcBorders>
              <w:top w:val="nil"/>
              <w:left w:val="nil"/>
              <w:bottom w:val="nil"/>
              <w:right w:val="nil"/>
            </w:tcBorders>
          </w:tcPr>
          <w:p w14:paraId="068C665C" w14:textId="77777777" w:rsidR="00975EB6" w:rsidRPr="00C52E19" w:rsidRDefault="00975EB6" w:rsidP="00FB759E">
            <w:pPr>
              <w:rPr>
                <w:rFonts w:cstheme="minorHAnsi"/>
                <w:sz w:val="15"/>
                <w:szCs w:val="15"/>
                <w:lang w:val="en-GB"/>
              </w:rPr>
            </w:pPr>
            <w:r w:rsidRPr="00C52E19">
              <w:rPr>
                <w:rFonts w:cstheme="minorHAnsi"/>
                <w:sz w:val="15"/>
                <w:szCs w:val="15"/>
                <w:lang w:val="en-GB"/>
              </w:rPr>
              <w:t>300</w:t>
            </w:r>
          </w:p>
        </w:tc>
      </w:tr>
      <w:tr w:rsidR="00975EB6" w:rsidRPr="00C52E19" w14:paraId="5552F0FC" w14:textId="77777777" w:rsidTr="00DF02F0">
        <w:tc>
          <w:tcPr>
            <w:tcW w:w="2122" w:type="dxa"/>
            <w:tcBorders>
              <w:top w:val="nil"/>
              <w:left w:val="nil"/>
              <w:bottom w:val="nil"/>
              <w:right w:val="nil"/>
            </w:tcBorders>
            <w:shd w:val="clear" w:color="auto" w:fill="auto"/>
          </w:tcPr>
          <w:p w14:paraId="4730B1B1" w14:textId="77777777" w:rsidR="00975EB6" w:rsidRPr="00C52E19" w:rsidRDefault="00975EB6" w:rsidP="00FB759E">
            <w:pPr>
              <w:rPr>
                <w:rFonts w:cstheme="minorHAnsi"/>
                <w:sz w:val="15"/>
                <w:szCs w:val="15"/>
                <w:lang w:val="en-GB"/>
              </w:rPr>
            </w:pPr>
            <w:r w:rsidRPr="00C52E19">
              <w:rPr>
                <w:rFonts w:cstheme="minorHAnsi"/>
                <w:sz w:val="15"/>
                <w:szCs w:val="15"/>
                <w:lang w:val="en-GB"/>
              </w:rPr>
              <w:t>Electron exposure (e–/Å</w:t>
            </w:r>
            <w:r w:rsidRPr="00C52E19">
              <w:rPr>
                <w:rFonts w:cstheme="minorHAnsi"/>
                <w:sz w:val="15"/>
                <w:szCs w:val="15"/>
                <w:vertAlign w:val="superscript"/>
                <w:lang w:val="en-GB"/>
              </w:rPr>
              <w:t>2</w:t>
            </w:r>
            <w:r w:rsidRPr="00C52E19">
              <w:rPr>
                <w:rFonts w:cstheme="minorHAnsi"/>
                <w:sz w:val="15"/>
                <w:szCs w:val="15"/>
                <w:lang w:val="en-GB"/>
              </w:rPr>
              <w:t>)</w:t>
            </w:r>
          </w:p>
        </w:tc>
        <w:tc>
          <w:tcPr>
            <w:tcW w:w="1559" w:type="dxa"/>
            <w:tcBorders>
              <w:top w:val="nil"/>
              <w:left w:val="nil"/>
              <w:bottom w:val="nil"/>
              <w:right w:val="nil"/>
            </w:tcBorders>
            <w:shd w:val="clear" w:color="auto" w:fill="auto"/>
          </w:tcPr>
          <w:p w14:paraId="321DBAEE" w14:textId="77777777" w:rsidR="00975EB6" w:rsidRPr="00C52E19" w:rsidRDefault="00975EB6" w:rsidP="00FB759E">
            <w:pPr>
              <w:rPr>
                <w:rFonts w:cstheme="minorHAnsi"/>
                <w:sz w:val="15"/>
                <w:szCs w:val="15"/>
                <w:lang w:val="en-GB"/>
              </w:rPr>
            </w:pPr>
            <w:r w:rsidRPr="00C52E19">
              <w:rPr>
                <w:rFonts w:cstheme="minorHAnsi"/>
                <w:sz w:val="15"/>
                <w:szCs w:val="15"/>
                <w:lang w:val="en-GB"/>
              </w:rPr>
              <w:t>54.8</w:t>
            </w:r>
          </w:p>
        </w:tc>
        <w:tc>
          <w:tcPr>
            <w:tcW w:w="1728" w:type="dxa"/>
            <w:tcBorders>
              <w:top w:val="nil"/>
              <w:left w:val="nil"/>
              <w:bottom w:val="nil"/>
              <w:right w:val="nil"/>
            </w:tcBorders>
            <w:shd w:val="clear" w:color="auto" w:fill="auto"/>
          </w:tcPr>
          <w:p w14:paraId="3998F7F4" w14:textId="77777777" w:rsidR="00975EB6" w:rsidRPr="00C52E19" w:rsidRDefault="00975EB6" w:rsidP="00FB759E">
            <w:pPr>
              <w:rPr>
                <w:rFonts w:cstheme="minorHAnsi"/>
                <w:sz w:val="15"/>
                <w:szCs w:val="15"/>
                <w:lang w:val="en-GB"/>
              </w:rPr>
            </w:pPr>
            <w:r w:rsidRPr="00C52E19">
              <w:rPr>
                <w:rFonts w:cstheme="minorHAnsi"/>
                <w:sz w:val="15"/>
                <w:szCs w:val="15"/>
                <w:lang w:val="en-GB"/>
              </w:rPr>
              <w:t>50</w:t>
            </w:r>
          </w:p>
        </w:tc>
        <w:tc>
          <w:tcPr>
            <w:tcW w:w="1816" w:type="dxa"/>
            <w:tcBorders>
              <w:top w:val="nil"/>
              <w:left w:val="nil"/>
              <w:bottom w:val="nil"/>
              <w:right w:val="nil"/>
            </w:tcBorders>
            <w:shd w:val="clear" w:color="auto" w:fill="auto"/>
          </w:tcPr>
          <w:p w14:paraId="3C6D2E06" w14:textId="77777777" w:rsidR="00975EB6" w:rsidRPr="00C52E19" w:rsidRDefault="00975EB6" w:rsidP="00FB759E">
            <w:pPr>
              <w:rPr>
                <w:rFonts w:cstheme="minorHAnsi"/>
                <w:sz w:val="15"/>
                <w:szCs w:val="15"/>
                <w:lang w:val="en-GB"/>
              </w:rPr>
            </w:pPr>
            <w:r w:rsidRPr="00C52E19">
              <w:rPr>
                <w:rFonts w:cstheme="minorHAnsi"/>
                <w:sz w:val="15"/>
                <w:szCs w:val="15"/>
                <w:lang w:val="en-GB"/>
              </w:rPr>
              <w:t>59.848</w:t>
            </w:r>
          </w:p>
        </w:tc>
        <w:tc>
          <w:tcPr>
            <w:tcW w:w="1790" w:type="dxa"/>
            <w:tcBorders>
              <w:top w:val="nil"/>
              <w:left w:val="nil"/>
              <w:bottom w:val="nil"/>
              <w:right w:val="nil"/>
            </w:tcBorders>
          </w:tcPr>
          <w:p w14:paraId="438B629D" w14:textId="77777777" w:rsidR="00975EB6" w:rsidRPr="00C52E19" w:rsidRDefault="00975EB6" w:rsidP="00FB759E">
            <w:pPr>
              <w:rPr>
                <w:rFonts w:cstheme="minorHAnsi"/>
                <w:sz w:val="15"/>
                <w:szCs w:val="15"/>
                <w:lang w:val="en-GB"/>
              </w:rPr>
            </w:pPr>
            <w:r w:rsidRPr="00C52E19">
              <w:rPr>
                <w:rFonts w:cstheme="minorHAnsi"/>
                <w:sz w:val="15"/>
                <w:szCs w:val="15"/>
                <w:lang w:val="en-GB"/>
              </w:rPr>
              <w:t>59.848</w:t>
            </w:r>
          </w:p>
        </w:tc>
      </w:tr>
      <w:tr w:rsidR="00975EB6" w:rsidRPr="00C52E19" w14:paraId="4C7073BB" w14:textId="77777777" w:rsidTr="00DF02F0">
        <w:tc>
          <w:tcPr>
            <w:tcW w:w="2122" w:type="dxa"/>
            <w:tcBorders>
              <w:top w:val="nil"/>
              <w:left w:val="nil"/>
              <w:bottom w:val="nil"/>
              <w:right w:val="nil"/>
            </w:tcBorders>
            <w:shd w:val="clear" w:color="auto" w:fill="auto"/>
          </w:tcPr>
          <w:p w14:paraId="69F3C61E" w14:textId="77777777" w:rsidR="00975EB6" w:rsidRPr="00C52E19" w:rsidRDefault="00975EB6" w:rsidP="00FB759E">
            <w:pPr>
              <w:rPr>
                <w:rFonts w:cstheme="minorHAnsi"/>
                <w:sz w:val="15"/>
                <w:szCs w:val="15"/>
                <w:lang w:val="en-GB"/>
              </w:rPr>
            </w:pPr>
            <w:r w:rsidRPr="00C52E19">
              <w:rPr>
                <w:rFonts w:cstheme="minorHAnsi"/>
                <w:sz w:val="15"/>
                <w:szCs w:val="15"/>
                <w:lang w:val="en-GB"/>
              </w:rPr>
              <w:t>Defocus range (μm)</w:t>
            </w:r>
          </w:p>
        </w:tc>
        <w:tc>
          <w:tcPr>
            <w:tcW w:w="1559" w:type="dxa"/>
            <w:tcBorders>
              <w:top w:val="nil"/>
              <w:left w:val="nil"/>
              <w:bottom w:val="nil"/>
              <w:right w:val="nil"/>
            </w:tcBorders>
            <w:shd w:val="clear" w:color="auto" w:fill="auto"/>
          </w:tcPr>
          <w:p w14:paraId="48044D2E" w14:textId="5C4F4974" w:rsidR="00975EB6" w:rsidRPr="00C52E19" w:rsidRDefault="00975EB6" w:rsidP="00FB759E">
            <w:pPr>
              <w:rPr>
                <w:rFonts w:cstheme="minorHAnsi"/>
                <w:sz w:val="15"/>
                <w:szCs w:val="15"/>
                <w:lang w:val="en-GB"/>
              </w:rPr>
            </w:pPr>
            <w:r w:rsidRPr="00C52E19">
              <w:rPr>
                <w:rFonts w:cstheme="minorHAnsi"/>
                <w:sz w:val="15"/>
                <w:szCs w:val="15"/>
                <w:lang w:val="en-GB"/>
              </w:rPr>
              <w:t>0.8</w:t>
            </w:r>
            <w:r w:rsidR="00561377" w:rsidRPr="00C52E19">
              <w:rPr>
                <w:rFonts w:ascii="Times New Roman" w:hAnsi="Times New Roman" w:cs="Times New Roman"/>
                <w:sz w:val="15"/>
                <w:szCs w:val="15"/>
                <w:lang w:val="en-GB"/>
              </w:rPr>
              <w:t>–</w:t>
            </w:r>
            <w:r w:rsidRPr="00C52E19">
              <w:rPr>
                <w:rFonts w:cstheme="minorHAnsi"/>
                <w:sz w:val="15"/>
                <w:szCs w:val="15"/>
                <w:lang w:val="en-GB"/>
              </w:rPr>
              <w:t>2.5</w:t>
            </w:r>
          </w:p>
        </w:tc>
        <w:tc>
          <w:tcPr>
            <w:tcW w:w="1728" w:type="dxa"/>
            <w:tcBorders>
              <w:top w:val="nil"/>
              <w:left w:val="nil"/>
              <w:bottom w:val="nil"/>
              <w:right w:val="nil"/>
            </w:tcBorders>
            <w:shd w:val="clear" w:color="auto" w:fill="auto"/>
          </w:tcPr>
          <w:p w14:paraId="6811C735" w14:textId="714AD96A" w:rsidR="00975EB6" w:rsidRPr="00C52E19" w:rsidRDefault="00975EB6" w:rsidP="00FB759E">
            <w:pPr>
              <w:rPr>
                <w:rFonts w:cstheme="minorHAnsi"/>
                <w:sz w:val="15"/>
                <w:szCs w:val="15"/>
                <w:lang w:val="en-GB"/>
              </w:rPr>
            </w:pPr>
            <w:r w:rsidRPr="00C52E19">
              <w:rPr>
                <w:rFonts w:cstheme="minorHAnsi"/>
                <w:sz w:val="15"/>
                <w:szCs w:val="15"/>
                <w:lang w:val="en-GB"/>
              </w:rPr>
              <w:t>0.8</w:t>
            </w:r>
            <w:r w:rsidR="00561377" w:rsidRPr="00C52E19">
              <w:rPr>
                <w:rFonts w:ascii="Times New Roman" w:hAnsi="Times New Roman" w:cs="Times New Roman"/>
                <w:sz w:val="15"/>
                <w:szCs w:val="15"/>
                <w:lang w:val="en-GB"/>
              </w:rPr>
              <w:t>–</w:t>
            </w:r>
            <w:r w:rsidRPr="00C52E19">
              <w:rPr>
                <w:rFonts w:cstheme="minorHAnsi"/>
                <w:sz w:val="15"/>
                <w:szCs w:val="15"/>
                <w:lang w:val="en-GB"/>
              </w:rPr>
              <w:t>2.5</w:t>
            </w:r>
          </w:p>
        </w:tc>
        <w:tc>
          <w:tcPr>
            <w:tcW w:w="1816" w:type="dxa"/>
            <w:tcBorders>
              <w:top w:val="nil"/>
              <w:left w:val="nil"/>
              <w:bottom w:val="nil"/>
              <w:right w:val="nil"/>
            </w:tcBorders>
            <w:shd w:val="clear" w:color="auto" w:fill="auto"/>
          </w:tcPr>
          <w:p w14:paraId="0D1432DE" w14:textId="6C71DDFE" w:rsidR="00975EB6" w:rsidRPr="00C52E19" w:rsidRDefault="00975EB6" w:rsidP="00FB759E">
            <w:pPr>
              <w:rPr>
                <w:rFonts w:cstheme="minorHAnsi"/>
                <w:sz w:val="15"/>
                <w:szCs w:val="15"/>
                <w:lang w:val="en-GB"/>
              </w:rPr>
            </w:pPr>
            <w:r w:rsidRPr="00C52E19">
              <w:rPr>
                <w:rFonts w:cstheme="minorHAnsi"/>
                <w:sz w:val="15"/>
                <w:szCs w:val="15"/>
                <w:lang w:val="en-GB"/>
              </w:rPr>
              <w:t>0.4</w:t>
            </w:r>
            <w:r w:rsidR="00561377" w:rsidRPr="00C52E19">
              <w:rPr>
                <w:rFonts w:ascii="Times New Roman" w:hAnsi="Times New Roman" w:cs="Times New Roman"/>
                <w:sz w:val="15"/>
                <w:szCs w:val="15"/>
                <w:lang w:val="en-GB"/>
              </w:rPr>
              <w:t>–</w:t>
            </w:r>
            <w:r w:rsidRPr="00C52E19">
              <w:rPr>
                <w:rFonts w:cstheme="minorHAnsi"/>
                <w:sz w:val="15"/>
                <w:szCs w:val="15"/>
                <w:lang w:val="en-GB"/>
              </w:rPr>
              <w:t>1.6</w:t>
            </w:r>
          </w:p>
        </w:tc>
        <w:tc>
          <w:tcPr>
            <w:tcW w:w="1790" w:type="dxa"/>
            <w:tcBorders>
              <w:top w:val="nil"/>
              <w:left w:val="nil"/>
              <w:bottom w:val="nil"/>
              <w:right w:val="nil"/>
            </w:tcBorders>
          </w:tcPr>
          <w:p w14:paraId="5AF036BA" w14:textId="5FC77F7E" w:rsidR="00975EB6" w:rsidRPr="00C52E19" w:rsidRDefault="00975EB6" w:rsidP="00FB759E">
            <w:pPr>
              <w:rPr>
                <w:rFonts w:cstheme="minorHAnsi"/>
                <w:sz w:val="15"/>
                <w:szCs w:val="15"/>
                <w:lang w:val="en-GB"/>
              </w:rPr>
            </w:pPr>
            <w:r w:rsidRPr="00C52E19">
              <w:rPr>
                <w:rFonts w:cstheme="minorHAnsi"/>
                <w:sz w:val="15"/>
                <w:szCs w:val="15"/>
                <w:lang w:val="en-GB"/>
              </w:rPr>
              <w:t>0.4</w:t>
            </w:r>
            <w:r w:rsidR="00561377" w:rsidRPr="00C52E19">
              <w:rPr>
                <w:rFonts w:ascii="Times New Roman" w:hAnsi="Times New Roman" w:cs="Times New Roman"/>
                <w:sz w:val="15"/>
                <w:szCs w:val="15"/>
                <w:lang w:val="en-GB"/>
              </w:rPr>
              <w:t>–</w:t>
            </w:r>
            <w:r w:rsidRPr="00C52E19">
              <w:rPr>
                <w:rFonts w:cstheme="minorHAnsi"/>
                <w:sz w:val="15"/>
                <w:szCs w:val="15"/>
                <w:lang w:val="en-GB"/>
              </w:rPr>
              <w:t>1.6</w:t>
            </w:r>
          </w:p>
        </w:tc>
      </w:tr>
      <w:tr w:rsidR="00975EB6" w:rsidRPr="00C52E19" w14:paraId="7FE0567F" w14:textId="77777777" w:rsidTr="00DF02F0">
        <w:tc>
          <w:tcPr>
            <w:tcW w:w="2122" w:type="dxa"/>
            <w:tcBorders>
              <w:top w:val="nil"/>
              <w:left w:val="nil"/>
              <w:bottom w:val="nil"/>
              <w:right w:val="nil"/>
            </w:tcBorders>
            <w:shd w:val="clear" w:color="auto" w:fill="auto"/>
          </w:tcPr>
          <w:p w14:paraId="1114B7EF" w14:textId="77777777" w:rsidR="00975EB6" w:rsidRPr="00C52E19" w:rsidRDefault="00975EB6" w:rsidP="00FB759E">
            <w:pPr>
              <w:rPr>
                <w:rFonts w:cstheme="minorHAnsi"/>
                <w:sz w:val="15"/>
                <w:szCs w:val="15"/>
                <w:lang w:val="en-GB"/>
              </w:rPr>
            </w:pPr>
            <w:r w:rsidRPr="00C52E19">
              <w:rPr>
                <w:rFonts w:cstheme="minorHAnsi"/>
                <w:sz w:val="15"/>
                <w:szCs w:val="15"/>
                <w:lang w:val="en-GB"/>
              </w:rPr>
              <w:t>Pixel size (Å)</w:t>
            </w:r>
          </w:p>
        </w:tc>
        <w:tc>
          <w:tcPr>
            <w:tcW w:w="1559" w:type="dxa"/>
            <w:tcBorders>
              <w:top w:val="nil"/>
              <w:left w:val="nil"/>
              <w:bottom w:val="nil"/>
              <w:right w:val="nil"/>
            </w:tcBorders>
            <w:shd w:val="clear" w:color="auto" w:fill="auto"/>
          </w:tcPr>
          <w:p w14:paraId="62E10DFC" w14:textId="77777777" w:rsidR="00975EB6" w:rsidRPr="00C52E19" w:rsidRDefault="00975EB6" w:rsidP="00FB759E">
            <w:pPr>
              <w:rPr>
                <w:sz w:val="15"/>
                <w:szCs w:val="15"/>
              </w:rPr>
            </w:pPr>
            <w:r w:rsidRPr="00C52E19">
              <w:rPr>
                <w:rFonts w:cstheme="minorHAnsi"/>
                <w:sz w:val="15"/>
                <w:szCs w:val="15"/>
                <w:lang w:val="en-GB"/>
              </w:rPr>
              <w:t>1.08 (collection)</w:t>
            </w:r>
          </w:p>
          <w:p w14:paraId="6EE2654B" w14:textId="77777777" w:rsidR="00975EB6" w:rsidRPr="00C52E19" w:rsidRDefault="00975EB6" w:rsidP="00FB759E">
            <w:pPr>
              <w:rPr>
                <w:rFonts w:cstheme="minorHAnsi"/>
                <w:sz w:val="15"/>
                <w:szCs w:val="15"/>
                <w:lang w:val="en-GB"/>
              </w:rPr>
            </w:pPr>
            <w:r w:rsidRPr="00C52E19">
              <w:rPr>
                <w:rFonts w:cstheme="minorHAnsi"/>
                <w:sz w:val="15"/>
                <w:szCs w:val="15"/>
                <w:lang w:val="en-GB"/>
              </w:rPr>
              <w:t>1.0546 (final)</w:t>
            </w:r>
          </w:p>
        </w:tc>
        <w:tc>
          <w:tcPr>
            <w:tcW w:w="1728" w:type="dxa"/>
            <w:tcBorders>
              <w:top w:val="nil"/>
              <w:left w:val="nil"/>
              <w:bottom w:val="nil"/>
              <w:right w:val="nil"/>
            </w:tcBorders>
            <w:shd w:val="clear" w:color="auto" w:fill="auto"/>
          </w:tcPr>
          <w:p w14:paraId="7E54EBE6" w14:textId="77777777" w:rsidR="00975EB6" w:rsidRPr="00C52E19" w:rsidRDefault="00975EB6" w:rsidP="00FB759E">
            <w:pPr>
              <w:rPr>
                <w:sz w:val="15"/>
                <w:szCs w:val="15"/>
              </w:rPr>
            </w:pPr>
            <w:r w:rsidRPr="00C52E19">
              <w:rPr>
                <w:rFonts w:cstheme="minorHAnsi"/>
                <w:sz w:val="15"/>
                <w:szCs w:val="15"/>
                <w:lang w:val="en-GB"/>
              </w:rPr>
              <w:t>0.851 (collection)</w:t>
            </w:r>
          </w:p>
          <w:p w14:paraId="1AEAC7EC" w14:textId="77777777" w:rsidR="00975EB6" w:rsidRPr="00C52E19" w:rsidRDefault="00975EB6" w:rsidP="00FB759E">
            <w:pPr>
              <w:rPr>
                <w:rFonts w:cstheme="minorHAnsi"/>
                <w:sz w:val="15"/>
                <w:szCs w:val="15"/>
                <w:lang w:val="en-GB"/>
              </w:rPr>
            </w:pPr>
            <w:r w:rsidRPr="00C52E19">
              <w:rPr>
                <w:rFonts w:cstheme="minorHAnsi"/>
                <w:sz w:val="15"/>
                <w:szCs w:val="15"/>
                <w:lang w:val="en-GB"/>
              </w:rPr>
              <w:t>1.6626 (final)</w:t>
            </w:r>
          </w:p>
        </w:tc>
        <w:tc>
          <w:tcPr>
            <w:tcW w:w="1816" w:type="dxa"/>
            <w:tcBorders>
              <w:top w:val="nil"/>
              <w:left w:val="nil"/>
              <w:bottom w:val="nil"/>
              <w:right w:val="nil"/>
            </w:tcBorders>
            <w:shd w:val="clear" w:color="auto" w:fill="auto"/>
          </w:tcPr>
          <w:p w14:paraId="3C047BD5" w14:textId="77777777" w:rsidR="00975EB6" w:rsidRPr="00C52E19" w:rsidRDefault="00975EB6" w:rsidP="00FB759E">
            <w:pPr>
              <w:rPr>
                <w:sz w:val="15"/>
                <w:szCs w:val="15"/>
              </w:rPr>
            </w:pPr>
            <w:r w:rsidRPr="00C52E19">
              <w:rPr>
                <w:rFonts w:cstheme="minorHAnsi"/>
                <w:sz w:val="15"/>
                <w:szCs w:val="15"/>
                <w:lang w:val="en-GB"/>
              </w:rPr>
              <w:t>0.825 (collection)</w:t>
            </w:r>
          </w:p>
          <w:p w14:paraId="130F5EB7" w14:textId="77777777" w:rsidR="00975EB6" w:rsidRPr="00C52E19" w:rsidRDefault="00975EB6" w:rsidP="00FB759E">
            <w:pPr>
              <w:rPr>
                <w:rFonts w:cstheme="minorHAnsi"/>
                <w:sz w:val="15"/>
                <w:szCs w:val="15"/>
                <w:lang w:val="en-GB"/>
              </w:rPr>
            </w:pPr>
            <w:r w:rsidRPr="00C52E19">
              <w:rPr>
                <w:rFonts w:cstheme="minorHAnsi"/>
                <w:sz w:val="15"/>
                <w:szCs w:val="15"/>
                <w:lang w:val="en-GB"/>
              </w:rPr>
              <w:t>0.82313 (final)</w:t>
            </w:r>
          </w:p>
        </w:tc>
        <w:tc>
          <w:tcPr>
            <w:tcW w:w="1790" w:type="dxa"/>
            <w:tcBorders>
              <w:top w:val="nil"/>
              <w:left w:val="nil"/>
              <w:bottom w:val="nil"/>
              <w:right w:val="nil"/>
            </w:tcBorders>
          </w:tcPr>
          <w:p w14:paraId="4FB15F22" w14:textId="77777777" w:rsidR="00975EB6" w:rsidRPr="00C52E19" w:rsidRDefault="00975EB6" w:rsidP="00FB759E">
            <w:pPr>
              <w:rPr>
                <w:sz w:val="15"/>
                <w:szCs w:val="15"/>
              </w:rPr>
            </w:pPr>
            <w:r w:rsidRPr="00C52E19">
              <w:rPr>
                <w:rFonts w:cstheme="minorHAnsi"/>
                <w:sz w:val="15"/>
                <w:szCs w:val="15"/>
                <w:lang w:val="en-GB"/>
              </w:rPr>
              <w:t>0.825 (collection)</w:t>
            </w:r>
          </w:p>
          <w:p w14:paraId="629B6E38" w14:textId="77777777" w:rsidR="00975EB6" w:rsidRPr="00C52E19" w:rsidRDefault="00975EB6" w:rsidP="00FB759E">
            <w:pPr>
              <w:rPr>
                <w:rFonts w:cstheme="minorHAnsi"/>
                <w:sz w:val="15"/>
                <w:szCs w:val="15"/>
                <w:lang w:val="en-GB"/>
              </w:rPr>
            </w:pPr>
            <w:r w:rsidRPr="00C52E19">
              <w:rPr>
                <w:rFonts w:cstheme="minorHAnsi"/>
                <w:sz w:val="15"/>
                <w:szCs w:val="15"/>
                <w:lang w:val="en-GB"/>
              </w:rPr>
              <w:t>0.82452 (final)</w:t>
            </w:r>
          </w:p>
        </w:tc>
      </w:tr>
      <w:tr w:rsidR="00975EB6" w:rsidRPr="00C52E19" w14:paraId="16A91794" w14:textId="77777777" w:rsidTr="00DF02F0">
        <w:tc>
          <w:tcPr>
            <w:tcW w:w="2122" w:type="dxa"/>
            <w:tcBorders>
              <w:top w:val="nil"/>
              <w:left w:val="nil"/>
              <w:bottom w:val="nil"/>
              <w:right w:val="nil"/>
            </w:tcBorders>
            <w:shd w:val="clear" w:color="auto" w:fill="auto"/>
          </w:tcPr>
          <w:p w14:paraId="5C634583" w14:textId="77777777" w:rsidR="00975EB6" w:rsidRPr="00C52E19" w:rsidRDefault="00975EB6" w:rsidP="00FB759E">
            <w:pPr>
              <w:rPr>
                <w:rFonts w:cstheme="minorHAnsi"/>
                <w:sz w:val="15"/>
                <w:szCs w:val="15"/>
                <w:lang w:val="en-GB"/>
              </w:rPr>
            </w:pPr>
            <w:r w:rsidRPr="00C52E19">
              <w:rPr>
                <w:rFonts w:cstheme="minorHAnsi"/>
                <w:sz w:val="15"/>
                <w:szCs w:val="15"/>
                <w:lang w:val="en-GB"/>
              </w:rPr>
              <w:t>Symmetry imposed</w:t>
            </w:r>
          </w:p>
        </w:tc>
        <w:tc>
          <w:tcPr>
            <w:tcW w:w="1559" w:type="dxa"/>
            <w:tcBorders>
              <w:top w:val="nil"/>
              <w:left w:val="nil"/>
              <w:bottom w:val="nil"/>
              <w:right w:val="nil"/>
            </w:tcBorders>
            <w:shd w:val="clear" w:color="auto" w:fill="auto"/>
          </w:tcPr>
          <w:p w14:paraId="676EAAB3" w14:textId="77777777" w:rsidR="00975EB6" w:rsidRPr="00C52E19" w:rsidRDefault="00975EB6" w:rsidP="00FB759E">
            <w:pPr>
              <w:rPr>
                <w:rFonts w:cstheme="minorHAnsi"/>
                <w:sz w:val="15"/>
                <w:szCs w:val="15"/>
                <w:lang w:val="en-GB"/>
              </w:rPr>
            </w:pPr>
            <w:r w:rsidRPr="00C52E19">
              <w:rPr>
                <w:rFonts w:cstheme="minorHAnsi"/>
                <w:sz w:val="15"/>
                <w:szCs w:val="15"/>
                <w:lang w:val="en-GB"/>
              </w:rPr>
              <w:t>Helical</w:t>
            </w:r>
          </w:p>
        </w:tc>
        <w:tc>
          <w:tcPr>
            <w:tcW w:w="1728" w:type="dxa"/>
            <w:tcBorders>
              <w:top w:val="nil"/>
              <w:left w:val="nil"/>
              <w:bottom w:val="nil"/>
              <w:right w:val="nil"/>
            </w:tcBorders>
            <w:shd w:val="clear" w:color="auto" w:fill="auto"/>
          </w:tcPr>
          <w:p w14:paraId="1B977563"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c>
          <w:tcPr>
            <w:tcW w:w="1816" w:type="dxa"/>
            <w:tcBorders>
              <w:top w:val="nil"/>
              <w:left w:val="nil"/>
              <w:bottom w:val="nil"/>
              <w:right w:val="nil"/>
            </w:tcBorders>
            <w:shd w:val="clear" w:color="auto" w:fill="auto"/>
          </w:tcPr>
          <w:p w14:paraId="1C7F2112"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c>
          <w:tcPr>
            <w:tcW w:w="1790" w:type="dxa"/>
            <w:tcBorders>
              <w:top w:val="nil"/>
              <w:left w:val="nil"/>
              <w:bottom w:val="nil"/>
              <w:right w:val="nil"/>
            </w:tcBorders>
          </w:tcPr>
          <w:p w14:paraId="54247BAA"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r>
      <w:tr w:rsidR="00975EB6" w:rsidRPr="00C52E19" w14:paraId="0A327E88" w14:textId="77777777" w:rsidTr="00DF02F0">
        <w:tc>
          <w:tcPr>
            <w:tcW w:w="2122" w:type="dxa"/>
            <w:tcBorders>
              <w:top w:val="nil"/>
              <w:left w:val="nil"/>
              <w:bottom w:val="nil"/>
              <w:right w:val="nil"/>
            </w:tcBorders>
            <w:shd w:val="clear" w:color="auto" w:fill="auto"/>
          </w:tcPr>
          <w:p w14:paraId="6FFA550A" w14:textId="77777777" w:rsidR="00975EB6" w:rsidRPr="00C52E19" w:rsidRDefault="00975EB6" w:rsidP="00FB759E">
            <w:pPr>
              <w:rPr>
                <w:rFonts w:cstheme="minorHAnsi"/>
                <w:sz w:val="15"/>
                <w:szCs w:val="15"/>
                <w:lang w:val="en-GB"/>
              </w:rPr>
            </w:pPr>
            <w:r w:rsidRPr="00C52E19">
              <w:rPr>
                <w:rFonts w:cstheme="minorHAnsi"/>
                <w:sz w:val="15"/>
                <w:szCs w:val="15"/>
                <w:lang w:val="en-GB"/>
              </w:rPr>
              <w:t>Helical twist</w:t>
            </w:r>
          </w:p>
        </w:tc>
        <w:tc>
          <w:tcPr>
            <w:tcW w:w="1559" w:type="dxa"/>
            <w:tcBorders>
              <w:top w:val="nil"/>
              <w:left w:val="nil"/>
              <w:bottom w:val="nil"/>
              <w:right w:val="nil"/>
            </w:tcBorders>
            <w:shd w:val="clear" w:color="auto" w:fill="auto"/>
          </w:tcPr>
          <w:p w14:paraId="719D5D63" w14:textId="77777777" w:rsidR="00975EB6" w:rsidRPr="00C52E19" w:rsidRDefault="00975EB6" w:rsidP="00FB759E">
            <w:pPr>
              <w:rPr>
                <w:rFonts w:cstheme="minorHAnsi"/>
                <w:sz w:val="15"/>
                <w:szCs w:val="15"/>
                <w:lang w:val="en-GB"/>
              </w:rPr>
            </w:pPr>
            <w:r w:rsidRPr="00C52E19">
              <w:rPr>
                <w:rFonts w:cstheme="minorHAnsi"/>
                <w:sz w:val="15"/>
                <w:szCs w:val="15"/>
                <w:lang w:val="en-GB"/>
              </w:rPr>
              <w:t>-153.984</w:t>
            </w:r>
          </w:p>
        </w:tc>
        <w:tc>
          <w:tcPr>
            <w:tcW w:w="1728" w:type="dxa"/>
            <w:tcBorders>
              <w:top w:val="nil"/>
              <w:left w:val="nil"/>
              <w:bottom w:val="nil"/>
              <w:right w:val="nil"/>
            </w:tcBorders>
            <w:shd w:val="clear" w:color="auto" w:fill="auto"/>
          </w:tcPr>
          <w:p w14:paraId="3D148970"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c>
          <w:tcPr>
            <w:tcW w:w="1816" w:type="dxa"/>
            <w:tcBorders>
              <w:top w:val="nil"/>
              <w:left w:val="nil"/>
              <w:bottom w:val="nil"/>
              <w:right w:val="nil"/>
            </w:tcBorders>
            <w:shd w:val="clear" w:color="auto" w:fill="auto"/>
          </w:tcPr>
          <w:p w14:paraId="57E96BDF"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c>
          <w:tcPr>
            <w:tcW w:w="1790" w:type="dxa"/>
            <w:tcBorders>
              <w:top w:val="nil"/>
              <w:left w:val="nil"/>
              <w:bottom w:val="nil"/>
              <w:right w:val="nil"/>
            </w:tcBorders>
          </w:tcPr>
          <w:p w14:paraId="30DC3037"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r>
      <w:tr w:rsidR="00975EB6" w:rsidRPr="00C52E19" w14:paraId="0329D89B" w14:textId="77777777" w:rsidTr="00DF02F0">
        <w:tc>
          <w:tcPr>
            <w:tcW w:w="2122" w:type="dxa"/>
            <w:tcBorders>
              <w:top w:val="nil"/>
              <w:left w:val="nil"/>
              <w:bottom w:val="nil"/>
              <w:right w:val="nil"/>
            </w:tcBorders>
            <w:shd w:val="clear" w:color="auto" w:fill="auto"/>
          </w:tcPr>
          <w:p w14:paraId="4E2CE4FF" w14:textId="77777777" w:rsidR="00975EB6" w:rsidRPr="00C52E19" w:rsidRDefault="00975EB6" w:rsidP="00FB759E">
            <w:pPr>
              <w:rPr>
                <w:rFonts w:cstheme="minorHAnsi"/>
                <w:sz w:val="15"/>
                <w:szCs w:val="15"/>
                <w:lang w:val="en-GB"/>
              </w:rPr>
            </w:pPr>
            <w:r w:rsidRPr="00C52E19">
              <w:rPr>
                <w:rFonts w:cstheme="minorHAnsi"/>
                <w:sz w:val="15"/>
                <w:szCs w:val="15"/>
                <w:lang w:val="en-GB"/>
              </w:rPr>
              <w:t>Helical rise</w:t>
            </w:r>
          </w:p>
        </w:tc>
        <w:tc>
          <w:tcPr>
            <w:tcW w:w="1559" w:type="dxa"/>
            <w:tcBorders>
              <w:top w:val="nil"/>
              <w:left w:val="nil"/>
              <w:bottom w:val="nil"/>
              <w:right w:val="nil"/>
            </w:tcBorders>
            <w:shd w:val="clear" w:color="auto" w:fill="auto"/>
          </w:tcPr>
          <w:p w14:paraId="2B59F051" w14:textId="77777777" w:rsidR="00975EB6" w:rsidRPr="00C52E19" w:rsidRDefault="00975EB6" w:rsidP="00FB759E">
            <w:pPr>
              <w:rPr>
                <w:rFonts w:cstheme="minorHAnsi"/>
                <w:sz w:val="15"/>
                <w:szCs w:val="15"/>
                <w:lang w:val="en-GB"/>
              </w:rPr>
            </w:pPr>
            <w:r w:rsidRPr="00C52E19">
              <w:rPr>
                <w:rFonts w:cstheme="minorHAnsi"/>
                <w:sz w:val="15"/>
                <w:szCs w:val="15"/>
                <w:lang w:val="en-GB"/>
              </w:rPr>
              <w:t>27.606</w:t>
            </w:r>
          </w:p>
        </w:tc>
        <w:tc>
          <w:tcPr>
            <w:tcW w:w="1728" w:type="dxa"/>
            <w:tcBorders>
              <w:top w:val="nil"/>
              <w:left w:val="nil"/>
              <w:bottom w:val="nil"/>
              <w:right w:val="nil"/>
            </w:tcBorders>
            <w:shd w:val="clear" w:color="auto" w:fill="auto"/>
          </w:tcPr>
          <w:p w14:paraId="3465198F"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c>
          <w:tcPr>
            <w:tcW w:w="1816" w:type="dxa"/>
            <w:tcBorders>
              <w:top w:val="nil"/>
              <w:left w:val="nil"/>
              <w:bottom w:val="nil"/>
              <w:right w:val="nil"/>
            </w:tcBorders>
            <w:shd w:val="clear" w:color="auto" w:fill="auto"/>
          </w:tcPr>
          <w:p w14:paraId="25925D64"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c>
          <w:tcPr>
            <w:tcW w:w="1790" w:type="dxa"/>
            <w:tcBorders>
              <w:top w:val="nil"/>
              <w:left w:val="nil"/>
              <w:bottom w:val="nil"/>
              <w:right w:val="nil"/>
            </w:tcBorders>
          </w:tcPr>
          <w:p w14:paraId="7B158204" w14:textId="77777777" w:rsidR="00975EB6" w:rsidRPr="00C52E19" w:rsidRDefault="00975EB6" w:rsidP="00FB759E">
            <w:pPr>
              <w:rPr>
                <w:rFonts w:cstheme="minorHAnsi"/>
                <w:sz w:val="15"/>
                <w:szCs w:val="15"/>
                <w:lang w:val="en-GB"/>
              </w:rPr>
            </w:pPr>
            <w:r w:rsidRPr="00C52E19">
              <w:rPr>
                <w:rFonts w:cstheme="minorHAnsi"/>
                <w:sz w:val="15"/>
                <w:szCs w:val="15"/>
                <w:lang w:val="en-GB"/>
              </w:rPr>
              <w:t>N/A</w:t>
            </w:r>
          </w:p>
        </w:tc>
      </w:tr>
      <w:tr w:rsidR="00975EB6" w:rsidRPr="00C52E19" w14:paraId="48B97F34" w14:textId="77777777" w:rsidTr="00DF02F0">
        <w:tc>
          <w:tcPr>
            <w:tcW w:w="2122" w:type="dxa"/>
            <w:tcBorders>
              <w:top w:val="nil"/>
              <w:left w:val="nil"/>
              <w:bottom w:val="nil"/>
              <w:right w:val="nil"/>
            </w:tcBorders>
            <w:shd w:val="clear" w:color="auto" w:fill="auto"/>
          </w:tcPr>
          <w:p w14:paraId="77675D3D" w14:textId="77777777" w:rsidR="00975EB6" w:rsidRPr="00C52E19" w:rsidRDefault="00975EB6" w:rsidP="00FB759E">
            <w:pPr>
              <w:rPr>
                <w:rFonts w:cstheme="minorHAnsi"/>
                <w:sz w:val="15"/>
                <w:szCs w:val="15"/>
                <w:lang w:val="en-GB"/>
              </w:rPr>
            </w:pPr>
            <w:r w:rsidRPr="00C52E19">
              <w:rPr>
                <w:rFonts w:cstheme="minorHAnsi"/>
                <w:sz w:val="15"/>
                <w:szCs w:val="15"/>
                <w:lang w:val="en-GB"/>
              </w:rPr>
              <w:t>Initial segment images (no.)</w:t>
            </w:r>
          </w:p>
        </w:tc>
        <w:tc>
          <w:tcPr>
            <w:tcW w:w="1559" w:type="dxa"/>
            <w:tcBorders>
              <w:top w:val="nil"/>
              <w:left w:val="nil"/>
              <w:bottom w:val="nil"/>
              <w:right w:val="nil"/>
            </w:tcBorders>
            <w:shd w:val="clear" w:color="auto" w:fill="auto"/>
          </w:tcPr>
          <w:p w14:paraId="5370F070" w14:textId="77777777" w:rsidR="00975EB6" w:rsidRPr="00C52E19" w:rsidRDefault="00975EB6" w:rsidP="00FB759E">
            <w:pPr>
              <w:rPr>
                <w:rFonts w:cstheme="minorHAnsi"/>
                <w:sz w:val="15"/>
                <w:szCs w:val="15"/>
                <w:lang w:val="en-GB"/>
              </w:rPr>
            </w:pPr>
            <w:r w:rsidRPr="00C52E19">
              <w:rPr>
                <w:rFonts w:cstheme="minorHAnsi"/>
                <w:sz w:val="15"/>
                <w:szCs w:val="15"/>
                <w:lang w:val="en-GB"/>
              </w:rPr>
              <w:t>189,846</w:t>
            </w:r>
          </w:p>
        </w:tc>
        <w:tc>
          <w:tcPr>
            <w:tcW w:w="1728" w:type="dxa"/>
            <w:tcBorders>
              <w:top w:val="nil"/>
              <w:left w:val="nil"/>
              <w:bottom w:val="nil"/>
              <w:right w:val="nil"/>
            </w:tcBorders>
            <w:shd w:val="clear" w:color="auto" w:fill="auto"/>
          </w:tcPr>
          <w:p w14:paraId="2EC4CC3C" w14:textId="77777777" w:rsidR="00975EB6" w:rsidRPr="00C52E19" w:rsidRDefault="00975EB6" w:rsidP="00FB759E">
            <w:pPr>
              <w:rPr>
                <w:rFonts w:cstheme="minorHAnsi"/>
                <w:sz w:val="15"/>
                <w:szCs w:val="15"/>
                <w:lang w:val="en-GB"/>
              </w:rPr>
            </w:pPr>
            <w:r w:rsidRPr="00C52E19">
              <w:rPr>
                <w:rFonts w:cstheme="minorHAnsi"/>
                <w:sz w:val="15"/>
                <w:szCs w:val="15"/>
                <w:lang w:val="en-GB"/>
              </w:rPr>
              <w:t>35,938</w:t>
            </w:r>
          </w:p>
        </w:tc>
        <w:tc>
          <w:tcPr>
            <w:tcW w:w="1816" w:type="dxa"/>
            <w:tcBorders>
              <w:top w:val="nil"/>
              <w:left w:val="nil"/>
              <w:bottom w:val="nil"/>
              <w:right w:val="nil"/>
            </w:tcBorders>
            <w:shd w:val="clear" w:color="auto" w:fill="auto"/>
          </w:tcPr>
          <w:p w14:paraId="4EDBE194" w14:textId="77777777" w:rsidR="00975EB6" w:rsidRPr="00C52E19" w:rsidRDefault="00975EB6" w:rsidP="00FB759E">
            <w:pPr>
              <w:rPr>
                <w:rFonts w:cstheme="minorHAnsi"/>
                <w:sz w:val="15"/>
                <w:szCs w:val="15"/>
                <w:lang w:val="en-GB"/>
              </w:rPr>
            </w:pPr>
            <w:r w:rsidRPr="00C52E19">
              <w:rPr>
                <w:rFonts w:cstheme="minorHAnsi"/>
                <w:sz w:val="15"/>
                <w:szCs w:val="15"/>
                <w:lang w:val="en-GB"/>
              </w:rPr>
              <w:t>30,605,819</w:t>
            </w:r>
          </w:p>
        </w:tc>
        <w:tc>
          <w:tcPr>
            <w:tcW w:w="1790" w:type="dxa"/>
            <w:tcBorders>
              <w:top w:val="nil"/>
              <w:left w:val="nil"/>
              <w:bottom w:val="nil"/>
              <w:right w:val="nil"/>
            </w:tcBorders>
          </w:tcPr>
          <w:p w14:paraId="6469C50D" w14:textId="77777777" w:rsidR="00975EB6" w:rsidRPr="00C52E19" w:rsidRDefault="00975EB6" w:rsidP="00FB759E">
            <w:pPr>
              <w:rPr>
                <w:rFonts w:cstheme="minorHAnsi"/>
                <w:sz w:val="15"/>
                <w:szCs w:val="15"/>
                <w:lang w:val="en-GB"/>
              </w:rPr>
            </w:pPr>
            <w:r w:rsidRPr="00C52E19">
              <w:rPr>
                <w:rFonts w:cstheme="minorHAnsi"/>
                <w:sz w:val="15"/>
                <w:szCs w:val="15"/>
                <w:lang w:val="en-GB"/>
              </w:rPr>
              <w:t>30,605,819</w:t>
            </w:r>
          </w:p>
        </w:tc>
      </w:tr>
      <w:tr w:rsidR="00975EB6" w:rsidRPr="00C52E19" w14:paraId="1D2730A9" w14:textId="77777777" w:rsidTr="00DF02F0">
        <w:tc>
          <w:tcPr>
            <w:tcW w:w="2122" w:type="dxa"/>
            <w:tcBorders>
              <w:top w:val="nil"/>
              <w:left w:val="nil"/>
              <w:bottom w:val="nil"/>
              <w:right w:val="nil"/>
            </w:tcBorders>
            <w:shd w:val="clear" w:color="auto" w:fill="auto"/>
          </w:tcPr>
          <w:p w14:paraId="0F51D4EC" w14:textId="77777777" w:rsidR="00975EB6" w:rsidRPr="00C52E19" w:rsidRDefault="00975EB6" w:rsidP="00FB759E">
            <w:pPr>
              <w:rPr>
                <w:rFonts w:cstheme="minorHAnsi"/>
                <w:sz w:val="15"/>
                <w:szCs w:val="15"/>
                <w:lang w:val="en-GB"/>
              </w:rPr>
            </w:pPr>
            <w:r w:rsidRPr="00C52E19">
              <w:rPr>
                <w:rFonts w:cstheme="minorHAnsi"/>
                <w:sz w:val="15"/>
                <w:szCs w:val="15"/>
                <w:lang w:val="en-GB"/>
              </w:rPr>
              <w:t>Final segment images (no.)</w:t>
            </w:r>
          </w:p>
        </w:tc>
        <w:tc>
          <w:tcPr>
            <w:tcW w:w="1559" w:type="dxa"/>
            <w:tcBorders>
              <w:top w:val="nil"/>
              <w:left w:val="nil"/>
              <w:bottom w:val="nil"/>
              <w:right w:val="nil"/>
            </w:tcBorders>
            <w:shd w:val="clear" w:color="auto" w:fill="auto"/>
          </w:tcPr>
          <w:p w14:paraId="51620BD8" w14:textId="77777777" w:rsidR="00975EB6" w:rsidRPr="00C52E19" w:rsidRDefault="00975EB6" w:rsidP="00FB759E">
            <w:pPr>
              <w:rPr>
                <w:rFonts w:cstheme="minorHAnsi"/>
                <w:sz w:val="15"/>
                <w:szCs w:val="15"/>
                <w:lang w:val="en-GB"/>
              </w:rPr>
            </w:pPr>
            <w:r w:rsidRPr="00C52E19">
              <w:rPr>
                <w:rFonts w:cstheme="minorHAnsi"/>
                <w:sz w:val="15"/>
                <w:szCs w:val="15"/>
                <w:lang w:val="en-GB"/>
              </w:rPr>
              <w:t>50,502</w:t>
            </w:r>
          </w:p>
        </w:tc>
        <w:tc>
          <w:tcPr>
            <w:tcW w:w="1728" w:type="dxa"/>
            <w:tcBorders>
              <w:top w:val="nil"/>
              <w:left w:val="nil"/>
              <w:bottom w:val="nil"/>
              <w:right w:val="nil"/>
            </w:tcBorders>
            <w:shd w:val="clear" w:color="auto" w:fill="auto"/>
          </w:tcPr>
          <w:p w14:paraId="396D3A75" w14:textId="77777777" w:rsidR="00975EB6" w:rsidRPr="00C52E19" w:rsidRDefault="00975EB6" w:rsidP="00FB759E">
            <w:pPr>
              <w:rPr>
                <w:rFonts w:cstheme="minorHAnsi"/>
                <w:sz w:val="15"/>
                <w:szCs w:val="15"/>
                <w:lang w:val="en-GB"/>
              </w:rPr>
            </w:pPr>
            <w:r w:rsidRPr="00C52E19">
              <w:rPr>
                <w:rFonts w:cstheme="minorHAnsi"/>
                <w:sz w:val="15"/>
                <w:szCs w:val="15"/>
                <w:lang w:val="en-GB"/>
              </w:rPr>
              <w:t>12,883</w:t>
            </w:r>
          </w:p>
        </w:tc>
        <w:tc>
          <w:tcPr>
            <w:tcW w:w="1816" w:type="dxa"/>
            <w:tcBorders>
              <w:top w:val="nil"/>
              <w:left w:val="nil"/>
              <w:bottom w:val="nil"/>
              <w:right w:val="nil"/>
            </w:tcBorders>
            <w:shd w:val="clear" w:color="auto" w:fill="auto"/>
          </w:tcPr>
          <w:p w14:paraId="2E685DF1" w14:textId="77777777" w:rsidR="00975EB6" w:rsidRPr="00C52E19" w:rsidRDefault="00975EB6" w:rsidP="00FB759E">
            <w:pPr>
              <w:rPr>
                <w:rFonts w:cstheme="minorHAnsi"/>
                <w:sz w:val="15"/>
                <w:szCs w:val="15"/>
                <w:lang w:val="en-GB"/>
              </w:rPr>
            </w:pPr>
            <w:r w:rsidRPr="00C52E19">
              <w:rPr>
                <w:rFonts w:cstheme="minorHAnsi"/>
                <w:sz w:val="15"/>
                <w:szCs w:val="15"/>
                <w:lang w:val="en-GB"/>
              </w:rPr>
              <w:t>504,940</w:t>
            </w:r>
          </w:p>
        </w:tc>
        <w:tc>
          <w:tcPr>
            <w:tcW w:w="1790" w:type="dxa"/>
            <w:tcBorders>
              <w:top w:val="nil"/>
              <w:left w:val="nil"/>
              <w:bottom w:val="nil"/>
              <w:right w:val="nil"/>
            </w:tcBorders>
          </w:tcPr>
          <w:p w14:paraId="74E8AC4E" w14:textId="77777777" w:rsidR="00975EB6" w:rsidRPr="00C52E19" w:rsidRDefault="00975EB6" w:rsidP="00FB759E">
            <w:pPr>
              <w:rPr>
                <w:rFonts w:cstheme="minorHAnsi"/>
                <w:sz w:val="15"/>
                <w:szCs w:val="15"/>
                <w:lang w:val="en-GB"/>
              </w:rPr>
            </w:pPr>
            <w:r w:rsidRPr="00C52E19">
              <w:rPr>
                <w:rFonts w:cstheme="minorHAnsi"/>
                <w:sz w:val="15"/>
                <w:szCs w:val="15"/>
                <w:lang w:val="en-GB"/>
              </w:rPr>
              <w:t>687,088</w:t>
            </w:r>
          </w:p>
        </w:tc>
      </w:tr>
      <w:tr w:rsidR="00975EB6" w:rsidRPr="00C52E19" w14:paraId="76CA5007" w14:textId="77777777" w:rsidTr="00DF02F0">
        <w:tc>
          <w:tcPr>
            <w:tcW w:w="2122" w:type="dxa"/>
            <w:tcBorders>
              <w:top w:val="nil"/>
              <w:left w:val="nil"/>
              <w:bottom w:val="nil"/>
              <w:right w:val="nil"/>
            </w:tcBorders>
            <w:shd w:val="clear" w:color="auto" w:fill="auto"/>
          </w:tcPr>
          <w:p w14:paraId="038294D8" w14:textId="77777777" w:rsidR="00975EB6" w:rsidRPr="00C52E19" w:rsidRDefault="00975EB6" w:rsidP="00FB759E">
            <w:pPr>
              <w:rPr>
                <w:rFonts w:cstheme="minorHAnsi"/>
                <w:sz w:val="15"/>
                <w:szCs w:val="15"/>
                <w:lang w:val="en-GB"/>
              </w:rPr>
            </w:pPr>
            <w:r w:rsidRPr="00C52E19">
              <w:rPr>
                <w:rFonts w:cstheme="minorHAnsi"/>
                <w:sz w:val="15"/>
                <w:szCs w:val="15"/>
                <w:lang w:val="en-GB"/>
              </w:rPr>
              <w:t>Map resolution (Å)</w:t>
            </w:r>
          </w:p>
        </w:tc>
        <w:tc>
          <w:tcPr>
            <w:tcW w:w="1559" w:type="dxa"/>
            <w:tcBorders>
              <w:top w:val="nil"/>
              <w:left w:val="nil"/>
              <w:bottom w:val="nil"/>
              <w:right w:val="nil"/>
            </w:tcBorders>
            <w:shd w:val="clear" w:color="auto" w:fill="auto"/>
          </w:tcPr>
          <w:p w14:paraId="4394E6F4" w14:textId="6566AC87" w:rsidR="00975EB6" w:rsidRPr="00C52E19" w:rsidRDefault="00975EB6" w:rsidP="00FB759E">
            <w:pPr>
              <w:rPr>
                <w:sz w:val="15"/>
                <w:szCs w:val="15"/>
              </w:rPr>
            </w:pPr>
            <w:r w:rsidRPr="00C52E19">
              <w:rPr>
                <w:rFonts w:cstheme="minorHAnsi"/>
                <w:sz w:val="15"/>
                <w:szCs w:val="15"/>
                <w:lang w:val="en-GB"/>
              </w:rPr>
              <w:t>3.</w:t>
            </w:r>
            <w:r w:rsidR="003348AA" w:rsidRPr="00C52E19">
              <w:rPr>
                <w:rFonts w:cstheme="minorHAnsi"/>
                <w:sz w:val="15"/>
                <w:szCs w:val="15"/>
                <w:lang w:val="en-GB"/>
              </w:rPr>
              <w:t>28</w:t>
            </w:r>
          </w:p>
        </w:tc>
        <w:tc>
          <w:tcPr>
            <w:tcW w:w="1728" w:type="dxa"/>
            <w:tcBorders>
              <w:top w:val="nil"/>
              <w:left w:val="nil"/>
              <w:bottom w:val="nil"/>
              <w:right w:val="nil"/>
            </w:tcBorders>
            <w:shd w:val="clear" w:color="auto" w:fill="auto"/>
          </w:tcPr>
          <w:p w14:paraId="426CF93B" w14:textId="0917EAC2" w:rsidR="00975EB6" w:rsidRPr="00C52E19" w:rsidRDefault="004566A1" w:rsidP="00FB759E">
            <w:pPr>
              <w:rPr>
                <w:rFonts w:cstheme="minorHAnsi"/>
                <w:sz w:val="15"/>
                <w:szCs w:val="15"/>
                <w:lang w:val="en-GB"/>
              </w:rPr>
            </w:pPr>
            <w:r w:rsidRPr="00C52E19">
              <w:rPr>
                <w:rFonts w:cstheme="minorHAnsi"/>
                <w:sz w:val="15"/>
                <w:szCs w:val="15"/>
                <w:lang w:val="en-GB"/>
              </w:rPr>
              <w:t>8.91</w:t>
            </w:r>
          </w:p>
        </w:tc>
        <w:tc>
          <w:tcPr>
            <w:tcW w:w="1816" w:type="dxa"/>
            <w:tcBorders>
              <w:top w:val="nil"/>
              <w:left w:val="nil"/>
              <w:bottom w:val="nil"/>
              <w:right w:val="nil"/>
            </w:tcBorders>
            <w:shd w:val="clear" w:color="auto" w:fill="auto"/>
          </w:tcPr>
          <w:p w14:paraId="69A2170F" w14:textId="77777777" w:rsidR="00975EB6" w:rsidRPr="00C52E19" w:rsidRDefault="00975EB6" w:rsidP="00FB759E">
            <w:pPr>
              <w:rPr>
                <w:rFonts w:cstheme="minorHAnsi"/>
                <w:sz w:val="15"/>
                <w:szCs w:val="15"/>
                <w:lang w:val="en-GB"/>
              </w:rPr>
            </w:pPr>
            <w:r w:rsidRPr="00C52E19">
              <w:rPr>
                <w:rFonts w:cstheme="minorHAnsi"/>
                <w:sz w:val="15"/>
                <w:szCs w:val="15"/>
                <w:lang w:val="en-GB"/>
              </w:rPr>
              <w:t>7.58</w:t>
            </w:r>
          </w:p>
        </w:tc>
        <w:tc>
          <w:tcPr>
            <w:tcW w:w="1790" w:type="dxa"/>
            <w:tcBorders>
              <w:top w:val="nil"/>
              <w:left w:val="nil"/>
              <w:bottom w:val="nil"/>
              <w:right w:val="nil"/>
            </w:tcBorders>
          </w:tcPr>
          <w:p w14:paraId="0A5B975C" w14:textId="77777777" w:rsidR="00975EB6" w:rsidRPr="00C52E19" w:rsidRDefault="00975EB6" w:rsidP="00FB759E">
            <w:pPr>
              <w:rPr>
                <w:rFonts w:cstheme="minorHAnsi"/>
                <w:sz w:val="15"/>
                <w:szCs w:val="15"/>
                <w:lang w:val="en-GB"/>
              </w:rPr>
            </w:pPr>
            <w:r w:rsidRPr="00C52E19">
              <w:rPr>
                <w:rFonts w:cstheme="minorHAnsi"/>
                <w:sz w:val="15"/>
                <w:szCs w:val="15"/>
                <w:lang w:val="en-GB"/>
              </w:rPr>
              <w:t>4.70</w:t>
            </w:r>
          </w:p>
        </w:tc>
      </w:tr>
      <w:tr w:rsidR="00975EB6" w:rsidRPr="00C52E19" w14:paraId="2A9C84DC" w14:textId="77777777" w:rsidTr="00DF02F0">
        <w:tc>
          <w:tcPr>
            <w:tcW w:w="2122" w:type="dxa"/>
            <w:tcBorders>
              <w:top w:val="nil"/>
              <w:left w:val="nil"/>
              <w:bottom w:val="nil"/>
              <w:right w:val="nil"/>
            </w:tcBorders>
            <w:shd w:val="clear" w:color="auto" w:fill="auto"/>
          </w:tcPr>
          <w:p w14:paraId="4A6D11CE" w14:textId="77777777" w:rsidR="00975EB6" w:rsidRPr="00C52E19" w:rsidRDefault="00975EB6" w:rsidP="00FB759E">
            <w:pPr>
              <w:rPr>
                <w:rFonts w:cstheme="minorHAnsi"/>
                <w:sz w:val="15"/>
                <w:szCs w:val="15"/>
                <w:lang w:val="en-GB"/>
              </w:rPr>
            </w:pPr>
            <w:r w:rsidRPr="00C52E19">
              <w:rPr>
                <w:rFonts w:cstheme="minorHAnsi"/>
                <w:sz w:val="15"/>
                <w:szCs w:val="15"/>
                <w:lang w:val="en-GB"/>
              </w:rPr>
              <w:t>FSC threshold</w:t>
            </w:r>
          </w:p>
        </w:tc>
        <w:tc>
          <w:tcPr>
            <w:tcW w:w="1559" w:type="dxa"/>
            <w:tcBorders>
              <w:top w:val="nil"/>
              <w:left w:val="nil"/>
              <w:bottom w:val="nil"/>
              <w:right w:val="nil"/>
            </w:tcBorders>
            <w:shd w:val="clear" w:color="auto" w:fill="auto"/>
          </w:tcPr>
          <w:p w14:paraId="5550F004" w14:textId="77777777" w:rsidR="00975EB6" w:rsidRPr="00C52E19" w:rsidRDefault="00975EB6" w:rsidP="00FB759E">
            <w:pPr>
              <w:rPr>
                <w:rFonts w:cstheme="minorHAnsi"/>
                <w:sz w:val="15"/>
                <w:szCs w:val="15"/>
                <w:lang w:val="en-GB"/>
              </w:rPr>
            </w:pPr>
            <w:r w:rsidRPr="00C52E19">
              <w:rPr>
                <w:rFonts w:cstheme="minorHAnsi"/>
                <w:sz w:val="15"/>
                <w:szCs w:val="15"/>
                <w:lang w:val="en-GB"/>
              </w:rPr>
              <w:t>0.143</w:t>
            </w:r>
          </w:p>
        </w:tc>
        <w:tc>
          <w:tcPr>
            <w:tcW w:w="1728" w:type="dxa"/>
            <w:tcBorders>
              <w:top w:val="nil"/>
              <w:left w:val="nil"/>
              <w:bottom w:val="nil"/>
              <w:right w:val="nil"/>
            </w:tcBorders>
            <w:shd w:val="clear" w:color="auto" w:fill="auto"/>
          </w:tcPr>
          <w:p w14:paraId="1D149DAD" w14:textId="77777777" w:rsidR="00975EB6" w:rsidRPr="00C52E19" w:rsidRDefault="00975EB6" w:rsidP="00FB759E">
            <w:pPr>
              <w:rPr>
                <w:rFonts w:cstheme="minorHAnsi"/>
                <w:sz w:val="15"/>
                <w:szCs w:val="15"/>
                <w:lang w:val="en-GB"/>
              </w:rPr>
            </w:pPr>
            <w:r w:rsidRPr="00C52E19">
              <w:rPr>
                <w:rFonts w:cstheme="minorHAnsi"/>
                <w:sz w:val="15"/>
                <w:szCs w:val="15"/>
                <w:lang w:val="en-GB"/>
              </w:rPr>
              <w:t>0.143</w:t>
            </w:r>
          </w:p>
        </w:tc>
        <w:tc>
          <w:tcPr>
            <w:tcW w:w="1816" w:type="dxa"/>
            <w:tcBorders>
              <w:top w:val="nil"/>
              <w:left w:val="nil"/>
              <w:bottom w:val="nil"/>
              <w:right w:val="nil"/>
            </w:tcBorders>
            <w:shd w:val="clear" w:color="auto" w:fill="auto"/>
          </w:tcPr>
          <w:p w14:paraId="3AF1AF9E" w14:textId="77777777" w:rsidR="00975EB6" w:rsidRPr="00C52E19" w:rsidRDefault="00975EB6" w:rsidP="00FB759E">
            <w:pPr>
              <w:rPr>
                <w:rFonts w:cstheme="minorHAnsi"/>
                <w:sz w:val="15"/>
                <w:szCs w:val="15"/>
                <w:lang w:val="en-GB"/>
              </w:rPr>
            </w:pPr>
            <w:r w:rsidRPr="00C52E19">
              <w:rPr>
                <w:rFonts w:cstheme="minorHAnsi"/>
                <w:sz w:val="15"/>
                <w:szCs w:val="15"/>
                <w:lang w:val="en-GB"/>
              </w:rPr>
              <w:t>0.143</w:t>
            </w:r>
          </w:p>
        </w:tc>
        <w:tc>
          <w:tcPr>
            <w:tcW w:w="1790" w:type="dxa"/>
            <w:tcBorders>
              <w:top w:val="nil"/>
              <w:left w:val="nil"/>
              <w:bottom w:val="nil"/>
              <w:right w:val="nil"/>
            </w:tcBorders>
          </w:tcPr>
          <w:p w14:paraId="64EB1BF5" w14:textId="77777777" w:rsidR="00975EB6" w:rsidRPr="00C52E19" w:rsidRDefault="00975EB6" w:rsidP="00FB759E">
            <w:pPr>
              <w:rPr>
                <w:rFonts w:cstheme="minorHAnsi"/>
                <w:sz w:val="15"/>
                <w:szCs w:val="15"/>
                <w:lang w:val="en-GB"/>
              </w:rPr>
            </w:pPr>
            <w:r w:rsidRPr="00C52E19">
              <w:rPr>
                <w:rFonts w:cstheme="minorHAnsi"/>
                <w:sz w:val="15"/>
                <w:szCs w:val="15"/>
                <w:lang w:val="en-GB"/>
              </w:rPr>
              <w:t>0.143</w:t>
            </w:r>
          </w:p>
        </w:tc>
      </w:tr>
      <w:tr w:rsidR="00975EB6" w:rsidRPr="00C52E19" w14:paraId="503AB0A4" w14:textId="77777777" w:rsidTr="00DF02F0">
        <w:tc>
          <w:tcPr>
            <w:tcW w:w="2122" w:type="dxa"/>
            <w:tcBorders>
              <w:top w:val="nil"/>
              <w:left w:val="nil"/>
              <w:bottom w:val="single" w:sz="12" w:space="0" w:color="538135" w:themeColor="accent6" w:themeShade="BF"/>
              <w:right w:val="nil"/>
            </w:tcBorders>
            <w:shd w:val="clear" w:color="auto" w:fill="auto"/>
          </w:tcPr>
          <w:p w14:paraId="51A1B341" w14:textId="77777777" w:rsidR="00975EB6" w:rsidRPr="00C52E19" w:rsidRDefault="00975EB6" w:rsidP="00FB759E">
            <w:pPr>
              <w:rPr>
                <w:rFonts w:cstheme="minorHAnsi"/>
                <w:sz w:val="15"/>
                <w:szCs w:val="15"/>
                <w:lang w:val="en-GB"/>
              </w:rPr>
            </w:pPr>
            <w:r w:rsidRPr="00C52E19">
              <w:rPr>
                <w:rFonts w:cstheme="minorHAnsi"/>
                <w:sz w:val="15"/>
                <w:szCs w:val="15"/>
                <w:lang w:val="en-GB"/>
              </w:rPr>
              <w:t>Map resolution range (Å)</w:t>
            </w:r>
          </w:p>
        </w:tc>
        <w:tc>
          <w:tcPr>
            <w:tcW w:w="1559" w:type="dxa"/>
            <w:tcBorders>
              <w:top w:val="nil"/>
              <w:left w:val="nil"/>
              <w:bottom w:val="single" w:sz="12" w:space="0" w:color="538135" w:themeColor="accent6" w:themeShade="BF"/>
              <w:right w:val="nil"/>
            </w:tcBorders>
            <w:shd w:val="clear" w:color="auto" w:fill="auto"/>
          </w:tcPr>
          <w:p w14:paraId="43669B75" w14:textId="24C341B6" w:rsidR="00975EB6" w:rsidRPr="00C52E19" w:rsidRDefault="00975EB6" w:rsidP="00FB759E">
            <w:pPr>
              <w:rPr>
                <w:sz w:val="15"/>
                <w:szCs w:val="15"/>
              </w:rPr>
            </w:pPr>
            <w:r w:rsidRPr="00C52E19">
              <w:rPr>
                <w:rFonts w:cstheme="minorHAnsi"/>
                <w:sz w:val="15"/>
                <w:szCs w:val="15"/>
                <w:lang w:val="en-GB"/>
              </w:rPr>
              <w:t>2.3</w:t>
            </w:r>
            <w:r w:rsidR="00561377" w:rsidRPr="00C52E19">
              <w:rPr>
                <w:rFonts w:ascii="Times New Roman" w:hAnsi="Times New Roman" w:cs="Times New Roman"/>
                <w:sz w:val="15"/>
                <w:szCs w:val="15"/>
                <w:lang w:val="en-GB"/>
              </w:rPr>
              <w:t>–</w:t>
            </w:r>
            <w:r w:rsidRPr="00C52E19">
              <w:rPr>
                <w:rFonts w:cstheme="minorHAnsi"/>
                <w:sz w:val="15"/>
                <w:szCs w:val="15"/>
                <w:lang w:val="en-GB"/>
              </w:rPr>
              <w:t>6.3</w:t>
            </w:r>
          </w:p>
        </w:tc>
        <w:tc>
          <w:tcPr>
            <w:tcW w:w="1728" w:type="dxa"/>
            <w:tcBorders>
              <w:top w:val="nil"/>
              <w:left w:val="nil"/>
              <w:bottom w:val="single" w:sz="12" w:space="0" w:color="538135" w:themeColor="accent6" w:themeShade="BF"/>
              <w:right w:val="nil"/>
            </w:tcBorders>
            <w:shd w:val="clear" w:color="auto" w:fill="auto"/>
          </w:tcPr>
          <w:p w14:paraId="52669EFC" w14:textId="0A7112DB" w:rsidR="00975EB6" w:rsidRPr="00C52E19" w:rsidRDefault="00975EB6" w:rsidP="00FB759E">
            <w:pPr>
              <w:rPr>
                <w:rFonts w:cstheme="minorHAnsi"/>
                <w:sz w:val="15"/>
                <w:szCs w:val="15"/>
                <w:lang w:val="en-GB"/>
              </w:rPr>
            </w:pPr>
            <w:r w:rsidRPr="00C52E19">
              <w:rPr>
                <w:rFonts w:cstheme="minorHAnsi"/>
                <w:sz w:val="15"/>
                <w:szCs w:val="15"/>
                <w:lang w:val="en-GB"/>
              </w:rPr>
              <w:t>3.5</w:t>
            </w:r>
            <w:r w:rsidR="00561377" w:rsidRPr="00C52E19">
              <w:rPr>
                <w:rFonts w:ascii="Times New Roman" w:hAnsi="Times New Roman" w:cs="Times New Roman"/>
                <w:sz w:val="15"/>
                <w:szCs w:val="15"/>
                <w:lang w:val="en-GB"/>
              </w:rPr>
              <w:t>–</w:t>
            </w:r>
            <w:r w:rsidRPr="00C52E19">
              <w:rPr>
                <w:rFonts w:cstheme="minorHAnsi"/>
                <w:sz w:val="15"/>
                <w:szCs w:val="15"/>
                <w:lang w:val="en-GB"/>
              </w:rPr>
              <w:t>31.2</w:t>
            </w:r>
          </w:p>
        </w:tc>
        <w:tc>
          <w:tcPr>
            <w:tcW w:w="1816" w:type="dxa"/>
            <w:tcBorders>
              <w:top w:val="nil"/>
              <w:left w:val="nil"/>
              <w:bottom w:val="single" w:sz="12" w:space="0" w:color="538135" w:themeColor="accent6" w:themeShade="BF"/>
              <w:right w:val="nil"/>
            </w:tcBorders>
            <w:shd w:val="clear" w:color="auto" w:fill="auto"/>
          </w:tcPr>
          <w:p w14:paraId="45EE0E53" w14:textId="67179AF4" w:rsidR="00975EB6" w:rsidRPr="00C52E19" w:rsidRDefault="00975EB6" w:rsidP="00FB759E">
            <w:pPr>
              <w:rPr>
                <w:sz w:val="15"/>
                <w:szCs w:val="15"/>
              </w:rPr>
            </w:pPr>
            <w:r w:rsidRPr="00C52E19">
              <w:rPr>
                <w:sz w:val="15"/>
                <w:szCs w:val="15"/>
              </w:rPr>
              <w:t>3.75</w:t>
            </w:r>
            <w:r w:rsidR="00561377" w:rsidRPr="00C52E19">
              <w:rPr>
                <w:rFonts w:ascii="Times New Roman" w:hAnsi="Times New Roman" w:cs="Times New Roman"/>
                <w:sz w:val="15"/>
                <w:szCs w:val="15"/>
                <w:lang w:val="en-GB"/>
              </w:rPr>
              <w:t>–</w:t>
            </w:r>
            <w:r w:rsidRPr="00C52E19">
              <w:rPr>
                <w:sz w:val="15"/>
                <w:szCs w:val="15"/>
              </w:rPr>
              <w:t>10.45</w:t>
            </w:r>
          </w:p>
        </w:tc>
        <w:tc>
          <w:tcPr>
            <w:tcW w:w="1790" w:type="dxa"/>
            <w:tcBorders>
              <w:top w:val="nil"/>
              <w:left w:val="nil"/>
              <w:bottom w:val="single" w:sz="12" w:space="0" w:color="538135" w:themeColor="accent6" w:themeShade="BF"/>
              <w:right w:val="nil"/>
            </w:tcBorders>
          </w:tcPr>
          <w:p w14:paraId="58A86BC1" w14:textId="1511F671" w:rsidR="00975EB6" w:rsidRPr="00C52E19" w:rsidRDefault="00975EB6" w:rsidP="00FB759E">
            <w:pPr>
              <w:rPr>
                <w:rFonts w:cstheme="minorHAnsi"/>
                <w:sz w:val="15"/>
                <w:szCs w:val="15"/>
                <w:lang w:val="en-GB"/>
              </w:rPr>
            </w:pPr>
            <w:r w:rsidRPr="00C52E19">
              <w:rPr>
                <w:rFonts w:cstheme="minorHAnsi"/>
                <w:sz w:val="15"/>
                <w:szCs w:val="15"/>
                <w:lang w:val="en-GB"/>
              </w:rPr>
              <w:t>3.46</w:t>
            </w:r>
            <w:r w:rsidR="00561377" w:rsidRPr="00C52E19">
              <w:rPr>
                <w:rFonts w:ascii="Times New Roman" w:hAnsi="Times New Roman" w:cs="Times New Roman"/>
                <w:sz w:val="15"/>
                <w:szCs w:val="15"/>
                <w:lang w:val="en-GB"/>
              </w:rPr>
              <w:t>–</w:t>
            </w:r>
            <w:r w:rsidRPr="00C52E19">
              <w:rPr>
                <w:rFonts w:cstheme="minorHAnsi"/>
                <w:sz w:val="15"/>
                <w:szCs w:val="15"/>
                <w:lang w:val="en-GB"/>
              </w:rPr>
              <w:t>7.95</w:t>
            </w:r>
          </w:p>
        </w:tc>
      </w:tr>
      <w:tr w:rsidR="00975EB6" w:rsidRPr="00C52E19" w14:paraId="289CBB66" w14:textId="77777777" w:rsidTr="00DF02F0">
        <w:tc>
          <w:tcPr>
            <w:tcW w:w="9015" w:type="dxa"/>
            <w:gridSpan w:val="5"/>
            <w:tcBorders>
              <w:top w:val="single" w:sz="12" w:space="0" w:color="538135" w:themeColor="accent6" w:themeShade="BF"/>
              <w:left w:val="nil"/>
              <w:bottom w:val="single" w:sz="12" w:space="0" w:color="538135" w:themeColor="accent6" w:themeShade="BF"/>
              <w:right w:val="nil"/>
            </w:tcBorders>
            <w:shd w:val="clear" w:color="auto" w:fill="auto"/>
          </w:tcPr>
          <w:p w14:paraId="76976222" w14:textId="77777777" w:rsidR="00975EB6" w:rsidRPr="00C52E19" w:rsidRDefault="00975EB6" w:rsidP="00FB759E">
            <w:pPr>
              <w:rPr>
                <w:rFonts w:cstheme="minorHAnsi"/>
                <w:b/>
                <w:bCs/>
                <w:sz w:val="15"/>
                <w:szCs w:val="15"/>
                <w:lang w:val="en-GB"/>
              </w:rPr>
            </w:pPr>
            <w:r w:rsidRPr="00C52E19">
              <w:rPr>
                <w:rFonts w:cstheme="minorHAnsi"/>
                <w:b/>
                <w:bCs/>
                <w:sz w:val="15"/>
                <w:szCs w:val="15"/>
                <w:lang w:val="en-GB"/>
              </w:rPr>
              <w:t>Refinement</w:t>
            </w:r>
          </w:p>
        </w:tc>
      </w:tr>
      <w:tr w:rsidR="00975EB6" w:rsidRPr="00C52E19" w14:paraId="63F0AD3E" w14:textId="77777777" w:rsidTr="00DF02F0">
        <w:tc>
          <w:tcPr>
            <w:tcW w:w="2122" w:type="dxa"/>
            <w:tcBorders>
              <w:top w:val="single" w:sz="12" w:space="0" w:color="538135" w:themeColor="accent6" w:themeShade="BF"/>
              <w:left w:val="nil"/>
              <w:bottom w:val="nil"/>
              <w:right w:val="nil"/>
            </w:tcBorders>
            <w:shd w:val="clear" w:color="auto" w:fill="auto"/>
          </w:tcPr>
          <w:p w14:paraId="1FCDF413" w14:textId="77777777" w:rsidR="00975EB6" w:rsidRPr="00C52E19" w:rsidRDefault="00975EB6" w:rsidP="00FB759E">
            <w:pPr>
              <w:rPr>
                <w:rFonts w:cstheme="minorHAnsi"/>
                <w:sz w:val="15"/>
                <w:szCs w:val="15"/>
                <w:lang w:val="en-GB"/>
              </w:rPr>
            </w:pPr>
            <w:r w:rsidRPr="00C52E19">
              <w:rPr>
                <w:rFonts w:cstheme="minorHAnsi"/>
                <w:sz w:val="15"/>
                <w:szCs w:val="15"/>
                <w:lang w:val="en-GB"/>
              </w:rPr>
              <w:t>Initial model used (PDB code)</w:t>
            </w:r>
          </w:p>
        </w:tc>
        <w:tc>
          <w:tcPr>
            <w:tcW w:w="1559" w:type="dxa"/>
            <w:tcBorders>
              <w:top w:val="single" w:sz="12" w:space="0" w:color="538135" w:themeColor="accent6" w:themeShade="BF"/>
              <w:left w:val="nil"/>
              <w:bottom w:val="nil"/>
              <w:right w:val="nil"/>
            </w:tcBorders>
            <w:shd w:val="clear" w:color="auto" w:fill="auto"/>
          </w:tcPr>
          <w:p w14:paraId="3B194356" w14:textId="77777777" w:rsidR="00975EB6" w:rsidRPr="00C52E19" w:rsidRDefault="00975EB6" w:rsidP="00FB759E">
            <w:pPr>
              <w:rPr>
                <w:rFonts w:cstheme="minorHAnsi"/>
                <w:sz w:val="15"/>
                <w:szCs w:val="15"/>
                <w:lang w:val="en-GB"/>
              </w:rPr>
            </w:pPr>
            <w:r w:rsidRPr="00C52E19">
              <w:rPr>
                <w:rFonts w:cstheme="minorHAnsi"/>
                <w:sz w:val="15"/>
                <w:szCs w:val="15"/>
                <w:lang w:val="en-GB"/>
              </w:rPr>
              <w:t>7ZL4</w:t>
            </w:r>
          </w:p>
        </w:tc>
        <w:tc>
          <w:tcPr>
            <w:tcW w:w="1728" w:type="dxa"/>
            <w:tcBorders>
              <w:top w:val="single" w:sz="12" w:space="0" w:color="538135" w:themeColor="accent6" w:themeShade="BF"/>
              <w:left w:val="nil"/>
              <w:bottom w:val="nil"/>
              <w:right w:val="nil"/>
            </w:tcBorders>
            <w:shd w:val="clear" w:color="auto" w:fill="auto"/>
          </w:tcPr>
          <w:p w14:paraId="53390A31" w14:textId="77777777" w:rsidR="00975EB6" w:rsidRPr="00C52E19" w:rsidRDefault="00975EB6" w:rsidP="00FB759E">
            <w:pPr>
              <w:rPr>
                <w:rFonts w:cstheme="minorHAnsi"/>
                <w:sz w:val="15"/>
                <w:szCs w:val="15"/>
                <w:lang w:val="en-GB"/>
              </w:rPr>
            </w:pPr>
            <w:r w:rsidRPr="00C52E19">
              <w:rPr>
                <w:rFonts w:cstheme="minorHAnsi"/>
                <w:sz w:val="15"/>
                <w:szCs w:val="15"/>
                <w:lang w:val="en-GB"/>
              </w:rPr>
              <w:t>7ZL4</w:t>
            </w:r>
          </w:p>
        </w:tc>
        <w:tc>
          <w:tcPr>
            <w:tcW w:w="1816" w:type="dxa"/>
            <w:tcBorders>
              <w:top w:val="single" w:sz="12" w:space="0" w:color="538135" w:themeColor="accent6" w:themeShade="BF"/>
              <w:left w:val="nil"/>
              <w:bottom w:val="nil"/>
              <w:right w:val="nil"/>
            </w:tcBorders>
            <w:shd w:val="clear" w:color="auto" w:fill="auto"/>
          </w:tcPr>
          <w:p w14:paraId="4E48CC5F" w14:textId="77777777" w:rsidR="00975EB6" w:rsidRPr="00C52E19" w:rsidRDefault="00975EB6" w:rsidP="00FB759E">
            <w:pPr>
              <w:rPr>
                <w:rFonts w:cstheme="minorHAnsi"/>
                <w:sz w:val="15"/>
                <w:szCs w:val="15"/>
                <w:lang w:val="en-GB"/>
              </w:rPr>
            </w:pPr>
            <w:r w:rsidRPr="00C52E19">
              <w:rPr>
                <w:rFonts w:cstheme="minorHAnsi"/>
                <w:sz w:val="15"/>
                <w:szCs w:val="15"/>
                <w:lang w:val="en-GB"/>
              </w:rPr>
              <w:t>7ZL4</w:t>
            </w:r>
          </w:p>
        </w:tc>
        <w:tc>
          <w:tcPr>
            <w:tcW w:w="1790" w:type="dxa"/>
            <w:tcBorders>
              <w:top w:val="single" w:sz="12" w:space="0" w:color="538135" w:themeColor="accent6" w:themeShade="BF"/>
              <w:left w:val="nil"/>
              <w:bottom w:val="nil"/>
              <w:right w:val="nil"/>
            </w:tcBorders>
          </w:tcPr>
          <w:p w14:paraId="59D538CB" w14:textId="77777777" w:rsidR="00975EB6" w:rsidRPr="00C52E19" w:rsidRDefault="00975EB6" w:rsidP="00FB759E">
            <w:pPr>
              <w:rPr>
                <w:rFonts w:cstheme="minorHAnsi"/>
                <w:sz w:val="15"/>
                <w:szCs w:val="15"/>
                <w:lang w:val="en-GB"/>
              </w:rPr>
            </w:pPr>
            <w:r w:rsidRPr="00C52E19">
              <w:rPr>
                <w:rFonts w:cstheme="minorHAnsi"/>
                <w:sz w:val="15"/>
                <w:szCs w:val="15"/>
                <w:lang w:val="en-GB"/>
              </w:rPr>
              <w:t>7ZL4</w:t>
            </w:r>
          </w:p>
        </w:tc>
      </w:tr>
      <w:tr w:rsidR="00975EB6" w:rsidRPr="00C52E19" w14:paraId="3F819611" w14:textId="77777777" w:rsidTr="00DF02F0">
        <w:tc>
          <w:tcPr>
            <w:tcW w:w="2122" w:type="dxa"/>
            <w:tcBorders>
              <w:top w:val="nil"/>
              <w:left w:val="nil"/>
              <w:bottom w:val="nil"/>
              <w:right w:val="nil"/>
            </w:tcBorders>
            <w:shd w:val="clear" w:color="auto" w:fill="auto"/>
          </w:tcPr>
          <w:p w14:paraId="23331A23" w14:textId="77777777" w:rsidR="00975EB6" w:rsidRPr="00C52E19" w:rsidRDefault="00975EB6" w:rsidP="00FB759E">
            <w:pPr>
              <w:rPr>
                <w:rFonts w:cstheme="minorHAnsi"/>
                <w:sz w:val="15"/>
                <w:szCs w:val="15"/>
                <w:lang w:val="en-GB"/>
              </w:rPr>
            </w:pPr>
            <w:r w:rsidRPr="00C52E19">
              <w:rPr>
                <w:rFonts w:cstheme="minorHAnsi"/>
                <w:sz w:val="15"/>
                <w:szCs w:val="15"/>
                <w:lang w:val="en-GB"/>
              </w:rPr>
              <w:t>Model resolution (Å)</w:t>
            </w:r>
          </w:p>
        </w:tc>
        <w:tc>
          <w:tcPr>
            <w:tcW w:w="1559" w:type="dxa"/>
            <w:tcBorders>
              <w:top w:val="nil"/>
              <w:left w:val="nil"/>
              <w:bottom w:val="nil"/>
              <w:right w:val="nil"/>
            </w:tcBorders>
            <w:shd w:val="clear" w:color="auto" w:fill="auto"/>
          </w:tcPr>
          <w:p w14:paraId="7A7E78CB" w14:textId="77777777" w:rsidR="00975EB6" w:rsidRPr="00C52E19" w:rsidRDefault="00975EB6" w:rsidP="00FB759E">
            <w:pPr>
              <w:rPr>
                <w:rFonts w:cstheme="minorHAnsi"/>
                <w:sz w:val="15"/>
                <w:szCs w:val="15"/>
                <w:lang w:val="en-GB"/>
              </w:rPr>
            </w:pPr>
            <w:r w:rsidRPr="00C52E19">
              <w:rPr>
                <w:rFonts w:cstheme="minorHAnsi"/>
                <w:sz w:val="15"/>
                <w:szCs w:val="15"/>
                <w:lang w:val="en-GB"/>
              </w:rPr>
              <w:t>3.1/3.2/3.6</w:t>
            </w:r>
          </w:p>
        </w:tc>
        <w:tc>
          <w:tcPr>
            <w:tcW w:w="1728" w:type="dxa"/>
            <w:tcBorders>
              <w:top w:val="nil"/>
              <w:left w:val="nil"/>
              <w:bottom w:val="nil"/>
              <w:right w:val="nil"/>
            </w:tcBorders>
            <w:shd w:val="clear" w:color="auto" w:fill="auto"/>
          </w:tcPr>
          <w:p w14:paraId="60ECF9E8" w14:textId="77777777" w:rsidR="00975EB6" w:rsidRPr="00C52E19" w:rsidRDefault="00975EB6" w:rsidP="00FB759E">
            <w:pPr>
              <w:rPr>
                <w:rFonts w:cstheme="minorHAnsi"/>
                <w:sz w:val="15"/>
                <w:szCs w:val="15"/>
                <w:lang w:val="en-GB"/>
              </w:rPr>
            </w:pPr>
            <w:r w:rsidRPr="00C52E19">
              <w:rPr>
                <w:rFonts w:cstheme="minorHAnsi"/>
                <w:sz w:val="15"/>
                <w:szCs w:val="15"/>
                <w:lang w:val="en-GB"/>
              </w:rPr>
              <w:t>5.7/9.5/24.8</w:t>
            </w:r>
          </w:p>
        </w:tc>
        <w:tc>
          <w:tcPr>
            <w:tcW w:w="1816" w:type="dxa"/>
            <w:tcBorders>
              <w:top w:val="nil"/>
              <w:left w:val="nil"/>
              <w:bottom w:val="nil"/>
              <w:right w:val="nil"/>
            </w:tcBorders>
            <w:shd w:val="clear" w:color="auto" w:fill="auto"/>
          </w:tcPr>
          <w:p w14:paraId="7E3C245A" w14:textId="77777777" w:rsidR="00975EB6" w:rsidRPr="00C52E19" w:rsidRDefault="00975EB6" w:rsidP="00FB759E">
            <w:pPr>
              <w:rPr>
                <w:rFonts w:cstheme="minorHAnsi"/>
                <w:sz w:val="15"/>
                <w:szCs w:val="15"/>
                <w:lang w:val="en-GB"/>
              </w:rPr>
            </w:pPr>
            <w:r w:rsidRPr="00C52E19">
              <w:rPr>
                <w:rFonts w:cstheme="minorHAnsi"/>
                <w:sz w:val="15"/>
                <w:szCs w:val="15"/>
                <w:lang w:val="en-GB"/>
              </w:rPr>
              <w:t>6.5/7.7/11.0</w:t>
            </w:r>
          </w:p>
        </w:tc>
        <w:tc>
          <w:tcPr>
            <w:tcW w:w="1790" w:type="dxa"/>
            <w:tcBorders>
              <w:top w:val="nil"/>
              <w:left w:val="nil"/>
              <w:bottom w:val="nil"/>
              <w:right w:val="nil"/>
            </w:tcBorders>
          </w:tcPr>
          <w:p w14:paraId="644B8030" w14:textId="77777777" w:rsidR="00975EB6" w:rsidRPr="00C52E19" w:rsidRDefault="00975EB6" w:rsidP="00FB759E">
            <w:pPr>
              <w:rPr>
                <w:rFonts w:cstheme="minorHAnsi"/>
                <w:sz w:val="15"/>
                <w:szCs w:val="15"/>
                <w:lang w:val="en-GB"/>
              </w:rPr>
            </w:pPr>
            <w:r w:rsidRPr="00C52E19">
              <w:rPr>
                <w:rFonts w:cstheme="minorHAnsi"/>
                <w:sz w:val="15"/>
                <w:szCs w:val="15"/>
                <w:lang w:val="en-GB"/>
              </w:rPr>
              <w:t>3.9/4.7/8.5</w:t>
            </w:r>
          </w:p>
        </w:tc>
      </w:tr>
      <w:tr w:rsidR="00975EB6" w:rsidRPr="00C52E19" w14:paraId="4C32686C" w14:textId="77777777" w:rsidTr="00DF02F0">
        <w:tc>
          <w:tcPr>
            <w:tcW w:w="2122" w:type="dxa"/>
            <w:tcBorders>
              <w:top w:val="nil"/>
              <w:left w:val="nil"/>
              <w:bottom w:val="nil"/>
              <w:right w:val="nil"/>
            </w:tcBorders>
            <w:shd w:val="clear" w:color="auto" w:fill="auto"/>
          </w:tcPr>
          <w:p w14:paraId="6966E1D7" w14:textId="77777777" w:rsidR="00975EB6" w:rsidRPr="00C52E19" w:rsidRDefault="00975EB6" w:rsidP="00FB759E">
            <w:pPr>
              <w:rPr>
                <w:rFonts w:cstheme="minorHAnsi"/>
                <w:sz w:val="15"/>
                <w:szCs w:val="15"/>
                <w:lang w:val="en-GB"/>
              </w:rPr>
            </w:pPr>
            <w:r w:rsidRPr="00C52E19">
              <w:rPr>
                <w:rFonts w:cstheme="minorHAnsi"/>
                <w:sz w:val="15"/>
                <w:szCs w:val="15"/>
                <w:lang w:val="en-GB"/>
              </w:rPr>
              <w:t>FSC threshold</w:t>
            </w:r>
          </w:p>
        </w:tc>
        <w:tc>
          <w:tcPr>
            <w:tcW w:w="1559" w:type="dxa"/>
            <w:tcBorders>
              <w:top w:val="nil"/>
              <w:left w:val="nil"/>
              <w:bottom w:val="nil"/>
              <w:right w:val="nil"/>
            </w:tcBorders>
            <w:shd w:val="clear" w:color="auto" w:fill="auto"/>
          </w:tcPr>
          <w:p w14:paraId="2AF2E2E1" w14:textId="77777777" w:rsidR="00975EB6" w:rsidRPr="00C52E19" w:rsidRDefault="00975EB6" w:rsidP="00FB759E">
            <w:pPr>
              <w:rPr>
                <w:rFonts w:cstheme="minorHAnsi"/>
                <w:sz w:val="15"/>
                <w:szCs w:val="15"/>
                <w:lang w:val="en-GB"/>
              </w:rPr>
            </w:pPr>
            <w:r w:rsidRPr="00C52E19">
              <w:rPr>
                <w:rFonts w:cstheme="minorHAnsi"/>
                <w:sz w:val="15"/>
                <w:szCs w:val="15"/>
                <w:lang w:val="en-GB"/>
              </w:rPr>
              <w:t>0/0.143/0.5</w:t>
            </w:r>
          </w:p>
        </w:tc>
        <w:tc>
          <w:tcPr>
            <w:tcW w:w="1728" w:type="dxa"/>
            <w:tcBorders>
              <w:top w:val="nil"/>
              <w:left w:val="nil"/>
              <w:bottom w:val="nil"/>
              <w:right w:val="nil"/>
            </w:tcBorders>
            <w:shd w:val="clear" w:color="auto" w:fill="auto"/>
          </w:tcPr>
          <w:p w14:paraId="42F6892F" w14:textId="77777777" w:rsidR="00975EB6" w:rsidRPr="00C52E19" w:rsidRDefault="00975EB6" w:rsidP="00FB759E">
            <w:pPr>
              <w:rPr>
                <w:rFonts w:cstheme="minorHAnsi"/>
                <w:sz w:val="15"/>
                <w:szCs w:val="15"/>
                <w:lang w:val="en-GB"/>
              </w:rPr>
            </w:pPr>
            <w:r w:rsidRPr="00C52E19">
              <w:rPr>
                <w:rFonts w:cstheme="minorHAnsi"/>
                <w:sz w:val="15"/>
                <w:szCs w:val="15"/>
                <w:lang w:val="en-GB"/>
              </w:rPr>
              <w:t>0/0.143/0.5</w:t>
            </w:r>
          </w:p>
        </w:tc>
        <w:tc>
          <w:tcPr>
            <w:tcW w:w="1816" w:type="dxa"/>
            <w:tcBorders>
              <w:top w:val="nil"/>
              <w:left w:val="nil"/>
              <w:bottom w:val="nil"/>
              <w:right w:val="nil"/>
            </w:tcBorders>
            <w:shd w:val="clear" w:color="auto" w:fill="auto"/>
          </w:tcPr>
          <w:p w14:paraId="06F9B9CD" w14:textId="77777777" w:rsidR="00975EB6" w:rsidRPr="00C52E19" w:rsidRDefault="00975EB6" w:rsidP="00FB759E">
            <w:pPr>
              <w:rPr>
                <w:rFonts w:cstheme="minorHAnsi"/>
                <w:sz w:val="15"/>
                <w:szCs w:val="15"/>
                <w:lang w:val="en-GB"/>
              </w:rPr>
            </w:pPr>
            <w:r w:rsidRPr="00C52E19">
              <w:rPr>
                <w:rFonts w:cstheme="minorHAnsi"/>
                <w:sz w:val="15"/>
                <w:szCs w:val="15"/>
                <w:lang w:val="en-GB"/>
              </w:rPr>
              <w:t>0/0.143/0.5</w:t>
            </w:r>
          </w:p>
        </w:tc>
        <w:tc>
          <w:tcPr>
            <w:tcW w:w="1790" w:type="dxa"/>
            <w:tcBorders>
              <w:top w:val="nil"/>
              <w:left w:val="nil"/>
              <w:bottom w:val="nil"/>
              <w:right w:val="nil"/>
            </w:tcBorders>
          </w:tcPr>
          <w:p w14:paraId="3559AC43" w14:textId="77777777" w:rsidR="00975EB6" w:rsidRPr="00C52E19" w:rsidRDefault="00975EB6" w:rsidP="00FB759E">
            <w:pPr>
              <w:rPr>
                <w:rFonts w:cstheme="minorHAnsi"/>
                <w:sz w:val="15"/>
                <w:szCs w:val="15"/>
                <w:lang w:val="en-GB"/>
              </w:rPr>
            </w:pPr>
            <w:r w:rsidRPr="00C52E19">
              <w:rPr>
                <w:rFonts w:cstheme="minorHAnsi"/>
                <w:sz w:val="15"/>
                <w:szCs w:val="15"/>
                <w:lang w:val="en-GB"/>
              </w:rPr>
              <w:t>0/0.143/0.5</w:t>
            </w:r>
          </w:p>
        </w:tc>
      </w:tr>
      <w:tr w:rsidR="00975EB6" w:rsidRPr="00C52E19" w14:paraId="0DB45DBB" w14:textId="77777777" w:rsidTr="00DF02F0">
        <w:tc>
          <w:tcPr>
            <w:tcW w:w="2122" w:type="dxa"/>
            <w:tcBorders>
              <w:top w:val="nil"/>
              <w:left w:val="nil"/>
              <w:bottom w:val="nil"/>
              <w:right w:val="nil"/>
            </w:tcBorders>
            <w:shd w:val="clear" w:color="auto" w:fill="auto"/>
          </w:tcPr>
          <w:p w14:paraId="44DCC828" w14:textId="77777777" w:rsidR="00975EB6" w:rsidRPr="00C52E19" w:rsidRDefault="00975EB6" w:rsidP="00FB759E">
            <w:pPr>
              <w:rPr>
                <w:rFonts w:cstheme="minorHAnsi"/>
                <w:sz w:val="15"/>
                <w:szCs w:val="15"/>
                <w:lang w:val="en-GB"/>
              </w:rPr>
            </w:pPr>
            <w:r w:rsidRPr="00C52E19">
              <w:rPr>
                <w:rFonts w:cstheme="minorHAnsi"/>
                <w:sz w:val="15"/>
                <w:szCs w:val="15"/>
                <w:lang w:val="en-GB"/>
              </w:rPr>
              <w:t xml:space="preserve">Map sharpening </w:t>
            </w:r>
            <w:r w:rsidRPr="00C52E19">
              <w:rPr>
                <w:rFonts w:cstheme="minorHAnsi"/>
                <w:i/>
                <w:iCs/>
                <w:sz w:val="15"/>
                <w:szCs w:val="15"/>
                <w:lang w:val="en-GB"/>
              </w:rPr>
              <w:t xml:space="preserve">B </w:t>
            </w:r>
            <w:r w:rsidRPr="00C52E19">
              <w:rPr>
                <w:rFonts w:cstheme="minorHAnsi"/>
                <w:sz w:val="15"/>
                <w:szCs w:val="15"/>
                <w:lang w:val="en-GB"/>
              </w:rPr>
              <w:t>factor (Å</w:t>
            </w:r>
            <w:r w:rsidRPr="00C52E19">
              <w:rPr>
                <w:rFonts w:cstheme="minorHAnsi"/>
                <w:sz w:val="15"/>
                <w:szCs w:val="15"/>
                <w:vertAlign w:val="superscript"/>
                <w:lang w:val="en-GB"/>
              </w:rPr>
              <w:t>2</w:t>
            </w:r>
            <w:r w:rsidRPr="00C52E19">
              <w:rPr>
                <w:rFonts w:cstheme="minorHAnsi"/>
                <w:sz w:val="15"/>
                <w:szCs w:val="15"/>
                <w:lang w:val="en-GB"/>
              </w:rPr>
              <w:t>)</w:t>
            </w:r>
          </w:p>
        </w:tc>
        <w:tc>
          <w:tcPr>
            <w:tcW w:w="1559" w:type="dxa"/>
            <w:tcBorders>
              <w:top w:val="nil"/>
              <w:left w:val="nil"/>
              <w:bottom w:val="nil"/>
              <w:right w:val="nil"/>
            </w:tcBorders>
            <w:shd w:val="clear" w:color="auto" w:fill="auto"/>
          </w:tcPr>
          <w:p w14:paraId="64F786F6" w14:textId="77777777" w:rsidR="00975EB6" w:rsidRPr="00C52E19" w:rsidRDefault="00975EB6" w:rsidP="00FB759E">
            <w:pPr>
              <w:rPr>
                <w:rFonts w:cstheme="minorHAnsi"/>
                <w:sz w:val="15"/>
                <w:szCs w:val="15"/>
                <w:lang w:val="en-GB"/>
              </w:rPr>
            </w:pPr>
            <w:r w:rsidRPr="00C52E19">
              <w:rPr>
                <w:rFonts w:cstheme="minorHAnsi"/>
                <w:sz w:val="15"/>
                <w:szCs w:val="15"/>
                <w:lang w:val="en-GB"/>
              </w:rPr>
              <w:t>-105.1</w:t>
            </w:r>
          </w:p>
        </w:tc>
        <w:tc>
          <w:tcPr>
            <w:tcW w:w="1728" w:type="dxa"/>
            <w:tcBorders>
              <w:top w:val="nil"/>
              <w:left w:val="nil"/>
              <w:bottom w:val="nil"/>
              <w:right w:val="nil"/>
            </w:tcBorders>
            <w:shd w:val="clear" w:color="auto" w:fill="auto"/>
          </w:tcPr>
          <w:p w14:paraId="070182CF" w14:textId="77777777" w:rsidR="00975EB6" w:rsidRPr="00C52E19" w:rsidRDefault="00975EB6" w:rsidP="00FB759E">
            <w:pPr>
              <w:rPr>
                <w:sz w:val="15"/>
                <w:szCs w:val="15"/>
              </w:rPr>
            </w:pPr>
            <w:r w:rsidRPr="00C52E19">
              <w:rPr>
                <w:rFonts w:cstheme="minorHAnsi"/>
                <w:sz w:val="15"/>
                <w:szCs w:val="15"/>
                <w:lang w:val="en-GB"/>
              </w:rPr>
              <w:t>-</w:t>
            </w:r>
            <w:r w:rsidRPr="00C52E19">
              <w:rPr>
                <w:rFonts w:eastAsia="Calibri" w:cstheme="minorHAnsi"/>
                <w:sz w:val="15"/>
                <w:szCs w:val="15"/>
                <w:lang w:val="en-GB"/>
              </w:rPr>
              <w:t>150</w:t>
            </w:r>
          </w:p>
        </w:tc>
        <w:tc>
          <w:tcPr>
            <w:tcW w:w="1816" w:type="dxa"/>
            <w:tcBorders>
              <w:top w:val="nil"/>
              <w:left w:val="nil"/>
              <w:bottom w:val="nil"/>
              <w:right w:val="nil"/>
            </w:tcBorders>
            <w:shd w:val="clear" w:color="auto" w:fill="auto"/>
          </w:tcPr>
          <w:p w14:paraId="6003E0D7" w14:textId="77777777" w:rsidR="00975EB6" w:rsidRPr="00C52E19" w:rsidRDefault="00975EB6" w:rsidP="00FB759E">
            <w:pPr>
              <w:rPr>
                <w:rFonts w:cstheme="minorHAnsi"/>
                <w:sz w:val="15"/>
                <w:szCs w:val="15"/>
                <w:lang w:val="en-GB"/>
              </w:rPr>
            </w:pPr>
            <w:r w:rsidRPr="00C52E19">
              <w:rPr>
                <w:rFonts w:cstheme="minorHAnsi"/>
                <w:sz w:val="15"/>
                <w:szCs w:val="15"/>
                <w:lang w:val="en-GB"/>
              </w:rPr>
              <w:t>-321.8</w:t>
            </w:r>
          </w:p>
        </w:tc>
        <w:tc>
          <w:tcPr>
            <w:tcW w:w="1790" w:type="dxa"/>
            <w:tcBorders>
              <w:top w:val="nil"/>
              <w:left w:val="nil"/>
              <w:bottom w:val="nil"/>
              <w:right w:val="nil"/>
            </w:tcBorders>
          </w:tcPr>
          <w:p w14:paraId="0FD5874D" w14:textId="77777777" w:rsidR="00975EB6" w:rsidRPr="00C52E19" w:rsidRDefault="00975EB6" w:rsidP="00FB759E">
            <w:pPr>
              <w:rPr>
                <w:rFonts w:cstheme="minorHAnsi"/>
                <w:sz w:val="15"/>
                <w:szCs w:val="15"/>
                <w:lang w:val="en-GB"/>
              </w:rPr>
            </w:pPr>
            <w:r w:rsidRPr="00C52E19">
              <w:rPr>
                <w:rFonts w:cstheme="minorHAnsi"/>
                <w:sz w:val="15"/>
                <w:szCs w:val="15"/>
                <w:lang w:val="en-GB"/>
              </w:rPr>
              <w:t>-109.3</w:t>
            </w:r>
          </w:p>
        </w:tc>
      </w:tr>
      <w:tr w:rsidR="00975EB6" w:rsidRPr="00C52E19" w14:paraId="54C8CF1D" w14:textId="77777777" w:rsidTr="00DF02F0">
        <w:tc>
          <w:tcPr>
            <w:tcW w:w="9015" w:type="dxa"/>
            <w:gridSpan w:val="5"/>
            <w:tcBorders>
              <w:top w:val="nil"/>
              <w:left w:val="nil"/>
              <w:bottom w:val="nil"/>
              <w:right w:val="nil"/>
            </w:tcBorders>
            <w:shd w:val="clear" w:color="auto" w:fill="auto"/>
          </w:tcPr>
          <w:p w14:paraId="5B7C90B8" w14:textId="77777777" w:rsidR="00975EB6" w:rsidRPr="00C52E19" w:rsidRDefault="00975EB6" w:rsidP="00FB759E">
            <w:pPr>
              <w:rPr>
                <w:rFonts w:cstheme="minorHAnsi"/>
                <w:sz w:val="15"/>
                <w:szCs w:val="15"/>
                <w:lang w:val="en-GB"/>
              </w:rPr>
            </w:pPr>
            <w:r w:rsidRPr="00C52E19">
              <w:rPr>
                <w:rFonts w:cstheme="minorHAnsi"/>
                <w:sz w:val="15"/>
                <w:szCs w:val="15"/>
                <w:lang w:val="en-GB"/>
              </w:rPr>
              <w:t>Model composition</w:t>
            </w:r>
          </w:p>
        </w:tc>
      </w:tr>
      <w:tr w:rsidR="00975EB6" w:rsidRPr="00C52E19" w14:paraId="4D974B55" w14:textId="77777777" w:rsidTr="00DF02F0">
        <w:tc>
          <w:tcPr>
            <w:tcW w:w="2122" w:type="dxa"/>
            <w:tcBorders>
              <w:top w:val="nil"/>
              <w:left w:val="nil"/>
              <w:bottom w:val="nil"/>
              <w:right w:val="nil"/>
            </w:tcBorders>
            <w:shd w:val="clear" w:color="auto" w:fill="auto"/>
          </w:tcPr>
          <w:p w14:paraId="36BE776F" w14:textId="77777777" w:rsidR="00975EB6" w:rsidRPr="00C52E19" w:rsidRDefault="00975EB6" w:rsidP="00FB759E">
            <w:pPr>
              <w:rPr>
                <w:rFonts w:cstheme="minorHAnsi"/>
                <w:sz w:val="15"/>
                <w:szCs w:val="15"/>
                <w:lang w:val="en-GB"/>
              </w:rPr>
            </w:pPr>
            <w:r w:rsidRPr="00C52E19">
              <w:rPr>
                <w:rFonts w:cstheme="minorHAnsi"/>
                <w:sz w:val="15"/>
                <w:szCs w:val="15"/>
                <w:lang w:val="en-GB"/>
              </w:rPr>
              <w:t>Non-hydrogen atoms</w:t>
            </w:r>
          </w:p>
        </w:tc>
        <w:tc>
          <w:tcPr>
            <w:tcW w:w="1559" w:type="dxa"/>
            <w:tcBorders>
              <w:top w:val="nil"/>
              <w:left w:val="nil"/>
              <w:bottom w:val="nil"/>
              <w:right w:val="nil"/>
            </w:tcBorders>
            <w:shd w:val="clear" w:color="auto" w:fill="auto"/>
          </w:tcPr>
          <w:p w14:paraId="43F8A661" w14:textId="77777777" w:rsidR="00975EB6" w:rsidRPr="00C52E19" w:rsidRDefault="00975EB6" w:rsidP="00FB759E">
            <w:pPr>
              <w:rPr>
                <w:rFonts w:cstheme="minorHAnsi"/>
                <w:sz w:val="15"/>
                <w:szCs w:val="15"/>
                <w:lang w:val="en-GB"/>
              </w:rPr>
            </w:pPr>
            <w:r w:rsidRPr="00C52E19">
              <w:rPr>
                <w:rFonts w:cstheme="minorHAnsi"/>
                <w:sz w:val="15"/>
                <w:szCs w:val="15"/>
                <w:lang w:val="en-GB"/>
              </w:rPr>
              <w:t>9,032</w:t>
            </w:r>
          </w:p>
        </w:tc>
        <w:tc>
          <w:tcPr>
            <w:tcW w:w="1728" w:type="dxa"/>
            <w:tcBorders>
              <w:top w:val="nil"/>
              <w:left w:val="nil"/>
              <w:bottom w:val="nil"/>
              <w:right w:val="nil"/>
            </w:tcBorders>
            <w:shd w:val="clear" w:color="auto" w:fill="auto"/>
          </w:tcPr>
          <w:p w14:paraId="3513B4E6" w14:textId="77777777" w:rsidR="00975EB6" w:rsidRPr="00C52E19" w:rsidRDefault="00975EB6" w:rsidP="00FB759E">
            <w:pPr>
              <w:rPr>
                <w:rFonts w:cstheme="minorHAnsi"/>
                <w:sz w:val="15"/>
                <w:szCs w:val="15"/>
                <w:lang w:val="en-GB"/>
              </w:rPr>
            </w:pPr>
            <w:r w:rsidRPr="00C52E19">
              <w:rPr>
                <w:rFonts w:cstheme="minorHAnsi"/>
                <w:sz w:val="15"/>
                <w:szCs w:val="15"/>
                <w:lang w:val="en-GB"/>
              </w:rPr>
              <w:t>27,096</w:t>
            </w:r>
          </w:p>
        </w:tc>
        <w:tc>
          <w:tcPr>
            <w:tcW w:w="1816" w:type="dxa"/>
            <w:tcBorders>
              <w:top w:val="nil"/>
              <w:left w:val="nil"/>
              <w:bottom w:val="nil"/>
              <w:right w:val="nil"/>
            </w:tcBorders>
            <w:shd w:val="clear" w:color="auto" w:fill="auto"/>
          </w:tcPr>
          <w:p w14:paraId="500FB757" w14:textId="77777777" w:rsidR="00975EB6" w:rsidRPr="00C52E19" w:rsidRDefault="00975EB6" w:rsidP="00FB759E">
            <w:pPr>
              <w:rPr>
                <w:rFonts w:cstheme="minorHAnsi"/>
                <w:sz w:val="15"/>
                <w:szCs w:val="15"/>
                <w:lang w:val="en-GB"/>
              </w:rPr>
            </w:pPr>
            <w:r w:rsidRPr="00C52E19">
              <w:rPr>
                <w:rFonts w:cstheme="minorHAnsi"/>
                <w:sz w:val="15"/>
                <w:szCs w:val="15"/>
                <w:lang w:val="en-GB"/>
              </w:rPr>
              <w:t>60,966</w:t>
            </w:r>
          </w:p>
        </w:tc>
        <w:tc>
          <w:tcPr>
            <w:tcW w:w="1790" w:type="dxa"/>
            <w:tcBorders>
              <w:top w:val="nil"/>
              <w:left w:val="nil"/>
              <w:bottom w:val="nil"/>
              <w:right w:val="nil"/>
            </w:tcBorders>
          </w:tcPr>
          <w:p w14:paraId="05F97201" w14:textId="77777777" w:rsidR="00975EB6" w:rsidRPr="00C52E19" w:rsidRDefault="00975EB6" w:rsidP="00FB759E">
            <w:pPr>
              <w:rPr>
                <w:rFonts w:cstheme="minorHAnsi"/>
                <w:sz w:val="15"/>
                <w:szCs w:val="15"/>
                <w:lang w:val="en-GB"/>
              </w:rPr>
            </w:pPr>
            <w:r w:rsidRPr="00C52E19">
              <w:rPr>
                <w:rFonts w:cstheme="minorHAnsi"/>
                <w:sz w:val="15"/>
                <w:szCs w:val="15"/>
                <w:lang w:val="en-GB"/>
              </w:rPr>
              <w:t>76,772</w:t>
            </w:r>
          </w:p>
        </w:tc>
      </w:tr>
      <w:tr w:rsidR="00975EB6" w:rsidRPr="00C52E19" w14:paraId="4D8567D6" w14:textId="77777777" w:rsidTr="00DF02F0">
        <w:tc>
          <w:tcPr>
            <w:tcW w:w="2122" w:type="dxa"/>
            <w:tcBorders>
              <w:top w:val="nil"/>
              <w:left w:val="nil"/>
              <w:bottom w:val="nil"/>
              <w:right w:val="nil"/>
            </w:tcBorders>
            <w:shd w:val="clear" w:color="auto" w:fill="auto"/>
          </w:tcPr>
          <w:p w14:paraId="4031D3D8" w14:textId="77777777" w:rsidR="00975EB6" w:rsidRPr="00C52E19" w:rsidRDefault="00975EB6" w:rsidP="00FB759E">
            <w:pPr>
              <w:rPr>
                <w:rFonts w:cstheme="minorHAnsi"/>
                <w:sz w:val="15"/>
                <w:szCs w:val="15"/>
                <w:lang w:val="en-GB"/>
              </w:rPr>
            </w:pPr>
            <w:r w:rsidRPr="00C52E19">
              <w:rPr>
                <w:rFonts w:cstheme="minorHAnsi"/>
                <w:sz w:val="15"/>
                <w:szCs w:val="15"/>
                <w:lang w:val="en-GB"/>
              </w:rPr>
              <w:t>Protein residues</w:t>
            </w:r>
          </w:p>
        </w:tc>
        <w:tc>
          <w:tcPr>
            <w:tcW w:w="1559" w:type="dxa"/>
            <w:tcBorders>
              <w:top w:val="nil"/>
              <w:left w:val="nil"/>
              <w:bottom w:val="nil"/>
              <w:right w:val="nil"/>
            </w:tcBorders>
            <w:shd w:val="clear" w:color="auto" w:fill="auto"/>
          </w:tcPr>
          <w:p w14:paraId="5298E8BF" w14:textId="77777777" w:rsidR="00975EB6" w:rsidRPr="00C52E19" w:rsidRDefault="00975EB6" w:rsidP="00FB759E">
            <w:pPr>
              <w:rPr>
                <w:rFonts w:cstheme="minorHAnsi"/>
                <w:sz w:val="15"/>
                <w:szCs w:val="15"/>
                <w:lang w:val="en-GB"/>
              </w:rPr>
            </w:pPr>
            <w:r w:rsidRPr="00C52E19">
              <w:rPr>
                <w:rFonts w:cstheme="minorHAnsi"/>
                <w:sz w:val="15"/>
                <w:szCs w:val="15"/>
                <w:lang w:val="en-GB"/>
              </w:rPr>
              <w:t>1,240</w:t>
            </w:r>
          </w:p>
        </w:tc>
        <w:tc>
          <w:tcPr>
            <w:tcW w:w="1728" w:type="dxa"/>
            <w:tcBorders>
              <w:top w:val="nil"/>
              <w:left w:val="nil"/>
              <w:bottom w:val="nil"/>
              <w:right w:val="nil"/>
            </w:tcBorders>
            <w:shd w:val="clear" w:color="auto" w:fill="auto"/>
          </w:tcPr>
          <w:p w14:paraId="4F25DB13" w14:textId="77777777" w:rsidR="00975EB6" w:rsidRPr="00C52E19" w:rsidRDefault="00975EB6" w:rsidP="00FB759E">
            <w:pPr>
              <w:rPr>
                <w:rFonts w:cstheme="minorHAnsi"/>
                <w:sz w:val="15"/>
                <w:szCs w:val="15"/>
                <w:lang w:val="en-GB"/>
              </w:rPr>
            </w:pPr>
            <w:r w:rsidRPr="00C52E19">
              <w:rPr>
                <w:rFonts w:cstheme="minorHAnsi"/>
                <w:sz w:val="15"/>
                <w:szCs w:val="15"/>
                <w:lang w:val="en-GB"/>
              </w:rPr>
              <w:t>3,720</w:t>
            </w:r>
          </w:p>
        </w:tc>
        <w:tc>
          <w:tcPr>
            <w:tcW w:w="1816" w:type="dxa"/>
            <w:tcBorders>
              <w:top w:val="nil"/>
              <w:left w:val="nil"/>
              <w:bottom w:val="nil"/>
              <w:right w:val="nil"/>
            </w:tcBorders>
            <w:shd w:val="clear" w:color="auto" w:fill="auto"/>
          </w:tcPr>
          <w:p w14:paraId="7A52531F" w14:textId="77777777" w:rsidR="00975EB6" w:rsidRPr="00C52E19" w:rsidRDefault="00975EB6" w:rsidP="00FB759E">
            <w:pPr>
              <w:rPr>
                <w:rFonts w:cstheme="minorHAnsi"/>
                <w:sz w:val="15"/>
                <w:szCs w:val="15"/>
                <w:lang w:val="en-GB"/>
              </w:rPr>
            </w:pPr>
            <w:r w:rsidRPr="00C52E19">
              <w:rPr>
                <w:rFonts w:cstheme="minorHAnsi"/>
                <w:sz w:val="15"/>
                <w:szCs w:val="15"/>
                <w:lang w:val="en-GB"/>
              </w:rPr>
              <w:t>8,370</w:t>
            </w:r>
          </w:p>
        </w:tc>
        <w:tc>
          <w:tcPr>
            <w:tcW w:w="1790" w:type="dxa"/>
            <w:tcBorders>
              <w:top w:val="nil"/>
              <w:left w:val="nil"/>
              <w:bottom w:val="nil"/>
              <w:right w:val="nil"/>
            </w:tcBorders>
          </w:tcPr>
          <w:p w14:paraId="434BC9B1" w14:textId="77777777" w:rsidR="00975EB6" w:rsidRPr="00C52E19" w:rsidRDefault="00975EB6" w:rsidP="00FB759E">
            <w:pPr>
              <w:rPr>
                <w:rFonts w:cstheme="minorHAnsi"/>
                <w:sz w:val="15"/>
                <w:szCs w:val="15"/>
                <w:lang w:val="en-GB"/>
              </w:rPr>
            </w:pPr>
            <w:r w:rsidRPr="00C52E19">
              <w:rPr>
                <w:rFonts w:cstheme="minorHAnsi"/>
                <w:sz w:val="15"/>
                <w:szCs w:val="15"/>
                <w:lang w:val="en-GB"/>
              </w:rPr>
              <w:t>10,540</w:t>
            </w:r>
          </w:p>
        </w:tc>
      </w:tr>
      <w:tr w:rsidR="00975EB6" w:rsidRPr="00C52E19" w14:paraId="2AA62E53" w14:textId="77777777" w:rsidTr="00DF02F0">
        <w:tc>
          <w:tcPr>
            <w:tcW w:w="2122" w:type="dxa"/>
            <w:tcBorders>
              <w:top w:val="nil"/>
              <w:left w:val="nil"/>
              <w:bottom w:val="nil"/>
              <w:right w:val="nil"/>
            </w:tcBorders>
            <w:shd w:val="clear" w:color="auto" w:fill="auto"/>
          </w:tcPr>
          <w:p w14:paraId="11ED6319" w14:textId="77777777" w:rsidR="00975EB6" w:rsidRPr="00C52E19" w:rsidRDefault="00975EB6" w:rsidP="00FB759E">
            <w:pPr>
              <w:rPr>
                <w:rFonts w:cstheme="minorHAnsi"/>
                <w:sz w:val="15"/>
                <w:szCs w:val="15"/>
                <w:lang w:val="en-GB"/>
              </w:rPr>
            </w:pPr>
            <w:r w:rsidRPr="00C52E19">
              <w:rPr>
                <w:rFonts w:cstheme="minorHAnsi"/>
                <w:sz w:val="15"/>
                <w:szCs w:val="15"/>
                <w:lang w:val="en-GB"/>
              </w:rPr>
              <w:t>Ligands</w:t>
            </w:r>
          </w:p>
        </w:tc>
        <w:tc>
          <w:tcPr>
            <w:tcW w:w="1559" w:type="dxa"/>
            <w:tcBorders>
              <w:top w:val="nil"/>
              <w:left w:val="nil"/>
              <w:bottom w:val="nil"/>
              <w:right w:val="nil"/>
            </w:tcBorders>
            <w:shd w:val="clear" w:color="auto" w:fill="auto"/>
          </w:tcPr>
          <w:p w14:paraId="5AFF6E34"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c>
          <w:tcPr>
            <w:tcW w:w="1728" w:type="dxa"/>
            <w:tcBorders>
              <w:top w:val="nil"/>
              <w:left w:val="nil"/>
              <w:bottom w:val="nil"/>
              <w:right w:val="nil"/>
            </w:tcBorders>
            <w:shd w:val="clear" w:color="auto" w:fill="auto"/>
          </w:tcPr>
          <w:p w14:paraId="14339C9B"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c>
          <w:tcPr>
            <w:tcW w:w="1816" w:type="dxa"/>
            <w:tcBorders>
              <w:top w:val="nil"/>
              <w:left w:val="nil"/>
              <w:bottom w:val="nil"/>
              <w:right w:val="nil"/>
            </w:tcBorders>
            <w:shd w:val="clear" w:color="auto" w:fill="auto"/>
          </w:tcPr>
          <w:p w14:paraId="1B0BA660"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c>
          <w:tcPr>
            <w:tcW w:w="1790" w:type="dxa"/>
            <w:tcBorders>
              <w:top w:val="nil"/>
              <w:left w:val="nil"/>
              <w:bottom w:val="nil"/>
              <w:right w:val="nil"/>
            </w:tcBorders>
          </w:tcPr>
          <w:p w14:paraId="28FA6FF7"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r>
      <w:tr w:rsidR="00975EB6" w:rsidRPr="00C52E19" w14:paraId="2EDA10CA" w14:textId="77777777" w:rsidTr="00DF02F0">
        <w:tc>
          <w:tcPr>
            <w:tcW w:w="9015" w:type="dxa"/>
            <w:gridSpan w:val="5"/>
            <w:tcBorders>
              <w:top w:val="nil"/>
              <w:left w:val="nil"/>
              <w:bottom w:val="nil"/>
              <w:right w:val="nil"/>
            </w:tcBorders>
            <w:shd w:val="clear" w:color="auto" w:fill="auto"/>
          </w:tcPr>
          <w:p w14:paraId="444BE697" w14:textId="4B43F0CA" w:rsidR="00975EB6" w:rsidRPr="00C52E19" w:rsidRDefault="00975EB6" w:rsidP="00FB759E">
            <w:pPr>
              <w:rPr>
                <w:rFonts w:cstheme="minorHAnsi"/>
                <w:i/>
                <w:iCs/>
                <w:sz w:val="15"/>
                <w:szCs w:val="15"/>
                <w:lang w:val="en-GB"/>
              </w:rPr>
            </w:pPr>
            <w:r w:rsidRPr="00C52E19">
              <w:rPr>
                <w:rFonts w:cstheme="minorHAnsi"/>
                <w:i/>
                <w:iCs/>
                <w:sz w:val="15"/>
                <w:szCs w:val="15"/>
                <w:lang w:val="en-GB"/>
              </w:rPr>
              <w:t xml:space="preserve">B </w:t>
            </w:r>
            <w:r w:rsidRPr="00C52E19">
              <w:rPr>
                <w:rFonts w:cstheme="minorHAnsi"/>
                <w:sz w:val="15"/>
                <w:szCs w:val="15"/>
                <w:lang w:val="en-GB"/>
              </w:rPr>
              <w:t>factors (</w:t>
            </w:r>
            <w:r w:rsidR="009D54CC" w:rsidRPr="00C52E19">
              <w:rPr>
                <w:rFonts w:cstheme="minorHAnsi"/>
                <w:sz w:val="15"/>
                <w:szCs w:val="15"/>
                <w:lang w:val="en-GB"/>
              </w:rPr>
              <w:t>Å</w:t>
            </w:r>
            <w:r w:rsidR="009D54CC" w:rsidRPr="00C52E19">
              <w:rPr>
                <w:rFonts w:cstheme="minorHAnsi"/>
                <w:sz w:val="15"/>
                <w:szCs w:val="15"/>
                <w:vertAlign w:val="superscript"/>
                <w:lang w:val="en-GB"/>
              </w:rPr>
              <w:t>2</w:t>
            </w:r>
            <w:r w:rsidRPr="00C52E19">
              <w:rPr>
                <w:rFonts w:cstheme="minorHAnsi"/>
                <w:sz w:val="15"/>
                <w:szCs w:val="15"/>
                <w:lang w:val="en-GB"/>
              </w:rPr>
              <w:t>)</w:t>
            </w:r>
          </w:p>
        </w:tc>
      </w:tr>
      <w:tr w:rsidR="00975EB6" w:rsidRPr="00C52E19" w14:paraId="32B5E283" w14:textId="77777777" w:rsidTr="00DF02F0">
        <w:tc>
          <w:tcPr>
            <w:tcW w:w="2122" w:type="dxa"/>
            <w:tcBorders>
              <w:top w:val="nil"/>
              <w:left w:val="nil"/>
              <w:bottom w:val="nil"/>
              <w:right w:val="nil"/>
            </w:tcBorders>
            <w:shd w:val="clear" w:color="auto" w:fill="auto"/>
          </w:tcPr>
          <w:p w14:paraId="7EC2D85D" w14:textId="77777777" w:rsidR="00975EB6" w:rsidRPr="00C52E19" w:rsidRDefault="00975EB6" w:rsidP="00FB759E">
            <w:pPr>
              <w:rPr>
                <w:rFonts w:cstheme="minorHAnsi"/>
                <w:sz w:val="15"/>
                <w:szCs w:val="15"/>
                <w:lang w:val="en-GB"/>
              </w:rPr>
            </w:pPr>
            <w:r w:rsidRPr="00C52E19">
              <w:rPr>
                <w:rFonts w:cstheme="minorHAnsi"/>
                <w:sz w:val="15"/>
                <w:szCs w:val="15"/>
                <w:lang w:val="en-GB"/>
              </w:rPr>
              <w:t>Protein (min/max/mean)</w:t>
            </w:r>
          </w:p>
        </w:tc>
        <w:tc>
          <w:tcPr>
            <w:tcW w:w="1559" w:type="dxa"/>
            <w:tcBorders>
              <w:top w:val="nil"/>
              <w:left w:val="nil"/>
              <w:bottom w:val="nil"/>
              <w:right w:val="nil"/>
            </w:tcBorders>
            <w:shd w:val="clear" w:color="auto" w:fill="auto"/>
          </w:tcPr>
          <w:p w14:paraId="13F376D4" w14:textId="77777777" w:rsidR="00975EB6" w:rsidRPr="00C52E19" w:rsidRDefault="00975EB6" w:rsidP="00FB759E">
            <w:pPr>
              <w:rPr>
                <w:rFonts w:cstheme="minorHAnsi"/>
                <w:sz w:val="15"/>
                <w:szCs w:val="15"/>
                <w:lang w:val="en-GB"/>
              </w:rPr>
            </w:pPr>
            <w:r w:rsidRPr="00C52E19">
              <w:rPr>
                <w:rFonts w:cstheme="minorHAnsi"/>
                <w:sz w:val="15"/>
                <w:szCs w:val="15"/>
              </w:rPr>
              <w:t>24.46/134.63/72.51</w:t>
            </w:r>
          </w:p>
        </w:tc>
        <w:tc>
          <w:tcPr>
            <w:tcW w:w="1728" w:type="dxa"/>
            <w:tcBorders>
              <w:top w:val="nil"/>
              <w:left w:val="nil"/>
              <w:bottom w:val="nil"/>
              <w:right w:val="nil"/>
            </w:tcBorders>
            <w:shd w:val="clear" w:color="auto" w:fill="auto"/>
          </w:tcPr>
          <w:p w14:paraId="7E224D0C" w14:textId="77777777" w:rsidR="00975EB6" w:rsidRPr="00C52E19" w:rsidRDefault="00975EB6" w:rsidP="00FB759E">
            <w:pPr>
              <w:rPr>
                <w:rFonts w:cstheme="minorHAnsi"/>
                <w:sz w:val="15"/>
                <w:szCs w:val="15"/>
                <w:lang w:val="en-GB"/>
              </w:rPr>
            </w:pPr>
            <w:r w:rsidRPr="00C52E19">
              <w:rPr>
                <w:rFonts w:cstheme="minorHAnsi"/>
                <w:sz w:val="15"/>
                <w:szCs w:val="15"/>
                <w:lang w:val="en-GB"/>
              </w:rPr>
              <w:t>71.51/909.12/304.76</w:t>
            </w:r>
          </w:p>
        </w:tc>
        <w:tc>
          <w:tcPr>
            <w:tcW w:w="1816" w:type="dxa"/>
            <w:tcBorders>
              <w:top w:val="nil"/>
              <w:left w:val="nil"/>
              <w:bottom w:val="nil"/>
              <w:right w:val="nil"/>
            </w:tcBorders>
            <w:shd w:val="clear" w:color="auto" w:fill="auto"/>
          </w:tcPr>
          <w:p w14:paraId="04F2C1BF" w14:textId="77777777" w:rsidR="00975EB6" w:rsidRPr="00C52E19" w:rsidRDefault="00975EB6" w:rsidP="00FB759E">
            <w:pPr>
              <w:rPr>
                <w:rFonts w:cstheme="minorHAnsi"/>
                <w:sz w:val="15"/>
                <w:szCs w:val="15"/>
                <w:lang w:val="en-GB"/>
              </w:rPr>
            </w:pPr>
            <w:r w:rsidRPr="00C52E19">
              <w:rPr>
                <w:rFonts w:cstheme="minorHAnsi"/>
                <w:sz w:val="15"/>
                <w:szCs w:val="15"/>
                <w:lang w:val="en-GB"/>
              </w:rPr>
              <w:t>267.71/1155.02/668.10</w:t>
            </w:r>
          </w:p>
        </w:tc>
        <w:tc>
          <w:tcPr>
            <w:tcW w:w="1790" w:type="dxa"/>
            <w:tcBorders>
              <w:top w:val="nil"/>
              <w:left w:val="nil"/>
              <w:bottom w:val="nil"/>
              <w:right w:val="nil"/>
            </w:tcBorders>
          </w:tcPr>
          <w:p w14:paraId="6FFF5D94" w14:textId="77777777" w:rsidR="00975EB6" w:rsidRPr="00C52E19" w:rsidRDefault="00975EB6" w:rsidP="00FB759E">
            <w:pPr>
              <w:rPr>
                <w:rFonts w:cstheme="minorHAnsi"/>
                <w:sz w:val="15"/>
                <w:szCs w:val="15"/>
              </w:rPr>
            </w:pPr>
            <w:r w:rsidRPr="00C52E19">
              <w:rPr>
                <w:rFonts w:cstheme="minorHAnsi"/>
                <w:sz w:val="15"/>
                <w:szCs w:val="15"/>
              </w:rPr>
              <w:t>99.03/838.77/330.69</w:t>
            </w:r>
          </w:p>
        </w:tc>
      </w:tr>
      <w:tr w:rsidR="00975EB6" w:rsidRPr="00C52E19" w14:paraId="250BC302" w14:textId="77777777" w:rsidTr="00DF02F0">
        <w:tc>
          <w:tcPr>
            <w:tcW w:w="2122" w:type="dxa"/>
            <w:tcBorders>
              <w:top w:val="nil"/>
              <w:left w:val="nil"/>
              <w:bottom w:val="nil"/>
              <w:right w:val="nil"/>
            </w:tcBorders>
            <w:shd w:val="clear" w:color="auto" w:fill="auto"/>
          </w:tcPr>
          <w:p w14:paraId="06BF9D3A" w14:textId="77777777" w:rsidR="00975EB6" w:rsidRPr="00C52E19" w:rsidRDefault="00975EB6" w:rsidP="00FB759E">
            <w:pPr>
              <w:rPr>
                <w:rFonts w:cstheme="minorHAnsi"/>
                <w:sz w:val="15"/>
                <w:szCs w:val="15"/>
                <w:lang w:val="en-GB"/>
              </w:rPr>
            </w:pPr>
            <w:r w:rsidRPr="00C52E19">
              <w:rPr>
                <w:rFonts w:cstheme="minorHAnsi"/>
                <w:sz w:val="15"/>
                <w:szCs w:val="15"/>
                <w:lang w:val="en-GB"/>
              </w:rPr>
              <w:t>Ligand</w:t>
            </w:r>
          </w:p>
        </w:tc>
        <w:tc>
          <w:tcPr>
            <w:tcW w:w="1559" w:type="dxa"/>
            <w:tcBorders>
              <w:top w:val="nil"/>
              <w:left w:val="nil"/>
              <w:bottom w:val="nil"/>
              <w:right w:val="nil"/>
            </w:tcBorders>
            <w:shd w:val="clear" w:color="auto" w:fill="auto"/>
          </w:tcPr>
          <w:p w14:paraId="7FFF612E"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c>
          <w:tcPr>
            <w:tcW w:w="1728" w:type="dxa"/>
            <w:tcBorders>
              <w:top w:val="nil"/>
              <w:left w:val="nil"/>
              <w:bottom w:val="nil"/>
              <w:right w:val="nil"/>
            </w:tcBorders>
            <w:shd w:val="clear" w:color="auto" w:fill="auto"/>
          </w:tcPr>
          <w:p w14:paraId="03401AE0"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c>
          <w:tcPr>
            <w:tcW w:w="1816" w:type="dxa"/>
            <w:tcBorders>
              <w:top w:val="nil"/>
              <w:left w:val="nil"/>
              <w:bottom w:val="nil"/>
              <w:right w:val="nil"/>
            </w:tcBorders>
            <w:shd w:val="clear" w:color="auto" w:fill="auto"/>
          </w:tcPr>
          <w:p w14:paraId="4D53ABE9"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c>
          <w:tcPr>
            <w:tcW w:w="1790" w:type="dxa"/>
            <w:tcBorders>
              <w:top w:val="nil"/>
              <w:left w:val="nil"/>
              <w:bottom w:val="nil"/>
              <w:right w:val="nil"/>
            </w:tcBorders>
          </w:tcPr>
          <w:p w14:paraId="1DF6EDC1" w14:textId="77777777" w:rsidR="00975EB6" w:rsidRPr="00C52E19" w:rsidRDefault="00975EB6" w:rsidP="00FB759E">
            <w:pPr>
              <w:rPr>
                <w:rFonts w:cstheme="minorHAnsi"/>
                <w:sz w:val="15"/>
                <w:szCs w:val="15"/>
                <w:lang w:val="en-GB"/>
              </w:rPr>
            </w:pPr>
            <w:r w:rsidRPr="00C52E19">
              <w:rPr>
                <w:rFonts w:cstheme="minorHAnsi"/>
                <w:sz w:val="15"/>
                <w:szCs w:val="15"/>
                <w:lang w:val="en-GB"/>
              </w:rPr>
              <w:t>---</w:t>
            </w:r>
          </w:p>
        </w:tc>
      </w:tr>
      <w:tr w:rsidR="00975EB6" w:rsidRPr="00C52E19" w14:paraId="1F34753D" w14:textId="77777777" w:rsidTr="00DF02F0">
        <w:tc>
          <w:tcPr>
            <w:tcW w:w="9015" w:type="dxa"/>
            <w:gridSpan w:val="5"/>
            <w:tcBorders>
              <w:top w:val="nil"/>
              <w:left w:val="nil"/>
              <w:bottom w:val="nil"/>
              <w:right w:val="nil"/>
            </w:tcBorders>
            <w:shd w:val="clear" w:color="auto" w:fill="auto"/>
          </w:tcPr>
          <w:p w14:paraId="4F44D88D" w14:textId="77777777" w:rsidR="00975EB6" w:rsidRPr="00C52E19" w:rsidRDefault="00975EB6" w:rsidP="00FB759E">
            <w:pPr>
              <w:rPr>
                <w:rFonts w:cstheme="minorHAnsi"/>
                <w:sz w:val="15"/>
                <w:szCs w:val="15"/>
                <w:lang w:val="en-GB"/>
              </w:rPr>
            </w:pPr>
            <w:r w:rsidRPr="00C52E19">
              <w:rPr>
                <w:rFonts w:cstheme="minorHAnsi"/>
                <w:sz w:val="15"/>
                <w:szCs w:val="15"/>
                <w:lang w:val="en-GB"/>
              </w:rPr>
              <w:t>R.m.s. deviations</w:t>
            </w:r>
          </w:p>
        </w:tc>
      </w:tr>
      <w:tr w:rsidR="00975EB6" w:rsidRPr="00C52E19" w14:paraId="4E190949" w14:textId="77777777" w:rsidTr="00DF02F0">
        <w:tc>
          <w:tcPr>
            <w:tcW w:w="2122" w:type="dxa"/>
            <w:tcBorders>
              <w:top w:val="nil"/>
              <w:left w:val="nil"/>
              <w:bottom w:val="nil"/>
              <w:right w:val="nil"/>
            </w:tcBorders>
            <w:shd w:val="clear" w:color="auto" w:fill="auto"/>
          </w:tcPr>
          <w:p w14:paraId="3A825ABC" w14:textId="77777777" w:rsidR="00975EB6" w:rsidRPr="00C52E19" w:rsidRDefault="00975EB6" w:rsidP="00FB759E">
            <w:pPr>
              <w:rPr>
                <w:rFonts w:cstheme="minorHAnsi"/>
                <w:sz w:val="15"/>
                <w:szCs w:val="15"/>
                <w:lang w:val="en-GB"/>
              </w:rPr>
            </w:pPr>
            <w:r w:rsidRPr="00C52E19">
              <w:rPr>
                <w:rFonts w:cstheme="minorHAnsi"/>
                <w:sz w:val="15"/>
                <w:szCs w:val="15"/>
                <w:lang w:val="en-GB"/>
              </w:rPr>
              <w:t>Bond lengths (Å)</w:t>
            </w:r>
          </w:p>
        </w:tc>
        <w:tc>
          <w:tcPr>
            <w:tcW w:w="1559" w:type="dxa"/>
            <w:tcBorders>
              <w:top w:val="nil"/>
              <w:left w:val="nil"/>
              <w:bottom w:val="nil"/>
              <w:right w:val="nil"/>
            </w:tcBorders>
            <w:shd w:val="clear" w:color="auto" w:fill="auto"/>
          </w:tcPr>
          <w:p w14:paraId="35DFB344" w14:textId="77777777" w:rsidR="00975EB6" w:rsidRPr="00C52E19" w:rsidRDefault="00975EB6" w:rsidP="00FB759E">
            <w:pPr>
              <w:rPr>
                <w:rFonts w:cstheme="minorHAnsi"/>
                <w:sz w:val="15"/>
                <w:szCs w:val="15"/>
                <w:lang w:val="en-GB"/>
              </w:rPr>
            </w:pPr>
            <w:r w:rsidRPr="00C52E19">
              <w:rPr>
                <w:rFonts w:cstheme="minorHAnsi"/>
                <w:sz w:val="15"/>
                <w:szCs w:val="15"/>
                <w:lang w:val="en-GB"/>
              </w:rPr>
              <w:t>0.007</w:t>
            </w:r>
          </w:p>
        </w:tc>
        <w:tc>
          <w:tcPr>
            <w:tcW w:w="1728" w:type="dxa"/>
            <w:tcBorders>
              <w:top w:val="nil"/>
              <w:left w:val="nil"/>
              <w:bottom w:val="nil"/>
              <w:right w:val="nil"/>
            </w:tcBorders>
            <w:shd w:val="clear" w:color="auto" w:fill="auto"/>
          </w:tcPr>
          <w:p w14:paraId="61ED10CB" w14:textId="77777777" w:rsidR="00975EB6" w:rsidRPr="00C52E19" w:rsidRDefault="00975EB6" w:rsidP="00FB759E">
            <w:pPr>
              <w:rPr>
                <w:rFonts w:cstheme="minorHAnsi"/>
                <w:sz w:val="15"/>
                <w:szCs w:val="15"/>
                <w:lang w:val="en-GB"/>
              </w:rPr>
            </w:pPr>
            <w:r w:rsidRPr="00C52E19">
              <w:rPr>
                <w:rFonts w:cstheme="minorHAnsi"/>
                <w:sz w:val="15"/>
                <w:szCs w:val="15"/>
                <w:lang w:val="en-GB"/>
              </w:rPr>
              <w:t>0.007</w:t>
            </w:r>
          </w:p>
        </w:tc>
        <w:tc>
          <w:tcPr>
            <w:tcW w:w="1816" w:type="dxa"/>
            <w:tcBorders>
              <w:top w:val="nil"/>
              <w:left w:val="nil"/>
              <w:bottom w:val="nil"/>
              <w:right w:val="nil"/>
            </w:tcBorders>
            <w:shd w:val="clear" w:color="auto" w:fill="auto"/>
          </w:tcPr>
          <w:p w14:paraId="5EAA1476" w14:textId="77777777" w:rsidR="00975EB6" w:rsidRPr="00C52E19" w:rsidRDefault="00975EB6" w:rsidP="00FB759E">
            <w:pPr>
              <w:rPr>
                <w:rFonts w:cstheme="minorHAnsi"/>
                <w:sz w:val="15"/>
                <w:szCs w:val="15"/>
                <w:lang w:val="en-GB"/>
              </w:rPr>
            </w:pPr>
            <w:r w:rsidRPr="00C52E19">
              <w:rPr>
                <w:rFonts w:cstheme="minorHAnsi"/>
                <w:sz w:val="15"/>
                <w:szCs w:val="15"/>
                <w:lang w:val="en-GB"/>
              </w:rPr>
              <w:t>0.007</w:t>
            </w:r>
          </w:p>
        </w:tc>
        <w:tc>
          <w:tcPr>
            <w:tcW w:w="1790" w:type="dxa"/>
            <w:tcBorders>
              <w:top w:val="nil"/>
              <w:left w:val="nil"/>
              <w:bottom w:val="nil"/>
              <w:right w:val="nil"/>
            </w:tcBorders>
          </w:tcPr>
          <w:p w14:paraId="3DDFCF1B" w14:textId="77777777" w:rsidR="00975EB6" w:rsidRPr="00C52E19" w:rsidRDefault="00975EB6" w:rsidP="00FB759E">
            <w:pPr>
              <w:rPr>
                <w:rFonts w:cstheme="minorHAnsi"/>
                <w:sz w:val="15"/>
                <w:szCs w:val="15"/>
                <w:lang w:val="en-GB"/>
              </w:rPr>
            </w:pPr>
            <w:r w:rsidRPr="00C52E19">
              <w:rPr>
                <w:rFonts w:cstheme="minorHAnsi"/>
                <w:sz w:val="15"/>
                <w:szCs w:val="15"/>
                <w:lang w:val="en-GB"/>
              </w:rPr>
              <w:t>0.007</w:t>
            </w:r>
          </w:p>
        </w:tc>
      </w:tr>
      <w:tr w:rsidR="00975EB6" w:rsidRPr="00C52E19" w14:paraId="3A62C8F6" w14:textId="77777777" w:rsidTr="00DF02F0">
        <w:tc>
          <w:tcPr>
            <w:tcW w:w="2122" w:type="dxa"/>
            <w:tcBorders>
              <w:top w:val="nil"/>
              <w:left w:val="nil"/>
              <w:bottom w:val="nil"/>
              <w:right w:val="nil"/>
            </w:tcBorders>
            <w:shd w:val="clear" w:color="auto" w:fill="auto"/>
          </w:tcPr>
          <w:p w14:paraId="3186247D" w14:textId="77777777" w:rsidR="00975EB6" w:rsidRPr="00C52E19" w:rsidRDefault="00975EB6" w:rsidP="00FB759E">
            <w:pPr>
              <w:rPr>
                <w:rFonts w:cstheme="minorHAnsi"/>
                <w:sz w:val="15"/>
                <w:szCs w:val="15"/>
                <w:lang w:val="en-GB"/>
              </w:rPr>
            </w:pPr>
            <w:r w:rsidRPr="00C52E19">
              <w:rPr>
                <w:rFonts w:cstheme="minorHAnsi"/>
                <w:sz w:val="15"/>
                <w:szCs w:val="15"/>
                <w:lang w:val="en-GB"/>
              </w:rPr>
              <w:t>Bond angles (°)</w:t>
            </w:r>
          </w:p>
        </w:tc>
        <w:tc>
          <w:tcPr>
            <w:tcW w:w="1559" w:type="dxa"/>
            <w:tcBorders>
              <w:top w:val="nil"/>
              <w:left w:val="nil"/>
              <w:bottom w:val="nil"/>
              <w:right w:val="nil"/>
            </w:tcBorders>
            <w:shd w:val="clear" w:color="auto" w:fill="auto"/>
          </w:tcPr>
          <w:p w14:paraId="0232A9A1" w14:textId="77777777" w:rsidR="00975EB6" w:rsidRPr="00C52E19" w:rsidRDefault="00975EB6" w:rsidP="00FB759E">
            <w:pPr>
              <w:rPr>
                <w:rFonts w:cstheme="minorHAnsi"/>
                <w:sz w:val="15"/>
                <w:szCs w:val="15"/>
                <w:lang w:val="en-GB"/>
              </w:rPr>
            </w:pPr>
            <w:r w:rsidRPr="00C52E19">
              <w:rPr>
                <w:rFonts w:cstheme="minorHAnsi"/>
                <w:sz w:val="15"/>
                <w:szCs w:val="15"/>
                <w:lang w:val="en-GB"/>
              </w:rPr>
              <w:t>1.311</w:t>
            </w:r>
          </w:p>
        </w:tc>
        <w:tc>
          <w:tcPr>
            <w:tcW w:w="1728" w:type="dxa"/>
            <w:tcBorders>
              <w:top w:val="nil"/>
              <w:left w:val="nil"/>
              <w:bottom w:val="nil"/>
              <w:right w:val="nil"/>
            </w:tcBorders>
            <w:shd w:val="clear" w:color="auto" w:fill="auto"/>
          </w:tcPr>
          <w:p w14:paraId="6CA22D46" w14:textId="77777777" w:rsidR="00975EB6" w:rsidRPr="00C52E19" w:rsidRDefault="00975EB6" w:rsidP="00FB759E">
            <w:pPr>
              <w:rPr>
                <w:rFonts w:cstheme="minorHAnsi"/>
                <w:sz w:val="15"/>
                <w:szCs w:val="15"/>
                <w:lang w:val="en-GB"/>
              </w:rPr>
            </w:pPr>
            <w:r w:rsidRPr="00C52E19">
              <w:rPr>
                <w:rFonts w:cstheme="minorHAnsi"/>
                <w:sz w:val="15"/>
                <w:szCs w:val="15"/>
                <w:lang w:val="en-GB"/>
              </w:rPr>
              <w:t>1.317</w:t>
            </w:r>
          </w:p>
        </w:tc>
        <w:tc>
          <w:tcPr>
            <w:tcW w:w="1816" w:type="dxa"/>
            <w:tcBorders>
              <w:top w:val="nil"/>
              <w:left w:val="nil"/>
              <w:bottom w:val="nil"/>
              <w:right w:val="nil"/>
            </w:tcBorders>
            <w:shd w:val="clear" w:color="auto" w:fill="auto"/>
          </w:tcPr>
          <w:p w14:paraId="24AFC195" w14:textId="77777777" w:rsidR="00975EB6" w:rsidRPr="00C52E19" w:rsidRDefault="00975EB6" w:rsidP="00FB759E">
            <w:pPr>
              <w:rPr>
                <w:rFonts w:cstheme="minorHAnsi"/>
                <w:sz w:val="15"/>
                <w:szCs w:val="15"/>
                <w:lang w:val="en-GB"/>
              </w:rPr>
            </w:pPr>
            <w:r w:rsidRPr="00C52E19">
              <w:rPr>
                <w:rFonts w:cstheme="minorHAnsi"/>
                <w:sz w:val="15"/>
                <w:szCs w:val="15"/>
                <w:lang w:val="en-GB"/>
              </w:rPr>
              <w:t>1.319</w:t>
            </w:r>
          </w:p>
        </w:tc>
        <w:tc>
          <w:tcPr>
            <w:tcW w:w="1790" w:type="dxa"/>
            <w:tcBorders>
              <w:top w:val="nil"/>
              <w:left w:val="nil"/>
              <w:bottom w:val="nil"/>
              <w:right w:val="nil"/>
            </w:tcBorders>
          </w:tcPr>
          <w:p w14:paraId="05A231F2" w14:textId="77777777" w:rsidR="00975EB6" w:rsidRPr="00C52E19" w:rsidRDefault="00975EB6" w:rsidP="00FB759E">
            <w:pPr>
              <w:rPr>
                <w:rFonts w:cstheme="minorHAnsi"/>
                <w:sz w:val="15"/>
                <w:szCs w:val="15"/>
                <w:lang w:val="en-GB"/>
              </w:rPr>
            </w:pPr>
            <w:r w:rsidRPr="00C52E19">
              <w:rPr>
                <w:rFonts w:cstheme="minorHAnsi"/>
                <w:sz w:val="15"/>
                <w:szCs w:val="15"/>
                <w:lang w:val="en-GB"/>
              </w:rPr>
              <w:t>1.320</w:t>
            </w:r>
          </w:p>
        </w:tc>
      </w:tr>
      <w:tr w:rsidR="00975EB6" w:rsidRPr="00C52E19" w14:paraId="59C1CEB8" w14:textId="77777777" w:rsidTr="00DF02F0">
        <w:tc>
          <w:tcPr>
            <w:tcW w:w="9015" w:type="dxa"/>
            <w:gridSpan w:val="5"/>
            <w:tcBorders>
              <w:top w:val="nil"/>
              <w:left w:val="nil"/>
              <w:bottom w:val="nil"/>
              <w:right w:val="nil"/>
            </w:tcBorders>
            <w:shd w:val="clear" w:color="auto" w:fill="auto"/>
          </w:tcPr>
          <w:p w14:paraId="7AC45A1C" w14:textId="77777777" w:rsidR="00975EB6" w:rsidRPr="00C52E19" w:rsidRDefault="00975EB6" w:rsidP="00FB759E">
            <w:pPr>
              <w:rPr>
                <w:rFonts w:cstheme="minorHAnsi"/>
                <w:sz w:val="15"/>
                <w:szCs w:val="15"/>
                <w:lang w:val="en-GB"/>
              </w:rPr>
            </w:pPr>
            <w:r w:rsidRPr="00C52E19">
              <w:rPr>
                <w:rFonts w:cstheme="minorHAnsi"/>
                <w:sz w:val="15"/>
                <w:szCs w:val="15"/>
                <w:lang w:val="en-GB"/>
              </w:rPr>
              <w:t>Validation</w:t>
            </w:r>
          </w:p>
        </w:tc>
      </w:tr>
      <w:tr w:rsidR="00975EB6" w:rsidRPr="00C52E19" w14:paraId="442E4EF1" w14:textId="77777777" w:rsidTr="00DF02F0">
        <w:tc>
          <w:tcPr>
            <w:tcW w:w="2122" w:type="dxa"/>
            <w:tcBorders>
              <w:top w:val="nil"/>
              <w:left w:val="nil"/>
              <w:bottom w:val="nil"/>
              <w:right w:val="nil"/>
            </w:tcBorders>
            <w:shd w:val="clear" w:color="auto" w:fill="auto"/>
          </w:tcPr>
          <w:p w14:paraId="7B244E12" w14:textId="77777777" w:rsidR="00975EB6" w:rsidRPr="00C52E19" w:rsidRDefault="00975EB6" w:rsidP="00FB759E">
            <w:pPr>
              <w:rPr>
                <w:rFonts w:cstheme="minorHAnsi"/>
                <w:sz w:val="15"/>
                <w:szCs w:val="15"/>
                <w:lang w:val="en-GB"/>
              </w:rPr>
            </w:pPr>
            <w:r w:rsidRPr="00C52E19">
              <w:rPr>
                <w:rFonts w:cstheme="minorHAnsi"/>
                <w:sz w:val="15"/>
                <w:szCs w:val="15"/>
                <w:lang w:val="en-GB"/>
              </w:rPr>
              <w:t>MolProbity score</w:t>
            </w:r>
          </w:p>
        </w:tc>
        <w:tc>
          <w:tcPr>
            <w:tcW w:w="1559" w:type="dxa"/>
            <w:tcBorders>
              <w:top w:val="nil"/>
              <w:left w:val="nil"/>
              <w:bottom w:val="nil"/>
              <w:right w:val="nil"/>
            </w:tcBorders>
            <w:shd w:val="clear" w:color="auto" w:fill="auto"/>
          </w:tcPr>
          <w:p w14:paraId="3AD3F197" w14:textId="77777777" w:rsidR="00975EB6" w:rsidRPr="00C52E19" w:rsidRDefault="00975EB6" w:rsidP="00FB759E">
            <w:pPr>
              <w:rPr>
                <w:rFonts w:cstheme="minorHAnsi"/>
                <w:sz w:val="15"/>
                <w:szCs w:val="15"/>
                <w:lang w:val="en-GB"/>
              </w:rPr>
            </w:pPr>
            <w:r w:rsidRPr="00C52E19">
              <w:rPr>
                <w:rFonts w:cstheme="minorHAnsi"/>
                <w:sz w:val="15"/>
                <w:szCs w:val="15"/>
                <w:lang w:val="en-GB"/>
              </w:rPr>
              <w:t>1.10</w:t>
            </w:r>
          </w:p>
        </w:tc>
        <w:tc>
          <w:tcPr>
            <w:tcW w:w="1728" w:type="dxa"/>
            <w:tcBorders>
              <w:top w:val="nil"/>
              <w:left w:val="nil"/>
              <w:bottom w:val="nil"/>
              <w:right w:val="nil"/>
            </w:tcBorders>
            <w:shd w:val="clear" w:color="auto" w:fill="auto"/>
          </w:tcPr>
          <w:p w14:paraId="6FE7FACE" w14:textId="77777777" w:rsidR="00975EB6" w:rsidRPr="00C52E19" w:rsidRDefault="00975EB6" w:rsidP="00FB759E">
            <w:pPr>
              <w:rPr>
                <w:rFonts w:cstheme="minorHAnsi"/>
                <w:sz w:val="15"/>
                <w:szCs w:val="15"/>
                <w:lang w:val="en-GB"/>
              </w:rPr>
            </w:pPr>
            <w:r w:rsidRPr="00C52E19">
              <w:rPr>
                <w:rFonts w:cstheme="minorHAnsi"/>
                <w:sz w:val="15"/>
                <w:szCs w:val="15"/>
                <w:lang w:val="en-GB"/>
              </w:rPr>
              <w:t>1.12</w:t>
            </w:r>
          </w:p>
        </w:tc>
        <w:tc>
          <w:tcPr>
            <w:tcW w:w="1816" w:type="dxa"/>
            <w:tcBorders>
              <w:top w:val="nil"/>
              <w:left w:val="nil"/>
              <w:bottom w:val="nil"/>
              <w:right w:val="nil"/>
            </w:tcBorders>
            <w:shd w:val="clear" w:color="auto" w:fill="auto"/>
          </w:tcPr>
          <w:p w14:paraId="318D9F95" w14:textId="77777777" w:rsidR="00975EB6" w:rsidRPr="00C52E19" w:rsidRDefault="00975EB6" w:rsidP="00FB759E">
            <w:pPr>
              <w:rPr>
                <w:rFonts w:cstheme="minorHAnsi"/>
                <w:sz w:val="15"/>
                <w:szCs w:val="15"/>
                <w:lang w:val="en-GB"/>
              </w:rPr>
            </w:pPr>
            <w:r w:rsidRPr="00C52E19">
              <w:rPr>
                <w:rFonts w:cstheme="minorHAnsi"/>
                <w:sz w:val="15"/>
                <w:szCs w:val="15"/>
                <w:lang w:val="en-GB"/>
              </w:rPr>
              <w:t>1.12</w:t>
            </w:r>
          </w:p>
        </w:tc>
        <w:tc>
          <w:tcPr>
            <w:tcW w:w="1790" w:type="dxa"/>
            <w:tcBorders>
              <w:top w:val="nil"/>
              <w:left w:val="nil"/>
              <w:bottom w:val="nil"/>
              <w:right w:val="nil"/>
            </w:tcBorders>
          </w:tcPr>
          <w:p w14:paraId="212FDC97" w14:textId="77777777" w:rsidR="00975EB6" w:rsidRPr="00C52E19" w:rsidRDefault="00975EB6" w:rsidP="00FB759E">
            <w:pPr>
              <w:rPr>
                <w:rFonts w:cstheme="minorHAnsi"/>
                <w:sz w:val="15"/>
                <w:szCs w:val="15"/>
                <w:lang w:val="en-GB"/>
              </w:rPr>
            </w:pPr>
            <w:r w:rsidRPr="00C52E19">
              <w:rPr>
                <w:rFonts w:cstheme="minorHAnsi"/>
                <w:sz w:val="15"/>
                <w:szCs w:val="15"/>
                <w:lang w:val="en-GB"/>
              </w:rPr>
              <w:t>1.12</w:t>
            </w:r>
          </w:p>
        </w:tc>
      </w:tr>
      <w:tr w:rsidR="00975EB6" w:rsidRPr="00C52E19" w14:paraId="5193BEAA" w14:textId="77777777" w:rsidTr="00DF02F0">
        <w:tc>
          <w:tcPr>
            <w:tcW w:w="2122" w:type="dxa"/>
            <w:tcBorders>
              <w:top w:val="nil"/>
              <w:left w:val="nil"/>
              <w:bottom w:val="nil"/>
              <w:right w:val="nil"/>
            </w:tcBorders>
            <w:shd w:val="clear" w:color="auto" w:fill="auto"/>
          </w:tcPr>
          <w:p w14:paraId="3F975555" w14:textId="77777777" w:rsidR="00975EB6" w:rsidRPr="00C52E19" w:rsidRDefault="00975EB6" w:rsidP="00FB759E">
            <w:pPr>
              <w:rPr>
                <w:rFonts w:cstheme="minorHAnsi"/>
                <w:sz w:val="15"/>
                <w:szCs w:val="15"/>
                <w:lang w:val="en-GB"/>
              </w:rPr>
            </w:pPr>
            <w:r w:rsidRPr="00C52E19">
              <w:rPr>
                <w:rFonts w:cstheme="minorHAnsi"/>
                <w:sz w:val="15"/>
                <w:szCs w:val="15"/>
                <w:lang w:val="en-GB"/>
              </w:rPr>
              <w:t>Clashscore</w:t>
            </w:r>
          </w:p>
        </w:tc>
        <w:tc>
          <w:tcPr>
            <w:tcW w:w="1559" w:type="dxa"/>
            <w:tcBorders>
              <w:top w:val="nil"/>
              <w:left w:val="nil"/>
              <w:bottom w:val="nil"/>
              <w:right w:val="nil"/>
            </w:tcBorders>
            <w:shd w:val="clear" w:color="auto" w:fill="auto"/>
          </w:tcPr>
          <w:p w14:paraId="2BB1794B" w14:textId="77777777" w:rsidR="00975EB6" w:rsidRPr="00C52E19" w:rsidRDefault="00975EB6" w:rsidP="00FB759E">
            <w:pPr>
              <w:rPr>
                <w:rFonts w:cstheme="minorHAnsi"/>
                <w:sz w:val="15"/>
                <w:szCs w:val="15"/>
                <w:lang w:val="en-GB"/>
              </w:rPr>
            </w:pPr>
            <w:r w:rsidRPr="00C52E19">
              <w:rPr>
                <w:rFonts w:cstheme="minorHAnsi"/>
                <w:sz w:val="15"/>
                <w:szCs w:val="15"/>
                <w:lang w:val="en-GB"/>
              </w:rPr>
              <w:t>3.09</w:t>
            </w:r>
          </w:p>
        </w:tc>
        <w:tc>
          <w:tcPr>
            <w:tcW w:w="1728" w:type="dxa"/>
            <w:tcBorders>
              <w:top w:val="nil"/>
              <w:left w:val="nil"/>
              <w:bottom w:val="nil"/>
              <w:right w:val="nil"/>
            </w:tcBorders>
            <w:shd w:val="clear" w:color="auto" w:fill="auto"/>
          </w:tcPr>
          <w:p w14:paraId="5286FCCD" w14:textId="77777777" w:rsidR="00975EB6" w:rsidRPr="00C52E19" w:rsidRDefault="00975EB6" w:rsidP="00FB759E">
            <w:pPr>
              <w:rPr>
                <w:rFonts w:cstheme="minorHAnsi"/>
                <w:sz w:val="15"/>
                <w:szCs w:val="15"/>
                <w:lang w:val="en-GB"/>
              </w:rPr>
            </w:pPr>
            <w:r w:rsidRPr="00C52E19">
              <w:rPr>
                <w:rFonts w:cstheme="minorHAnsi"/>
                <w:sz w:val="15"/>
                <w:szCs w:val="15"/>
                <w:lang w:val="en-GB"/>
              </w:rPr>
              <w:t>3.33</w:t>
            </w:r>
          </w:p>
        </w:tc>
        <w:tc>
          <w:tcPr>
            <w:tcW w:w="1816" w:type="dxa"/>
            <w:tcBorders>
              <w:top w:val="nil"/>
              <w:left w:val="nil"/>
              <w:bottom w:val="nil"/>
              <w:right w:val="nil"/>
            </w:tcBorders>
            <w:shd w:val="clear" w:color="auto" w:fill="auto"/>
          </w:tcPr>
          <w:p w14:paraId="1F9D140C" w14:textId="77777777" w:rsidR="00975EB6" w:rsidRPr="00C52E19" w:rsidRDefault="00975EB6" w:rsidP="00FB759E">
            <w:pPr>
              <w:rPr>
                <w:rFonts w:cstheme="minorHAnsi"/>
                <w:sz w:val="15"/>
                <w:szCs w:val="15"/>
                <w:lang w:val="en-GB"/>
              </w:rPr>
            </w:pPr>
            <w:r w:rsidRPr="00C52E19">
              <w:rPr>
                <w:rFonts w:cstheme="minorHAnsi"/>
                <w:sz w:val="15"/>
                <w:szCs w:val="15"/>
                <w:lang w:val="en-GB"/>
              </w:rPr>
              <w:t>3.26</w:t>
            </w:r>
          </w:p>
        </w:tc>
        <w:tc>
          <w:tcPr>
            <w:tcW w:w="1790" w:type="dxa"/>
            <w:tcBorders>
              <w:top w:val="nil"/>
              <w:left w:val="nil"/>
              <w:bottom w:val="nil"/>
              <w:right w:val="nil"/>
            </w:tcBorders>
          </w:tcPr>
          <w:p w14:paraId="6816E673" w14:textId="77777777" w:rsidR="00975EB6" w:rsidRPr="00C52E19" w:rsidRDefault="00975EB6" w:rsidP="00FB759E">
            <w:pPr>
              <w:rPr>
                <w:rFonts w:cstheme="minorHAnsi"/>
                <w:sz w:val="15"/>
                <w:szCs w:val="15"/>
                <w:lang w:val="en-GB"/>
              </w:rPr>
            </w:pPr>
            <w:r w:rsidRPr="00C52E19">
              <w:rPr>
                <w:rFonts w:cstheme="minorHAnsi"/>
                <w:sz w:val="15"/>
                <w:szCs w:val="15"/>
                <w:lang w:val="en-GB"/>
              </w:rPr>
              <w:t>3.25</w:t>
            </w:r>
          </w:p>
        </w:tc>
      </w:tr>
      <w:tr w:rsidR="00975EB6" w:rsidRPr="00C52E19" w14:paraId="11875A70" w14:textId="77777777" w:rsidTr="00DF02F0">
        <w:tc>
          <w:tcPr>
            <w:tcW w:w="2122" w:type="dxa"/>
            <w:tcBorders>
              <w:top w:val="nil"/>
              <w:left w:val="nil"/>
              <w:bottom w:val="nil"/>
              <w:right w:val="nil"/>
            </w:tcBorders>
            <w:shd w:val="clear" w:color="auto" w:fill="auto"/>
          </w:tcPr>
          <w:p w14:paraId="2C066763" w14:textId="77777777" w:rsidR="00975EB6" w:rsidRPr="00C52E19" w:rsidRDefault="00975EB6" w:rsidP="00FB759E">
            <w:pPr>
              <w:rPr>
                <w:rFonts w:cstheme="minorHAnsi"/>
                <w:sz w:val="15"/>
                <w:szCs w:val="15"/>
                <w:lang w:val="en-GB"/>
              </w:rPr>
            </w:pPr>
            <w:r w:rsidRPr="00C52E19">
              <w:rPr>
                <w:rFonts w:cstheme="minorHAnsi"/>
                <w:sz w:val="15"/>
                <w:szCs w:val="15"/>
                <w:lang w:val="en-GB"/>
              </w:rPr>
              <w:t>Poor rotamers (%)</w:t>
            </w:r>
          </w:p>
        </w:tc>
        <w:tc>
          <w:tcPr>
            <w:tcW w:w="1559" w:type="dxa"/>
            <w:tcBorders>
              <w:top w:val="nil"/>
              <w:left w:val="nil"/>
              <w:bottom w:val="nil"/>
              <w:right w:val="nil"/>
            </w:tcBorders>
            <w:shd w:val="clear" w:color="auto" w:fill="auto"/>
          </w:tcPr>
          <w:p w14:paraId="0CB8FC76"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c>
          <w:tcPr>
            <w:tcW w:w="1728" w:type="dxa"/>
            <w:tcBorders>
              <w:top w:val="nil"/>
              <w:left w:val="nil"/>
              <w:bottom w:val="nil"/>
              <w:right w:val="nil"/>
            </w:tcBorders>
            <w:shd w:val="clear" w:color="auto" w:fill="auto"/>
          </w:tcPr>
          <w:p w14:paraId="2FB9F6E3"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c>
          <w:tcPr>
            <w:tcW w:w="1816" w:type="dxa"/>
            <w:tcBorders>
              <w:top w:val="nil"/>
              <w:left w:val="nil"/>
              <w:bottom w:val="nil"/>
              <w:right w:val="nil"/>
            </w:tcBorders>
            <w:shd w:val="clear" w:color="auto" w:fill="auto"/>
          </w:tcPr>
          <w:p w14:paraId="0C4128E7"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c>
          <w:tcPr>
            <w:tcW w:w="1790" w:type="dxa"/>
            <w:tcBorders>
              <w:top w:val="nil"/>
              <w:left w:val="nil"/>
              <w:bottom w:val="nil"/>
              <w:right w:val="nil"/>
            </w:tcBorders>
          </w:tcPr>
          <w:p w14:paraId="3ACACF81"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r>
      <w:tr w:rsidR="00975EB6" w:rsidRPr="00C52E19" w14:paraId="2CE007CF" w14:textId="77777777" w:rsidTr="00DF02F0">
        <w:tc>
          <w:tcPr>
            <w:tcW w:w="9015" w:type="dxa"/>
            <w:gridSpan w:val="5"/>
            <w:tcBorders>
              <w:top w:val="nil"/>
              <w:left w:val="nil"/>
              <w:bottom w:val="nil"/>
              <w:right w:val="nil"/>
            </w:tcBorders>
            <w:shd w:val="clear" w:color="auto" w:fill="auto"/>
          </w:tcPr>
          <w:p w14:paraId="10A5349C" w14:textId="77777777" w:rsidR="00975EB6" w:rsidRPr="00C52E19" w:rsidRDefault="00975EB6" w:rsidP="00FB759E">
            <w:pPr>
              <w:rPr>
                <w:rFonts w:cstheme="minorHAnsi"/>
                <w:sz w:val="15"/>
                <w:szCs w:val="15"/>
                <w:lang w:val="en-GB"/>
              </w:rPr>
            </w:pPr>
            <w:r w:rsidRPr="00C52E19">
              <w:rPr>
                <w:rFonts w:cstheme="minorHAnsi"/>
                <w:sz w:val="15"/>
                <w:szCs w:val="15"/>
                <w:lang w:val="en-GB"/>
              </w:rPr>
              <w:t>Ramachandran plot</w:t>
            </w:r>
          </w:p>
        </w:tc>
      </w:tr>
      <w:tr w:rsidR="00975EB6" w:rsidRPr="00C52E19" w14:paraId="37000450" w14:textId="77777777" w:rsidTr="00DF02F0">
        <w:tc>
          <w:tcPr>
            <w:tcW w:w="2122" w:type="dxa"/>
            <w:tcBorders>
              <w:top w:val="nil"/>
              <w:left w:val="nil"/>
              <w:bottom w:val="nil"/>
              <w:right w:val="nil"/>
            </w:tcBorders>
            <w:shd w:val="clear" w:color="auto" w:fill="auto"/>
          </w:tcPr>
          <w:p w14:paraId="29986073" w14:textId="77777777" w:rsidR="00975EB6" w:rsidRPr="00C52E19" w:rsidRDefault="00975EB6" w:rsidP="00FB759E">
            <w:pPr>
              <w:rPr>
                <w:rFonts w:cstheme="minorHAnsi"/>
                <w:sz w:val="15"/>
                <w:szCs w:val="15"/>
                <w:lang w:val="en-GB"/>
              </w:rPr>
            </w:pPr>
            <w:r w:rsidRPr="00C52E19">
              <w:rPr>
                <w:rFonts w:cstheme="minorHAnsi"/>
                <w:sz w:val="15"/>
                <w:szCs w:val="15"/>
                <w:lang w:val="en-GB"/>
              </w:rPr>
              <w:t>Favored (%)</w:t>
            </w:r>
          </w:p>
        </w:tc>
        <w:tc>
          <w:tcPr>
            <w:tcW w:w="1559" w:type="dxa"/>
            <w:tcBorders>
              <w:top w:val="nil"/>
              <w:left w:val="nil"/>
              <w:bottom w:val="nil"/>
              <w:right w:val="nil"/>
            </w:tcBorders>
            <w:shd w:val="clear" w:color="auto" w:fill="auto"/>
          </w:tcPr>
          <w:p w14:paraId="55B8E3DB" w14:textId="77777777" w:rsidR="00975EB6" w:rsidRPr="00C52E19" w:rsidRDefault="00975EB6" w:rsidP="00FB759E">
            <w:pPr>
              <w:rPr>
                <w:rFonts w:cstheme="minorHAnsi"/>
                <w:sz w:val="15"/>
                <w:szCs w:val="15"/>
                <w:lang w:val="en-GB"/>
              </w:rPr>
            </w:pPr>
            <w:r w:rsidRPr="00C52E19">
              <w:rPr>
                <w:rFonts w:cstheme="minorHAnsi"/>
                <w:sz w:val="15"/>
                <w:szCs w:val="15"/>
                <w:lang w:val="en-GB"/>
              </w:rPr>
              <w:t>98.12</w:t>
            </w:r>
          </w:p>
        </w:tc>
        <w:tc>
          <w:tcPr>
            <w:tcW w:w="1728" w:type="dxa"/>
            <w:tcBorders>
              <w:top w:val="nil"/>
              <w:left w:val="nil"/>
              <w:bottom w:val="nil"/>
              <w:right w:val="nil"/>
            </w:tcBorders>
            <w:shd w:val="clear" w:color="auto" w:fill="auto"/>
          </w:tcPr>
          <w:p w14:paraId="310A3EB9" w14:textId="77777777" w:rsidR="00975EB6" w:rsidRPr="00C52E19" w:rsidRDefault="00975EB6" w:rsidP="00FB759E">
            <w:pPr>
              <w:rPr>
                <w:rFonts w:cstheme="minorHAnsi"/>
                <w:sz w:val="15"/>
                <w:szCs w:val="15"/>
                <w:lang w:val="en-GB"/>
              </w:rPr>
            </w:pPr>
            <w:r w:rsidRPr="00C52E19">
              <w:rPr>
                <w:rFonts w:cstheme="minorHAnsi"/>
                <w:sz w:val="15"/>
                <w:szCs w:val="15"/>
                <w:lang w:val="en-GB"/>
              </w:rPr>
              <w:t>98.09</w:t>
            </w:r>
          </w:p>
        </w:tc>
        <w:tc>
          <w:tcPr>
            <w:tcW w:w="1816" w:type="dxa"/>
            <w:tcBorders>
              <w:top w:val="nil"/>
              <w:left w:val="nil"/>
              <w:bottom w:val="nil"/>
              <w:right w:val="nil"/>
            </w:tcBorders>
            <w:shd w:val="clear" w:color="auto" w:fill="auto"/>
          </w:tcPr>
          <w:p w14:paraId="711503D7" w14:textId="77777777" w:rsidR="00975EB6" w:rsidRPr="00C52E19" w:rsidRDefault="00975EB6" w:rsidP="00FB759E">
            <w:pPr>
              <w:rPr>
                <w:rFonts w:cstheme="minorHAnsi"/>
                <w:sz w:val="15"/>
                <w:szCs w:val="15"/>
                <w:lang w:val="en-GB"/>
              </w:rPr>
            </w:pPr>
            <w:r w:rsidRPr="00C52E19">
              <w:rPr>
                <w:rFonts w:cstheme="minorHAnsi"/>
                <w:sz w:val="15"/>
                <w:szCs w:val="15"/>
                <w:lang w:val="en-GB"/>
              </w:rPr>
              <w:t>98.07</w:t>
            </w:r>
          </w:p>
        </w:tc>
        <w:tc>
          <w:tcPr>
            <w:tcW w:w="1790" w:type="dxa"/>
            <w:tcBorders>
              <w:top w:val="nil"/>
              <w:left w:val="nil"/>
              <w:bottom w:val="nil"/>
              <w:right w:val="nil"/>
            </w:tcBorders>
          </w:tcPr>
          <w:p w14:paraId="4E4137A1" w14:textId="77777777" w:rsidR="00975EB6" w:rsidRPr="00C52E19" w:rsidRDefault="00975EB6" w:rsidP="00FB759E">
            <w:pPr>
              <w:rPr>
                <w:rFonts w:cstheme="minorHAnsi"/>
                <w:sz w:val="15"/>
                <w:szCs w:val="15"/>
                <w:lang w:val="en-GB"/>
              </w:rPr>
            </w:pPr>
            <w:r w:rsidRPr="00C52E19">
              <w:rPr>
                <w:rFonts w:cstheme="minorHAnsi"/>
                <w:sz w:val="15"/>
                <w:szCs w:val="15"/>
                <w:lang w:val="en-GB"/>
              </w:rPr>
              <w:t>98.08</w:t>
            </w:r>
          </w:p>
        </w:tc>
      </w:tr>
      <w:tr w:rsidR="00975EB6" w:rsidRPr="00C52E19" w14:paraId="0F005C58" w14:textId="77777777" w:rsidTr="00DF02F0">
        <w:tc>
          <w:tcPr>
            <w:tcW w:w="2122" w:type="dxa"/>
            <w:tcBorders>
              <w:top w:val="nil"/>
              <w:left w:val="nil"/>
              <w:bottom w:val="nil"/>
              <w:right w:val="nil"/>
            </w:tcBorders>
            <w:shd w:val="clear" w:color="auto" w:fill="auto"/>
          </w:tcPr>
          <w:p w14:paraId="16B24F53" w14:textId="77777777" w:rsidR="00975EB6" w:rsidRPr="00C52E19" w:rsidRDefault="00975EB6" w:rsidP="00FB759E">
            <w:pPr>
              <w:rPr>
                <w:rFonts w:cstheme="minorHAnsi"/>
                <w:sz w:val="15"/>
                <w:szCs w:val="15"/>
                <w:lang w:val="en-GB"/>
              </w:rPr>
            </w:pPr>
            <w:r w:rsidRPr="00C52E19">
              <w:rPr>
                <w:rFonts w:cstheme="minorHAnsi"/>
                <w:sz w:val="15"/>
                <w:szCs w:val="15"/>
                <w:lang w:val="en-GB"/>
              </w:rPr>
              <w:t>Allowed (%)</w:t>
            </w:r>
          </w:p>
        </w:tc>
        <w:tc>
          <w:tcPr>
            <w:tcW w:w="1559" w:type="dxa"/>
            <w:tcBorders>
              <w:top w:val="nil"/>
              <w:left w:val="nil"/>
              <w:bottom w:val="nil"/>
              <w:right w:val="nil"/>
            </w:tcBorders>
            <w:shd w:val="clear" w:color="auto" w:fill="auto"/>
          </w:tcPr>
          <w:p w14:paraId="5199E9F5" w14:textId="77777777" w:rsidR="00975EB6" w:rsidRPr="00C52E19" w:rsidRDefault="00975EB6" w:rsidP="00FB759E">
            <w:pPr>
              <w:rPr>
                <w:rFonts w:cstheme="minorHAnsi"/>
                <w:sz w:val="15"/>
                <w:szCs w:val="15"/>
                <w:lang w:val="en-GB"/>
              </w:rPr>
            </w:pPr>
            <w:r w:rsidRPr="00C52E19">
              <w:rPr>
                <w:rFonts w:cstheme="minorHAnsi"/>
                <w:sz w:val="15"/>
                <w:szCs w:val="15"/>
                <w:lang w:val="en-GB"/>
              </w:rPr>
              <w:t>1.88</w:t>
            </w:r>
          </w:p>
        </w:tc>
        <w:tc>
          <w:tcPr>
            <w:tcW w:w="1728" w:type="dxa"/>
            <w:tcBorders>
              <w:top w:val="nil"/>
              <w:left w:val="nil"/>
              <w:bottom w:val="nil"/>
              <w:right w:val="nil"/>
            </w:tcBorders>
            <w:shd w:val="clear" w:color="auto" w:fill="auto"/>
          </w:tcPr>
          <w:p w14:paraId="18B14ECC" w14:textId="77777777" w:rsidR="00975EB6" w:rsidRPr="00C52E19" w:rsidRDefault="00975EB6" w:rsidP="00FB759E">
            <w:pPr>
              <w:rPr>
                <w:rFonts w:cstheme="minorHAnsi"/>
                <w:sz w:val="15"/>
                <w:szCs w:val="15"/>
                <w:lang w:val="en-GB"/>
              </w:rPr>
            </w:pPr>
            <w:r w:rsidRPr="00C52E19">
              <w:rPr>
                <w:rFonts w:cstheme="minorHAnsi"/>
                <w:sz w:val="15"/>
                <w:szCs w:val="15"/>
                <w:lang w:val="en-GB"/>
              </w:rPr>
              <w:t>1.91</w:t>
            </w:r>
          </w:p>
        </w:tc>
        <w:tc>
          <w:tcPr>
            <w:tcW w:w="1816" w:type="dxa"/>
            <w:tcBorders>
              <w:top w:val="nil"/>
              <w:left w:val="nil"/>
              <w:bottom w:val="nil"/>
              <w:right w:val="nil"/>
            </w:tcBorders>
            <w:shd w:val="clear" w:color="auto" w:fill="auto"/>
          </w:tcPr>
          <w:p w14:paraId="6528A613" w14:textId="77777777" w:rsidR="00975EB6" w:rsidRPr="00C52E19" w:rsidRDefault="00975EB6" w:rsidP="00FB759E">
            <w:pPr>
              <w:rPr>
                <w:rFonts w:cstheme="minorHAnsi"/>
                <w:sz w:val="15"/>
                <w:szCs w:val="15"/>
                <w:lang w:val="en-GB"/>
              </w:rPr>
            </w:pPr>
            <w:r w:rsidRPr="00C52E19">
              <w:rPr>
                <w:rFonts w:cstheme="minorHAnsi"/>
                <w:sz w:val="15"/>
                <w:szCs w:val="15"/>
                <w:lang w:val="en-GB"/>
              </w:rPr>
              <w:t>1.93</w:t>
            </w:r>
          </w:p>
        </w:tc>
        <w:tc>
          <w:tcPr>
            <w:tcW w:w="1790" w:type="dxa"/>
            <w:tcBorders>
              <w:top w:val="nil"/>
              <w:left w:val="nil"/>
              <w:bottom w:val="nil"/>
              <w:right w:val="nil"/>
            </w:tcBorders>
          </w:tcPr>
          <w:p w14:paraId="6378090E" w14:textId="77777777" w:rsidR="00975EB6" w:rsidRPr="00C52E19" w:rsidRDefault="00975EB6" w:rsidP="00FB759E">
            <w:pPr>
              <w:rPr>
                <w:rFonts w:cstheme="minorHAnsi"/>
                <w:sz w:val="15"/>
                <w:szCs w:val="15"/>
                <w:lang w:val="en-GB"/>
              </w:rPr>
            </w:pPr>
            <w:r w:rsidRPr="00C52E19">
              <w:rPr>
                <w:rFonts w:cstheme="minorHAnsi"/>
                <w:sz w:val="15"/>
                <w:szCs w:val="15"/>
                <w:lang w:val="en-GB"/>
              </w:rPr>
              <w:t>1.92</w:t>
            </w:r>
          </w:p>
        </w:tc>
      </w:tr>
      <w:tr w:rsidR="00975EB6" w:rsidRPr="00C52E19" w14:paraId="405BAD3D" w14:textId="77777777" w:rsidTr="00DF02F0">
        <w:tc>
          <w:tcPr>
            <w:tcW w:w="2122" w:type="dxa"/>
            <w:tcBorders>
              <w:top w:val="nil"/>
              <w:left w:val="nil"/>
              <w:bottom w:val="single" w:sz="18" w:space="0" w:color="538135" w:themeColor="accent6" w:themeShade="BF"/>
              <w:right w:val="nil"/>
            </w:tcBorders>
            <w:shd w:val="clear" w:color="auto" w:fill="auto"/>
          </w:tcPr>
          <w:p w14:paraId="1BE351EB" w14:textId="77777777" w:rsidR="00975EB6" w:rsidRPr="00C52E19" w:rsidRDefault="00975EB6" w:rsidP="00FB759E">
            <w:pPr>
              <w:rPr>
                <w:rFonts w:cstheme="minorHAnsi"/>
                <w:sz w:val="15"/>
                <w:szCs w:val="15"/>
                <w:lang w:val="en-GB"/>
              </w:rPr>
            </w:pPr>
            <w:r w:rsidRPr="00C52E19">
              <w:rPr>
                <w:rFonts w:cstheme="minorHAnsi"/>
                <w:sz w:val="15"/>
                <w:szCs w:val="15"/>
                <w:lang w:val="en-GB"/>
              </w:rPr>
              <w:t>Disallowed (%)</w:t>
            </w:r>
          </w:p>
        </w:tc>
        <w:tc>
          <w:tcPr>
            <w:tcW w:w="1559" w:type="dxa"/>
            <w:tcBorders>
              <w:top w:val="nil"/>
              <w:left w:val="nil"/>
              <w:bottom w:val="single" w:sz="18" w:space="0" w:color="538135" w:themeColor="accent6" w:themeShade="BF"/>
              <w:right w:val="nil"/>
            </w:tcBorders>
            <w:shd w:val="clear" w:color="auto" w:fill="auto"/>
          </w:tcPr>
          <w:p w14:paraId="7ACA75D1"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c>
          <w:tcPr>
            <w:tcW w:w="1728" w:type="dxa"/>
            <w:tcBorders>
              <w:top w:val="nil"/>
              <w:left w:val="nil"/>
              <w:bottom w:val="single" w:sz="18" w:space="0" w:color="538135" w:themeColor="accent6" w:themeShade="BF"/>
              <w:right w:val="nil"/>
            </w:tcBorders>
            <w:shd w:val="clear" w:color="auto" w:fill="auto"/>
          </w:tcPr>
          <w:p w14:paraId="4416BDC6"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c>
          <w:tcPr>
            <w:tcW w:w="1816" w:type="dxa"/>
            <w:tcBorders>
              <w:top w:val="nil"/>
              <w:left w:val="nil"/>
              <w:bottom w:val="single" w:sz="18" w:space="0" w:color="538135" w:themeColor="accent6" w:themeShade="BF"/>
              <w:right w:val="nil"/>
            </w:tcBorders>
            <w:shd w:val="clear" w:color="auto" w:fill="auto"/>
          </w:tcPr>
          <w:p w14:paraId="377B2FAB"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c>
          <w:tcPr>
            <w:tcW w:w="1790" w:type="dxa"/>
            <w:tcBorders>
              <w:top w:val="nil"/>
              <w:left w:val="nil"/>
              <w:bottom w:val="single" w:sz="18" w:space="0" w:color="538135" w:themeColor="accent6" w:themeShade="BF"/>
              <w:right w:val="nil"/>
            </w:tcBorders>
          </w:tcPr>
          <w:p w14:paraId="0BE08BB1" w14:textId="77777777" w:rsidR="00975EB6" w:rsidRPr="00C52E19" w:rsidRDefault="00975EB6" w:rsidP="00FB759E">
            <w:pPr>
              <w:rPr>
                <w:rFonts w:cstheme="minorHAnsi"/>
                <w:sz w:val="15"/>
                <w:szCs w:val="15"/>
                <w:lang w:val="en-GB"/>
              </w:rPr>
            </w:pPr>
            <w:r w:rsidRPr="00C52E19">
              <w:rPr>
                <w:rFonts w:cstheme="minorHAnsi"/>
                <w:sz w:val="15"/>
                <w:szCs w:val="15"/>
                <w:lang w:val="en-GB"/>
              </w:rPr>
              <w:t>0.00</w:t>
            </w:r>
          </w:p>
        </w:tc>
      </w:tr>
    </w:tbl>
    <w:p w14:paraId="3FB24226" w14:textId="0CEB70EE" w:rsidR="00221733" w:rsidRPr="00C52E19" w:rsidRDefault="00221733">
      <w:pPr>
        <w:rPr>
          <w:rFonts w:ascii="Times New Roman" w:hAnsi="Times New Roman" w:cs="Times New Roman"/>
          <w:b/>
          <w:color w:val="000000" w:themeColor="text1"/>
          <w:sz w:val="22"/>
          <w:szCs w:val="22"/>
          <w:lang w:val="en-GB"/>
        </w:rPr>
      </w:pPr>
      <w:r w:rsidRPr="00C52E19">
        <w:rPr>
          <w:rFonts w:ascii="Times New Roman" w:hAnsi="Times New Roman" w:cs="Times New Roman"/>
          <w:b/>
          <w:color w:val="000000" w:themeColor="text1"/>
          <w:sz w:val="22"/>
          <w:szCs w:val="22"/>
          <w:lang w:val="en-GB"/>
        </w:rPr>
        <w:br w:type="page"/>
      </w:r>
    </w:p>
    <w:p w14:paraId="56C30276" w14:textId="0B555971" w:rsidR="00FA4EF7" w:rsidRPr="00C52E19" w:rsidRDefault="00FA4EF7" w:rsidP="00FA4EF7">
      <w:pPr>
        <w:spacing w:after="600"/>
        <w:jc w:val="center"/>
        <w:rPr>
          <w:rFonts w:ascii="Times New Roman" w:hAnsi="Times New Roman" w:cs="Times New Roman"/>
          <w:b/>
          <w:color w:val="000000" w:themeColor="text1"/>
          <w:sz w:val="28"/>
          <w:szCs w:val="28"/>
          <w:lang w:val="en-GB"/>
        </w:rPr>
      </w:pPr>
      <w:r w:rsidRPr="00C52E19">
        <w:rPr>
          <w:rFonts w:ascii="Times New Roman" w:hAnsi="Times New Roman" w:cs="Times New Roman"/>
          <w:b/>
          <w:noProof/>
          <w:color w:val="FF0000"/>
          <w:lang w:eastAsia="fi-FI"/>
        </w:rPr>
        <w:lastRenderedPageBreak/>
        <w:drawing>
          <wp:anchor distT="0" distB="0" distL="114300" distR="114300" simplePos="0" relativeHeight="251668480" behindDoc="0" locked="0" layoutInCell="1" allowOverlap="1" wp14:anchorId="0BC81432" wp14:editId="309F9ED5">
            <wp:simplePos x="0" y="0"/>
            <wp:positionH relativeFrom="column">
              <wp:posOffset>0</wp:posOffset>
            </wp:positionH>
            <wp:positionV relativeFrom="paragraph">
              <wp:posOffset>474919</wp:posOffset>
            </wp:positionV>
            <wp:extent cx="6120130" cy="6333490"/>
            <wp:effectExtent l="0" t="0" r="1270" b="3810"/>
            <wp:wrapTopAndBottom/>
            <wp:docPr id="2" name="Picture 2" descr="D:\JBL\Antiparallel_binding\Latest_figures_CDR\CDR_figures_no_positioning_features\Csu-pilus_stack_in_liquid_culture_and_mutants_version_08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BL\Antiparallel_binding\Latest_figures_CDR\CDR_figures_no_positioning_features\Csu-pilus_stack_in_liquid_culture_and_mutants_version_08_no_positioning_features.png"/>
                    <pic:cNvPicPr>
                      <a:picLocks noChangeAspect="1" noChangeArrowheads="1"/>
                    </pic:cNvPicPr>
                  </pic:nvPicPr>
                  <pic:blipFill>
                    <a:blip r:embed="rId7" cstate="screen">
                      <a:extLst>
                        <a:ext uri="{28A0092B-C50C-407E-A947-70E740481C1C}">
                          <a14:useLocalDpi xmlns:a14="http://schemas.microsoft.com/office/drawing/2010/main" val="0"/>
                        </a:ext>
                      </a:extLst>
                    </a:blip>
                    <a:srcRect/>
                    <a:stretch>
                      <a:fillRect/>
                    </a:stretch>
                  </pic:blipFill>
                  <pic:spPr bwMode="auto">
                    <a:xfrm>
                      <a:off x="0" y="0"/>
                      <a:ext cx="6120130" cy="6333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2E19">
        <w:rPr>
          <w:rFonts w:ascii="Times New Roman" w:hAnsi="Times New Roman" w:cs="Times New Roman"/>
          <w:b/>
          <w:color w:val="000000" w:themeColor="text1"/>
          <w:sz w:val="28"/>
          <w:szCs w:val="28"/>
          <w:lang w:val="en-GB"/>
        </w:rPr>
        <w:t>Supplementary Figures</w:t>
      </w:r>
    </w:p>
    <w:p w14:paraId="57125376" w14:textId="4906220E" w:rsidR="00E526DC" w:rsidRPr="00C52E19" w:rsidRDefault="00C0372C" w:rsidP="00E526DC">
      <w:pPr>
        <w:spacing w:before="100"/>
        <w:jc w:val="both"/>
        <w:rPr>
          <w:rFonts w:ascii="Times New Roman" w:hAnsi="Times New Roman" w:cs="Times New Roman"/>
          <w:b/>
          <w:color w:val="FF0000"/>
          <w:lang w:val="en-US"/>
        </w:rPr>
      </w:pPr>
      <w:r w:rsidRPr="00C52E19">
        <w:rPr>
          <w:rFonts w:ascii="Times New Roman" w:hAnsi="Times New Roman" w:cs="Times New Roman"/>
          <w:b/>
          <w:color w:val="000000" w:themeColor="text1"/>
          <w:sz w:val="22"/>
          <w:szCs w:val="22"/>
          <w:lang w:val="en-GB"/>
        </w:rPr>
        <w:t>Supplementary</w:t>
      </w:r>
      <w:r w:rsidR="00E526DC" w:rsidRPr="00C52E19">
        <w:rPr>
          <w:rFonts w:ascii="Times New Roman" w:hAnsi="Times New Roman" w:cs="Times New Roman"/>
          <w:b/>
          <w:color w:val="000000" w:themeColor="text1"/>
          <w:sz w:val="22"/>
          <w:szCs w:val="22"/>
          <w:lang w:val="en-GB"/>
        </w:rPr>
        <w:t xml:space="preserve"> Fig. </w:t>
      </w:r>
      <w:r w:rsidRPr="00C52E19">
        <w:rPr>
          <w:rFonts w:ascii="Times New Roman" w:hAnsi="Times New Roman" w:cs="Times New Roman"/>
          <w:b/>
          <w:color w:val="000000" w:themeColor="text1"/>
          <w:sz w:val="22"/>
          <w:szCs w:val="22"/>
          <w:lang w:val="en-GB"/>
        </w:rPr>
        <w:t>1</w:t>
      </w:r>
      <w:r w:rsidR="00E526DC" w:rsidRPr="00C52E19">
        <w:rPr>
          <w:rFonts w:ascii="Times New Roman" w:hAnsi="Times New Roman" w:cs="Times New Roman"/>
          <w:b/>
          <w:color w:val="000000" w:themeColor="text1"/>
          <w:sz w:val="22"/>
          <w:szCs w:val="22"/>
          <w:lang w:val="en-GB"/>
        </w:rPr>
        <w:t xml:space="preserve"> </w:t>
      </w:r>
      <w:r w:rsidR="00E526DC" w:rsidRPr="00C52E19">
        <w:rPr>
          <w:rFonts w:ascii="Times New Roman" w:hAnsi="Times New Roman" w:cs="Times New Roman"/>
          <w:b/>
          <w:sz w:val="22"/>
          <w:szCs w:val="22"/>
          <w:lang w:val="en-US"/>
        </w:rPr>
        <w:t>|</w:t>
      </w:r>
      <w:r w:rsidR="00E526DC" w:rsidRPr="00C52E19">
        <w:rPr>
          <w:rFonts w:ascii="Times New Roman" w:hAnsi="Times New Roman" w:cs="Times New Roman"/>
          <w:b/>
          <w:color w:val="000000" w:themeColor="text1"/>
          <w:sz w:val="22"/>
          <w:szCs w:val="22"/>
          <w:lang w:val="en-GB"/>
        </w:rPr>
        <w:t xml:space="preserve"> </w:t>
      </w:r>
      <w:r w:rsidR="00E526DC" w:rsidRPr="00C52E19">
        <w:rPr>
          <w:rFonts w:ascii="Times New Roman" w:hAnsi="Times New Roman" w:cs="Times New Roman"/>
          <w:b/>
          <w:color w:val="000000"/>
          <w:sz w:val="22"/>
          <w:szCs w:val="22"/>
          <w:lang w:val="en-US"/>
        </w:rPr>
        <w:t>Csu pilus rod antiparallel binding clumps cells in a process independent from hydrophobic tip fingers-mediated adhesion.</w:t>
      </w:r>
      <w:r w:rsidR="00E526DC" w:rsidRPr="00C52E19">
        <w:rPr>
          <w:rFonts w:ascii="Times New Roman" w:hAnsi="Times New Roman" w:cs="Times New Roman"/>
          <w:b/>
          <w:sz w:val="22"/>
          <w:szCs w:val="22"/>
          <w:lang w:val="en-US"/>
        </w:rPr>
        <w:t xml:space="preserve"> </w:t>
      </w:r>
      <w:r w:rsidR="00E526DC" w:rsidRPr="00C52E19">
        <w:rPr>
          <w:rFonts w:ascii="Times New Roman" w:hAnsi="Times New Roman" w:cs="Times New Roman"/>
          <w:b/>
          <w:color w:val="000000" w:themeColor="text1"/>
          <w:sz w:val="22"/>
          <w:szCs w:val="22"/>
          <w:lang w:val="en-GB"/>
        </w:rPr>
        <w:t>a</w:t>
      </w:r>
      <w:r w:rsidR="00E526DC" w:rsidRPr="00C52E19">
        <w:rPr>
          <w:rFonts w:ascii="Times New Roman" w:hAnsi="Times New Roman" w:cs="Times New Roman"/>
          <w:sz w:val="22"/>
          <w:szCs w:val="22"/>
          <w:lang w:val="en-GB"/>
        </w:rPr>
        <w:t>–</w:t>
      </w:r>
      <w:r w:rsidR="00E526DC" w:rsidRPr="00C52E19">
        <w:rPr>
          <w:rFonts w:ascii="Times New Roman" w:hAnsi="Times New Roman" w:cs="Times New Roman"/>
          <w:b/>
          <w:color w:val="000000" w:themeColor="text1"/>
          <w:sz w:val="22"/>
          <w:szCs w:val="22"/>
          <w:lang w:val="en-GB"/>
        </w:rPr>
        <w:t>e</w:t>
      </w:r>
      <w:r w:rsidR="00E526DC" w:rsidRPr="00C52E19">
        <w:rPr>
          <w:rFonts w:ascii="Times New Roman" w:hAnsi="Times New Roman" w:cs="Times New Roman"/>
          <w:color w:val="000000" w:themeColor="text1"/>
          <w:sz w:val="22"/>
          <w:szCs w:val="22"/>
          <w:lang w:val="en-GB"/>
        </w:rPr>
        <w:t xml:space="preserve">, Negative stain TEM images of </w:t>
      </w:r>
      <w:r w:rsidR="00E526DC" w:rsidRPr="00C52E19">
        <w:rPr>
          <w:rFonts w:ascii="Times New Roman" w:hAnsi="Times New Roman" w:cs="Times New Roman"/>
          <w:i/>
          <w:color w:val="000000" w:themeColor="text1"/>
          <w:sz w:val="22"/>
          <w:szCs w:val="22"/>
          <w:lang w:val="en-GB"/>
        </w:rPr>
        <w:t xml:space="preserve">A. baumannii </w:t>
      </w:r>
      <w:r w:rsidR="00E526DC" w:rsidRPr="00C52E19">
        <w:rPr>
          <w:rFonts w:ascii="Times New Roman" w:hAnsi="Times New Roman" w:cs="Times New Roman"/>
          <w:color w:val="000000" w:themeColor="text1"/>
          <w:sz w:val="22"/>
          <w:szCs w:val="22"/>
          <w:lang w:val="en-GB"/>
        </w:rPr>
        <w:t>grown in liquid cultures. In liquid cultures, the Csu pilus stacks form in the gaps between clumped up bacteria (</w:t>
      </w:r>
      <w:proofErr w:type="spellStart"/>
      <w:r w:rsidR="00E526DC" w:rsidRPr="00C52E19">
        <w:rPr>
          <w:rFonts w:ascii="Times New Roman" w:hAnsi="Times New Roman" w:cs="Times New Roman"/>
          <w:b/>
          <w:color w:val="000000" w:themeColor="text1"/>
          <w:sz w:val="22"/>
          <w:szCs w:val="22"/>
          <w:lang w:val="en-GB"/>
        </w:rPr>
        <w:t>a,b</w:t>
      </w:r>
      <w:proofErr w:type="spellEnd"/>
      <w:r w:rsidR="00E526DC" w:rsidRPr="00C52E19">
        <w:rPr>
          <w:rFonts w:ascii="Times New Roman" w:hAnsi="Times New Roman" w:cs="Times New Roman"/>
          <w:color w:val="000000" w:themeColor="text1"/>
          <w:sz w:val="22"/>
          <w:szCs w:val="22"/>
          <w:lang w:val="en-GB"/>
        </w:rPr>
        <w:t>), at cell division septa (</w:t>
      </w:r>
      <w:proofErr w:type="spellStart"/>
      <w:r w:rsidR="00E526DC" w:rsidRPr="00C52E19">
        <w:rPr>
          <w:rFonts w:ascii="Times New Roman" w:hAnsi="Times New Roman" w:cs="Times New Roman"/>
          <w:b/>
          <w:color w:val="000000" w:themeColor="text1"/>
          <w:sz w:val="22"/>
          <w:szCs w:val="22"/>
          <w:lang w:val="en-GB"/>
        </w:rPr>
        <w:t>c,d</w:t>
      </w:r>
      <w:proofErr w:type="spellEnd"/>
      <w:r w:rsidR="00E526DC" w:rsidRPr="00C52E19">
        <w:rPr>
          <w:rFonts w:ascii="Times New Roman" w:hAnsi="Times New Roman" w:cs="Times New Roman"/>
          <w:color w:val="000000" w:themeColor="text1"/>
          <w:sz w:val="22"/>
          <w:szCs w:val="22"/>
          <w:lang w:val="en-GB"/>
        </w:rPr>
        <w:t>) and at the narrow ends of bacterial rods, possibly as remnants of cell divisions (</w:t>
      </w:r>
      <w:proofErr w:type="spellStart"/>
      <w:r w:rsidR="00E526DC" w:rsidRPr="00C52E19">
        <w:rPr>
          <w:rFonts w:ascii="Times New Roman" w:hAnsi="Times New Roman" w:cs="Times New Roman"/>
          <w:b/>
          <w:color w:val="000000" w:themeColor="text1"/>
          <w:sz w:val="22"/>
          <w:szCs w:val="22"/>
          <w:lang w:val="en-GB"/>
        </w:rPr>
        <w:t>c,e</w:t>
      </w:r>
      <w:proofErr w:type="spellEnd"/>
      <w:r w:rsidR="00E526DC" w:rsidRPr="00C52E19">
        <w:rPr>
          <w:rFonts w:ascii="Times New Roman" w:hAnsi="Times New Roman" w:cs="Times New Roman"/>
          <w:color w:val="000000" w:themeColor="text1"/>
          <w:sz w:val="22"/>
          <w:szCs w:val="22"/>
          <w:lang w:val="en-GB"/>
        </w:rPr>
        <w:t xml:space="preserve">). Csu pilus stacks most likely form as change in outer membrane curvature during cell division positions neighbouring Csu pili antiparallel to each other, and sometimes they keep the bacteria as a clump. </w:t>
      </w:r>
      <w:proofErr w:type="spellStart"/>
      <w:r w:rsidR="00E526DC" w:rsidRPr="00C52E19">
        <w:rPr>
          <w:rFonts w:ascii="Times New Roman" w:hAnsi="Times New Roman" w:cs="Times New Roman"/>
          <w:b/>
          <w:color w:val="000000" w:themeColor="text1"/>
          <w:sz w:val="22"/>
          <w:szCs w:val="22"/>
          <w:lang w:val="en-GB"/>
        </w:rPr>
        <w:t>f</w:t>
      </w:r>
      <w:r w:rsidR="00E526DC" w:rsidRPr="00C52E19">
        <w:rPr>
          <w:rFonts w:ascii="Times New Roman" w:hAnsi="Times New Roman" w:cs="Times New Roman"/>
          <w:color w:val="000000" w:themeColor="text1"/>
          <w:sz w:val="22"/>
          <w:szCs w:val="22"/>
          <w:lang w:val="en-GB"/>
        </w:rPr>
        <w:t>,</w:t>
      </w:r>
      <w:r w:rsidR="00E526DC" w:rsidRPr="00C52E19">
        <w:rPr>
          <w:rFonts w:ascii="Times New Roman" w:hAnsi="Times New Roman" w:cs="Times New Roman"/>
          <w:b/>
          <w:color w:val="000000" w:themeColor="text1"/>
          <w:sz w:val="22"/>
          <w:szCs w:val="22"/>
          <w:lang w:val="en-GB"/>
        </w:rPr>
        <w:t>g</w:t>
      </w:r>
      <w:proofErr w:type="spellEnd"/>
      <w:r w:rsidR="00E526DC" w:rsidRPr="00C52E19">
        <w:rPr>
          <w:rFonts w:ascii="Times New Roman" w:hAnsi="Times New Roman" w:cs="Times New Roman"/>
          <w:color w:val="000000" w:themeColor="text1"/>
          <w:sz w:val="22"/>
          <w:szCs w:val="22"/>
          <w:lang w:val="en-GB"/>
        </w:rPr>
        <w:t xml:space="preserve">, Negative stain TEM images of colony-grown </w:t>
      </w:r>
      <w:r w:rsidR="00E526DC" w:rsidRPr="00C52E19">
        <w:rPr>
          <w:rFonts w:ascii="Times New Roman" w:hAnsi="Times New Roman" w:cs="Times New Roman"/>
          <w:i/>
          <w:color w:val="000000" w:themeColor="text1"/>
          <w:sz w:val="22"/>
          <w:szCs w:val="22"/>
          <w:lang w:val="en-GB"/>
        </w:rPr>
        <w:t xml:space="preserve">E. coli </w:t>
      </w:r>
      <w:r w:rsidR="00E526DC" w:rsidRPr="00C52E19">
        <w:rPr>
          <w:rFonts w:ascii="Times New Roman" w:hAnsi="Times New Roman" w:cs="Times New Roman"/>
          <w:color w:val="000000" w:themeColor="text1"/>
          <w:sz w:val="22"/>
          <w:szCs w:val="22"/>
          <w:lang w:val="en-GB"/>
        </w:rPr>
        <w:t>/pBAD-Csu expressing wild type Csu pili (</w:t>
      </w:r>
      <w:r w:rsidR="00E526DC" w:rsidRPr="00C52E19">
        <w:rPr>
          <w:rFonts w:ascii="Times New Roman" w:hAnsi="Times New Roman" w:cs="Times New Roman"/>
          <w:b/>
          <w:color w:val="000000" w:themeColor="text1"/>
          <w:sz w:val="22"/>
          <w:szCs w:val="22"/>
          <w:lang w:val="en-GB"/>
        </w:rPr>
        <w:t>f</w:t>
      </w:r>
      <w:r w:rsidR="00E526DC" w:rsidRPr="00C52E19">
        <w:rPr>
          <w:rFonts w:ascii="Times New Roman" w:hAnsi="Times New Roman" w:cs="Times New Roman"/>
          <w:color w:val="000000" w:themeColor="text1"/>
          <w:sz w:val="22"/>
          <w:szCs w:val="22"/>
          <w:lang w:val="en-GB"/>
        </w:rPr>
        <w:t>) and pili with tip-subunit CsuE mutation IVGIGV→SSGSGS (</w:t>
      </w:r>
      <w:r w:rsidR="00E526DC" w:rsidRPr="00C52E19">
        <w:rPr>
          <w:rFonts w:ascii="Times New Roman" w:hAnsi="Times New Roman" w:cs="Times New Roman"/>
          <w:b/>
          <w:color w:val="000000" w:themeColor="text1"/>
          <w:sz w:val="22"/>
          <w:szCs w:val="22"/>
          <w:lang w:val="en-GB"/>
        </w:rPr>
        <w:t>g</w:t>
      </w:r>
      <w:r w:rsidR="00E526DC" w:rsidRPr="00C52E19">
        <w:rPr>
          <w:rFonts w:ascii="Times New Roman" w:hAnsi="Times New Roman" w:cs="Times New Roman"/>
          <w:color w:val="000000" w:themeColor="text1"/>
          <w:sz w:val="22"/>
          <w:szCs w:val="22"/>
          <w:lang w:val="en-GB"/>
        </w:rPr>
        <w:t>)</w:t>
      </w:r>
      <w:r w:rsidR="00E526DC" w:rsidRPr="00C52E19">
        <w:rPr>
          <w:rFonts w:ascii="Times New Roman" w:hAnsi="Times New Roman" w:cs="Times New Roman"/>
          <w:color w:val="000000" w:themeColor="text1"/>
          <w:sz w:val="22"/>
          <w:szCs w:val="22"/>
          <w:lang w:val="en-GB"/>
        </w:rPr>
        <w:fldChar w:fldCharType="begin">
          <w:fldData xml:space="preserve">PEVuZE5vdGU+PENpdGU+PEF1dGhvcj5QYWtoYXJ1a292YTwvQXV0aG9yPjxZZWFyPjIwMTg8L1ll
YXI+PFJlY051bT45NzQ8L1JlY051bT48RGlzcGxheVRleHQ+PHN0eWxlIGZhY2U9InN1cGVyc2Ny
aXB0Ij4yMTwvc3R5bGU+PC9EaXNwbGF5VGV4dD48cmVjb3JkPjxyZWMtbnVtYmVyPjk3NDwvcmVj
LW51bWJlcj48Zm9yZWlnbi1rZXlzPjxrZXkgYXBwPSJFTiIgZGItaWQ9IjV4NTlhend2cGU1dDBh
ZXg1eHB4czVzZHJ2ZXd2czV0dmE1ZSIgdGltZXN0YW1wPSIxNTI3MTg4MjQzIj45NzQ8L2tleT48
L2ZvcmVpZ24ta2V5cz48cmVmLXR5cGUgbmFtZT0iSm91cm5hbCBBcnRpY2xlIj4xNzwvcmVmLXR5
cGU+PGNvbnRyaWJ1dG9ycz48YXV0aG9ycz48YXV0aG9yPlBha2hhcnVrb3ZhLCBOLjwvYXV0aG9y
PjxhdXRob3I+VHVpdHRpbGEsIE0uPC9hdXRob3I+PGF1dGhvcj5QYWF2aWxhaW5lbiwgUy48L2F1
dGhvcj48YXV0aG9yPk1hbG1pLCBILjwvYXV0aG9yPjxhdXRob3I+UGFyaWxvdmEsIE8uPC9hdXRo
b3I+PGF1dGhvcj5UZW5lYmVyZywgUy48L2F1dGhvcj48YXV0aG9yPktuaWdodCwgUy4gRC48L2F1
dGhvcj48YXV0aG9yPlphdmlhbG92LCBBLiBWLjwvYXV0aG9yPjwvYXV0aG9ycz48L2NvbnRyaWJ1
dG9ycz48YXV0aC1hZGRyZXNzPkRlcGFydG1lbnQgb2YgQ2hlbWlzdHJ5LCBVbml2ZXJzaXR5IG9m
IFR1cmt1LCBKb2ludCBCaW90ZWNobm9sb2d5IExhYm9yYXRvcnksIEFyY2FudW0sIDIwNTAwIFR1
cmt1LCBGaW5sYW5kLiYjeEQ7SW5zdGl0dXRlIG9mIEJpb21lZGljaW5lLCBEZXBhcnRtZW50IG9m
IE1lZGljYWwgQmlvY2hlbWlzdHJ5IGFuZCBDZWxsIEJpb2xvZ3ksIFRoZSBTYWhsZ3JlbnNrYSBB
Y2FkZW15LCBVbml2ZXJzaXR5IG9mIEdvdGhlbmJ1cmcsIDQwNTMwIEdvdGVib3JnLCBTd2VkZW4u
JiN4RDtEZXBhcnRtZW50IG9mIENlbGwgYW5kIE1vbGVjdWxhciBCaW9sb2d5LCBCaW9tZWRpY2Fs
IENlbnRyZSwgVXBwc2FsYSBVbml2ZXJzaXR5LCA3NTEyNCBVcHBzYWxhLCBTd2VkZW4uJiN4RDtE
ZXBhcnRtZW50IG9mIENoZW1pc3RyeSwgVW5pdmVyc2l0eSBvZiBUdXJrdSwgSm9pbnQgQmlvdGVj
aG5vbG9neSBMYWJvcmF0b3J5LCBBcmNhbnVtLCAyMDUwMCBUdXJrdSwgRmlubGFuZDsgYW50b24u
emF2aWFsb3ZAdXR1LmZpLjwvYXV0aC1hZGRyZXNzPjx0aXRsZXM+PHRpdGxlPlN0cnVjdHVyYWwg
YmFzaXMgZm9yIEFjaW5ldG9iYWN0ZXIgYmF1bWFubmlpIGJpb2ZpbG0gZm9ybWF0aW9uPC90aXRs
ZT48c2Vjb25kYXJ5LXRpdGxlPlByb2MgTmF0bCBBY2FkIFNjaSBVIFMgQTwvc2Vjb25kYXJ5LXRp
dGxlPjxhbHQtdGl0bGU+UHJvY2VlZGluZ3Mgb2YgdGhlIE5hdGlvbmFsIEFjYWRlbXkgb2YgU2Np
ZW5jZXMgb2YgdGhlIFVuaXRlZCBTdGF0ZXMgb2YgQW1lcmljYTwvYWx0LXRpdGxlPjwvdGl0bGVz
PjxwZXJpb2RpY2FsPjxmdWxsLXRpdGxlPlByb2MgTmF0bCBBY2FkIFNjaSBVIFMgQTwvZnVsbC10
aXRsZT48L3BlcmlvZGljYWw+PGFsdC1wZXJpb2RpY2FsPjxmdWxsLXRpdGxlPlByb2NlZWRpbmdz
IG9mIHRoZSBOYXRpb25hbCBBY2FkZW15IG9mIFNjaWVuY2VzIG9mIHRoZSBVbml0ZWQgU3RhdGVz
IG9mIEFtZXJpY2E8L2Z1bGwtdGl0bGU+PGFiYnItMT5QIE5hdGwgQWNhZCBTY2kgVVNBPC9hYmJy
LTE+PC9hbHQtcGVyaW9kaWNhbD48cGFnZXM+NTU1OC01NTYzPC9wYWdlcz48dm9sdW1lPjExNTwv
dm9sdW1lPjxudW1iZXI+MjE8L251bWJlcj48ZGF0ZXM+PHllYXI+MjAxODwveWVhcj48cHViLWRh
dGVzPjxkYXRlPk1heSAyMjwvZGF0ZT48L3B1Yi1kYXRlcz48L2RhdGVzPjxpc2JuPjEwOTEtNjQ5
MCAoRWxlY3Ryb25pYykmI3hEOzAwMjctODQyNCAoTGlua2luZyk8L2lzYm4+PGFjY2Vzc2lvbi1u
dW0+Mjk3MzU2OTU8L2FjY2Vzc2lvbi1udW0+PHVybHM+PHJlbGF0ZWQtdXJscz48dXJsPmh0dHA6
Ly93d3cubmNiaS5ubG0ubmloLmdvdi9wdWJtZWQvMjk3MzU2OTU8L3VybD48L3JlbGF0ZWQtdXJs
cz48L3VybHM+PGVsZWN0cm9uaWMtcmVzb3VyY2UtbnVtPjEwLjEwNzMvcG5hcy4xODAwOTYxMTE1
PC9lbGVjdHJvbmljLXJlc291cmNlLW51bT48L3JlY29yZD48L0NpdGU+PC9FbmROb3RlPn==
</w:fldData>
        </w:fldChar>
      </w:r>
      <w:r w:rsidR="00E526DC" w:rsidRPr="00C52E19">
        <w:rPr>
          <w:rFonts w:ascii="Times New Roman" w:hAnsi="Times New Roman" w:cs="Times New Roman"/>
          <w:color w:val="000000" w:themeColor="text1"/>
          <w:sz w:val="22"/>
          <w:szCs w:val="22"/>
          <w:lang w:val="en-GB"/>
        </w:rPr>
        <w:instrText xml:space="preserve"> ADDIN EN.CITE </w:instrText>
      </w:r>
      <w:r w:rsidR="00E526DC" w:rsidRPr="00C52E19">
        <w:rPr>
          <w:rFonts w:ascii="Times New Roman" w:hAnsi="Times New Roman" w:cs="Times New Roman"/>
          <w:color w:val="000000" w:themeColor="text1"/>
          <w:sz w:val="22"/>
          <w:szCs w:val="22"/>
          <w:lang w:val="en-GB"/>
        </w:rPr>
        <w:fldChar w:fldCharType="begin">
          <w:fldData xml:space="preserve">PEVuZE5vdGU+PENpdGU+PEF1dGhvcj5QYWtoYXJ1a292YTwvQXV0aG9yPjxZZWFyPjIwMTg8L1ll
YXI+PFJlY051bT45NzQ8L1JlY051bT48RGlzcGxheVRleHQ+PHN0eWxlIGZhY2U9InN1cGVyc2Ny
aXB0Ij4yMTwvc3R5bGU+PC9EaXNwbGF5VGV4dD48cmVjb3JkPjxyZWMtbnVtYmVyPjk3NDwvcmVj
LW51bWJlcj48Zm9yZWlnbi1rZXlzPjxrZXkgYXBwPSJFTiIgZGItaWQ9IjV4NTlhend2cGU1dDBh
ZXg1eHB4czVzZHJ2ZXd2czV0dmE1ZSIgdGltZXN0YW1wPSIxNTI3MTg4MjQzIj45NzQ8L2tleT48
L2ZvcmVpZ24ta2V5cz48cmVmLXR5cGUgbmFtZT0iSm91cm5hbCBBcnRpY2xlIj4xNzwvcmVmLXR5
cGU+PGNvbnRyaWJ1dG9ycz48YXV0aG9ycz48YXV0aG9yPlBha2hhcnVrb3ZhLCBOLjwvYXV0aG9y
PjxhdXRob3I+VHVpdHRpbGEsIE0uPC9hdXRob3I+PGF1dGhvcj5QYWF2aWxhaW5lbiwgUy48L2F1
dGhvcj48YXV0aG9yPk1hbG1pLCBILjwvYXV0aG9yPjxhdXRob3I+UGFyaWxvdmEsIE8uPC9hdXRo
b3I+PGF1dGhvcj5UZW5lYmVyZywgUy48L2F1dGhvcj48YXV0aG9yPktuaWdodCwgUy4gRC48L2F1
dGhvcj48YXV0aG9yPlphdmlhbG92LCBBLiBWLjwvYXV0aG9yPjwvYXV0aG9ycz48L2NvbnRyaWJ1
dG9ycz48YXV0aC1hZGRyZXNzPkRlcGFydG1lbnQgb2YgQ2hlbWlzdHJ5LCBVbml2ZXJzaXR5IG9m
IFR1cmt1LCBKb2ludCBCaW90ZWNobm9sb2d5IExhYm9yYXRvcnksIEFyY2FudW0sIDIwNTAwIFR1
cmt1LCBGaW5sYW5kLiYjeEQ7SW5zdGl0dXRlIG9mIEJpb21lZGljaW5lLCBEZXBhcnRtZW50IG9m
IE1lZGljYWwgQmlvY2hlbWlzdHJ5IGFuZCBDZWxsIEJpb2xvZ3ksIFRoZSBTYWhsZ3JlbnNrYSBB
Y2FkZW15LCBVbml2ZXJzaXR5IG9mIEdvdGhlbmJ1cmcsIDQwNTMwIEdvdGVib3JnLCBTd2VkZW4u
JiN4RDtEZXBhcnRtZW50IG9mIENlbGwgYW5kIE1vbGVjdWxhciBCaW9sb2d5LCBCaW9tZWRpY2Fs
IENlbnRyZSwgVXBwc2FsYSBVbml2ZXJzaXR5LCA3NTEyNCBVcHBzYWxhLCBTd2VkZW4uJiN4RDtE
ZXBhcnRtZW50IG9mIENoZW1pc3RyeSwgVW5pdmVyc2l0eSBvZiBUdXJrdSwgSm9pbnQgQmlvdGVj
aG5vbG9neSBMYWJvcmF0b3J5LCBBcmNhbnVtLCAyMDUwMCBUdXJrdSwgRmlubGFuZDsgYW50b24u
emF2aWFsb3ZAdXR1LmZpLjwvYXV0aC1hZGRyZXNzPjx0aXRsZXM+PHRpdGxlPlN0cnVjdHVyYWwg
YmFzaXMgZm9yIEFjaW5ldG9iYWN0ZXIgYmF1bWFubmlpIGJpb2ZpbG0gZm9ybWF0aW9uPC90aXRs
ZT48c2Vjb25kYXJ5LXRpdGxlPlByb2MgTmF0bCBBY2FkIFNjaSBVIFMgQTwvc2Vjb25kYXJ5LXRp
dGxlPjxhbHQtdGl0bGU+UHJvY2VlZGluZ3Mgb2YgdGhlIE5hdGlvbmFsIEFjYWRlbXkgb2YgU2Np
ZW5jZXMgb2YgdGhlIFVuaXRlZCBTdGF0ZXMgb2YgQW1lcmljYTwvYWx0LXRpdGxlPjwvdGl0bGVz
PjxwZXJpb2RpY2FsPjxmdWxsLXRpdGxlPlByb2MgTmF0bCBBY2FkIFNjaSBVIFMgQTwvZnVsbC10
aXRsZT48L3BlcmlvZGljYWw+PGFsdC1wZXJpb2RpY2FsPjxmdWxsLXRpdGxlPlByb2NlZWRpbmdz
IG9mIHRoZSBOYXRpb25hbCBBY2FkZW15IG9mIFNjaWVuY2VzIG9mIHRoZSBVbml0ZWQgU3RhdGVz
IG9mIEFtZXJpY2E8L2Z1bGwtdGl0bGU+PGFiYnItMT5QIE5hdGwgQWNhZCBTY2kgVVNBPC9hYmJy
LTE+PC9hbHQtcGVyaW9kaWNhbD48cGFnZXM+NTU1OC01NTYzPC9wYWdlcz48dm9sdW1lPjExNTwv
dm9sdW1lPjxudW1iZXI+MjE8L251bWJlcj48ZGF0ZXM+PHllYXI+MjAxODwveWVhcj48cHViLWRh
dGVzPjxkYXRlPk1heSAyMjwvZGF0ZT48L3B1Yi1kYXRlcz48L2RhdGVzPjxpc2JuPjEwOTEtNjQ5
MCAoRWxlY3Ryb25pYykmI3hEOzAwMjctODQyNCAoTGlua2luZyk8L2lzYm4+PGFjY2Vzc2lvbi1u
dW0+Mjk3MzU2OTU8L2FjY2Vzc2lvbi1udW0+PHVybHM+PHJlbGF0ZWQtdXJscz48dXJsPmh0dHA6
Ly93d3cubmNiaS5ubG0ubmloLmdvdi9wdWJtZWQvMjk3MzU2OTU8L3VybD48L3JlbGF0ZWQtdXJs
cz48L3VybHM+PGVsZWN0cm9uaWMtcmVzb3VyY2UtbnVtPjEwLjEwNzMvcG5hcy4xODAwOTYxMTE1
PC9lbGVjdHJvbmljLXJlc291cmNlLW51bT48L3JlY29yZD48L0NpdGU+PC9FbmROb3RlPn==
</w:fldData>
        </w:fldChar>
      </w:r>
      <w:r w:rsidR="00E526DC" w:rsidRPr="00C52E19">
        <w:rPr>
          <w:rFonts w:ascii="Times New Roman" w:hAnsi="Times New Roman" w:cs="Times New Roman"/>
          <w:color w:val="000000" w:themeColor="text1"/>
          <w:sz w:val="22"/>
          <w:szCs w:val="22"/>
          <w:lang w:val="en-GB"/>
        </w:rPr>
        <w:instrText xml:space="preserve"> ADDIN EN.CITE.DATA </w:instrText>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separate"/>
      </w:r>
      <w:r w:rsidR="00E526DC" w:rsidRPr="00C52E19">
        <w:rPr>
          <w:rFonts w:ascii="Times New Roman" w:hAnsi="Times New Roman" w:cs="Times New Roman"/>
          <w:noProof/>
          <w:color w:val="000000" w:themeColor="text1"/>
          <w:sz w:val="22"/>
          <w:szCs w:val="22"/>
          <w:vertAlign w:val="superscript"/>
          <w:lang w:val="en-GB"/>
        </w:rPr>
        <w:t>21</w:t>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t xml:space="preserve">. In the mutant, the hydrophobic residues of the main tip finger in CsuE were substituted by hydrophilic residues rendering it non-adhesive. </w:t>
      </w:r>
      <w:r w:rsidR="00E526DC" w:rsidRPr="00C52E19">
        <w:rPr>
          <w:rFonts w:ascii="Times New Roman" w:hAnsi="Times New Roman" w:cs="Times New Roman"/>
          <w:sz w:val="22"/>
          <w:szCs w:val="22"/>
          <w:lang w:val="en-GB"/>
        </w:rPr>
        <w:t xml:space="preserve">Both wild-type and mutant Csu pili form stacks in the gaps between cells, indicating that this process is independent of the hydrophobic tip finger-mediated adhesion. </w:t>
      </w:r>
      <w:r w:rsidR="00E526DC" w:rsidRPr="00C52E19">
        <w:rPr>
          <w:rFonts w:ascii="Times New Roman" w:hAnsi="Times New Roman" w:cs="Times New Roman"/>
          <w:color w:val="000000" w:themeColor="text1"/>
          <w:sz w:val="22"/>
          <w:szCs w:val="22"/>
          <w:lang w:val="en-GB"/>
        </w:rPr>
        <w:t>Pilus expression was induced with low 0.001‒0.0001 % (w/v) concentrations of L-arabinose to yield native-like numbers of Csu pili.</w:t>
      </w:r>
      <w:r w:rsidR="00E526DC" w:rsidRPr="00C52E19">
        <w:rPr>
          <w:rFonts w:ascii="Times New Roman" w:hAnsi="Times New Roman" w:cs="Times New Roman"/>
          <w:lang w:val="en-US"/>
        </w:rPr>
        <w:br w:type="page"/>
      </w:r>
      <w:r w:rsidR="00E526DC" w:rsidRPr="00C52E19">
        <w:rPr>
          <w:rFonts w:ascii="Times New Roman" w:hAnsi="Times New Roman" w:cs="Times New Roman"/>
          <w:noProof/>
          <w:sz w:val="22"/>
          <w:szCs w:val="22"/>
          <w:lang w:eastAsia="fi-FI"/>
        </w:rPr>
        <w:lastRenderedPageBreak/>
        <w:drawing>
          <wp:anchor distT="0" distB="0" distL="114300" distR="114300" simplePos="0" relativeHeight="251660288" behindDoc="0" locked="0" layoutInCell="1" allowOverlap="1" wp14:anchorId="4E3EA4DF" wp14:editId="5447DD45">
            <wp:simplePos x="0" y="0"/>
            <wp:positionH relativeFrom="column">
              <wp:posOffset>2540</wp:posOffset>
            </wp:positionH>
            <wp:positionV relativeFrom="paragraph">
              <wp:posOffset>0</wp:posOffset>
            </wp:positionV>
            <wp:extent cx="6120130" cy="5626761"/>
            <wp:effectExtent l="0" t="0" r="1270" b="0"/>
            <wp:wrapTopAndBottom/>
            <wp:docPr id="779002836" name="Picture 779002836" descr="C:\Users\hsmmal\Seafile\Test\051224\CryoEM_stacks_figure_version_03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smmal\Seafile\Test\051224\CryoEM_stacks_figure_version_03_no_positioning_features.png"/>
                    <pic:cNvPicPr>
                      <a:picLocks noChangeAspect="1" noChangeArrowheads="1"/>
                    </pic:cNvPicPr>
                  </pic:nvPicPr>
                  <pic:blipFill>
                    <a:blip r:embed="rId8" cstate="screen">
                      <a:extLst>
                        <a:ext uri="{28A0092B-C50C-407E-A947-70E740481C1C}">
                          <a14:useLocalDpi xmlns:a14="http://schemas.microsoft.com/office/drawing/2010/main" val="0"/>
                        </a:ext>
                      </a:extLst>
                    </a:blip>
                    <a:srcRect/>
                    <a:stretch>
                      <a:fillRect/>
                    </a:stretch>
                  </pic:blipFill>
                  <pic:spPr bwMode="auto">
                    <a:xfrm>
                      <a:off x="0" y="0"/>
                      <a:ext cx="6120130" cy="5626761"/>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2E19">
        <w:rPr>
          <w:rFonts w:ascii="Times New Roman" w:hAnsi="Times New Roman" w:cs="Times New Roman"/>
          <w:b/>
          <w:color w:val="000000" w:themeColor="text1"/>
          <w:sz w:val="22"/>
          <w:szCs w:val="22"/>
          <w:lang w:val="en-GB"/>
        </w:rPr>
        <w:t>Supplementary</w:t>
      </w:r>
      <w:r w:rsidR="00E526DC" w:rsidRPr="00C52E19">
        <w:rPr>
          <w:rFonts w:ascii="Times New Roman" w:hAnsi="Times New Roman" w:cs="Times New Roman"/>
          <w:b/>
          <w:color w:val="000000" w:themeColor="text1"/>
          <w:sz w:val="22"/>
          <w:szCs w:val="22"/>
          <w:lang w:val="en-GB"/>
        </w:rPr>
        <w:t xml:space="preserve"> Fig. </w:t>
      </w:r>
      <w:r w:rsidRPr="00C52E19">
        <w:rPr>
          <w:rFonts w:ascii="Times New Roman" w:hAnsi="Times New Roman" w:cs="Times New Roman"/>
          <w:b/>
          <w:color w:val="000000" w:themeColor="text1"/>
          <w:sz w:val="22"/>
          <w:szCs w:val="22"/>
          <w:lang w:val="en-GB"/>
        </w:rPr>
        <w:t>2</w:t>
      </w:r>
      <w:r w:rsidR="00E526DC" w:rsidRPr="00C52E19">
        <w:rPr>
          <w:rFonts w:ascii="Times New Roman" w:hAnsi="Times New Roman" w:cs="Times New Roman"/>
          <w:b/>
          <w:color w:val="000000" w:themeColor="text1"/>
          <w:sz w:val="22"/>
          <w:szCs w:val="22"/>
          <w:lang w:val="en-GB"/>
        </w:rPr>
        <w:t xml:space="preserve"> </w:t>
      </w:r>
      <w:r w:rsidR="00E526DC" w:rsidRPr="00C52E19">
        <w:rPr>
          <w:rFonts w:ascii="Times New Roman" w:hAnsi="Times New Roman" w:cs="Times New Roman"/>
          <w:b/>
          <w:sz w:val="22"/>
          <w:szCs w:val="22"/>
          <w:lang w:val="en-US"/>
        </w:rPr>
        <w:t>|</w:t>
      </w:r>
      <w:r w:rsidR="00E526DC" w:rsidRPr="00C52E19">
        <w:rPr>
          <w:rFonts w:ascii="Times New Roman" w:hAnsi="Times New Roman" w:cs="Times New Roman"/>
          <w:b/>
          <w:color w:val="000000" w:themeColor="text1"/>
          <w:sz w:val="22"/>
          <w:szCs w:val="22"/>
          <w:lang w:val="en-GB"/>
        </w:rPr>
        <w:t xml:space="preserve"> </w:t>
      </w:r>
      <w:r w:rsidR="00E526DC" w:rsidRPr="00C52E19">
        <w:rPr>
          <w:rFonts w:ascii="Times New Roman" w:hAnsi="Times New Roman" w:cs="Times New Roman"/>
          <w:b/>
          <w:color w:val="000000"/>
          <w:sz w:val="22"/>
          <w:szCs w:val="22"/>
          <w:lang w:val="en-US"/>
        </w:rPr>
        <w:t xml:space="preserve">Cryo-EM images of Csu pilus stacks and pairs. </w:t>
      </w:r>
      <w:r w:rsidR="00E526DC" w:rsidRPr="00C52E19">
        <w:rPr>
          <w:rFonts w:ascii="Times New Roman" w:hAnsi="Times New Roman" w:cs="Times New Roman"/>
          <w:b/>
          <w:color w:val="000000" w:themeColor="text1"/>
          <w:sz w:val="22"/>
          <w:szCs w:val="22"/>
          <w:lang w:val="en-GB"/>
        </w:rPr>
        <w:t>a</w:t>
      </w:r>
      <w:r w:rsidR="00E526DC" w:rsidRPr="00C52E19">
        <w:rPr>
          <w:rFonts w:ascii="Times New Roman" w:hAnsi="Times New Roman" w:cs="Times New Roman"/>
          <w:color w:val="000000" w:themeColor="text1"/>
          <w:sz w:val="22"/>
          <w:szCs w:val="22"/>
          <w:lang w:val="en-GB"/>
        </w:rPr>
        <w:t>, Purified sample of Csu pili stored several months at +4°C has separated into two distinct phases with the upper transparent phase consisting mostly of liquid (</w:t>
      </w:r>
      <w:r w:rsidR="00E526DC" w:rsidRPr="00C52E19">
        <w:rPr>
          <w:rFonts w:ascii="Times New Roman" w:hAnsi="Times New Roman" w:cs="Times New Roman"/>
          <w:b/>
          <w:color w:val="000000" w:themeColor="text1"/>
          <w:sz w:val="22"/>
          <w:szCs w:val="22"/>
          <w:lang w:val="en-GB"/>
        </w:rPr>
        <w:t>L</w:t>
      </w:r>
      <w:r w:rsidR="00E526DC" w:rsidRPr="00C52E19">
        <w:rPr>
          <w:rFonts w:ascii="Times New Roman" w:hAnsi="Times New Roman" w:cs="Times New Roman"/>
          <w:color w:val="000000" w:themeColor="text1"/>
          <w:sz w:val="22"/>
          <w:szCs w:val="22"/>
          <w:lang w:val="en-GB"/>
        </w:rPr>
        <w:t>) buffer with only a few Csu pili and the lower opaque phase consisting mostly of Csu pilus stacks (</w:t>
      </w:r>
      <w:r w:rsidR="00E526DC" w:rsidRPr="00C52E19">
        <w:rPr>
          <w:rFonts w:ascii="Times New Roman" w:hAnsi="Times New Roman" w:cs="Times New Roman"/>
          <w:b/>
          <w:color w:val="000000" w:themeColor="text1"/>
          <w:sz w:val="22"/>
          <w:szCs w:val="22"/>
          <w:lang w:val="en-GB"/>
        </w:rPr>
        <w:t>S</w:t>
      </w:r>
      <w:r w:rsidR="00E526DC" w:rsidRPr="00C52E19">
        <w:rPr>
          <w:rFonts w:ascii="Times New Roman" w:hAnsi="Times New Roman" w:cs="Times New Roman"/>
          <w:color w:val="000000" w:themeColor="text1"/>
          <w:sz w:val="22"/>
          <w:szCs w:val="22"/>
          <w:lang w:val="en-GB"/>
        </w:rPr>
        <w:t xml:space="preserve">). </w:t>
      </w:r>
      <w:r w:rsidR="00E526DC" w:rsidRPr="00C52E19">
        <w:rPr>
          <w:rFonts w:ascii="Times New Roman" w:hAnsi="Times New Roman" w:cs="Times New Roman"/>
          <w:b/>
          <w:color w:val="000000" w:themeColor="text1"/>
          <w:sz w:val="22"/>
          <w:szCs w:val="22"/>
          <w:lang w:val="en-GB"/>
        </w:rPr>
        <w:t>b</w:t>
      </w:r>
      <w:r w:rsidR="00E526DC" w:rsidRPr="00C52E19">
        <w:rPr>
          <w:rFonts w:ascii="Times New Roman" w:hAnsi="Times New Roman" w:cs="Times New Roman"/>
          <w:color w:val="000000" w:themeColor="text1"/>
          <w:sz w:val="22"/>
          <w:szCs w:val="22"/>
          <w:lang w:val="en-GB"/>
        </w:rPr>
        <w:t xml:space="preserve">, Grid square-level image of a Cryo-EM grid shows Csu pilus stacks as dark strips atop the grid. The red square indicates the position of the zoomed-in image shown in </w:t>
      </w:r>
      <w:r w:rsidR="00E526DC" w:rsidRPr="00C52E19">
        <w:rPr>
          <w:rFonts w:ascii="Times New Roman" w:hAnsi="Times New Roman" w:cs="Times New Roman"/>
          <w:b/>
          <w:color w:val="000000" w:themeColor="text1"/>
          <w:sz w:val="22"/>
          <w:szCs w:val="22"/>
          <w:lang w:val="en-GB"/>
        </w:rPr>
        <w:t>c</w:t>
      </w:r>
      <w:r w:rsidR="00E526DC" w:rsidRPr="00C52E19">
        <w:rPr>
          <w:rFonts w:ascii="Times New Roman" w:hAnsi="Times New Roman" w:cs="Times New Roman"/>
          <w:color w:val="000000" w:themeColor="text1"/>
          <w:sz w:val="22"/>
          <w:szCs w:val="22"/>
          <w:lang w:val="en-GB"/>
        </w:rPr>
        <w:t>.</w:t>
      </w:r>
      <w:r w:rsidR="00E526DC" w:rsidRPr="00C52E19">
        <w:rPr>
          <w:rFonts w:ascii="Times New Roman" w:hAnsi="Times New Roman" w:cs="Times New Roman"/>
          <w:b/>
          <w:color w:val="000000" w:themeColor="text1"/>
          <w:sz w:val="22"/>
          <w:szCs w:val="22"/>
          <w:lang w:val="en-GB"/>
        </w:rPr>
        <w:t xml:space="preserve"> c</w:t>
      </w:r>
      <w:r w:rsidR="00E526DC" w:rsidRPr="00C52E19">
        <w:rPr>
          <w:rFonts w:ascii="Times New Roman" w:hAnsi="Times New Roman" w:cs="Times New Roman"/>
          <w:color w:val="000000" w:themeColor="text1"/>
          <w:sz w:val="22"/>
          <w:szCs w:val="22"/>
          <w:lang w:val="en-GB"/>
        </w:rPr>
        <w:t xml:space="preserve">, </w:t>
      </w:r>
      <w:r w:rsidR="00E526DC" w:rsidRPr="00C52E19">
        <w:rPr>
          <w:rFonts w:ascii="Times New Roman" w:hAnsi="Times New Roman" w:cs="Times New Roman"/>
          <w:color w:val="000000"/>
          <w:sz w:val="21"/>
          <w:szCs w:val="21"/>
          <w:shd w:val="clear" w:color="auto" w:fill="FFFFFF"/>
          <w:lang w:val="en-US"/>
        </w:rPr>
        <w:t xml:space="preserve">Close-up image showing several holes. Csu pilus stacks appear as shadows with sharp outer edges, unidirectional with the dark strips seen in </w:t>
      </w:r>
      <w:r w:rsidR="00E526DC" w:rsidRPr="00C52E19">
        <w:rPr>
          <w:rFonts w:ascii="Times New Roman" w:hAnsi="Times New Roman" w:cs="Times New Roman"/>
          <w:b/>
          <w:bCs/>
          <w:color w:val="000000"/>
          <w:sz w:val="21"/>
          <w:szCs w:val="21"/>
          <w:shd w:val="clear" w:color="auto" w:fill="FFFFFF"/>
          <w:lang w:val="en-US"/>
        </w:rPr>
        <w:t>b</w:t>
      </w:r>
      <w:r w:rsidR="00E526DC" w:rsidRPr="00C52E19">
        <w:rPr>
          <w:rFonts w:ascii="Times New Roman" w:hAnsi="Times New Roman" w:cs="Times New Roman"/>
          <w:color w:val="000000"/>
          <w:sz w:val="21"/>
          <w:szCs w:val="21"/>
          <w:shd w:val="clear" w:color="auto" w:fill="FFFFFF"/>
          <w:lang w:val="en-US"/>
        </w:rPr>
        <w:t xml:space="preserve">. The red square indicates the position of the zoomed-in image shown in </w:t>
      </w:r>
      <w:r w:rsidR="00E526DC" w:rsidRPr="00C52E19">
        <w:rPr>
          <w:rFonts w:ascii="Times New Roman" w:hAnsi="Times New Roman" w:cs="Times New Roman"/>
          <w:b/>
          <w:bCs/>
          <w:color w:val="000000"/>
          <w:sz w:val="21"/>
          <w:szCs w:val="21"/>
          <w:shd w:val="clear" w:color="auto" w:fill="FFFFFF"/>
          <w:lang w:val="en-US"/>
        </w:rPr>
        <w:t>d</w:t>
      </w:r>
      <w:r w:rsidR="00E526DC" w:rsidRPr="00C52E19">
        <w:rPr>
          <w:rFonts w:ascii="Times New Roman" w:hAnsi="Times New Roman" w:cs="Times New Roman"/>
          <w:color w:val="000000"/>
          <w:sz w:val="21"/>
          <w:szCs w:val="21"/>
          <w:shd w:val="clear" w:color="auto" w:fill="FFFFFF"/>
          <w:lang w:val="en-US"/>
        </w:rPr>
        <w:t>.</w:t>
      </w:r>
      <w:r w:rsidR="00E526DC" w:rsidRPr="00C52E19">
        <w:rPr>
          <w:rFonts w:ascii="Times New Roman" w:hAnsi="Times New Roman" w:cs="Times New Roman"/>
          <w:b/>
          <w:color w:val="000000" w:themeColor="text1"/>
          <w:sz w:val="22"/>
          <w:szCs w:val="22"/>
          <w:lang w:val="en-GB"/>
        </w:rPr>
        <w:t xml:space="preserve"> d</w:t>
      </w:r>
      <w:r w:rsidR="00E526DC" w:rsidRPr="00C52E19">
        <w:rPr>
          <w:rFonts w:ascii="Times New Roman" w:hAnsi="Times New Roman" w:cs="Times New Roman"/>
          <w:color w:val="000000" w:themeColor="text1"/>
          <w:sz w:val="22"/>
          <w:szCs w:val="22"/>
          <w:lang w:val="en-GB"/>
        </w:rPr>
        <w:t>, Hole-level image shows unidirectional Csu pilus stacks cover the entire hole, with some perpendicular individual Csu pili overlapping with them.</w:t>
      </w:r>
      <w:r w:rsidR="00E526DC" w:rsidRPr="00C52E19">
        <w:rPr>
          <w:rFonts w:ascii="Times New Roman" w:hAnsi="Times New Roman" w:cs="Times New Roman"/>
          <w:b/>
          <w:color w:val="000000" w:themeColor="text1"/>
          <w:sz w:val="22"/>
          <w:szCs w:val="22"/>
          <w:lang w:val="en-GB"/>
        </w:rPr>
        <w:t xml:space="preserve"> e</w:t>
      </w:r>
      <w:r w:rsidR="00E526DC" w:rsidRPr="00C52E19">
        <w:rPr>
          <w:rFonts w:ascii="Times New Roman" w:hAnsi="Times New Roman" w:cs="Times New Roman"/>
          <w:color w:val="000000" w:themeColor="text1"/>
          <w:sz w:val="22"/>
          <w:szCs w:val="22"/>
          <w:lang w:val="en-GB"/>
        </w:rPr>
        <w:t xml:space="preserve">, Csu pili mostly form individual pairs in fresher purified samples, as stack formation </w:t>
      </w:r>
      <w:r w:rsidR="00E526DC" w:rsidRPr="00C52E19">
        <w:rPr>
          <w:rFonts w:ascii="Times New Roman" w:hAnsi="Times New Roman" w:cs="Times New Roman"/>
          <w:i/>
          <w:color w:val="000000" w:themeColor="text1"/>
          <w:sz w:val="22"/>
          <w:szCs w:val="22"/>
          <w:lang w:val="en-GB"/>
        </w:rPr>
        <w:t>in vitro</w:t>
      </w:r>
      <w:r w:rsidR="00E526DC" w:rsidRPr="00C52E19">
        <w:rPr>
          <w:rFonts w:ascii="Times New Roman" w:hAnsi="Times New Roman" w:cs="Times New Roman"/>
          <w:color w:val="000000" w:themeColor="text1"/>
          <w:sz w:val="22"/>
          <w:szCs w:val="22"/>
          <w:lang w:val="en-GB"/>
        </w:rPr>
        <w:t xml:space="preserve"> takes time. </w:t>
      </w:r>
      <w:r w:rsidR="00E526DC" w:rsidRPr="00C52E19">
        <w:rPr>
          <w:rFonts w:ascii="Times New Roman" w:hAnsi="Times New Roman" w:cs="Times New Roman"/>
          <w:b/>
          <w:color w:val="000000" w:themeColor="text1"/>
          <w:sz w:val="22"/>
          <w:szCs w:val="22"/>
          <w:lang w:val="en-GB"/>
        </w:rPr>
        <w:t>f</w:t>
      </w:r>
      <w:r w:rsidR="00E526DC" w:rsidRPr="00C52E19">
        <w:rPr>
          <w:rFonts w:ascii="Times New Roman" w:hAnsi="Times New Roman" w:cs="Times New Roman"/>
          <w:color w:val="000000" w:themeColor="text1"/>
          <w:sz w:val="22"/>
          <w:szCs w:val="22"/>
          <w:lang w:val="en-GB"/>
        </w:rPr>
        <w:t>, Cryo-EM image of Csu pilus stack fraying into individual pili highlights how the stacks form out of individual Csu pili.</w:t>
      </w:r>
      <w:r w:rsidR="00E526DC" w:rsidRPr="00C52E19">
        <w:rPr>
          <w:rFonts w:ascii="Times New Roman" w:hAnsi="Times New Roman" w:cs="Times New Roman"/>
          <w:lang w:val="en-US"/>
        </w:rPr>
        <w:br w:type="page"/>
      </w:r>
    </w:p>
    <w:p w14:paraId="7518B459" w14:textId="2E17B6FD" w:rsidR="00E526DC" w:rsidRPr="00C52E19" w:rsidRDefault="00960668" w:rsidP="00E526DC">
      <w:pPr>
        <w:jc w:val="both"/>
        <w:rPr>
          <w:rFonts w:ascii="Times New Roman" w:hAnsi="Times New Roman" w:cs="Times New Roman"/>
          <w:b/>
          <w:bCs/>
          <w:lang w:val="en-US"/>
        </w:rPr>
      </w:pPr>
      <w:r w:rsidRPr="00C52E19">
        <w:rPr>
          <w:rFonts w:ascii="Times New Roman" w:hAnsi="Times New Roman" w:cs="Times New Roman"/>
          <w:b/>
          <w:bCs/>
          <w:noProof/>
          <w:lang w:eastAsia="fi-FI"/>
        </w:rPr>
        <w:lastRenderedPageBreak/>
        <w:drawing>
          <wp:anchor distT="0" distB="0" distL="114300" distR="114300" simplePos="0" relativeHeight="251676672" behindDoc="0" locked="0" layoutInCell="1" allowOverlap="1" wp14:anchorId="786F415A" wp14:editId="20D5805E">
            <wp:simplePos x="0" y="0"/>
            <wp:positionH relativeFrom="column">
              <wp:posOffset>95864</wp:posOffset>
            </wp:positionH>
            <wp:positionV relativeFrom="paragraph">
              <wp:posOffset>28575</wp:posOffset>
            </wp:positionV>
            <wp:extent cx="5935980" cy="7633970"/>
            <wp:effectExtent l="0" t="0" r="0" b="0"/>
            <wp:wrapTopAndBottom/>
            <wp:docPr id="16" name="Picture 16" descr="C:\Users\hsmmal\Seafile\Test\051224\Map_local_resolution_figure_01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smmal\Seafile\Test\051224\Map_local_resolution_figure_01_no_positioning_feature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5980" cy="7633970"/>
                    </a:xfrm>
                    <a:prstGeom prst="rect">
                      <a:avLst/>
                    </a:prstGeom>
                    <a:noFill/>
                    <a:ln>
                      <a:noFill/>
                    </a:ln>
                  </pic:spPr>
                </pic:pic>
              </a:graphicData>
            </a:graphic>
            <wp14:sizeRelH relativeFrom="page">
              <wp14:pctWidth>0</wp14:pctWidth>
            </wp14:sizeRelH>
            <wp14:sizeRelV relativeFrom="page">
              <wp14:pctHeight>0</wp14:pctHeight>
            </wp14:sizeRelV>
          </wp:anchor>
        </w:drawing>
      </w:r>
      <w:r w:rsidR="00C0372C" w:rsidRPr="00C52E19">
        <w:rPr>
          <w:rFonts w:ascii="Times New Roman" w:hAnsi="Times New Roman" w:cs="Times New Roman"/>
          <w:b/>
          <w:color w:val="000000" w:themeColor="text1"/>
          <w:sz w:val="22"/>
          <w:szCs w:val="22"/>
          <w:lang w:val="en-GB"/>
        </w:rPr>
        <w:t>Supplementary Fig. 3</w:t>
      </w:r>
      <w:r w:rsidR="00E526DC" w:rsidRPr="00C52E19">
        <w:rPr>
          <w:rFonts w:ascii="Times New Roman" w:hAnsi="Times New Roman" w:cs="Times New Roman"/>
          <w:b/>
          <w:bCs/>
          <w:sz w:val="22"/>
          <w:szCs w:val="22"/>
          <w:lang w:val="en-US"/>
        </w:rPr>
        <w:t xml:space="preserve"> | </w:t>
      </w:r>
      <w:r w:rsidR="00E526DC" w:rsidRPr="00C52E19">
        <w:rPr>
          <w:rFonts w:ascii="Times New Roman" w:hAnsi="Times New Roman" w:cs="Times New Roman"/>
          <w:b/>
          <w:sz w:val="22"/>
          <w:szCs w:val="22"/>
          <w:lang w:val="en-US"/>
        </w:rPr>
        <w:t>Local resolution estimations of a single n</w:t>
      </w:r>
      <w:r w:rsidR="00E526DC" w:rsidRPr="00C52E19">
        <w:rPr>
          <w:rFonts w:ascii="Times New Roman" w:hAnsi="Times New Roman" w:cs="Times New Roman"/>
          <w:b/>
          <w:bCs/>
          <w:sz w:val="22"/>
          <w:szCs w:val="22"/>
          <w:lang w:val="en-US"/>
        </w:rPr>
        <w:t>ative Csu pilus rod, as well as recombinant Csu pilus pair and types 1 and 2 stacks.</w:t>
      </w:r>
      <w:r w:rsidR="00E526DC" w:rsidRPr="00C52E19">
        <w:rPr>
          <w:rFonts w:ascii="Times New Roman" w:hAnsi="Times New Roman" w:cs="Times New Roman"/>
          <w:bCs/>
          <w:sz w:val="22"/>
          <w:szCs w:val="22"/>
          <w:lang w:val="en-US"/>
        </w:rPr>
        <w:t xml:space="preserve"> </w:t>
      </w:r>
      <w:r w:rsidR="00E526DC" w:rsidRPr="00C52E19">
        <w:rPr>
          <w:rFonts w:ascii="Times New Roman" w:hAnsi="Times New Roman" w:cs="Times New Roman"/>
          <w:b/>
          <w:bCs/>
          <w:sz w:val="22"/>
          <w:szCs w:val="22"/>
          <w:lang w:val="en-US"/>
        </w:rPr>
        <w:t>a,</w:t>
      </w:r>
      <w:r w:rsidR="00E526DC" w:rsidRPr="00C52E19">
        <w:rPr>
          <w:rFonts w:ascii="Times New Roman" w:hAnsi="Times New Roman" w:cs="Times New Roman"/>
          <w:sz w:val="22"/>
          <w:szCs w:val="22"/>
          <w:lang w:val="en-US"/>
        </w:rPr>
        <w:t xml:space="preserve"> Cryo-EM micrograph of native Csu pilus. </w:t>
      </w:r>
      <w:r w:rsidR="00E526DC" w:rsidRPr="00C52E19">
        <w:rPr>
          <w:rFonts w:ascii="Times New Roman" w:hAnsi="Times New Roman" w:cs="Times New Roman"/>
          <w:b/>
          <w:bCs/>
          <w:sz w:val="22"/>
          <w:szCs w:val="22"/>
          <w:lang w:val="en-US"/>
        </w:rPr>
        <w:t>b,</w:t>
      </w:r>
      <w:r w:rsidR="00E526DC" w:rsidRPr="00C52E19">
        <w:rPr>
          <w:rFonts w:ascii="Times New Roman" w:hAnsi="Times New Roman" w:cs="Times New Roman"/>
          <w:sz w:val="22"/>
          <w:szCs w:val="22"/>
          <w:lang w:val="en-US"/>
        </w:rPr>
        <w:t xml:space="preserve"> Representative 2D classes of native Csu pilus. </w:t>
      </w:r>
      <w:r w:rsidR="00E526DC" w:rsidRPr="00C52E19">
        <w:rPr>
          <w:rFonts w:ascii="Times New Roman" w:hAnsi="Times New Roman" w:cs="Times New Roman"/>
          <w:b/>
          <w:bCs/>
          <w:sz w:val="22"/>
          <w:szCs w:val="22"/>
          <w:lang w:val="en-US"/>
        </w:rPr>
        <w:t>c</w:t>
      </w:r>
      <w:r w:rsidR="00E526DC" w:rsidRPr="00C52E19">
        <w:rPr>
          <w:rFonts w:ascii="Times New Roman" w:hAnsi="Times New Roman" w:cs="Times New Roman"/>
          <w:bCs/>
          <w:sz w:val="22"/>
          <w:szCs w:val="22"/>
          <w:lang w:val="en-US"/>
        </w:rPr>
        <w:t>,</w:t>
      </w:r>
      <w:r w:rsidR="00E526DC" w:rsidRPr="00C52E19">
        <w:rPr>
          <w:rFonts w:ascii="Times New Roman" w:hAnsi="Times New Roman" w:cs="Times New Roman"/>
          <w:b/>
          <w:bCs/>
          <w:sz w:val="22"/>
          <w:szCs w:val="22"/>
          <w:lang w:val="en-US"/>
        </w:rPr>
        <w:t xml:space="preserve">d </w:t>
      </w:r>
      <w:r w:rsidR="00E526DC" w:rsidRPr="00C52E19">
        <w:rPr>
          <w:rFonts w:ascii="Times New Roman" w:hAnsi="Times New Roman" w:cs="Times New Roman"/>
          <w:sz w:val="22"/>
          <w:szCs w:val="22"/>
          <w:lang w:val="en-US"/>
        </w:rPr>
        <w:t>Cryo-EM map of native Csu pilus colored by local resolution (</w:t>
      </w:r>
      <w:r w:rsidR="00E526DC" w:rsidRPr="00C52E19">
        <w:rPr>
          <w:rFonts w:ascii="Times New Roman" w:hAnsi="Times New Roman" w:cs="Times New Roman"/>
          <w:b/>
          <w:sz w:val="22"/>
          <w:szCs w:val="22"/>
          <w:lang w:val="en-US"/>
        </w:rPr>
        <w:t>c</w:t>
      </w:r>
      <w:r w:rsidR="00E526DC" w:rsidRPr="00C52E19">
        <w:rPr>
          <w:rFonts w:ascii="Times New Roman" w:hAnsi="Times New Roman" w:cs="Times New Roman"/>
          <w:sz w:val="22"/>
          <w:szCs w:val="22"/>
          <w:lang w:val="en-US"/>
        </w:rPr>
        <w:t xml:space="preserve">) and fitting of a recombinant Csu pilus model (PDB: </w:t>
      </w:r>
      <w:r w:rsidR="00E526DC" w:rsidRPr="00C52E19">
        <w:rPr>
          <w:rFonts w:ascii="Times New Roman" w:hAnsi="Times New Roman" w:cs="Times New Roman"/>
          <w:bCs/>
          <w:sz w:val="22"/>
          <w:szCs w:val="22"/>
          <w:lang w:val="en-US"/>
        </w:rPr>
        <w:t>7ZL4</w:t>
      </w:r>
      <w:r w:rsidR="00E526DC" w:rsidRPr="00C52E19">
        <w:rPr>
          <w:rFonts w:ascii="Times New Roman" w:hAnsi="Times New Roman" w:cs="Times New Roman"/>
          <w:sz w:val="22"/>
          <w:szCs w:val="22"/>
          <w:lang w:val="en-US"/>
        </w:rPr>
        <w:t>) into the cryo-EM map (</w:t>
      </w:r>
      <w:r w:rsidR="00E526DC" w:rsidRPr="00C52E19">
        <w:rPr>
          <w:rFonts w:ascii="Times New Roman" w:hAnsi="Times New Roman" w:cs="Times New Roman"/>
          <w:b/>
          <w:sz w:val="22"/>
          <w:szCs w:val="22"/>
          <w:lang w:val="en-US"/>
        </w:rPr>
        <w:t>d</w:t>
      </w:r>
      <w:r w:rsidR="00E526DC" w:rsidRPr="00C52E19">
        <w:rPr>
          <w:rFonts w:ascii="Times New Roman" w:hAnsi="Times New Roman" w:cs="Times New Roman"/>
          <w:sz w:val="22"/>
          <w:szCs w:val="22"/>
          <w:lang w:val="en-US"/>
        </w:rPr>
        <w:t xml:space="preserve">), which shows the native Csu pilus is </w:t>
      </w:r>
      <w:r w:rsidR="00E526DC" w:rsidRPr="00C52E19">
        <w:rPr>
          <w:rFonts w:ascii="Times New Roman" w:hAnsi="Times New Roman" w:cs="Times New Roman"/>
          <w:bCs/>
          <w:sz w:val="22"/>
          <w:szCs w:val="22"/>
          <w:lang w:val="en-US"/>
        </w:rPr>
        <w:t>morphologically and structurally similar to the recombinant Csu pilus</w:t>
      </w:r>
      <w:r w:rsidR="00E526DC" w:rsidRPr="00C52E19">
        <w:rPr>
          <w:rFonts w:ascii="Times New Roman" w:hAnsi="Times New Roman" w:cs="Times New Roman"/>
          <w:b/>
          <w:bCs/>
          <w:sz w:val="22"/>
          <w:szCs w:val="22"/>
          <w:lang w:val="en-US"/>
        </w:rPr>
        <w:t xml:space="preserve">. </w:t>
      </w:r>
      <w:r w:rsidR="00E526DC" w:rsidRPr="00C52E19">
        <w:rPr>
          <w:rFonts w:ascii="Times New Roman" w:hAnsi="Times New Roman" w:cs="Times New Roman"/>
          <w:sz w:val="22"/>
          <w:szCs w:val="22"/>
          <w:lang w:val="en-US"/>
        </w:rPr>
        <w:t xml:space="preserve">Map contour level is 0.1. </w:t>
      </w:r>
      <w:proofErr w:type="gramStart"/>
      <w:r w:rsidR="00E526DC" w:rsidRPr="00C52E19">
        <w:rPr>
          <w:rFonts w:ascii="Times New Roman" w:hAnsi="Times New Roman" w:cs="Times New Roman"/>
          <w:b/>
          <w:sz w:val="22"/>
          <w:szCs w:val="22"/>
          <w:lang w:val="en-US"/>
        </w:rPr>
        <w:t>e</w:t>
      </w:r>
      <w:r w:rsidR="00E526DC" w:rsidRPr="00C52E19">
        <w:rPr>
          <w:rFonts w:ascii="Times New Roman" w:hAnsi="Times New Roman" w:cs="Times New Roman"/>
          <w:sz w:val="22"/>
          <w:szCs w:val="22"/>
          <w:lang w:val="en-US"/>
        </w:rPr>
        <w:t>,</w:t>
      </w:r>
      <w:r w:rsidR="00E526DC" w:rsidRPr="00C52E19">
        <w:rPr>
          <w:rFonts w:ascii="Times New Roman" w:hAnsi="Times New Roman" w:cs="Times New Roman"/>
          <w:b/>
          <w:sz w:val="22"/>
          <w:szCs w:val="22"/>
          <w:lang w:val="en-US"/>
        </w:rPr>
        <w:t>f</w:t>
      </w:r>
      <w:proofErr w:type="gramEnd"/>
      <w:r w:rsidR="00E526DC" w:rsidRPr="00C52E19">
        <w:rPr>
          <w:rFonts w:ascii="Times New Roman" w:hAnsi="Times New Roman" w:cs="Times New Roman"/>
          <w:sz w:val="22"/>
          <w:szCs w:val="22"/>
          <w:lang w:val="en-US"/>
        </w:rPr>
        <w:t>,</w:t>
      </w:r>
      <w:r w:rsidR="00E526DC" w:rsidRPr="00C52E19">
        <w:rPr>
          <w:rFonts w:ascii="Times New Roman" w:hAnsi="Times New Roman" w:cs="Times New Roman"/>
          <w:b/>
          <w:sz w:val="22"/>
          <w:szCs w:val="22"/>
          <w:lang w:val="en-US"/>
        </w:rPr>
        <w:t>g</w:t>
      </w:r>
      <w:r w:rsidR="00E526DC" w:rsidRPr="00C52E19">
        <w:rPr>
          <w:rFonts w:ascii="Times New Roman" w:hAnsi="Times New Roman" w:cs="Times New Roman"/>
          <w:sz w:val="22"/>
          <w:szCs w:val="22"/>
          <w:lang w:val="en-US"/>
        </w:rPr>
        <w:t xml:space="preserve"> Local resolution estimations of recombinant Csu pilus pair at map contour level at 0.4 (</w:t>
      </w:r>
      <w:r w:rsidR="00E526DC" w:rsidRPr="00C52E19">
        <w:rPr>
          <w:rFonts w:ascii="Times New Roman" w:hAnsi="Times New Roman" w:cs="Times New Roman"/>
          <w:b/>
          <w:sz w:val="22"/>
          <w:szCs w:val="22"/>
          <w:lang w:val="en-US"/>
        </w:rPr>
        <w:t>e</w:t>
      </w:r>
      <w:r w:rsidR="00E526DC" w:rsidRPr="00C52E19">
        <w:rPr>
          <w:rFonts w:ascii="Times New Roman" w:hAnsi="Times New Roman" w:cs="Times New Roman"/>
          <w:sz w:val="22"/>
          <w:szCs w:val="22"/>
          <w:lang w:val="en-US"/>
        </w:rPr>
        <w:t>), as well as Csu pilus type 1 (</w:t>
      </w:r>
      <w:r w:rsidR="00E526DC" w:rsidRPr="00C52E19">
        <w:rPr>
          <w:rFonts w:ascii="Times New Roman" w:hAnsi="Times New Roman" w:cs="Times New Roman"/>
          <w:b/>
          <w:sz w:val="22"/>
          <w:szCs w:val="22"/>
          <w:lang w:val="en-US"/>
        </w:rPr>
        <w:t>f</w:t>
      </w:r>
      <w:r w:rsidR="00E526DC" w:rsidRPr="00C52E19">
        <w:rPr>
          <w:rFonts w:ascii="Times New Roman" w:hAnsi="Times New Roman" w:cs="Times New Roman"/>
          <w:sz w:val="22"/>
          <w:szCs w:val="22"/>
          <w:lang w:val="en-US"/>
        </w:rPr>
        <w:t>) and type 2 (</w:t>
      </w:r>
      <w:r w:rsidR="00E526DC" w:rsidRPr="00C52E19">
        <w:rPr>
          <w:rFonts w:ascii="Times New Roman" w:hAnsi="Times New Roman" w:cs="Times New Roman"/>
          <w:b/>
          <w:sz w:val="22"/>
          <w:szCs w:val="22"/>
          <w:lang w:val="en-US"/>
        </w:rPr>
        <w:t>g</w:t>
      </w:r>
      <w:r w:rsidR="00E526DC" w:rsidRPr="00C52E19">
        <w:rPr>
          <w:rFonts w:ascii="Times New Roman" w:hAnsi="Times New Roman" w:cs="Times New Roman"/>
          <w:sz w:val="22"/>
          <w:szCs w:val="22"/>
          <w:lang w:val="en-US"/>
        </w:rPr>
        <w:t>) stacks at contour level 0.06.</w:t>
      </w:r>
      <w:r w:rsidR="00E526DC" w:rsidRPr="00C52E19">
        <w:rPr>
          <w:rFonts w:ascii="Times New Roman" w:hAnsi="Times New Roman" w:cs="Times New Roman"/>
          <w:lang w:val="en-US"/>
        </w:rPr>
        <w:br w:type="page"/>
      </w:r>
    </w:p>
    <w:p w14:paraId="2B823867" w14:textId="5DDDF75B" w:rsidR="00E526DC" w:rsidRPr="00C52E19" w:rsidRDefault="00D440DD" w:rsidP="00FA4EF7">
      <w:pPr>
        <w:jc w:val="both"/>
        <w:rPr>
          <w:rFonts w:ascii="Times New Roman" w:hAnsi="Times New Roman" w:cs="Times New Roman"/>
          <w:color w:val="000000" w:themeColor="text1"/>
          <w:sz w:val="22"/>
          <w:szCs w:val="22"/>
          <w:lang w:val="en-GB"/>
        </w:rPr>
      </w:pPr>
      <w:r w:rsidRPr="00C52E19">
        <w:rPr>
          <w:rFonts w:ascii="Times New Roman" w:hAnsi="Times New Roman" w:cs="Times New Roman"/>
          <w:b/>
          <w:noProof/>
          <w:color w:val="000000" w:themeColor="text1"/>
          <w:sz w:val="22"/>
          <w:szCs w:val="22"/>
          <w:lang w:eastAsia="fi-FI"/>
        </w:rPr>
        <w:lastRenderedPageBreak/>
        <w:drawing>
          <wp:anchor distT="0" distB="0" distL="114300" distR="114300" simplePos="0" relativeHeight="251674624" behindDoc="0" locked="0" layoutInCell="1" allowOverlap="1" wp14:anchorId="7D3B4274" wp14:editId="50335F5B">
            <wp:simplePos x="0" y="0"/>
            <wp:positionH relativeFrom="column">
              <wp:posOffset>36830</wp:posOffset>
            </wp:positionH>
            <wp:positionV relativeFrom="paragraph">
              <wp:posOffset>51251</wp:posOffset>
            </wp:positionV>
            <wp:extent cx="6085840" cy="7373620"/>
            <wp:effectExtent l="0" t="0" r="0" b="5080"/>
            <wp:wrapTopAndBottom/>
            <wp:docPr id="510789585" name="Picture 510789585" descr="C:\Users\hsmmal\Seafile\Test\051224\Comparison_of_antiparallel_binding_sites_from_different_Csu-pili_extended_data_figure_19_WAG_F_G_I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smmal\Seafile\Test\051224\Comparison_of_antiparallel_binding_sites_from_different_Csu-pili_extended_data_figure_19_WAG_F_G_I_no_positioning_features.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85840" cy="7373620"/>
                    </a:xfrm>
                    <a:prstGeom prst="rect">
                      <a:avLst/>
                    </a:prstGeom>
                    <a:noFill/>
                    <a:ln>
                      <a:noFill/>
                    </a:ln>
                  </pic:spPr>
                </pic:pic>
              </a:graphicData>
            </a:graphic>
            <wp14:sizeRelH relativeFrom="page">
              <wp14:pctWidth>0</wp14:pctWidth>
            </wp14:sizeRelH>
            <wp14:sizeRelV relativeFrom="page">
              <wp14:pctHeight>0</wp14:pctHeight>
            </wp14:sizeRelV>
          </wp:anchor>
        </w:drawing>
      </w:r>
      <w:r w:rsidR="00C0372C" w:rsidRPr="00C52E19">
        <w:rPr>
          <w:rFonts w:ascii="Times New Roman" w:hAnsi="Times New Roman" w:cs="Times New Roman"/>
          <w:b/>
          <w:color w:val="000000" w:themeColor="text1"/>
          <w:sz w:val="22"/>
          <w:szCs w:val="22"/>
          <w:lang w:val="en-GB"/>
        </w:rPr>
        <w:t>Supplementary Fig. 4</w:t>
      </w:r>
      <w:r w:rsidR="00E526DC" w:rsidRPr="00C52E19">
        <w:rPr>
          <w:rFonts w:ascii="Times New Roman" w:hAnsi="Times New Roman" w:cs="Times New Roman"/>
          <w:b/>
          <w:color w:val="000000" w:themeColor="text1"/>
          <w:sz w:val="22"/>
          <w:szCs w:val="22"/>
          <w:lang w:val="en-GB"/>
        </w:rPr>
        <w:t xml:space="preserve"> </w:t>
      </w:r>
      <w:r w:rsidR="00E526DC" w:rsidRPr="00C52E19">
        <w:rPr>
          <w:rFonts w:ascii="Times New Roman" w:hAnsi="Times New Roman" w:cs="Times New Roman"/>
          <w:b/>
          <w:bCs/>
          <w:sz w:val="22"/>
          <w:szCs w:val="22"/>
          <w:lang w:val="en-US"/>
        </w:rPr>
        <w:t xml:space="preserve">| </w:t>
      </w:r>
      <w:r w:rsidR="00E526DC" w:rsidRPr="00C52E19">
        <w:rPr>
          <w:rFonts w:ascii="Times New Roman" w:hAnsi="Times New Roman" w:cs="Times New Roman"/>
          <w:b/>
          <w:color w:val="000000" w:themeColor="text1"/>
          <w:sz w:val="22"/>
          <w:szCs w:val="22"/>
          <w:lang w:val="en-AU"/>
        </w:rPr>
        <w:t xml:space="preserve">Modelling binding junctions between rods in Csu pilus stacks from different </w:t>
      </w:r>
      <w:r w:rsidR="00E526DC" w:rsidRPr="00C52E19">
        <w:rPr>
          <w:rFonts w:ascii="Times New Roman" w:hAnsi="Times New Roman" w:cs="Times New Roman"/>
          <w:b/>
          <w:i/>
          <w:color w:val="000000" w:themeColor="text1"/>
          <w:sz w:val="22"/>
          <w:szCs w:val="22"/>
          <w:lang w:val="en-AU"/>
        </w:rPr>
        <w:t>Acinetobacter</w:t>
      </w:r>
      <w:r w:rsidR="00E526DC" w:rsidRPr="00C52E19">
        <w:rPr>
          <w:rFonts w:ascii="Times New Roman" w:hAnsi="Times New Roman" w:cs="Times New Roman"/>
          <w:b/>
          <w:color w:val="000000" w:themeColor="text1"/>
          <w:sz w:val="22"/>
          <w:szCs w:val="22"/>
          <w:lang w:val="en-AU"/>
        </w:rPr>
        <w:t xml:space="preserve"> species. a</w:t>
      </w:r>
      <w:r w:rsidR="00E526DC" w:rsidRPr="00C52E19">
        <w:rPr>
          <w:rFonts w:ascii="Times New Roman" w:hAnsi="Times New Roman" w:cs="Times New Roman"/>
          <w:color w:val="000000" w:themeColor="text1"/>
          <w:sz w:val="22"/>
          <w:szCs w:val="22"/>
          <w:lang w:val="en-AU"/>
        </w:rPr>
        <w:t xml:space="preserve">, Phylogenetic tree of CsuA/B subunits from different </w:t>
      </w:r>
      <w:r w:rsidR="00E526DC" w:rsidRPr="00C52E19">
        <w:rPr>
          <w:rFonts w:ascii="Times New Roman" w:hAnsi="Times New Roman" w:cs="Times New Roman"/>
          <w:i/>
          <w:color w:val="000000" w:themeColor="text1"/>
          <w:sz w:val="22"/>
          <w:szCs w:val="22"/>
          <w:lang w:val="en-AU"/>
        </w:rPr>
        <w:t>Acinetobacter</w:t>
      </w:r>
      <w:r w:rsidR="00E526DC" w:rsidRPr="00C52E19">
        <w:rPr>
          <w:rFonts w:ascii="Times New Roman" w:hAnsi="Times New Roman" w:cs="Times New Roman"/>
          <w:color w:val="000000" w:themeColor="text1"/>
          <w:sz w:val="22"/>
          <w:szCs w:val="22"/>
          <w:lang w:val="en-AU"/>
        </w:rPr>
        <w:t xml:space="preserve"> species (left) and fragments of their sequence alignment (right). The full sequence alignment is in (</w:t>
      </w:r>
      <w:r w:rsidR="00E526DC" w:rsidRPr="00C52E19">
        <w:rPr>
          <w:rFonts w:ascii="Times New Roman" w:hAnsi="Times New Roman" w:cs="Times New Roman"/>
          <w:sz w:val="22"/>
          <w:szCs w:val="22"/>
          <w:lang w:val="en-GB"/>
        </w:rPr>
        <w:t xml:space="preserve">Supplementary Data Fig. </w:t>
      </w:r>
      <w:r w:rsidR="00E526DC" w:rsidRPr="00C52E19">
        <w:rPr>
          <w:rFonts w:ascii="Times New Roman" w:hAnsi="Times New Roman" w:cs="Times New Roman"/>
          <w:color w:val="000000" w:themeColor="text1"/>
          <w:sz w:val="22"/>
          <w:szCs w:val="22"/>
          <w:lang w:val="en-GB"/>
        </w:rPr>
        <w:t>1).</w:t>
      </w:r>
      <w:r w:rsidR="00E526DC" w:rsidRPr="00C52E19">
        <w:rPr>
          <w:rFonts w:ascii="Times New Roman" w:hAnsi="Times New Roman" w:cs="Times New Roman"/>
          <w:color w:val="000000" w:themeColor="text1"/>
          <w:sz w:val="22"/>
          <w:szCs w:val="22"/>
          <w:lang w:val="en-AU"/>
        </w:rPr>
        <w:t xml:space="preserve"> </w:t>
      </w:r>
      <w:r w:rsidR="00E526DC" w:rsidRPr="00C52E19">
        <w:rPr>
          <w:rFonts w:ascii="Times New Roman" w:hAnsi="Times New Roman" w:cs="Times New Roman"/>
          <w:color w:val="000000" w:themeColor="text1"/>
          <w:sz w:val="22"/>
          <w:szCs w:val="22"/>
          <w:lang w:val="en-GB"/>
        </w:rPr>
        <w:t xml:space="preserve">Interactive residues in </w:t>
      </w:r>
      <w:r w:rsidR="00E526DC" w:rsidRPr="00C52E19">
        <w:rPr>
          <w:rFonts w:ascii="Times New Roman" w:hAnsi="Times New Roman" w:cs="Times New Roman"/>
          <w:i/>
          <w:color w:val="000000" w:themeColor="text1"/>
          <w:sz w:val="22"/>
          <w:szCs w:val="22"/>
          <w:lang w:val="en-AU"/>
        </w:rPr>
        <w:t>A. baumannii</w:t>
      </w:r>
      <w:r w:rsidR="00E526DC" w:rsidRPr="00C52E19">
        <w:rPr>
          <w:rFonts w:ascii="Times New Roman" w:hAnsi="Times New Roman" w:cs="Times New Roman"/>
          <w:color w:val="000000" w:themeColor="text1"/>
          <w:sz w:val="22"/>
          <w:szCs w:val="22"/>
          <w:lang w:val="en-AU"/>
        </w:rPr>
        <w:t xml:space="preserve"> Csu pilus stacks are in red. Light blue shading indicates regions predicted to mediate the contact between rods. Invariant cysteine residues, highly conserved residues, and conserved hydrophobic positions are highlighted with green, violet, and pink, respectively. The aligned Csu pilus main subunit CsuA/B sequences fall into groups 1 and 2, with CsuA/B from </w:t>
      </w:r>
      <w:r w:rsidR="00E526DC" w:rsidRPr="00C52E19">
        <w:rPr>
          <w:rFonts w:ascii="Times New Roman" w:hAnsi="Times New Roman" w:cs="Times New Roman"/>
          <w:i/>
          <w:color w:val="000000" w:themeColor="text1"/>
          <w:sz w:val="22"/>
          <w:szCs w:val="22"/>
          <w:lang w:val="en-AU"/>
        </w:rPr>
        <w:t>A. larvae</w:t>
      </w:r>
      <w:r w:rsidR="00E526DC" w:rsidRPr="00C52E19">
        <w:rPr>
          <w:rFonts w:ascii="Times New Roman" w:hAnsi="Times New Roman" w:cs="Times New Roman"/>
          <w:color w:val="000000" w:themeColor="text1"/>
          <w:sz w:val="22"/>
          <w:szCs w:val="22"/>
          <w:lang w:val="en-AU"/>
        </w:rPr>
        <w:t xml:space="preserve"> and “</w:t>
      </w:r>
      <w:r w:rsidR="00E526DC" w:rsidRPr="00C52E19">
        <w:rPr>
          <w:rFonts w:ascii="Times New Roman" w:hAnsi="Times New Roman" w:cs="Times New Roman"/>
          <w:i/>
          <w:color w:val="000000" w:themeColor="text1"/>
          <w:sz w:val="22"/>
          <w:szCs w:val="22"/>
          <w:lang w:val="en-AU"/>
        </w:rPr>
        <w:t>A. pullicarnis</w:t>
      </w:r>
      <w:r w:rsidR="00E526DC" w:rsidRPr="00C52E19">
        <w:rPr>
          <w:rFonts w:ascii="Times New Roman" w:hAnsi="Times New Roman" w:cs="Times New Roman"/>
          <w:color w:val="000000" w:themeColor="text1"/>
          <w:sz w:val="22"/>
          <w:szCs w:val="22"/>
          <w:lang w:val="en-AU"/>
        </w:rPr>
        <w:t xml:space="preserve">” being the only outliers. </w:t>
      </w:r>
      <w:r w:rsidR="00E526DC" w:rsidRPr="00C52E19">
        <w:rPr>
          <w:rFonts w:ascii="Times New Roman" w:hAnsi="Times New Roman" w:cs="Times New Roman"/>
          <w:color w:val="000000" w:themeColor="text1"/>
          <w:sz w:val="22"/>
          <w:szCs w:val="22"/>
          <w:lang w:val="en-GB"/>
        </w:rPr>
        <w:t>Subunits in group 1 differ only through point mutations, whereas group 2 has a consistent single residue deletion in the B</w:t>
      </w:r>
      <w:r w:rsidR="00E526DC" w:rsidRPr="00C52E19">
        <w:rPr>
          <w:rFonts w:ascii="Times New Roman" w:hAnsi="Times New Roman" w:cs="Times New Roman"/>
          <w:sz w:val="22"/>
          <w:szCs w:val="22"/>
          <w:lang w:val="en-GB"/>
        </w:rPr>
        <w:t>′′</w:t>
      </w:r>
      <w:r w:rsidR="00E526DC" w:rsidRPr="00C52E19">
        <w:rPr>
          <w:rFonts w:ascii="Times New Roman" w:hAnsi="Times New Roman" w:cs="Times New Roman"/>
          <w:color w:val="000000" w:themeColor="text1"/>
          <w:sz w:val="22"/>
          <w:szCs w:val="22"/>
          <w:lang w:val="en-GB"/>
        </w:rPr>
        <w:t xml:space="preserve">-C1-loop and a two-residue deletion in the C2-D-loop, both central to the </w:t>
      </w:r>
      <w:r w:rsidR="00E526DC" w:rsidRPr="00C52E19">
        <w:rPr>
          <w:rFonts w:ascii="Times New Roman" w:hAnsi="Times New Roman" w:cs="Times New Roman"/>
          <w:color w:val="000000" w:themeColor="text1"/>
          <w:sz w:val="22"/>
          <w:szCs w:val="22"/>
          <w:lang w:val="en-GB"/>
        </w:rPr>
        <w:lastRenderedPageBreak/>
        <w:t xml:space="preserve">antiparallel binding junction. Group 2 also has a single residue deletion in the E2-F-loop, except </w:t>
      </w:r>
      <w:r w:rsidR="00E526DC" w:rsidRPr="00C52E19">
        <w:rPr>
          <w:rFonts w:ascii="Times New Roman" w:hAnsi="Times New Roman" w:cs="Times New Roman"/>
          <w:i/>
          <w:color w:val="000000" w:themeColor="text1"/>
          <w:sz w:val="22"/>
          <w:szCs w:val="22"/>
          <w:lang w:val="en-GB"/>
        </w:rPr>
        <w:t>A.</w:t>
      </w:r>
      <w:r w:rsidR="00E526DC" w:rsidRPr="00C52E19">
        <w:rPr>
          <w:rFonts w:ascii="Times New Roman" w:hAnsi="Times New Roman" w:cs="Times New Roman"/>
          <w:color w:val="000000" w:themeColor="text1"/>
          <w:sz w:val="22"/>
          <w:szCs w:val="22"/>
          <w:lang w:val="en-GB"/>
        </w:rPr>
        <w:t xml:space="preserve"> sp. HR7 has a two-residue insertion (not shown), and three sequences have a single residue insertion in the D</w:t>
      </w:r>
      <w:r w:rsidR="00E526DC" w:rsidRPr="00C52E19">
        <w:rPr>
          <w:rFonts w:ascii="Times New Roman" w:hAnsi="Times New Roman" w:cs="Times New Roman"/>
          <w:sz w:val="22"/>
          <w:szCs w:val="22"/>
          <w:lang w:val="en-GB"/>
        </w:rPr>
        <w:t>′′</w:t>
      </w:r>
      <w:r w:rsidR="00E526DC" w:rsidRPr="00C52E19">
        <w:rPr>
          <w:rFonts w:ascii="Times New Roman" w:hAnsi="Times New Roman" w:cs="Times New Roman"/>
          <w:color w:val="000000" w:themeColor="text1"/>
          <w:sz w:val="22"/>
          <w:szCs w:val="22"/>
          <w:lang w:val="en-GB"/>
        </w:rPr>
        <w:t xml:space="preserve">-E1-loop. </w:t>
      </w:r>
      <w:r w:rsidR="00E526DC" w:rsidRPr="00C52E19">
        <w:rPr>
          <w:rFonts w:ascii="Times New Roman" w:hAnsi="Times New Roman" w:cs="Times New Roman"/>
          <w:sz w:val="22"/>
          <w:szCs w:val="22"/>
          <w:lang w:val="en-AU"/>
        </w:rPr>
        <w:t>The maximum-likelihood phylogenetic tree shows branches supported by over 50 % of the 3000 replicates</w:t>
      </w:r>
      <w:r w:rsidR="00E526DC" w:rsidRPr="00C52E19">
        <w:rPr>
          <w:rFonts w:ascii="Times New Roman" w:hAnsi="Times New Roman" w:cs="Times New Roman"/>
          <w:color w:val="FF0000"/>
          <w:sz w:val="22"/>
          <w:szCs w:val="22"/>
          <w:lang w:val="en-AU"/>
        </w:rPr>
        <w:t>.</w:t>
      </w:r>
      <w:r w:rsidR="00E526DC" w:rsidRPr="00C52E19">
        <w:rPr>
          <w:rFonts w:ascii="Times New Roman" w:hAnsi="Times New Roman" w:cs="Times New Roman"/>
          <w:color w:val="000000" w:themeColor="text1"/>
          <w:sz w:val="22"/>
          <w:szCs w:val="22"/>
          <w:lang w:val="en-AU"/>
        </w:rPr>
        <w:t xml:space="preserve"> </w:t>
      </w:r>
      <w:r w:rsidR="00E526DC" w:rsidRPr="00C52E19">
        <w:rPr>
          <w:rFonts w:ascii="Times New Roman" w:hAnsi="Times New Roman" w:cs="Times New Roman"/>
          <w:b/>
          <w:color w:val="000000" w:themeColor="text1"/>
          <w:sz w:val="22"/>
          <w:szCs w:val="22"/>
          <w:lang w:val="en-GB"/>
        </w:rPr>
        <w:t>b</w:t>
      </w:r>
      <w:r w:rsidR="00E526DC" w:rsidRPr="00C52E19">
        <w:rPr>
          <w:rFonts w:ascii="Times New Roman" w:hAnsi="Times New Roman" w:cs="Times New Roman"/>
          <w:color w:val="000000" w:themeColor="text1"/>
          <w:sz w:val="22"/>
          <w:szCs w:val="22"/>
          <w:lang w:val="en-GB"/>
        </w:rPr>
        <w:t xml:space="preserve">, Binding junction interactions in </w:t>
      </w:r>
      <w:r w:rsidR="00E526DC" w:rsidRPr="00C52E19">
        <w:rPr>
          <w:rFonts w:ascii="Times New Roman" w:hAnsi="Times New Roman" w:cs="Times New Roman"/>
          <w:i/>
          <w:color w:val="000000" w:themeColor="text1"/>
          <w:sz w:val="22"/>
          <w:szCs w:val="22"/>
          <w:lang w:val="en-GB"/>
        </w:rPr>
        <w:t>A. baumannii</w:t>
      </w:r>
      <w:r w:rsidR="00E526DC" w:rsidRPr="00C52E19">
        <w:rPr>
          <w:rFonts w:ascii="Times New Roman" w:hAnsi="Times New Roman" w:cs="Times New Roman"/>
          <w:color w:val="000000" w:themeColor="text1"/>
          <w:sz w:val="22"/>
          <w:szCs w:val="22"/>
          <w:lang w:val="en-GB"/>
        </w:rPr>
        <w:t xml:space="preserve"> strain ATCC 19096 according to our cryo-EM structure. </w:t>
      </w:r>
      <w:r w:rsidR="00E526DC" w:rsidRPr="00C52E19">
        <w:rPr>
          <w:rFonts w:ascii="Times New Roman" w:hAnsi="Times New Roman" w:cs="Times New Roman"/>
          <w:b/>
          <w:color w:val="000000" w:themeColor="text1"/>
          <w:sz w:val="22"/>
          <w:szCs w:val="22"/>
          <w:lang w:val="en-GB"/>
        </w:rPr>
        <w:t>c</w:t>
      </w:r>
      <w:r w:rsidR="00E526DC" w:rsidRPr="00C52E19">
        <w:rPr>
          <w:rFonts w:ascii="Times New Roman" w:hAnsi="Times New Roman" w:cs="Times New Roman"/>
          <w:color w:val="000000" w:themeColor="text1"/>
          <w:sz w:val="22"/>
          <w:szCs w:val="22"/>
          <w:lang w:val="en-GB"/>
        </w:rPr>
        <w:t>-</w:t>
      </w:r>
      <w:r w:rsidR="00E526DC" w:rsidRPr="00C52E19">
        <w:rPr>
          <w:rFonts w:ascii="Times New Roman" w:hAnsi="Times New Roman" w:cs="Times New Roman"/>
          <w:b/>
          <w:color w:val="000000" w:themeColor="text1"/>
          <w:sz w:val="22"/>
          <w:szCs w:val="22"/>
          <w:lang w:val="en-GB"/>
        </w:rPr>
        <w:t>d</w:t>
      </w:r>
      <w:r w:rsidR="00E526DC" w:rsidRPr="00C52E19">
        <w:rPr>
          <w:rFonts w:ascii="Times New Roman" w:hAnsi="Times New Roman" w:cs="Times New Roman"/>
          <w:color w:val="000000" w:themeColor="text1"/>
          <w:sz w:val="22"/>
          <w:szCs w:val="22"/>
          <w:lang w:val="en-GB"/>
        </w:rPr>
        <w:t xml:space="preserve">, </w:t>
      </w:r>
      <w:r w:rsidR="00E526DC" w:rsidRPr="00C52E19">
        <w:rPr>
          <w:rFonts w:ascii="Times New Roman" w:hAnsi="Times New Roman" w:cs="Times New Roman"/>
          <w:color w:val="000000" w:themeColor="text1"/>
          <w:sz w:val="22"/>
          <w:szCs w:val="22"/>
          <w:lang w:val="en-AU"/>
        </w:rPr>
        <w:t xml:space="preserve">Modelling of the rod-rod </w:t>
      </w:r>
      <w:r w:rsidR="00E526DC" w:rsidRPr="00C52E19">
        <w:rPr>
          <w:rFonts w:ascii="Times New Roman" w:hAnsi="Times New Roman" w:cs="Times New Roman"/>
          <w:color w:val="000000" w:themeColor="text1"/>
          <w:sz w:val="22"/>
          <w:szCs w:val="22"/>
          <w:lang w:val="en-GB"/>
        </w:rPr>
        <w:t xml:space="preserve">junction for </w:t>
      </w:r>
      <w:r w:rsidR="00E526DC" w:rsidRPr="00C52E19">
        <w:rPr>
          <w:rFonts w:ascii="Times New Roman" w:hAnsi="Times New Roman" w:cs="Times New Roman"/>
          <w:i/>
          <w:color w:val="000000" w:themeColor="text1"/>
          <w:sz w:val="22"/>
          <w:szCs w:val="22"/>
          <w:lang w:val="en-GB"/>
        </w:rPr>
        <w:t>A. colistiniresistens</w:t>
      </w:r>
      <w:r w:rsidR="00E526DC" w:rsidRPr="00C52E19">
        <w:rPr>
          <w:rFonts w:ascii="Times New Roman" w:hAnsi="Times New Roman" w:cs="Times New Roman"/>
          <w:color w:val="000000" w:themeColor="text1"/>
          <w:sz w:val="22"/>
          <w:szCs w:val="22"/>
          <w:lang w:val="en-GB"/>
        </w:rPr>
        <w:t xml:space="preserve"> strain TUM15188 from group 1 and </w:t>
      </w:r>
      <w:r w:rsidR="00E526DC" w:rsidRPr="00C52E19">
        <w:rPr>
          <w:rFonts w:ascii="Times New Roman" w:hAnsi="Times New Roman" w:cs="Times New Roman"/>
          <w:i/>
          <w:color w:val="000000" w:themeColor="text1"/>
          <w:sz w:val="22"/>
          <w:szCs w:val="22"/>
          <w:lang w:val="en-GB"/>
        </w:rPr>
        <w:t>A. defluvii</w:t>
      </w:r>
      <w:r w:rsidR="00E526DC" w:rsidRPr="00C52E19">
        <w:rPr>
          <w:rFonts w:ascii="Times New Roman" w:hAnsi="Times New Roman" w:cs="Times New Roman"/>
          <w:color w:val="000000" w:themeColor="text1"/>
          <w:sz w:val="22"/>
          <w:szCs w:val="22"/>
          <w:lang w:val="en-GB"/>
        </w:rPr>
        <w:t xml:space="preserve"> strain WCHA30 from group 2. Comparing </w:t>
      </w:r>
      <w:r w:rsidR="00E526DC" w:rsidRPr="00C52E19">
        <w:rPr>
          <w:rFonts w:ascii="Times New Roman" w:hAnsi="Times New Roman" w:cs="Times New Roman"/>
          <w:i/>
          <w:color w:val="000000" w:themeColor="text1"/>
          <w:sz w:val="22"/>
          <w:szCs w:val="22"/>
          <w:lang w:val="en-GB"/>
        </w:rPr>
        <w:t>A. baumannii</w:t>
      </w:r>
      <w:r w:rsidR="00E526DC" w:rsidRPr="00C52E19">
        <w:rPr>
          <w:rFonts w:ascii="Times New Roman" w:hAnsi="Times New Roman" w:cs="Times New Roman"/>
          <w:color w:val="000000" w:themeColor="text1"/>
          <w:sz w:val="22"/>
          <w:szCs w:val="22"/>
          <w:lang w:val="en-GB"/>
        </w:rPr>
        <w:t xml:space="preserve"> rod-rod junction to</w:t>
      </w:r>
      <w:r w:rsidR="00E526DC" w:rsidRPr="00C52E19">
        <w:rPr>
          <w:rFonts w:ascii="Times New Roman" w:hAnsi="Times New Roman" w:cs="Times New Roman"/>
          <w:i/>
          <w:color w:val="000000" w:themeColor="text1"/>
          <w:sz w:val="22"/>
          <w:szCs w:val="22"/>
          <w:lang w:val="en-GB"/>
        </w:rPr>
        <w:t xml:space="preserve"> </w:t>
      </w:r>
      <w:r w:rsidR="00E526DC" w:rsidRPr="00C52E19">
        <w:rPr>
          <w:rFonts w:ascii="Times New Roman" w:hAnsi="Times New Roman" w:cs="Times New Roman"/>
          <w:color w:val="000000" w:themeColor="text1"/>
          <w:sz w:val="22"/>
          <w:szCs w:val="22"/>
          <w:lang w:val="en-GB"/>
        </w:rPr>
        <w:t xml:space="preserve">a model of </w:t>
      </w:r>
      <w:r w:rsidR="00E526DC" w:rsidRPr="00C52E19">
        <w:rPr>
          <w:rFonts w:ascii="Times New Roman" w:hAnsi="Times New Roman" w:cs="Times New Roman"/>
          <w:i/>
          <w:color w:val="000000" w:themeColor="text1"/>
          <w:sz w:val="22"/>
          <w:szCs w:val="22"/>
          <w:lang w:val="en-GB"/>
        </w:rPr>
        <w:t>A. colistiniresistens</w:t>
      </w:r>
      <w:r w:rsidR="00E526DC" w:rsidRPr="00C52E19">
        <w:rPr>
          <w:rFonts w:ascii="Times New Roman" w:hAnsi="Times New Roman" w:cs="Times New Roman"/>
          <w:color w:val="000000" w:themeColor="text1"/>
          <w:sz w:val="22"/>
          <w:szCs w:val="22"/>
          <w:lang w:val="en-GB"/>
        </w:rPr>
        <w:t xml:space="preserve">, it appears possible to compensate Thr66 changing to Ala66 through Ser89 forming a hydrogen bond with Gly121 and by changing the Thr88 rotamer. AlphaFold and manual modelling of the insertions and deletions in the </w:t>
      </w:r>
      <w:r w:rsidR="00E526DC" w:rsidRPr="00C52E19">
        <w:rPr>
          <w:rFonts w:ascii="Times New Roman" w:hAnsi="Times New Roman" w:cs="Times New Roman"/>
          <w:i/>
          <w:color w:val="000000" w:themeColor="text1"/>
          <w:sz w:val="22"/>
          <w:szCs w:val="22"/>
          <w:lang w:val="en-GB"/>
        </w:rPr>
        <w:t>A. defluvii</w:t>
      </w:r>
      <w:r w:rsidR="00E526DC" w:rsidRPr="00C52E19">
        <w:rPr>
          <w:rFonts w:ascii="Times New Roman" w:hAnsi="Times New Roman" w:cs="Times New Roman"/>
          <w:color w:val="000000" w:themeColor="text1"/>
          <w:sz w:val="22"/>
          <w:szCs w:val="22"/>
          <w:lang w:val="en-GB"/>
        </w:rPr>
        <w:t xml:space="preserve"> rod-rod junction model, with rod helical axis positions from </w:t>
      </w:r>
      <w:r w:rsidR="00E526DC" w:rsidRPr="00C52E19">
        <w:rPr>
          <w:rFonts w:ascii="Times New Roman" w:hAnsi="Times New Roman" w:cs="Times New Roman"/>
          <w:i/>
          <w:color w:val="000000" w:themeColor="text1"/>
          <w:sz w:val="22"/>
          <w:szCs w:val="22"/>
          <w:lang w:val="en-GB"/>
        </w:rPr>
        <w:t>A. baumannii</w:t>
      </w:r>
      <w:r w:rsidR="00E526DC" w:rsidRPr="00C52E19">
        <w:rPr>
          <w:rFonts w:ascii="Times New Roman" w:hAnsi="Times New Roman" w:cs="Times New Roman"/>
          <w:color w:val="000000" w:themeColor="text1"/>
          <w:sz w:val="22"/>
          <w:szCs w:val="22"/>
          <w:lang w:val="en-GB"/>
        </w:rPr>
        <w:t xml:space="preserve"> Csu pilus stacks, revealed a consistent 2 Å gap between the rod surfaces, indicating surface complementarity. Manually moving the rods closer, as indicated by the pink arrows, led to a tight contact.</w:t>
      </w:r>
      <w:r w:rsidR="00E526DC" w:rsidRPr="00C52E19">
        <w:rPr>
          <w:rFonts w:ascii="Times New Roman" w:hAnsi="Times New Roman" w:cs="Times New Roman"/>
          <w:color w:val="000000" w:themeColor="text1"/>
          <w:sz w:val="22"/>
          <w:szCs w:val="22"/>
          <w:lang w:val="en-GB"/>
        </w:rPr>
        <w:br w:type="page"/>
      </w:r>
    </w:p>
    <w:p w14:paraId="4FCBBC68" w14:textId="58FBCEA9" w:rsidR="00E526DC" w:rsidRPr="00CC69E5" w:rsidRDefault="0008568B" w:rsidP="00CC69E5">
      <w:pPr>
        <w:jc w:val="both"/>
        <w:rPr>
          <w:rFonts w:ascii="Times New Roman" w:hAnsi="Times New Roman" w:cs="Times New Roman"/>
          <w:b/>
          <w:color w:val="000000" w:themeColor="text1"/>
          <w:sz w:val="22"/>
          <w:szCs w:val="22"/>
          <w:lang w:val="en-GB"/>
        </w:rPr>
      </w:pPr>
      <w:r w:rsidRPr="00C52E19">
        <w:rPr>
          <w:rFonts w:ascii="Times New Roman" w:hAnsi="Times New Roman" w:cs="Times New Roman"/>
          <w:b/>
          <w:noProof/>
          <w:color w:val="000000" w:themeColor="text1"/>
          <w:sz w:val="22"/>
          <w:szCs w:val="22"/>
          <w:lang w:eastAsia="fi-FI"/>
        </w:rPr>
        <w:lastRenderedPageBreak/>
        <w:drawing>
          <wp:anchor distT="0" distB="0" distL="114300" distR="114300" simplePos="0" relativeHeight="251682816" behindDoc="0" locked="0" layoutInCell="1" allowOverlap="1" wp14:anchorId="18F6BD7B" wp14:editId="09A6A45A">
            <wp:simplePos x="0" y="0"/>
            <wp:positionH relativeFrom="column">
              <wp:posOffset>2540</wp:posOffset>
            </wp:positionH>
            <wp:positionV relativeFrom="paragraph">
              <wp:posOffset>0</wp:posOffset>
            </wp:positionV>
            <wp:extent cx="6116320" cy="6794500"/>
            <wp:effectExtent l="0" t="0" r="5080" b="0"/>
            <wp:wrapTopAndBottom/>
            <wp:docPr id="3" name="Picture 3" descr="D:\JBL\Antiparallel_binding\Latest_figures_CDR\CDR_figures_no_positioning_features\Csu-pili_alignment_figure_08_WAG_F_G_I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BL\Antiparallel_binding\Latest_figures_CDR\CDR_figures_no_positioning_features\Csu-pili_alignment_figure_08_WAG_F_G_I_no_positioning_features.png"/>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6116320" cy="679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C0372C" w:rsidRPr="00C52E19">
        <w:rPr>
          <w:rFonts w:ascii="Times New Roman" w:hAnsi="Times New Roman" w:cs="Times New Roman"/>
          <w:b/>
          <w:color w:val="000000" w:themeColor="text1"/>
          <w:sz w:val="22"/>
          <w:szCs w:val="22"/>
          <w:lang w:val="en-GB"/>
        </w:rPr>
        <w:t>Supplementary Fig. 5</w:t>
      </w:r>
      <w:r w:rsidR="00E526DC" w:rsidRPr="00C52E19">
        <w:rPr>
          <w:rFonts w:ascii="Times New Roman" w:hAnsi="Times New Roman" w:cs="Times New Roman"/>
          <w:b/>
          <w:color w:val="000000" w:themeColor="text1"/>
          <w:sz w:val="22"/>
          <w:szCs w:val="22"/>
          <w:lang w:val="en-GB"/>
        </w:rPr>
        <w:t xml:space="preserve"> </w:t>
      </w:r>
      <w:r w:rsidR="00E526DC" w:rsidRPr="00C52E19">
        <w:rPr>
          <w:rFonts w:ascii="Times New Roman" w:hAnsi="Times New Roman" w:cs="Times New Roman"/>
          <w:b/>
          <w:bCs/>
          <w:sz w:val="22"/>
          <w:szCs w:val="22"/>
          <w:lang w:val="en-US"/>
        </w:rPr>
        <w:t xml:space="preserve">| </w:t>
      </w:r>
      <w:r w:rsidR="00E526DC" w:rsidRPr="00C52E19">
        <w:rPr>
          <w:rFonts w:ascii="Times New Roman" w:hAnsi="Times New Roman" w:cs="Times New Roman"/>
          <w:b/>
          <w:color w:val="000000" w:themeColor="text1"/>
          <w:sz w:val="22"/>
          <w:szCs w:val="22"/>
          <w:lang w:val="en-AU"/>
        </w:rPr>
        <w:t xml:space="preserve">Sequence alignment of CsuA/B subunits from </w:t>
      </w:r>
      <w:r w:rsidR="00E526DC" w:rsidRPr="00C52E19">
        <w:rPr>
          <w:rFonts w:ascii="Times New Roman" w:hAnsi="Times New Roman" w:cs="Times New Roman"/>
          <w:b/>
          <w:i/>
          <w:color w:val="000000" w:themeColor="text1"/>
          <w:sz w:val="22"/>
          <w:szCs w:val="22"/>
          <w:lang w:val="en-AU"/>
        </w:rPr>
        <w:t>Acinetobacter</w:t>
      </w:r>
      <w:r w:rsidR="00E526DC" w:rsidRPr="00C52E19">
        <w:rPr>
          <w:rFonts w:ascii="Times New Roman" w:hAnsi="Times New Roman" w:cs="Times New Roman"/>
          <w:b/>
          <w:color w:val="000000" w:themeColor="text1"/>
          <w:sz w:val="22"/>
          <w:szCs w:val="22"/>
          <w:lang w:val="en-AU"/>
        </w:rPr>
        <w:t xml:space="preserve"> species and their close homologues. </w:t>
      </w:r>
      <w:r w:rsidR="00E526DC" w:rsidRPr="00C52E19">
        <w:rPr>
          <w:rFonts w:ascii="Times New Roman" w:hAnsi="Times New Roman" w:cs="Times New Roman"/>
          <w:color w:val="000000" w:themeColor="text1"/>
          <w:sz w:val="22"/>
          <w:szCs w:val="22"/>
          <w:lang w:val="en-AU"/>
        </w:rPr>
        <w:t xml:space="preserve">Maximum likelihood phylogenetic tree </w:t>
      </w:r>
      <w:r w:rsidR="00E526DC" w:rsidRPr="00C52E19">
        <w:rPr>
          <w:rFonts w:ascii="Times New Roman" w:eastAsia="Times New Roman" w:hAnsi="Times New Roman" w:cs="Times New Roman"/>
          <w:color w:val="000000"/>
          <w:sz w:val="22"/>
          <w:szCs w:val="22"/>
          <w:lang w:val="en-GB" w:eastAsia="fi-FI"/>
        </w:rPr>
        <w:t>showing</w:t>
      </w:r>
      <w:r w:rsidR="00E526DC" w:rsidRPr="00C52E19">
        <w:rPr>
          <w:rFonts w:ascii="Times New Roman" w:hAnsi="Times New Roman" w:cs="Times New Roman"/>
          <w:color w:val="000000" w:themeColor="text1"/>
          <w:sz w:val="22"/>
          <w:szCs w:val="22"/>
          <w:lang w:val="en-AU"/>
        </w:rPr>
        <w:t xml:space="preserve"> branches supported by over 50 % of 3000 replicates, and the corresponding alignment</w:t>
      </w:r>
      <w:r w:rsidR="00E526DC" w:rsidRPr="00C52E19">
        <w:rPr>
          <w:rFonts w:ascii="Times New Roman" w:hAnsi="Times New Roman" w:cs="Times New Roman"/>
          <w:sz w:val="22"/>
          <w:szCs w:val="22"/>
          <w:lang w:val="en-GB"/>
        </w:rPr>
        <w:t xml:space="preserve"> of </w:t>
      </w:r>
      <w:r w:rsidR="00E526DC" w:rsidRPr="00C52E19">
        <w:rPr>
          <w:rFonts w:ascii="Times New Roman" w:hAnsi="Times New Roman" w:cs="Times New Roman"/>
          <w:i/>
          <w:color w:val="000000" w:themeColor="text1"/>
          <w:sz w:val="22"/>
          <w:szCs w:val="22"/>
          <w:lang w:val="en-AU"/>
        </w:rPr>
        <w:t>Acinetobacter</w:t>
      </w:r>
      <w:r w:rsidR="00E526DC" w:rsidRPr="00C52E19">
        <w:rPr>
          <w:rFonts w:ascii="Times New Roman" w:hAnsi="Times New Roman" w:cs="Times New Roman"/>
          <w:sz w:val="22"/>
          <w:szCs w:val="22"/>
          <w:lang w:val="en-GB"/>
        </w:rPr>
        <w:t xml:space="preserve"> CsuA/B subunits excluding the signal peptides</w:t>
      </w:r>
      <w:r w:rsidR="00E526DC" w:rsidRPr="00C52E19">
        <w:rPr>
          <w:rFonts w:ascii="Times New Roman" w:hAnsi="Times New Roman" w:cs="Times New Roman"/>
          <w:color w:val="000000" w:themeColor="text1"/>
          <w:sz w:val="22"/>
          <w:szCs w:val="22"/>
          <w:lang w:val="en-AU"/>
        </w:rPr>
        <w:t xml:space="preserve">. The unaligned signal peptides are highlighted with yellow shading. </w:t>
      </w:r>
      <w:r w:rsidR="00E526DC" w:rsidRPr="00C52E19">
        <w:rPr>
          <w:rFonts w:ascii="Times New Roman" w:hAnsi="Times New Roman" w:cs="Times New Roman"/>
          <w:sz w:val="22"/>
          <w:szCs w:val="22"/>
          <w:lang w:val="en-GB"/>
        </w:rPr>
        <w:t xml:space="preserve">Each outgroup sequence is the first subunit in their respective archaic pilus gene clusters from different genera and predicted to play the role of a polymerizing subunit similar to CsuA/B. </w:t>
      </w:r>
      <w:r w:rsidR="00E526DC" w:rsidRPr="00C52E19">
        <w:rPr>
          <w:rFonts w:ascii="Times New Roman" w:hAnsi="Times New Roman" w:cs="Times New Roman"/>
          <w:color w:val="000000" w:themeColor="text1"/>
          <w:sz w:val="22"/>
          <w:szCs w:val="22"/>
          <w:lang w:val="en-AU"/>
        </w:rPr>
        <w:t xml:space="preserve">Invariant cysteine residues, highly conserved residues, and conserved hydrophobic positions are highlighted by shading in green, violet, and pink, respectively. For </w:t>
      </w:r>
      <w:r w:rsidR="00E526DC" w:rsidRPr="00C52E19">
        <w:rPr>
          <w:rFonts w:ascii="Times New Roman" w:hAnsi="Times New Roman" w:cs="Times New Roman"/>
          <w:color w:val="000000" w:themeColor="text1"/>
          <w:sz w:val="22"/>
          <w:szCs w:val="22"/>
          <w:lang w:val="en-GB"/>
        </w:rPr>
        <w:t>CsuA/B from</w:t>
      </w:r>
      <w:r w:rsidR="00E526DC" w:rsidRPr="00C52E19">
        <w:rPr>
          <w:rFonts w:ascii="Times New Roman" w:hAnsi="Times New Roman" w:cs="Times New Roman"/>
          <w:i/>
          <w:color w:val="000000" w:themeColor="text1"/>
          <w:sz w:val="22"/>
          <w:szCs w:val="22"/>
          <w:lang w:val="en-AU"/>
        </w:rPr>
        <w:t xml:space="preserve"> A. baumannii</w:t>
      </w:r>
      <w:r w:rsidR="00E526DC" w:rsidRPr="00C52E19">
        <w:rPr>
          <w:rFonts w:ascii="Times New Roman" w:hAnsi="Times New Roman" w:cs="Times New Roman"/>
          <w:color w:val="000000" w:themeColor="text1"/>
          <w:sz w:val="22"/>
          <w:szCs w:val="22"/>
          <w:lang w:val="en-AU"/>
        </w:rPr>
        <w:t xml:space="preserve"> </w:t>
      </w:r>
      <w:r w:rsidR="00E526DC" w:rsidRPr="00C52E19">
        <w:rPr>
          <w:rFonts w:ascii="Times New Roman" w:hAnsi="Times New Roman" w:cs="Times New Roman"/>
          <w:color w:val="000000" w:themeColor="text1"/>
          <w:sz w:val="22"/>
          <w:szCs w:val="22"/>
          <w:lang w:val="en-GB"/>
        </w:rPr>
        <w:t xml:space="preserve">strain ATCC 19096, </w:t>
      </w:r>
      <w:r w:rsidR="00E526DC" w:rsidRPr="00C52E19">
        <w:rPr>
          <w:rFonts w:ascii="Times New Roman" w:hAnsi="Times New Roman" w:cs="Times New Roman"/>
          <w:color w:val="000000" w:themeColor="text1"/>
          <w:sz w:val="22"/>
          <w:szCs w:val="22"/>
          <w:lang w:val="en-AU"/>
        </w:rPr>
        <w:t xml:space="preserve">residues involved in the antiparallel binding junction are in red. Secondary structure elements (β-strands) in </w:t>
      </w:r>
      <w:r w:rsidR="00E526DC" w:rsidRPr="00C52E19">
        <w:rPr>
          <w:rFonts w:ascii="Times New Roman" w:hAnsi="Times New Roman" w:cs="Times New Roman"/>
          <w:i/>
          <w:color w:val="000000" w:themeColor="text1"/>
          <w:sz w:val="22"/>
          <w:szCs w:val="22"/>
          <w:lang w:val="en-AU"/>
        </w:rPr>
        <w:t>A. baumannii</w:t>
      </w:r>
      <w:r w:rsidR="00E526DC" w:rsidRPr="00C52E19">
        <w:rPr>
          <w:rFonts w:ascii="Times New Roman" w:hAnsi="Times New Roman" w:cs="Times New Roman"/>
          <w:color w:val="000000" w:themeColor="text1"/>
          <w:sz w:val="22"/>
          <w:szCs w:val="22"/>
          <w:lang w:val="en-GB"/>
        </w:rPr>
        <w:t xml:space="preserve"> CsuA/B are indicated by </w:t>
      </w:r>
      <w:r w:rsidR="00E526DC" w:rsidRPr="00C52E19">
        <w:rPr>
          <w:rFonts w:ascii="Times New Roman" w:hAnsi="Times New Roman" w:cs="Times New Roman"/>
          <w:color w:val="000000" w:themeColor="text1"/>
          <w:sz w:val="22"/>
          <w:szCs w:val="22"/>
          <w:lang w:val="en-AU"/>
        </w:rPr>
        <w:t>blue arrows above the sequence.</w:t>
      </w:r>
      <w:r w:rsidR="00E526DC" w:rsidRPr="00C52E19">
        <w:rPr>
          <w:rFonts w:ascii="Times New Roman" w:hAnsi="Times New Roman" w:cs="Times New Roman"/>
          <w:lang w:val="en-US"/>
        </w:rPr>
        <w:br w:type="page"/>
      </w:r>
    </w:p>
    <w:p w14:paraId="5607C835" w14:textId="72B0384C" w:rsidR="00E526DC" w:rsidRPr="00CC69E5" w:rsidRDefault="00021EF1" w:rsidP="00CC69E5">
      <w:pPr>
        <w:jc w:val="both"/>
        <w:rPr>
          <w:rFonts w:ascii="Times New Roman" w:hAnsi="Times New Roman" w:cs="Times New Roman"/>
          <w:color w:val="000000" w:themeColor="text1"/>
          <w:sz w:val="22"/>
          <w:szCs w:val="22"/>
          <w:lang w:val="en-GB"/>
        </w:rPr>
      </w:pPr>
      <w:r w:rsidRPr="00C52E19">
        <w:rPr>
          <w:rFonts w:ascii="Times New Roman" w:hAnsi="Times New Roman" w:cs="Times New Roman"/>
          <w:noProof/>
          <w:color w:val="000000" w:themeColor="text1"/>
          <w:sz w:val="22"/>
          <w:szCs w:val="22"/>
          <w:lang w:eastAsia="fi-FI"/>
        </w:rPr>
        <w:lastRenderedPageBreak/>
        <w:drawing>
          <wp:anchor distT="0" distB="0" distL="114300" distR="114300" simplePos="0" relativeHeight="251681792" behindDoc="0" locked="0" layoutInCell="1" allowOverlap="1" wp14:anchorId="4F1AF8F5" wp14:editId="247D36E8">
            <wp:simplePos x="0" y="0"/>
            <wp:positionH relativeFrom="column">
              <wp:posOffset>113030</wp:posOffset>
            </wp:positionH>
            <wp:positionV relativeFrom="paragraph">
              <wp:posOffset>0</wp:posOffset>
            </wp:positionV>
            <wp:extent cx="5889600" cy="6094800"/>
            <wp:effectExtent l="0" t="0" r="3810" b="1270"/>
            <wp:wrapTopAndBottom/>
            <wp:docPr id="7" name="Picture 7" descr="D:\JBL\Antiparallel_binding\Latest_figures_CDR\CDR_figures_no_positioning_features\Comparison_to_CupE_extended_data_figure_09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JBL\Antiparallel_binding\Latest_figures_CDR\CDR_figures_no_positioning_features\Comparison_to_CupE_extended_data_figure_09_no_positioning_features.png"/>
                    <pic:cNvPicPr>
                      <a:picLocks noChangeAspect="1" noChangeArrowheads="1"/>
                    </pic:cNvPicPr>
                  </pic:nvPicPr>
                  <pic:blipFill>
                    <a:blip r:embed="rId12" cstate="hqprint">
                      <a:extLst>
                        <a:ext uri="{28A0092B-C50C-407E-A947-70E740481C1C}">
                          <a14:useLocalDpi xmlns:a14="http://schemas.microsoft.com/office/drawing/2010/main" val="0"/>
                        </a:ext>
                      </a:extLst>
                    </a:blip>
                    <a:srcRect/>
                    <a:stretch>
                      <a:fillRect/>
                    </a:stretch>
                  </pic:blipFill>
                  <pic:spPr bwMode="auto">
                    <a:xfrm>
                      <a:off x="0" y="0"/>
                      <a:ext cx="5889600" cy="6094800"/>
                    </a:xfrm>
                    <a:prstGeom prst="rect">
                      <a:avLst/>
                    </a:prstGeom>
                    <a:noFill/>
                    <a:ln>
                      <a:noFill/>
                    </a:ln>
                  </pic:spPr>
                </pic:pic>
              </a:graphicData>
            </a:graphic>
            <wp14:sizeRelH relativeFrom="page">
              <wp14:pctWidth>0</wp14:pctWidth>
            </wp14:sizeRelH>
            <wp14:sizeRelV relativeFrom="page">
              <wp14:pctHeight>0</wp14:pctHeight>
            </wp14:sizeRelV>
          </wp:anchor>
        </w:drawing>
      </w:r>
      <w:r w:rsidR="00C0372C" w:rsidRPr="00C52E19">
        <w:rPr>
          <w:rFonts w:ascii="Times New Roman" w:hAnsi="Times New Roman" w:cs="Times New Roman"/>
          <w:b/>
          <w:color w:val="000000" w:themeColor="text1"/>
          <w:sz w:val="22"/>
          <w:szCs w:val="22"/>
          <w:lang w:val="en-GB"/>
        </w:rPr>
        <w:t xml:space="preserve">Supplementary Fig. </w:t>
      </w:r>
      <w:r w:rsidR="00E526DC" w:rsidRPr="00C52E19">
        <w:rPr>
          <w:rFonts w:ascii="Times New Roman" w:hAnsi="Times New Roman" w:cs="Times New Roman"/>
          <w:b/>
          <w:color w:val="000000" w:themeColor="text1"/>
          <w:sz w:val="22"/>
          <w:szCs w:val="22"/>
          <w:lang w:val="en-GB"/>
        </w:rPr>
        <w:t xml:space="preserve">6 </w:t>
      </w:r>
      <w:r w:rsidR="00E526DC" w:rsidRPr="00C52E19">
        <w:rPr>
          <w:rFonts w:ascii="Times New Roman" w:hAnsi="Times New Roman" w:cs="Times New Roman"/>
          <w:b/>
          <w:bCs/>
          <w:sz w:val="22"/>
          <w:szCs w:val="22"/>
          <w:lang w:val="en-US"/>
        </w:rPr>
        <w:t xml:space="preserve">| </w:t>
      </w:r>
      <w:r w:rsidR="00E526DC" w:rsidRPr="00C52E19">
        <w:rPr>
          <w:rFonts w:ascii="Times New Roman" w:hAnsi="Times New Roman" w:cs="Times New Roman"/>
          <w:b/>
          <w:color w:val="000000" w:themeColor="text1"/>
          <w:sz w:val="22"/>
          <w:szCs w:val="22"/>
          <w:lang w:val="en-GB"/>
        </w:rPr>
        <w:t>Csu pilus pair comparison to a predicted CupE pilus pair and stacks.</w:t>
      </w:r>
      <w:r w:rsidR="00E526DC" w:rsidRPr="00C52E19">
        <w:rPr>
          <w:rFonts w:ascii="Times New Roman" w:hAnsi="Times New Roman" w:cs="Times New Roman"/>
          <w:color w:val="000000" w:themeColor="text1"/>
          <w:sz w:val="22"/>
          <w:szCs w:val="22"/>
          <w:lang w:val="en-GB"/>
        </w:rPr>
        <w:t xml:space="preserve"> </w:t>
      </w:r>
      <w:r w:rsidR="00E526DC" w:rsidRPr="00C52E19">
        <w:rPr>
          <w:rFonts w:ascii="Times New Roman" w:hAnsi="Times New Roman" w:cs="Times New Roman"/>
          <w:b/>
          <w:color w:val="000000" w:themeColor="text1"/>
          <w:sz w:val="22"/>
          <w:szCs w:val="22"/>
          <w:lang w:val="en-GB"/>
        </w:rPr>
        <w:t>a</w:t>
      </w:r>
      <w:r w:rsidR="00E526DC" w:rsidRPr="00C52E19">
        <w:rPr>
          <w:rFonts w:ascii="Times New Roman" w:hAnsi="Times New Roman" w:cs="Times New Roman"/>
          <w:color w:val="000000" w:themeColor="text1"/>
          <w:sz w:val="22"/>
          <w:szCs w:val="22"/>
          <w:lang w:val="en-GB"/>
        </w:rPr>
        <w:t>, Csu pili forming an antiparallel pair have a 3-</w:t>
      </w:r>
      <w:r w:rsidR="00F730BF" w:rsidRPr="00C52E19">
        <w:rPr>
          <w:rFonts w:ascii="Times New Roman" w:hAnsi="Times New Roman" w:cs="Times New Roman"/>
          <w:color w:val="000000" w:themeColor="text1"/>
          <w:sz w:val="22"/>
          <w:szCs w:val="22"/>
          <w:lang w:val="en-GB"/>
        </w:rPr>
        <w:t>tur</w:t>
      </w:r>
      <w:r w:rsidR="00E526DC" w:rsidRPr="00C52E19">
        <w:rPr>
          <w:rFonts w:ascii="Times New Roman" w:hAnsi="Times New Roman" w:cs="Times New Roman"/>
          <w:color w:val="000000" w:themeColor="text1"/>
          <w:sz w:val="22"/>
          <w:szCs w:val="22"/>
          <w:lang w:val="en-GB"/>
        </w:rPr>
        <w:t xml:space="preserve">ns-per-7-subunits repeat around 188.66 Å in length with five subunits linking subsequent binding junctions. </w:t>
      </w:r>
      <w:r w:rsidR="00E526DC" w:rsidRPr="00C52E19">
        <w:rPr>
          <w:rFonts w:ascii="Times New Roman" w:hAnsi="Times New Roman" w:cs="Times New Roman"/>
          <w:b/>
          <w:sz w:val="22"/>
          <w:szCs w:val="22"/>
          <w:lang w:val="en-GB"/>
        </w:rPr>
        <w:t>b</w:t>
      </w:r>
      <w:r w:rsidR="00E526DC" w:rsidRPr="00C52E19">
        <w:rPr>
          <w:rFonts w:ascii="Times New Roman" w:hAnsi="Times New Roman" w:cs="Times New Roman"/>
          <w:sz w:val="22"/>
          <w:szCs w:val="22"/>
          <w:lang w:val="en-GB"/>
        </w:rPr>
        <w:t>, Helical twist adjusted CupE pilus antiparallel pair based on the CupE pilus rod structure (</w:t>
      </w:r>
      <w:r w:rsidR="00E526DC" w:rsidRPr="00C52E19">
        <w:rPr>
          <w:rFonts w:ascii="Times New Roman" w:hAnsi="Times New Roman" w:cs="Times New Roman"/>
          <w:sz w:val="22"/>
          <w:szCs w:val="22"/>
          <w:lang w:val="en-US"/>
        </w:rPr>
        <w:t xml:space="preserve">PDB: </w:t>
      </w:r>
      <w:r w:rsidR="00E526DC" w:rsidRPr="00C52E19">
        <w:rPr>
          <w:rFonts w:ascii="Times New Roman" w:hAnsi="Times New Roman" w:cs="Times New Roman"/>
          <w:bCs/>
          <w:sz w:val="22"/>
          <w:szCs w:val="22"/>
          <w:lang w:val="en-GB"/>
        </w:rPr>
        <w:t>8CIO</w:t>
      </w:r>
      <w:r w:rsidR="00E526DC" w:rsidRPr="00C52E19">
        <w:rPr>
          <w:rFonts w:ascii="Times New Roman" w:hAnsi="Times New Roman" w:cs="Times New Roman"/>
          <w:sz w:val="22"/>
          <w:szCs w:val="22"/>
          <w:lang w:val="en-GB"/>
        </w:rPr>
        <w:t>) and its cryo-EM density map (</w:t>
      </w:r>
      <w:r w:rsidR="00E526DC" w:rsidRPr="00C52E19">
        <w:rPr>
          <w:rFonts w:ascii="Times New Roman" w:hAnsi="Times New Roman" w:cs="Times New Roman"/>
          <w:sz w:val="22"/>
          <w:szCs w:val="22"/>
          <w:lang w:val="en-US"/>
        </w:rPr>
        <w:t xml:space="preserve">EMDB: </w:t>
      </w:r>
      <w:r w:rsidR="00E526DC" w:rsidRPr="00C52E19">
        <w:rPr>
          <w:rStyle w:val="Strong"/>
          <w:rFonts w:ascii="Times New Roman" w:eastAsiaTheme="majorEastAsia" w:hAnsi="Times New Roman" w:cs="Times New Roman"/>
          <w:sz w:val="22"/>
          <w:szCs w:val="22"/>
          <w:lang w:val="en-US"/>
        </w:rPr>
        <w:t>EMD-16683</w:t>
      </w:r>
      <w:r w:rsidR="00E526DC" w:rsidRPr="00C52E19">
        <w:rPr>
          <w:rFonts w:ascii="Times New Roman" w:hAnsi="Times New Roman" w:cs="Times New Roman"/>
          <w:sz w:val="22"/>
          <w:szCs w:val="22"/>
          <w:lang w:val="en-GB"/>
        </w:rPr>
        <w:t>). The cryo-EM map shows an unexplained density extending from CupE C2-D-loop with TTTTSST sequence, which disappears with mutagenesis</w:t>
      </w:r>
      <w:r w:rsidR="00E526DC" w:rsidRPr="00C52E19">
        <w:rPr>
          <w:rFonts w:ascii="Times New Roman" w:hAnsi="Times New Roman" w:cs="Times New Roman"/>
          <w:sz w:val="22"/>
          <w:szCs w:val="22"/>
          <w:lang w:val="en-GB"/>
        </w:rPr>
        <w:fldChar w:fldCharType="begin">
          <w:fldData xml:space="preserve">PEVuZE5vdGU+PENpdGU+PEF1dGhvcj5Cb2huaW5nPC9BdXRob3I+PFllYXI+MjAyMzwvWWVhcj48
UmVjTnVtPjExMzU8L1JlY051bT48RGlzcGxheVRleHQ+PHN0eWxlIGZhY2U9InN1cGVyc2NyaXB0
Ij4zNDwvc3R5bGU+PC9EaXNwbGF5VGV4dD48cmVjb3JkPjxyZWMtbnVtYmVyPjExMzU8L3JlYy1u
dW1iZXI+PGZvcmVpZ24ta2V5cz48a2V5IGFwcD0iRU4iIGRiLWlkPSI1eDU5YXp3dnBlNXQwYWV4
NXhweHM1c2RydmV3dnM1dHZhNWUiIHRpbWVzdGFtcD0iMTczMjkxMjk4NiI+MTEzNTwva2V5Pjwv
Zm9yZWlnbi1rZXlzPjxyZWYtdHlwZSBuYW1lPSJKb3VybmFsIEFydGljbGUiPjE3PC9yZWYtdHlw
ZT48Y29udHJpYnV0b3JzPjxhdXRob3JzPjxhdXRob3I+Qm9obmluZywgSi48L2F1dGhvcj48YXV0
aG9yPkRvYmJlbHN0ZWluLCBBLiBXLjwvYXV0aG9yPjxhdXRob3I+U3Vsa293c2tpLCBOLjwvYXV0
aG9yPjxhdXRob3I+RWlsZXJzLCBLLjwvYXV0aG9yPjxhdXRob3I+dm9uIEt1Z2VsZ2VuLCBBLjwv
YXV0aG9yPjxhdXRob3I+VGFyYWZkZXIsIEEuIEsuPC9hdXRob3I+PGF1dGhvcj5QZWFrLUNoZXcs
IFMuIFkuPC9hdXRob3I+PGF1dGhvcj5Ta2VoZWwsIE0uPC9hdXRob3I+PGF1dGhvcj5BbHZhLCBW
LjwvYXV0aG9yPjxhdXRob3I+RmlsbG91eCwgQS48L2F1dGhvcj48YXV0aG9yPkJoYXJhdCwgVC4g
QS4gTS48L2F1dGhvcj48L2F1dGhvcnM+PC9jb250cmlidXRvcnM+PGF1dGgtYWRkcmVzcz5TaXIg
V2lsbGlhbSBEdW5uIFNjaG9vbCBvZiBQYXRob2xvZ3ksIFVuaXZlcnNpdHkgb2YgT3hmb3JkLCBP
eGZvcmQsIFVuaXRlZCBLaW5nZG9tLiYjeEQ7RGVwYXJ0bWVudCBvZiBQcm90ZWluIEV2b2x1dGlv
biwgTWF4IFBsYW5jayBJbnN0aXR1dGUgZm9yIEJpb2xvZ3kgVHViaW5nZW4sIFR1YmluZ2VuLCBH
ZXJtYW55LiYjeEQ7RGVwYXJ0bWVudCBvZiBMaWZlIFNjaWVuY2VzLCBNUkMgQ2VudHJlIGZvciBN
b2xlY3VsYXIgQmFjdGVyaW9sb2d5IGFuZCBJbmZlY3Rpb24sIEltcGVyaWFsIENvbGxlZ2UgTG9u
ZG9uLCBMb25kb24sIFVuaXRlZCBLaW5nZG9tLiYjeEQ7Q2VsbCBCaW9sb2d5IERpdmlzaW9uLCBN
UkMgTGFib3JhdG9yeSBvZiBNb2xlY3VsYXIgQmlvbG9neSwgRnJhbmNpcyBDcmljayBBdmVudWUs
IENhbWJyaWRnZSwgVW5pdGVkIEtpbmdkb20uJiN4RDtQcm90ZW9taWNzIFNjaWVuY2UgVGVjaG5v
bG9neSBQbGF0Zm9ybSwgVGhlIEZyYW5jaXMgQ3JpY2sgSW5zdGl0dXRlLCBMb25kb24sIFVuaXRl
ZCBLaW5nZG9tLiYjeEQ7U3RydWN0dXJhbCBTdHVkaWVzIERpdmlzaW9uLCBNUkMgTGFib3JhdG9y
eSBvZiBNb2xlY3VsYXIgQmlvbG9neSwgRnJhbmNpcyBDcmljayBBdmVudWUsIENhbWJyaWRnZSwg
VW5pdGVkIEtpbmdkb20uPC9hdXRoLWFkZHJlc3M+PHRpdGxlcz48dGl0bGU+QXJjaGl0ZWN0dXJl
IG9mIHRoZSBiaW9maWxtLWFzc29jaWF0ZWQgYXJjaGFpYyBDaGFwZXJvbmUtVXNoZXIgcGlsdXMg
Q3VwRSBmcm9tIFBzZXVkb21vbmFzIGFlcnVnaW5vc2E8L3RpdGxlPjxzZWNvbmRhcnktdGl0bGU+
UExvUyBQYXRob2c8L3NlY29uZGFyeS10aXRsZT48L3RpdGxlcz48cGVyaW9kaWNhbD48ZnVsbC10
aXRsZT5QTG9TIFBhdGhvZzwvZnVsbC10aXRsZT48L3BlcmlvZGljYWw+PHBhZ2VzPmUxMDExMTc3
PC9wYWdlcz48dm9sdW1lPjE5PC92b2x1bWU+PG51bWJlcj40PC9udW1iZXI+PGVkaXRpb24+MjAy
MzA0MTQ8L2VkaXRpb24+PGtleXdvcmRzPjxrZXl3b3JkPkh1bWFuczwva2V5d29yZD48a2V5d29y
ZD4qUHNldWRvbW9uYXMgYWVydWdpbm9zYS9tZXRhYm9saXNtPC9rZXl3b3JkPjxrZXl3b3JkPipG
aW1icmlhZSwgQmFjdGVyaWFsL21ldGFib2xpc208L2tleXdvcmQ+PGtleXdvcmQ+QmlvZmlsbXM8
L2tleXdvcmQ+PGtleXdvcmQ+QWRoZXNpbnMsIEJhY3RlcmlhbC9tZXRhYm9saXNtPC9rZXl3b3Jk
PjxrZXl3b3JkPk1vbGVjdWxhciBDaGFwZXJvbmVzL21ldGFib2xpc208L2tleXdvcmQ+PGtleXdv
cmQ+RmltYnJpYWUgUHJvdGVpbnMvbWV0YWJvbGlzbTwva2V5d29yZD48L2tleXdvcmRzPjxkYXRl
cz48eWVhcj4yMDIzPC95ZWFyPjxwdWItZGF0ZXM+PGRhdGU+QXByPC9kYXRlPjwvcHViLWRhdGVz
PjwvZGF0ZXM+PGlzYm4+MTU1My03Mzc0IChFbGVjdHJvbmljKSYjeEQ7MTU1My03MzY2IChQcmlu
dCkmI3hEOzE1NTMtNzM2NiAoTGlua2luZyk8L2lzYm4+PGFjY2Vzc2lvbi1udW0+MzcwNTg0Njc8
L2FjY2Vzc2lvbi1udW0+PHVybHM+PHJlbGF0ZWQtdXJscz48dXJsPmh0dHBzOi8vd3d3Lm5jYmku
bmxtLm5paC5nb3YvcHVibWVkLzM3MDU4NDY3PC91cmw+PC9yZWxhdGVkLXVybHM+PC91cmxzPjxj
dXN0b20xPlRoZSBhdXRob3JzIGhhdmUgZGVjbGFyZWQgdGhhdCBubyBjb21wZXRpbmcgaW50ZXJl
c3RzIGV4aXN0LjwvY3VzdG9tMT48Y3VzdG9tMj5QTUMxMDEwNDMyNTwvY3VzdG9tMj48ZWxlY3Ry
b25pYy1yZXNvdXJjZS1udW0+MTAuMTM3MS9qb3VybmFsLnBwYXQuMTAxMTE3NzwvZWxlY3Ryb25p
Yy1yZXNvdXJjZS1udW0+PHJlbW90ZS1kYXRhYmFzZS1uYW1lPk1lZGxpbmU8L3JlbW90ZS1kYXRh
YmFzZS1uYW1lPjxyZW1vdGUtZGF0YWJhc2UtcHJvdmlkZXI+TkxNPC9yZW1vdGUtZGF0YWJhc2Ut
cHJvdmlkZXI+PC9yZWNvcmQ+PC9DaXRlPjwvRW5kTm90ZT4A
</w:fldData>
        </w:fldChar>
      </w:r>
      <w:r w:rsidR="00E526DC" w:rsidRPr="00C52E19">
        <w:rPr>
          <w:rFonts w:ascii="Times New Roman" w:hAnsi="Times New Roman" w:cs="Times New Roman"/>
          <w:sz w:val="22"/>
          <w:szCs w:val="22"/>
          <w:lang w:val="en-GB"/>
        </w:rPr>
        <w:instrText xml:space="preserve"> ADDIN EN.CITE </w:instrText>
      </w:r>
      <w:r w:rsidR="00E526DC" w:rsidRPr="00C52E19">
        <w:rPr>
          <w:rFonts w:ascii="Times New Roman" w:hAnsi="Times New Roman" w:cs="Times New Roman"/>
          <w:sz w:val="22"/>
          <w:szCs w:val="22"/>
          <w:lang w:val="en-GB"/>
        </w:rPr>
        <w:fldChar w:fldCharType="begin">
          <w:fldData xml:space="preserve">PEVuZE5vdGU+PENpdGU+PEF1dGhvcj5Cb2huaW5nPC9BdXRob3I+PFllYXI+MjAyMzwvWWVhcj48
UmVjTnVtPjExMzU8L1JlY051bT48RGlzcGxheVRleHQ+PHN0eWxlIGZhY2U9InN1cGVyc2NyaXB0
Ij4zNDwvc3R5bGU+PC9EaXNwbGF5VGV4dD48cmVjb3JkPjxyZWMtbnVtYmVyPjExMzU8L3JlYy1u
dW1iZXI+PGZvcmVpZ24ta2V5cz48a2V5IGFwcD0iRU4iIGRiLWlkPSI1eDU5YXp3dnBlNXQwYWV4
NXhweHM1c2RydmV3dnM1dHZhNWUiIHRpbWVzdGFtcD0iMTczMjkxMjk4NiI+MTEzNTwva2V5Pjwv
Zm9yZWlnbi1rZXlzPjxyZWYtdHlwZSBuYW1lPSJKb3VybmFsIEFydGljbGUiPjE3PC9yZWYtdHlw
ZT48Y29udHJpYnV0b3JzPjxhdXRob3JzPjxhdXRob3I+Qm9obmluZywgSi48L2F1dGhvcj48YXV0
aG9yPkRvYmJlbHN0ZWluLCBBLiBXLjwvYXV0aG9yPjxhdXRob3I+U3Vsa293c2tpLCBOLjwvYXV0
aG9yPjxhdXRob3I+RWlsZXJzLCBLLjwvYXV0aG9yPjxhdXRob3I+dm9uIEt1Z2VsZ2VuLCBBLjwv
YXV0aG9yPjxhdXRob3I+VGFyYWZkZXIsIEEuIEsuPC9hdXRob3I+PGF1dGhvcj5QZWFrLUNoZXcs
IFMuIFkuPC9hdXRob3I+PGF1dGhvcj5Ta2VoZWwsIE0uPC9hdXRob3I+PGF1dGhvcj5BbHZhLCBW
LjwvYXV0aG9yPjxhdXRob3I+RmlsbG91eCwgQS48L2F1dGhvcj48YXV0aG9yPkJoYXJhdCwgVC4g
QS4gTS48L2F1dGhvcj48L2F1dGhvcnM+PC9jb250cmlidXRvcnM+PGF1dGgtYWRkcmVzcz5TaXIg
V2lsbGlhbSBEdW5uIFNjaG9vbCBvZiBQYXRob2xvZ3ksIFVuaXZlcnNpdHkgb2YgT3hmb3JkLCBP
eGZvcmQsIFVuaXRlZCBLaW5nZG9tLiYjeEQ7RGVwYXJ0bWVudCBvZiBQcm90ZWluIEV2b2x1dGlv
biwgTWF4IFBsYW5jayBJbnN0aXR1dGUgZm9yIEJpb2xvZ3kgVHViaW5nZW4sIFR1YmluZ2VuLCBH
ZXJtYW55LiYjeEQ7RGVwYXJ0bWVudCBvZiBMaWZlIFNjaWVuY2VzLCBNUkMgQ2VudHJlIGZvciBN
b2xlY3VsYXIgQmFjdGVyaW9sb2d5IGFuZCBJbmZlY3Rpb24sIEltcGVyaWFsIENvbGxlZ2UgTG9u
ZG9uLCBMb25kb24sIFVuaXRlZCBLaW5nZG9tLiYjeEQ7Q2VsbCBCaW9sb2d5IERpdmlzaW9uLCBN
UkMgTGFib3JhdG9yeSBvZiBNb2xlY3VsYXIgQmlvbG9neSwgRnJhbmNpcyBDcmljayBBdmVudWUs
IENhbWJyaWRnZSwgVW5pdGVkIEtpbmdkb20uJiN4RDtQcm90ZW9taWNzIFNjaWVuY2UgVGVjaG5v
bG9neSBQbGF0Zm9ybSwgVGhlIEZyYW5jaXMgQ3JpY2sgSW5zdGl0dXRlLCBMb25kb24sIFVuaXRl
ZCBLaW5nZG9tLiYjeEQ7U3RydWN0dXJhbCBTdHVkaWVzIERpdmlzaW9uLCBNUkMgTGFib3JhdG9y
eSBvZiBNb2xlY3VsYXIgQmlvbG9neSwgRnJhbmNpcyBDcmljayBBdmVudWUsIENhbWJyaWRnZSwg
VW5pdGVkIEtpbmdkb20uPC9hdXRoLWFkZHJlc3M+PHRpdGxlcz48dGl0bGU+QXJjaGl0ZWN0dXJl
IG9mIHRoZSBiaW9maWxtLWFzc29jaWF0ZWQgYXJjaGFpYyBDaGFwZXJvbmUtVXNoZXIgcGlsdXMg
Q3VwRSBmcm9tIFBzZXVkb21vbmFzIGFlcnVnaW5vc2E8L3RpdGxlPjxzZWNvbmRhcnktdGl0bGU+
UExvUyBQYXRob2c8L3NlY29uZGFyeS10aXRsZT48L3RpdGxlcz48cGVyaW9kaWNhbD48ZnVsbC10
aXRsZT5QTG9TIFBhdGhvZzwvZnVsbC10aXRsZT48L3BlcmlvZGljYWw+PHBhZ2VzPmUxMDExMTc3
PC9wYWdlcz48dm9sdW1lPjE5PC92b2x1bWU+PG51bWJlcj40PC9udW1iZXI+PGVkaXRpb24+MjAy
MzA0MTQ8L2VkaXRpb24+PGtleXdvcmRzPjxrZXl3b3JkPkh1bWFuczwva2V5d29yZD48a2V5d29y
ZD4qUHNldWRvbW9uYXMgYWVydWdpbm9zYS9tZXRhYm9saXNtPC9rZXl3b3JkPjxrZXl3b3JkPipG
aW1icmlhZSwgQmFjdGVyaWFsL21ldGFib2xpc208L2tleXdvcmQ+PGtleXdvcmQ+QmlvZmlsbXM8
L2tleXdvcmQ+PGtleXdvcmQ+QWRoZXNpbnMsIEJhY3RlcmlhbC9tZXRhYm9saXNtPC9rZXl3b3Jk
PjxrZXl3b3JkPk1vbGVjdWxhciBDaGFwZXJvbmVzL21ldGFib2xpc208L2tleXdvcmQ+PGtleXdv
cmQ+RmltYnJpYWUgUHJvdGVpbnMvbWV0YWJvbGlzbTwva2V5d29yZD48L2tleXdvcmRzPjxkYXRl
cz48eWVhcj4yMDIzPC95ZWFyPjxwdWItZGF0ZXM+PGRhdGU+QXByPC9kYXRlPjwvcHViLWRhdGVz
PjwvZGF0ZXM+PGlzYm4+MTU1My03Mzc0IChFbGVjdHJvbmljKSYjeEQ7MTU1My03MzY2IChQcmlu
dCkmI3hEOzE1NTMtNzM2NiAoTGlua2luZyk8L2lzYm4+PGFjY2Vzc2lvbi1udW0+MzcwNTg0Njc8
L2FjY2Vzc2lvbi1udW0+PHVybHM+PHJlbGF0ZWQtdXJscz48dXJsPmh0dHBzOi8vd3d3Lm5jYmku
bmxtLm5paC5nb3YvcHVibWVkLzM3MDU4NDY3PC91cmw+PC9yZWxhdGVkLXVybHM+PC91cmxzPjxj
dXN0b20xPlRoZSBhdXRob3JzIGhhdmUgZGVjbGFyZWQgdGhhdCBubyBjb21wZXRpbmcgaW50ZXJl
c3RzIGV4aXN0LjwvY3VzdG9tMT48Y3VzdG9tMj5QTUMxMDEwNDMyNTwvY3VzdG9tMj48ZWxlY3Ry
b25pYy1yZXNvdXJjZS1udW0+MTAuMTM3MS9qb3VybmFsLnBwYXQuMTAxMTE3NzwvZWxlY3Ryb25p
Yy1yZXNvdXJjZS1udW0+PHJlbW90ZS1kYXRhYmFzZS1uYW1lPk1lZGxpbmU8L3JlbW90ZS1kYXRh
YmFzZS1uYW1lPjxyZW1vdGUtZGF0YWJhc2UtcHJvdmlkZXI+TkxNPC9yZW1vdGUtZGF0YWJhc2Ut
cHJvdmlkZXI+PC9yZWNvcmQ+PC9DaXRlPjwvRW5kTm90ZT4A
</w:fldData>
        </w:fldChar>
      </w:r>
      <w:r w:rsidR="00E526DC" w:rsidRPr="00C52E19">
        <w:rPr>
          <w:rFonts w:ascii="Times New Roman" w:hAnsi="Times New Roman" w:cs="Times New Roman"/>
          <w:sz w:val="22"/>
          <w:szCs w:val="22"/>
          <w:lang w:val="en-GB"/>
        </w:rPr>
        <w:instrText xml:space="preserve"> ADDIN EN.CITE.DATA </w:instrText>
      </w:r>
      <w:r w:rsidR="00E526DC" w:rsidRPr="00C52E19">
        <w:rPr>
          <w:rFonts w:ascii="Times New Roman" w:hAnsi="Times New Roman" w:cs="Times New Roman"/>
          <w:sz w:val="22"/>
          <w:szCs w:val="22"/>
          <w:lang w:val="en-GB"/>
        </w:rPr>
      </w:r>
      <w:r w:rsidR="00E526DC" w:rsidRPr="00C52E19">
        <w:rPr>
          <w:rFonts w:ascii="Times New Roman" w:hAnsi="Times New Roman" w:cs="Times New Roman"/>
          <w:sz w:val="22"/>
          <w:szCs w:val="22"/>
          <w:lang w:val="en-GB"/>
        </w:rPr>
        <w:fldChar w:fldCharType="end"/>
      </w:r>
      <w:r w:rsidR="00E526DC" w:rsidRPr="00C52E19">
        <w:rPr>
          <w:rFonts w:ascii="Times New Roman" w:hAnsi="Times New Roman" w:cs="Times New Roman"/>
          <w:sz w:val="22"/>
          <w:szCs w:val="22"/>
          <w:lang w:val="en-GB"/>
        </w:rPr>
      </w:r>
      <w:r w:rsidR="00E526DC" w:rsidRPr="00C52E19">
        <w:rPr>
          <w:rFonts w:ascii="Times New Roman" w:hAnsi="Times New Roman" w:cs="Times New Roman"/>
          <w:sz w:val="22"/>
          <w:szCs w:val="22"/>
          <w:lang w:val="en-GB"/>
        </w:rPr>
        <w:fldChar w:fldCharType="separate"/>
      </w:r>
      <w:r w:rsidR="00E526DC" w:rsidRPr="00C52E19">
        <w:rPr>
          <w:rFonts w:ascii="Times New Roman" w:hAnsi="Times New Roman" w:cs="Times New Roman"/>
          <w:noProof/>
          <w:sz w:val="22"/>
          <w:szCs w:val="22"/>
          <w:vertAlign w:val="superscript"/>
          <w:lang w:val="en-GB"/>
        </w:rPr>
        <w:t>34</w:t>
      </w:r>
      <w:r w:rsidR="00E526DC" w:rsidRPr="00C52E19">
        <w:rPr>
          <w:rFonts w:ascii="Times New Roman" w:hAnsi="Times New Roman" w:cs="Times New Roman"/>
          <w:sz w:val="22"/>
          <w:szCs w:val="22"/>
          <w:lang w:val="en-GB"/>
        </w:rPr>
        <w:fldChar w:fldCharType="end"/>
      </w:r>
      <w:r w:rsidR="00E526DC" w:rsidRPr="00C52E19">
        <w:rPr>
          <w:rFonts w:ascii="Times New Roman" w:hAnsi="Times New Roman" w:cs="Times New Roman"/>
          <w:sz w:val="22"/>
          <w:szCs w:val="22"/>
          <w:lang w:val="en-GB"/>
        </w:rPr>
        <w:t xml:space="preserve">. The position of this density indicates it could be part of an antiparallel CupE pilus included in the helical reconstruction rather than being a post-translational modification. CupE pili also </w:t>
      </w:r>
      <w:r w:rsidR="00E526DC" w:rsidRPr="00C52E19">
        <w:rPr>
          <w:rFonts w:ascii="Times New Roman" w:hAnsi="Times New Roman" w:cs="Times New Roman"/>
          <w:color w:val="000000" w:themeColor="text1"/>
          <w:sz w:val="22"/>
          <w:szCs w:val="22"/>
          <w:lang w:val="en-GB"/>
        </w:rPr>
        <w:t>form regular mesh-like arrays and CupE pilus rod with -145.33° helical twist</w:t>
      </w:r>
      <w:r w:rsidR="00E526DC" w:rsidRPr="00C52E19">
        <w:rPr>
          <w:rFonts w:ascii="Times New Roman" w:hAnsi="Times New Roman" w:cs="Times New Roman"/>
          <w:color w:val="000000" w:themeColor="text1"/>
          <w:sz w:val="22"/>
          <w:szCs w:val="22"/>
          <w:lang w:val="en-GB"/>
        </w:rPr>
        <w:fldChar w:fldCharType="begin">
          <w:fldData xml:space="preserve">PEVuZE5vdGU+PENpdGU+PEF1dGhvcj5Cb2huaW5nPC9BdXRob3I+PFllYXI+MjAyMzwvWWVhcj48
UmVjTnVtPjExMzU8L1JlY051bT48RGlzcGxheVRleHQ+PHN0eWxlIGZhY2U9InN1cGVyc2NyaXB0
Ij4zNDwvc3R5bGU+PC9EaXNwbGF5VGV4dD48cmVjb3JkPjxyZWMtbnVtYmVyPjExMzU8L3JlYy1u
dW1iZXI+PGZvcmVpZ24ta2V5cz48a2V5IGFwcD0iRU4iIGRiLWlkPSI1eDU5YXp3dnBlNXQwYWV4
NXhweHM1c2RydmV3dnM1dHZhNWUiIHRpbWVzdGFtcD0iMTczMjkxMjk4NiI+MTEzNTwva2V5Pjwv
Zm9yZWlnbi1rZXlzPjxyZWYtdHlwZSBuYW1lPSJKb3VybmFsIEFydGljbGUiPjE3PC9yZWYtdHlw
ZT48Y29udHJpYnV0b3JzPjxhdXRob3JzPjxhdXRob3I+Qm9obmluZywgSi48L2F1dGhvcj48YXV0
aG9yPkRvYmJlbHN0ZWluLCBBLiBXLjwvYXV0aG9yPjxhdXRob3I+U3Vsa293c2tpLCBOLjwvYXV0
aG9yPjxhdXRob3I+RWlsZXJzLCBLLjwvYXV0aG9yPjxhdXRob3I+dm9uIEt1Z2VsZ2VuLCBBLjwv
YXV0aG9yPjxhdXRob3I+VGFyYWZkZXIsIEEuIEsuPC9hdXRob3I+PGF1dGhvcj5QZWFrLUNoZXcs
IFMuIFkuPC9hdXRob3I+PGF1dGhvcj5Ta2VoZWwsIE0uPC9hdXRob3I+PGF1dGhvcj5BbHZhLCBW
LjwvYXV0aG9yPjxhdXRob3I+RmlsbG91eCwgQS48L2F1dGhvcj48YXV0aG9yPkJoYXJhdCwgVC4g
QS4gTS48L2F1dGhvcj48L2F1dGhvcnM+PC9jb250cmlidXRvcnM+PGF1dGgtYWRkcmVzcz5TaXIg
V2lsbGlhbSBEdW5uIFNjaG9vbCBvZiBQYXRob2xvZ3ksIFVuaXZlcnNpdHkgb2YgT3hmb3JkLCBP
eGZvcmQsIFVuaXRlZCBLaW5nZG9tLiYjeEQ7RGVwYXJ0bWVudCBvZiBQcm90ZWluIEV2b2x1dGlv
biwgTWF4IFBsYW5jayBJbnN0aXR1dGUgZm9yIEJpb2xvZ3kgVHViaW5nZW4sIFR1YmluZ2VuLCBH
ZXJtYW55LiYjeEQ7RGVwYXJ0bWVudCBvZiBMaWZlIFNjaWVuY2VzLCBNUkMgQ2VudHJlIGZvciBN
b2xlY3VsYXIgQmFjdGVyaW9sb2d5IGFuZCBJbmZlY3Rpb24sIEltcGVyaWFsIENvbGxlZ2UgTG9u
ZG9uLCBMb25kb24sIFVuaXRlZCBLaW5nZG9tLiYjeEQ7Q2VsbCBCaW9sb2d5IERpdmlzaW9uLCBN
UkMgTGFib3JhdG9yeSBvZiBNb2xlY3VsYXIgQmlvbG9neSwgRnJhbmNpcyBDcmljayBBdmVudWUs
IENhbWJyaWRnZSwgVW5pdGVkIEtpbmdkb20uJiN4RDtQcm90ZW9taWNzIFNjaWVuY2UgVGVjaG5v
bG9neSBQbGF0Zm9ybSwgVGhlIEZyYW5jaXMgQ3JpY2sgSW5zdGl0dXRlLCBMb25kb24sIFVuaXRl
ZCBLaW5nZG9tLiYjeEQ7U3RydWN0dXJhbCBTdHVkaWVzIERpdmlzaW9uLCBNUkMgTGFib3JhdG9y
eSBvZiBNb2xlY3VsYXIgQmlvbG9neSwgRnJhbmNpcyBDcmljayBBdmVudWUsIENhbWJyaWRnZSwg
VW5pdGVkIEtpbmdkb20uPC9hdXRoLWFkZHJlc3M+PHRpdGxlcz48dGl0bGU+QXJjaGl0ZWN0dXJl
IG9mIHRoZSBiaW9maWxtLWFzc29jaWF0ZWQgYXJjaGFpYyBDaGFwZXJvbmUtVXNoZXIgcGlsdXMg
Q3VwRSBmcm9tIFBzZXVkb21vbmFzIGFlcnVnaW5vc2E8L3RpdGxlPjxzZWNvbmRhcnktdGl0bGU+
UExvUyBQYXRob2c8L3NlY29uZGFyeS10aXRsZT48L3RpdGxlcz48cGVyaW9kaWNhbD48ZnVsbC10
aXRsZT5QTG9TIFBhdGhvZzwvZnVsbC10aXRsZT48L3BlcmlvZGljYWw+PHBhZ2VzPmUxMDExMTc3
PC9wYWdlcz48dm9sdW1lPjE5PC92b2x1bWU+PG51bWJlcj40PC9udW1iZXI+PGVkaXRpb24+MjAy
MzA0MTQ8L2VkaXRpb24+PGtleXdvcmRzPjxrZXl3b3JkPkh1bWFuczwva2V5d29yZD48a2V5d29y
ZD4qUHNldWRvbW9uYXMgYWVydWdpbm9zYS9tZXRhYm9saXNtPC9rZXl3b3JkPjxrZXl3b3JkPipG
aW1icmlhZSwgQmFjdGVyaWFsL21ldGFib2xpc208L2tleXdvcmQ+PGtleXdvcmQ+QmlvZmlsbXM8
L2tleXdvcmQ+PGtleXdvcmQ+QWRoZXNpbnMsIEJhY3RlcmlhbC9tZXRhYm9saXNtPC9rZXl3b3Jk
PjxrZXl3b3JkPk1vbGVjdWxhciBDaGFwZXJvbmVzL21ldGFib2xpc208L2tleXdvcmQ+PGtleXdv
cmQ+RmltYnJpYWUgUHJvdGVpbnMvbWV0YWJvbGlzbTwva2V5d29yZD48L2tleXdvcmRzPjxkYXRl
cz48eWVhcj4yMDIzPC95ZWFyPjxwdWItZGF0ZXM+PGRhdGU+QXByPC9kYXRlPjwvcHViLWRhdGVz
PjwvZGF0ZXM+PGlzYm4+MTU1My03Mzc0IChFbGVjdHJvbmljKSYjeEQ7MTU1My03MzY2IChQcmlu
dCkmI3hEOzE1NTMtNzM2NiAoTGlua2luZyk8L2lzYm4+PGFjY2Vzc2lvbi1udW0+MzcwNTg0Njc8
L2FjY2Vzc2lvbi1udW0+PHVybHM+PHJlbGF0ZWQtdXJscz48dXJsPmh0dHBzOi8vd3d3Lm5jYmku
bmxtLm5paC5nb3YvcHVibWVkLzM3MDU4NDY3PC91cmw+PC9yZWxhdGVkLXVybHM+PC91cmxzPjxj
dXN0b20xPlRoZSBhdXRob3JzIGhhdmUgZGVjbGFyZWQgdGhhdCBubyBjb21wZXRpbmcgaW50ZXJl
c3RzIGV4aXN0LjwvY3VzdG9tMT48Y3VzdG9tMj5QTUMxMDEwNDMyNTwvY3VzdG9tMj48ZWxlY3Ry
b25pYy1yZXNvdXJjZS1udW0+MTAuMTM3MS9qb3VybmFsLnBwYXQuMTAxMTE3NzwvZWxlY3Ryb25p
Yy1yZXNvdXJjZS1udW0+PHJlbW90ZS1kYXRhYmFzZS1uYW1lPk1lZGxpbmU8L3JlbW90ZS1kYXRh
YmFzZS1uYW1lPjxyZW1vdGUtZGF0YWJhc2UtcHJvdmlkZXI+TkxNPC9yZW1vdGUtZGF0YWJhc2Ut
cHJvdmlkZXI+PC9yZWNvcmQ+PC9DaXRlPjwvRW5kTm90ZT4A
</w:fldData>
        </w:fldChar>
      </w:r>
      <w:r w:rsidR="00E526DC" w:rsidRPr="00C52E19">
        <w:rPr>
          <w:rFonts w:ascii="Times New Roman" w:hAnsi="Times New Roman" w:cs="Times New Roman"/>
          <w:color w:val="000000" w:themeColor="text1"/>
          <w:sz w:val="22"/>
          <w:szCs w:val="22"/>
          <w:lang w:val="en-GB"/>
        </w:rPr>
        <w:instrText xml:space="preserve"> ADDIN EN.CITE </w:instrText>
      </w:r>
      <w:r w:rsidR="00E526DC" w:rsidRPr="00C52E19">
        <w:rPr>
          <w:rFonts w:ascii="Times New Roman" w:hAnsi="Times New Roman" w:cs="Times New Roman"/>
          <w:color w:val="000000" w:themeColor="text1"/>
          <w:sz w:val="22"/>
          <w:szCs w:val="22"/>
          <w:lang w:val="en-GB"/>
        </w:rPr>
        <w:fldChar w:fldCharType="begin">
          <w:fldData xml:space="preserve">PEVuZE5vdGU+PENpdGU+PEF1dGhvcj5Cb2huaW5nPC9BdXRob3I+PFllYXI+MjAyMzwvWWVhcj48
UmVjTnVtPjExMzU8L1JlY051bT48RGlzcGxheVRleHQ+PHN0eWxlIGZhY2U9InN1cGVyc2NyaXB0
Ij4zNDwvc3R5bGU+PC9EaXNwbGF5VGV4dD48cmVjb3JkPjxyZWMtbnVtYmVyPjExMzU8L3JlYy1u
dW1iZXI+PGZvcmVpZ24ta2V5cz48a2V5IGFwcD0iRU4iIGRiLWlkPSI1eDU5YXp3dnBlNXQwYWV4
NXhweHM1c2RydmV3dnM1dHZhNWUiIHRpbWVzdGFtcD0iMTczMjkxMjk4NiI+MTEzNTwva2V5Pjwv
Zm9yZWlnbi1rZXlzPjxyZWYtdHlwZSBuYW1lPSJKb3VybmFsIEFydGljbGUiPjE3PC9yZWYtdHlw
ZT48Y29udHJpYnV0b3JzPjxhdXRob3JzPjxhdXRob3I+Qm9obmluZywgSi48L2F1dGhvcj48YXV0
aG9yPkRvYmJlbHN0ZWluLCBBLiBXLjwvYXV0aG9yPjxhdXRob3I+U3Vsa293c2tpLCBOLjwvYXV0
aG9yPjxhdXRob3I+RWlsZXJzLCBLLjwvYXV0aG9yPjxhdXRob3I+dm9uIEt1Z2VsZ2VuLCBBLjwv
YXV0aG9yPjxhdXRob3I+VGFyYWZkZXIsIEEuIEsuPC9hdXRob3I+PGF1dGhvcj5QZWFrLUNoZXcs
IFMuIFkuPC9hdXRob3I+PGF1dGhvcj5Ta2VoZWwsIE0uPC9hdXRob3I+PGF1dGhvcj5BbHZhLCBW
LjwvYXV0aG9yPjxhdXRob3I+RmlsbG91eCwgQS48L2F1dGhvcj48YXV0aG9yPkJoYXJhdCwgVC4g
QS4gTS48L2F1dGhvcj48L2F1dGhvcnM+PC9jb250cmlidXRvcnM+PGF1dGgtYWRkcmVzcz5TaXIg
V2lsbGlhbSBEdW5uIFNjaG9vbCBvZiBQYXRob2xvZ3ksIFVuaXZlcnNpdHkgb2YgT3hmb3JkLCBP
eGZvcmQsIFVuaXRlZCBLaW5nZG9tLiYjeEQ7RGVwYXJ0bWVudCBvZiBQcm90ZWluIEV2b2x1dGlv
biwgTWF4IFBsYW5jayBJbnN0aXR1dGUgZm9yIEJpb2xvZ3kgVHViaW5nZW4sIFR1YmluZ2VuLCBH
ZXJtYW55LiYjeEQ7RGVwYXJ0bWVudCBvZiBMaWZlIFNjaWVuY2VzLCBNUkMgQ2VudHJlIGZvciBN
b2xlY3VsYXIgQmFjdGVyaW9sb2d5IGFuZCBJbmZlY3Rpb24sIEltcGVyaWFsIENvbGxlZ2UgTG9u
ZG9uLCBMb25kb24sIFVuaXRlZCBLaW5nZG9tLiYjeEQ7Q2VsbCBCaW9sb2d5IERpdmlzaW9uLCBN
UkMgTGFib3JhdG9yeSBvZiBNb2xlY3VsYXIgQmlvbG9neSwgRnJhbmNpcyBDcmljayBBdmVudWUs
IENhbWJyaWRnZSwgVW5pdGVkIEtpbmdkb20uJiN4RDtQcm90ZW9taWNzIFNjaWVuY2UgVGVjaG5v
bG9neSBQbGF0Zm9ybSwgVGhlIEZyYW5jaXMgQ3JpY2sgSW5zdGl0dXRlLCBMb25kb24sIFVuaXRl
ZCBLaW5nZG9tLiYjeEQ7U3RydWN0dXJhbCBTdHVkaWVzIERpdmlzaW9uLCBNUkMgTGFib3JhdG9y
eSBvZiBNb2xlY3VsYXIgQmlvbG9neSwgRnJhbmNpcyBDcmljayBBdmVudWUsIENhbWJyaWRnZSwg
VW5pdGVkIEtpbmdkb20uPC9hdXRoLWFkZHJlc3M+PHRpdGxlcz48dGl0bGU+QXJjaGl0ZWN0dXJl
IG9mIHRoZSBiaW9maWxtLWFzc29jaWF0ZWQgYXJjaGFpYyBDaGFwZXJvbmUtVXNoZXIgcGlsdXMg
Q3VwRSBmcm9tIFBzZXVkb21vbmFzIGFlcnVnaW5vc2E8L3RpdGxlPjxzZWNvbmRhcnktdGl0bGU+
UExvUyBQYXRob2c8L3NlY29uZGFyeS10aXRsZT48L3RpdGxlcz48cGVyaW9kaWNhbD48ZnVsbC10
aXRsZT5QTG9TIFBhdGhvZzwvZnVsbC10aXRsZT48L3BlcmlvZGljYWw+PHBhZ2VzPmUxMDExMTc3
PC9wYWdlcz48dm9sdW1lPjE5PC92b2x1bWU+PG51bWJlcj40PC9udW1iZXI+PGVkaXRpb24+MjAy
MzA0MTQ8L2VkaXRpb24+PGtleXdvcmRzPjxrZXl3b3JkPkh1bWFuczwva2V5d29yZD48a2V5d29y
ZD4qUHNldWRvbW9uYXMgYWVydWdpbm9zYS9tZXRhYm9saXNtPC9rZXl3b3JkPjxrZXl3b3JkPipG
aW1icmlhZSwgQmFjdGVyaWFsL21ldGFib2xpc208L2tleXdvcmQ+PGtleXdvcmQ+QmlvZmlsbXM8
L2tleXdvcmQ+PGtleXdvcmQ+QWRoZXNpbnMsIEJhY3RlcmlhbC9tZXRhYm9saXNtPC9rZXl3b3Jk
PjxrZXl3b3JkPk1vbGVjdWxhciBDaGFwZXJvbmVzL21ldGFib2xpc208L2tleXdvcmQ+PGtleXdv
cmQ+RmltYnJpYWUgUHJvdGVpbnMvbWV0YWJvbGlzbTwva2V5d29yZD48L2tleXdvcmRzPjxkYXRl
cz48eWVhcj4yMDIzPC95ZWFyPjxwdWItZGF0ZXM+PGRhdGU+QXByPC9kYXRlPjwvcHViLWRhdGVz
PjwvZGF0ZXM+PGlzYm4+MTU1My03Mzc0IChFbGVjdHJvbmljKSYjeEQ7MTU1My03MzY2IChQcmlu
dCkmI3hEOzE1NTMtNzM2NiAoTGlua2luZyk8L2lzYm4+PGFjY2Vzc2lvbi1udW0+MzcwNTg0Njc8
L2FjY2Vzc2lvbi1udW0+PHVybHM+PHJlbGF0ZWQtdXJscz48dXJsPmh0dHBzOi8vd3d3Lm5jYmku
bmxtLm5paC5nb3YvcHVibWVkLzM3MDU4NDY3PC91cmw+PC9yZWxhdGVkLXVybHM+PC91cmxzPjxj
dXN0b20xPlRoZSBhdXRob3JzIGhhdmUgZGVjbGFyZWQgdGhhdCBubyBjb21wZXRpbmcgaW50ZXJl
c3RzIGV4aXN0LjwvY3VzdG9tMT48Y3VzdG9tMj5QTUMxMDEwNDMyNTwvY3VzdG9tMj48ZWxlY3Ry
b25pYy1yZXNvdXJjZS1udW0+MTAuMTM3MS9qb3VybmFsLnBwYXQuMTAxMTE3NzwvZWxlY3Ryb25p
Yy1yZXNvdXJjZS1udW0+PHJlbW90ZS1kYXRhYmFzZS1uYW1lPk1lZGxpbmU8L3JlbW90ZS1kYXRh
YmFzZS1uYW1lPjxyZW1vdGUtZGF0YWJhc2UtcHJvdmlkZXI+TkxNPC9yZW1vdGUtZGF0YWJhc2Ut
cHJvdmlkZXI+PC9yZWNvcmQ+PC9DaXRlPjwvRW5kTm90ZT4A
</w:fldData>
        </w:fldChar>
      </w:r>
      <w:r w:rsidR="00E526DC" w:rsidRPr="00C52E19">
        <w:rPr>
          <w:rFonts w:ascii="Times New Roman" w:hAnsi="Times New Roman" w:cs="Times New Roman"/>
          <w:color w:val="000000" w:themeColor="text1"/>
          <w:sz w:val="22"/>
          <w:szCs w:val="22"/>
          <w:lang w:val="en-GB"/>
        </w:rPr>
        <w:instrText xml:space="preserve"> ADDIN EN.CITE.DATA </w:instrText>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separate"/>
      </w:r>
      <w:r w:rsidR="00E526DC" w:rsidRPr="00C52E19">
        <w:rPr>
          <w:rFonts w:ascii="Times New Roman" w:hAnsi="Times New Roman" w:cs="Times New Roman"/>
          <w:noProof/>
          <w:color w:val="000000" w:themeColor="text1"/>
          <w:sz w:val="22"/>
          <w:szCs w:val="22"/>
          <w:vertAlign w:val="superscript"/>
          <w:lang w:val="en-GB"/>
        </w:rPr>
        <w:t>34</w:t>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t xml:space="preserve"> has only a 1.33° difference from having a 2-</w:t>
      </w:r>
      <w:r w:rsidR="00F730BF" w:rsidRPr="00C52E19">
        <w:rPr>
          <w:rFonts w:ascii="Times New Roman" w:hAnsi="Times New Roman" w:cs="Times New Roman"/>
          <w:color w:val="000000" w:themeColor="text1"/>
          <w:sz w:val="22"/>
          <w:szCs w:val="22"/>
          <w:lang w:val="en-GB"/>
        </w:rPr>
        <w:t>tur</w:t>
      </w:r>
      <w:r w:rsidR="00E526DC" w:rsidRPr="00C52E19">
        <w:rPr>
          <w:rFonts w:ascii="Times New Roman" w:hAnsi="Times New Roman" w:cs="Times New Roman"/>
          <w:color w:val="000000" w:themeColor="text1"/>
          <w:sz w:val="22"/>
          <w:szCs w:val="22"/>
          <w:lang w:val="en-GB"/>
        </w:rPr>
        <w:t xml:space="preserve">ns-per-5-subunits repeat around 165.57 Å in length, with three subunits linking subsequent binding junctions. </w:t>
      </w:r>
      <w:r w:rsidR="00E526DC" w:rsidRPr="00C52E19">
        <w:rPr>
          <w:rFonts w:ascii="Times New Roman" w:hAnsi="Times New Roman" w:cs="Times New Roman"/>
          <w:b/>
          <w:color w:val="000000" w:themeColor="text1"/>
          <w:sz w:val="22"/>
          <w:szCs w:val="22"/>
          <w:lang w:val="en-GB"/>
        </w:rPr>
        <w:t>c</w:t>
      </w:r>
      <w:r w:rsidR="00E526DC" w:rsidRPr="00C52E19">
        <w:rPr>
          <w:rFonts w:ascii="Times New Roman" w:hAnsi="Times New Roman" w:cs="Times New Roman"/>
          <w:color w:val="000000" w:themeColor="text1"/>
          <w:sz w:val="22"/>
          <w:szCs w:val="22"/>
          <w:lang w:val="en-GB"/>
        </w:rPr>
        <w:t>,</w:t>
      </w:r>
      <w:r w:rsidR="00E526DC" w:rsidRPr="00C52E19">
        <w:rPr>
          <w:rFonts w:ascii="Times New Roman" w:hAnsi="Times New Roman" w:cs="Times New Roman"/>
          <w:b/>
          <w:color w:val="000000" w:themeColor="text1"/>
          <w:sz w:val="22"/>
          <w:szCs w:val="22"/>
          <w:lang w:val="en-GB"/>
        </w:rPr>
        <w:t>d</w:t>
      </w:r>
      <w:r w:rsidR="00E526DC" w:rsidRPr="00C52E19">
        <w:rPr>
          <w:rFonts w:ascii="Times New Roman" w:hAnsi="Times New Roman" w:cs="Times New Roman"/>
          <w:color w:val="000000" w:themeColor="text1"/>
          <w:sz w:val="22"/>
          <w:szCs w:val="22"/>
          <w:lang w:val="en-GB"/>
        </w:rPr>
        <w:t xml:space="preserve"> Predicted CupE pilus type 1 stack (</w:t>
      </w:r>
      <w:r w:rsidR="00E526DC" w:rsidRPr="00C52E19">
        <w:rPr>
          <w:rFonts w:ascii="Times New Roman" w:hAnsi="Times New Roman" w:cs="Times New Roman"/>
          <w:b/>
          <w:color w:val="000000" w:themeColor="text1"/>
          <w:sz w:val="22"/>
          <w:szCs w:val="22"/>
          <w:lang w:val="en-GB"/>
        </w:rPr>
        <w:t>c</w:t>
      </w:r>
      <w:r w:rsidR="00E526DC" w:rsidRPr="00C52E19">
        <w:rPr>
          <w:rFonts w:ascii="Times New Roman" w:hAnsi="Times New Roman" w:cs="Times New Roman"/>
          <w:color w:val="000000" w:themeColor="text1"/>
          <w:sz w:val="22"/>
          <w:szCs w:val="22"/>
          <w:lang w:val="en-GB"/>
        </w:rPr>
        <w:t>) and type 2 stack (</w:t>
      </w:r>
      <w:r w:rsidR="00E526DC" w:rsidRPr="00C52E19">
        <w:rPr>
          <w:rFonts w:ascii="Times New Roman" w:hAnsi="Times New Roman" w:cs="Times New Roman"/>
          <w:b/>
          <w:color w:val="000000" w:themeColor="text1"/>
          <w:sz w:val="22"/>
          <w:szCs w:val="22"/>
          <w:lang w:val="en-GB"/>
        </w:rPr>
        <w:t>d</w:t>
      </w:r>
      <w:r w:rsidR="00E526DC" w:rsidRPr="00C52E19">
        <w:rPr>
          <w:rFonts w:ascii="Times New Roman" w:hAnsi="Times New Roman" w:cs="Times New Roman"/>
          <w:color w:val="000000" w:themeColor="text1"/>
          <w:sz w:val="22"/>
          <w:szCs w:val="22"/>
          <w:lang w:val="en-GB"/>
        </w:rPr>
        <w:t>) shown from the side and along pilus helical axes. The straight and curved arrows point the direction to the outer membrane and the direction of the rod helical twist, respectively. The red and blue rectangles mark the binding junctions viewed from the opposite directions. The CupE pilus pentagonal cross-section may enable two types of stacks similar to Csu pili, but type 2 stack pili might clash, if the angle between pilus pairs is different, while type 1 stack seems a better match for the observed mess-like arrays</w:t>
      </w:r>
      <w:r w:rsidR="00E526DC" w:rsidRPr="00C52E19">
        <w:rPr>
          <w:rFonts w:ascii="Times New Roman" w:hAnsi="Times New Roman" w:cs="Times New Roman"/>
          <w:color w:val="000000" w:themeColor="text1"/>
          <w:sz w:val="22"/>
          <w:szCs w:val="22"/>
          <w:lang w:val="en-GB"/>
        </w:rPr>
        <w:fldChar w:fldCharType="begin">
          <w:fldData xml:space="preserve">PEVuZE5vdGU+PENpdGU+PEF1dGhvcj5Cb2huaW5nPC9BdXRob3I+PFllYXI+MjAyMzwvWWVhcj48
UmVjTnVtPjExMzU8L1JlY051bT48RGlzcGxheVRleHQ+PHN0eWxlIGZhY2U9InN1cGVyc2NyaXB0
Ij4zNDwvc3R5bGU+PC9EaXNwbGF5VGV4dD48cmVjb3JkPjxyZWMtbnVtYmVyPjExMzU8L3JlYy1u
dW1iZXI+PGZvcmVpZ24ta2V5cz48a2V5IGFwcD0iRU4iIGRiLWlkPSI1eDU5YXp3dnBlNXQwYWV4
NXhweHM1c2RydmV3dnM1dHZhNWUiIHRpbWVzdGFtcD0iMTczMjkxMjk4NiI+MTEzNTwva2V5Pjwv
Zm9yZWlnbi1rZXlzPjxyZWYtdHlwZSBuYW1lPSJKb3VybmFsIEFydGljbGUiPjE3PC9yZWYtdHlw
ZT48Y29udHJpYnV0b3JzPjxhdXRob3JzPjxhdXRob3I+Qm9obmluZywgSi48L2F1dGhvcj48YXV0
aG9yPkRvYmJlbHN0ZWluLCBBLiBXLjwvYXV0aG9yPjxhdXRob3I+U3Vsa293c2tpLCBOLjwvYXV0
aG9yPjxhdXRob3I+RWlsZXJzLCBLLjwvYXV0aG9yPjxhdXRob3I+dm9uIEt1Z2VsZ2VuLCBBLjwv
YXV0aG9yPjxhdXRob3I+VGFyYWZkZXIsIEEuIEsuPC9hdXRob3I+PGF1dGhvcj5QZWFrLUNoZXcs
IFMuIFkuPC9hdXRob3I+PGF1dGhvcj5Ta2VoZWwsIE0uPC9hdXRob3I+PGF1dGhvcj5BbHZhLCBW
LjwvYXV0aG9yPjxhdXRob3I+RmlsbG91eCwgQS48L2F1dGhvcj48YXV0aG9yPkJoYXJhdCwgVC4g
QS4gTS48L2F1dGhvcj48L2F1dGhvcnM+PC9jb250cmlidXRvcnM+PGF1dGgtYWRkcmVzcz5TaXIg
V2lsbGlhbSBEdW5uIFNjaG9vbCBvZiBQYXRob2xvZ3ksIFVuaXZlcnNpdHkgb2YgT3hmb3JkLCBP
eGZvcmQsIFVuaXRlZCBLaW5nZG9tLiYjeEQ7RGVwYXJ0bWVudCBvZiBQcm90ZWluIEV2b2x1dGlv
biwgTWF4IFBsYW5jayBJbnN0aXR1dGUgZm9yIEJpb2xvZ3kgVHViaW5nZW4sIFR1YmluZ2VuLCBH
ZXJtYW55LiYjeEQ7RGVwYXJ0bWVudCBvZiBMaWZlIFNjaWVuY2VzLCBNUkMgQ2VudHJlIGZvciBN
b2xlY3VsYXIgQmFjdGVyaW9sb2d5IGFuZCBJbmZlY3Rpb24sIEltcGVyaWFsIENvbGxlZ2UgTG9u
ZG9uLCBMb25kb24sIFVuaXRlZCBLaW5nZG9tLiYjeEQ7Q2VsbCBCaW9sb2d5IERpdmlzaW9uLCBN
UkMgTGFib3JhdG9yeSBvZiBNb2xlY3VsYXIgQmlvbG9neSwgRnJhbmNpcyBDcmljayBBdmVudWUs
IENhbWJyaWRnZSwgVW5pdGVkIEtpbmdkb20uJiN4RDtQcm90ZW9taWNzIFNjaWVuY2UgVGVjaG5v
bG9neSBQbGF0Zm9ybSwgVGhlIEZyYW5jaXMgQ3JpY2sgSW5zdGl0dXRlLCBMb25kb24sIFVuaXRl
ZCBLaW5nZG9tLiYjeEQ7U3RydWN0dXJhbCBTdHVkaWVzIERpdmlzaW9uLCBNUkMgTGFib3JhdG9y
eSBvZiBNb2xlY3VsYXIgQmlvbG9neSwgRnJhbmNpcyBDcmljayBBdmVudWUsIENhbWJyaWRnZSwg
VW5pdGVkIEtpbmdkb20uPC9hdXRoLWFkZHJlc3M+PHRpdGxlcz48dGl0bGU+QXJjaGl0ZWN0dXJl
IG9mIHRoZSBiaW9maWxtLWFzc29jaWF0ZWQgYXJjaGFpYyBDaGFwZXJvbmUtVXNoZXIgcGlsdXMg
Q3VwRSBmcm9tIFBzZXVkb21vbmFzIGFlcnVnaW5vc2E8L3RpdGxlPjxzZWNvbmRhcnktdGl0bGU+
UExvUyBQYXRob2c8L3NlY29uZGFyeS10aXRsZT48L3RpdGxlcz48cGVyaW9kaWNhbD48ZnVsbC10
aXRsZT5QTG9TIFBhdGhvZzwvZnVsbC10aXRsZT48L3BlcmlvZGljYWw+PHBhZ2VzPmUxMDExMTc3
PC9wYWdlcz48dm9sdW1lPjE5PC92b2x1bWU+PG51bWJlcj40PC9udW1iZXI+PGVkaXRpb24+MjAy
MzA0MTQ8L2VkaXRpb24+PGtleXdvcmRzPjxrZXl3b3JkPkh1bWFuczwva2V5d29yZD48a2V5d29y
ZD4qUHNldWRvbW9uYXMgYWVydWdpbm9zYS9tZXRhYm9saXNtPC9rZXl3b3JkPjxrZXl3b3JkPipG
aW1icmlhZSwgQmFjdGVyaWFsL21ldGFib2xpc208L2tleXdvcmQ+PGtleXdvcmQ+QmlvZmlsbXM8
L2tleXdvcmQ+PGtleXdvcmQ+QWRoZXNpbnMsIEJhY3RlcmlhbC9tZXRhYm9saXNtPC9rZXl3b3Jk
PjxrZXl3b3JkPk1vbGVjdWxhciBDaGFwZXJvbmVzL21ldGFib2xpc208L2tleXdvcmQ+PGtleXdv
cmQ+RmltYnJpYWUgUHJvdGVpbnMvbWV0YWJvbGlzbTwva2V5d29yZD48L2tleXdvcmRzPjxkYXRl
cz48eWVhcj4yMDIzPC95ZWFyPjxwdWItZGF0ZXM+PGRhdGU+QXByPC9kYXRlPjwvcHViLWRhdGVz
PjwvZGF0ZXM+PGlzYm4+MTU1My03Mzc0IChFbGVjdHJvbmljKSYjeEQ7MTU1My03MzY2IChQcmlu
dCkmI3hEOzE1NTMtNzM2NiAoTGlua2luZyk8L2lzYm4+PGFjY2Vzc2lvbi1udW0+MzcwNTg0Njc8
L2FjY2Vzc2lvbi1udW0+PHVybHM+PHJlbGF0ZWQtdXJscz48dXJsPmh0dHBzOi8vd3d3Lm5jYmku
bmxtLm5paC5nb3YvcHVibWVkLzM3MDU4NDY3PC91cmw+PC9yZWxhdGVkLXVybHM+PC91cmxzPjxj
dXN0b20xPlRoZSBhdXRob3JzIGhhdmUgZGVjbGFyZWQgdGhhdCBubyBjb21wZXRpbmcgaW50ZXJl
c3RzIGV4aXN0LjwvY3VzdG9tMT48Y3VzdG9tMj5QTUMxMDEwNDMyNTwvY3VzdG9tMj48ZWxlY3Ry
b25pYy1yZXNvdXJjZS1udW0+MTAuMTM3MS9qb3VybmFsLnBwYXQuMTAxMTE3NzwvZWxlY3Ryb25p
Yy1yZXNvdXJjZS1udW0+PHJlbW90ZS1kYXRhYmFzZS1uYW1lPk1lZGxpbmU8L3JlbW90ZS1kYXRh
YmFzZS1uYW1lPjxyZW1vdGUtZGF0YWJhc2UtcHJvdmlkZXI+TkxNPC9yZW1vdGUtZGF0YWJhc2Ut
cHJvdmlkZXI+PC9yZWNvcmQ+PC9DaXRlPjwvRW5kTm90ZT4A
</w:fldData>
        </w:fldChar>
      </w:r>
      <w:r w:rsidR="00E526DC" w:rsidRPr="00C52E19">
        <w:rPr>
          <w:rFonts w:ascii="Times New Roman" w:hAnsi="Times New Roman" w:cs="Times New Roman"/>
          <w:color w:val="000000" w:themeColor="text1"/>
          <w:sz w:val="22"/>
          <w:szCs w:val="22"/>
          <w:lang w:val="en-GB"/>
        </w:rPr>
        <w:instrText xml:space="preserve"> ADDIN EN.CITE </w:instrText>
      </w:r>
      <w:r w:rsidR="00E526DC" w:rsidRPr="00C52E19">
        <w:rPr>
          <w:rFonts w:ascii="Times New Roman" w:hAnsi="Times New Roman" w:cs="Times New Roman"/>
          <w:color w:val="000000" w:themeColor="text1"/>
          <w:sz w:val="22"/>
          <w:szCs w:val="22"/>
          <w:lang w:val="en-GB"/>
        </w:rPr>
        <w:fldChar w:fldCharType="begin">
          <w:fldData xml:space="preserve">PEVuZE5vdGU+PENpdGU+PEF1dGhvcj5Cb2huaW5nPC9BdXRob3I+PFllYXI+MjAyMzwvWWVhcj48
UmVjTnVtPjExMzU8L1JlY051bT48RGlzcGxheVRleHQ+PHN0eWxlIGZhY2U9InN1cGVyc2NyaXB0
Ij4zNDwvc3R5bGU+PC9EaXNwbGF5VGV4dD48cmVjb3JkPjxyZWMtbnVtYmVyPjExMzU8L3JlYy1u
dW1iZXI+PGZvcmVpZ24ta2V5cz48a2V5IGFwcD0iRU4iIGRiLWlkPSI1eDU5YXp3dnBlNXQwYWV4
NXhweHM1c2RydmV3dnM1dHZhNWUiIHRpbWVzdGFtcD0iMTczMjkxMjk4NiI+MTEzNTwva2V5Pjwv
Zm9yZWlnbi1rZXlzPjxyZWYtdHlwZSBuYW1lPSJKb3VybmFsIEFydGljbGUiPjE3PC9yZWYtdHlw
ZT48Y29udHJpYnV0b3JzPjxhdXRob3JzPjxhdXRob3I+Qm9obmluZywgSi48L2F1dGhvcj48YXV0
aG9yPkRvYmJlbHN0ZWluLCBBLiBXLjwvYXV0aG9yPjxhdXRob3I+U3Vsa293c2tpLCBOLjwvYXV0
aG9yPjxhdXRob3I+RWlsZXJzLCBLLjwvYXV0aG9yPjxhdXRob3I+dm9uIEt1Z2VsZ2VuLCBBLjwv
YXV0aG9yPjxhdXRob3I+VGFyYWZkZXIsIEEuIEsuPC9hdXRob3I+PGF1dGhvcj5QZWFrLUNoZXcs
IFMuIFkuPC9hdXRob3I+PGF1dGhvcj5Ta2VoZWwsIE0uPC9hdXRob3I+PGF1dGhvcj5BbHZhLCBW
LjwvYXV0aG9yPjxhdXRob3I+RmlsbG91eCwgQS48L2F1dGhvcj48YXV0aG9yPkJoYXJhdCwgVC4g
QS4gTS48L2F1dGhvcj48L2F1dGhvcnM+PC9jb250cmlidXRvcnM+PGF1dGgtYWRkcmVzcz5TaXIg
V2lsbGlhbSBEdW5uIFNjaG9vbCBvZiBQYXRob2xvZ3ksIFVuaXZlcnNpdHkgb2YgT3hmb3JkLCBP
eGZvcmQsIFVuaXRlZCBLaW5nZG9tLiYjeEQ7RGVwYXJ0bWVudCBvZiBQcm90ZWluIEV2b2x1dGlv
biwgTWF4IFBsYW5jayBJbnN0aXR1dGUgZm9yIEJpb2xvZ3kgVHViaW5nZW4sIFR1YmluZ2VuLCBH
ZXJtYW55LiYjeEQ7RGVwYXJ0bWVudCBvZiBMaWZlIFNjaWVuY2VzLCBNUkMgQ2VudHJlIGZvciBN
b2xlY3VsYXIgQmFjdGVyaW9sb2d5IGFuZCBJbmZlY3Rpb24sIEltcGVyaWFsIENvbGxlZ2UgTG9u
ZG9uLCBMb25kb24sIFVuaXRlZCBLaW5nZG9tLiYjeEQ7Q2VsbCBCaW9sb2d5IERpdmlzaW9uLCBN
UkMgTGFib3JhdG9yeSBvZiBNb2xlY3VsYXIgQmlvbG9neSwgRnJhbmNpcyBDcmljayBBdmVudWUs
IENhbWJyaWRnZSwgVW5pdGVkIEtpbmdkb20uJiN4RDtQcm90ZW9taWNzIFNjaWVuY2UgVGVjaG5v
bG9neSBQbGF0Zm9ybSwgVGhlIEZyYW5jaXMgQ3JpY2sgSW5zdGl0dXRlLCBMb25kb24sIFVuaXRl
ZCBLaW5nZG9tLiYjeEQ7U3RydWN0dXJhbCBTdHVkaWVzIERpdmlzaW9uLCBNUkMgTGFib3JhdG9y
eSBvZiBNb2xlY3VsYXIgQmlvbG9neSwgRnJhbmNpcyBDcmljayBBdmVudWUsIENhbWJyaWRnZSwg
VW5pdGVkIEtpbmdkb20uPC9hdXRoLWFkZHJlc3M+PHRpdGxlcz48dGl0bGU+QXJjaGl0ZWN0dXJl
IG9mIHRoZSBiaW9maWxtLWFzc29jaWF0ZWQgYXJjaGFpYyBDaGFwZXJvbmUtVXNoZXIgcGlsdXMg
Q3VwRSBmcm9tIFBzZXVkb21vbmFzIGFlcnVnaW5vc2E8L3RpdGxlPjxzZWNvbmRhcnktdGl0bGU+
UExvUyBQYXRob2c8L3NlY29uZGFyeS10aXRsZT48L3RpdGxlcz48cGVyaW9kaWNhbD48ZnVsbC10
aXRsZT5QTG9TIFBhdGhvZzwvZnVsbC10aXRsZT48L3BlcmlvZGljYWw+PHBhZ2VzPmUxMDExMTc3
PC9wYWdlcz48dm9sdW1lPjE5PC92b2x1bWU+PG51bWJlcj40PC9udW1iZXI+PGVkaXRpb24+MjAy
MzA0MTQ8L2VkaXRpb24+PGtleXdvcmRzPjxrZXl3b3JkPkh1bWFuczwva2V5d29yZD48a2V5d29y
ZD4qUHNldWRvbW9uYXMgYWVydWdpbm9zYS9tZXRhYm9saXNtPC9rZXl3b3JkPjxrZXl3b3JkPipG
aW1icmlhZSwgQmFjdGVyaWFsL21ldGFib2xpc208L2tleXdvcmQ+PGtleXdvcmQ+QmlvZmlsbXM8
L2tleXdvcmQ+PGtleXdvcmQ+QWRoZXNpbnMsIEJhY3RlcmlhbC9tZXRhYm9saXNtPC9rZXl3b3Jk
PjxrZXl3b3JkPk1vbGVjdWxhciBDaGFwZXJvbmVzL21ldGFib2xpc208L2tleXdvcmQ+PGtleXdv
cmQ+RmltYnJpYWUgUHJvdGVpbnMvbWV0YWJvbGlzbTwva2V5d29yZD48L2tleXdvcmRzPjxkYXRl
cz48eWVhcj4yMDIzPC95ZWFyPjxwdWItZGF0ZXM+PGRhdGU+QXByPC9kYXRlPjwvcHViLWRhdGVz
PjwvZGF0ZXM+PGlzYm4+MTU1My03Mzc0IChFbGVjdHJvbmljKSYjeEQ7MTU1My03MzY2IChQcmlu
dCkmI3hEOzE1NTMtNzM2NiAoTGlua2luZyk8L2lzYm4+PGFjY2Vzc2lvbi1udW0+MzcwNTg0Njc8
L2FjY2Vzc2lvbi1udW0+PHVybHM+PHJlbGF0ZWQtdXJscz48dXJsPmh0dHBzOi8vd3d3Lm5jYmku
bmxtLm5paC5nb3YvcHVibWVkLzM3MDU4NDY3PC91cmw+PC9yZWxhdGVkLXVybHM+PC91cmxzPjxj
dXN0b20xPlRoZSBhdXRob3JzIGhhdmUgZGVjbGFyZWQgdGhhdCBubyBjb21wZXRpbmcgaW50ZXJl
c3RzIGV4aXN0LjwvY3VzdG9tMT48Y3VzdG9tMj5QTUMxMDEwNDMyNTwvY3VzdG9tMj48ZWxlY3Ry
b25pYy1yZXNvdXJjZS1udW0+MTAuMTM3MS9qb3VybmFsLnBwYXQuMTAxMTE3NzwvZWxlY3Ryb25p
Yy1yZXNvdXJjZS1udW0+PHJlbW90ZS1kYXRhYmFzZS1uYW1lPk1lZGxpbmU8L3JlbW90ZS1kYXRh
YmFzZS1uYW1lPjxyZW1vdGUtZGF0YWJhc2UtcHJvdmlkZXI+TkxNPC9yZW1vdGUtZGF0YWJhc2Ut
cHJvdmlkZXI+PC9yZWNvcmQ+PC9DaXRlPjwvRW5kTm90ZT4A
</w:fldData>
        </w:fldChar>
      </w:r>
      <w:r w:rsidR="00E526DC" w:rsidRPr="00C52E19">
        <w:rPr>
          <w:rFonts w:ascii="Times New Roman" w:hAnsi="Times New Roman" w:cs="Times New Roman"/>
          <w:color w:val="000000" w:themeColor="text1"/>
          <w:sz w:val="22"/>
          <w:szCs w:val="22"/>
          <w:lang w:val="en-GB"/>
        </w:rPr>
        <w:instrText xml:space="preserve"> ADDIN EN.CITE.DATA </w:instrText>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separate"/>
      </w:r>
      <w:r w:rsidR="00E526DC" w:rsidRPr="00C52E19">
        <w:rPr>
          <w:rFonts w:ascii="Times New Roman" w:hAnsi="Times New Roman" w:cs="Times New Roman"/>
          <w:noProof/>
          <w:color w:val="000000" w:themeColor="text1"/>
          <w:sz w:val="22"/>
          <w:szCs w:val="22"/>
          <w:vertAlign w:val="superscript"/>
          <w:lang w:val="en-GB"/>
        </w:rPr>
        <w:t>34</w:t>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t>. CupE pilus stacks also seem less able to stretch as type 1 stack has two and type 2 stack has only one stretchable subunit outside the binding junctions in each five-subunit repeat.</w:t>
      </w:r>
      <w:r w:rsidR="00E526DC" w:rsidRPr="00C52E19">
        <w:rPr>
          <w:rFonts w:ascii="Times New Roman" w:hAnsi="Times New Roman" w:cs="Times New Roman"/>
          <w:lang w:val="en-US"/>
        </w:rPr>
        <w:br w:type="page"/>
      </w:r>
    </w:p>
    <w:p w14:paraId="1B7386BF" w14:textId="4ED275D6" w:rsidR="0025700A" w:rsidRPr="00C52E19" w:rsidRDefault="00E526DC" w:rsidP="0025700A">
      <w:pPr>
        <w:spacing w:before="100"/>
        <w:jc w:val="both"/>
        <w:rPr>
          <w:rFonts w:ascii="Times New Roman" w:hAnsi="Times New Roman" w:cs="Times New Roman"/>
          <w:color w:val="000000" w:themeColor="text1"/>
          <w:sz w:val="22"/>
          <w:szCs w:val="22"/>
          <w:lang w:val="en-GB"/>
        </w:rPr>
      </w:pPr>
      <w:r w:rsidRPr="00C52E19">
        <w:rPr>
          <w:rFonts w:ascii="Times New Roman" w:hAnsi="Times New Roman" w:cs="Times New Roman"/>
          <w:b/>
          <w:noProof/>
          <w:color w:val="000000" w:themeColor="text1"/>
          <w:sz w:val="22"/>
          <w:szCs w:val="22"/>
          <w:lang w:eastAsia="fi-FI"/>
        </w:rPr>
        <w:lastRenderedPageBreak/>
        <w:drawing>
          <wp:anchor distT="0" distB="0" distL="114300" distR="114300" simplePos="0" relativeHeight="251664384" behindDoc="0" locked="0" layoutInCell="1" allowOverlap="1" wp14:anchorId="135D17C1" wp14:editId="75650B98">
            <wp:simplePos x="0" y="0"/>
            <wp:positionH relativeFrom="column">
              <wp:posOffset>2540</wp:posOffset>
            </wp:positionH>
            <wp:positionV relativeFrom="paragraph">
              <wp:posOffset>81444</wp:posOffset>
            </wp:positionV>
            <wp:extent cx="6120130" cy="5899876"/>
            <wp:effectExtent l="0" t="0" r="1270" b="5715"/>
            <wp:wrapTopAndBottom/>
            <wp:docPr id="13" name="Picture 13" descr="C:\Users\hsmmal\Seafile\Test\051224\Csu_pilus_mediated_3D_biofilm_is_sealed_by_PNAG_figure_3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smmal\Seafile\Test\051224\Csu_pilus_mediated_3D_biofilm_is_sealed_by_PNAG_figure_3_no_positioning_features.png"/>
                    <pic:cNvPicPr>
                      <a:picLocks noChangeAspect="1" noChangeArrowheads="1"/>
                    </pic:cNvPicPr>
                  </pic:nvPicPr>
                  <pic:blipFill>
                    <a:blip r:embed="rId13" cstate="screen">
                      <a:extLst>
                        <a:ext uri="{28A0092B-C50C-407E-A947-70E740481C1C}">
                          <a14:useLocalDpi xmlns:a14="http://schemas.microsoft.com/office/drawing/2010/main" val="0"/>
                        </a:ext>
                      </a:extLst>
                    </a:blip>
                    <a:srcRect/>
                    <a:stretch>
                      <a:fillRect/>
                    </a:stretch>
                  </pic:blipFill>
                  <pic:spPr bwMode="auto">
                    <a:xfrm>
                      <a:off x="0" y="0"/>
                      <a:ext cx="6120130" cy="5899876"/>
                    </a:xfrm>
                    <a:prstGeom prst="rect">
                      <a:avLst/>
                    </a:prstGeom>
                    <a:noFill/>
                    <a:ln>
                      <a:noFill/>
                    </a:ln>
                  </pic:spPr>
                </pic:pic>
              </a:graphicData>
            </a:graphic>
            <wp14:sizeRelH relativeFrom="page">
              <wp14:pctWidth>0</wp14:pctWidth>
            </wp14:sizeRelH>
            <wp14:sizeRelV relativeFrom="page">
              <wp14:pctHeight>0</wp14:pctHeight>
            </wp14:sizeRelV>
          </wp:anchor>
        </w:drawing>
      </w:r>
      <w:r w:rsidR="00C0372C" w:rsidRPr="00C52E19">
        <w:rPr>
          <w:rFonts w:ascii="Times New Roman" w:hAnsi="Times New Roman" w:cs="Times New Roman"/>
          <w:b/>
          <w:color w:val="000000" w:themeColor="text1"/>
          <w:sz w:val="22"/>
          <w:szCs w:val="22"/>
          <w:lang w:val="en-GB"/>
        </w:rPr>
        <w:t>Supplementary Fig. 7</w:t>
      </w:r>
      <w:r w:rsidRPr="00C52E19">
        <w:rPr>
          <w:rFonts w:ascii="Times New Roman" w:hAnsi="Times New Roman" w:cs="Times New Roman"/>
          <w:b/>
          <w:color w:val="000000" w:themeColor="text1"/>
          <w:sz w:val="22"/>
          <w:szCs w:val="22"/>
          <w:lang w:val="en-GB"/>
        </w:rPr>
        <w:t xml:space="preserve"> </w:t>
      </w:r>
      <w:r w:rsidRPr="00C52E19">
        <w:rPr>
          <w:rFonts w:ascii="Times New Roman" w:hAnsi="Times New Roman" w:cs="Times New Roman"/>
          <w:b/>
          <w:bCs/>
          <w:sz w:val="22"/>
          <w:szCs w:val="22"/>
          <w:lang w:val="en-US"/>
        </w:rPr>
        <w:t xml:space="preserve">| </w:t>
      </w:r>
      <w:r w:rsidRPr="00C52E19">
        <w:rPr>
          <w:rFonts w:ascii="Times New Roman" w:hAnsi="Times New Roman" w:cs="Times New Roman"/>
          <w:b/>
          <w:color w:val="000000" w:themeColor="text1"/>
          <w:sz w:val="22"/>
          <w:szCs w:val="22"/>
          <w:lang w:val="en-GB"/>
        </w:rPr>
        <w:t xml:space="preserve">Csu pilus-mediated 3D biofilm is sealed by PNAG. a-d, </w:t>
      </w:r>
      <w:r w:rsidRPr="00C52E19">
        <w:rPr>
          <w:rFonts w:ascii="Times New Roman" w:hAnsi="Times New Roman" w:cs="Times New Roman"/>
          <w:color w:val="000000" w:themeColor="text1"/>
          <w:sz w:val="22"/>
          <w:szCs w:val="22"/>
          <w:lang w:val="en-GB"/>
        </w:rPr>
        <w:t xml:space="preserve">SEM images of </w:t>
      </w:r>
      <w:r w:rsidRPr="00C52E19">
        <w:rPr>
          <w:rFonts w:ascii="Times New Roman" w:hAnsi="Times New Roman" w:cs="Times New Roman"/>
          <w:i/>
          <w:color w:val="000000" w:themeColor="text1"/>
          <w:sz w:val="22"/>
          <w:szCs w:val="22"/>
          <w:lang w:val="en-GB"/>
        </w:rPr>
        <w:t>A. baumannii</w:t>
      </w:r>
      <w:r w:rsidRPr="00C52E19">
        <w:rPr>
          <w:rFonts w:ascii="Times New Roman" w:hAnsi="Times New Roman" w:cs="Times New Roman"/>
          <w:color w:val="000000" w:themeColor="text1"/>
          <w:sz w:val="22"/>
          <w:szCs w:val="22"/>
          <w:lang w:val="en-GB"/>
        </w:rPr>
        <w:t xml:space="preserve"> AB5075 (</w:t>
      </w:r>
      <w:r w:rsidRPr="00C52E19">
        <w:rPr>
          <w:rFonts w:ascii="Times New Roman" w:hAnsi="Times New Roman" w:cs="Times New Roman"/>
          <w:b/>
          <w:color w:val="000000" w:themeColor="text1"/>
          <w:sz w:val="22"/>
          <w:szCs w:val="22"/>
          <w:lang w:val="en-GB"/>
        </w:rPr>
        <w:t>a, b</w:t>
      </w:r>
      <w:r w:rsidRPr="00C52E19">
        <w:rPr>
          <w:rFonts w:ascii="Times New Roman" w:hAnsi="Times New Roman" w:cs="Times New Roman"/>
          <w:color w:val="000000" w:themeColor="text1"/>
          <w:sz w:val="22"/>
          <w:szCs w:val="22"/>
          <w:lang w:val="en-GB"/>
        </w:rPr>
        <w:t xml:space="preserve">) and </w:t>
      </w:r>
      <w:r w:rsidRPr="00C52E19">
        <w:rPr>
          <w:rFonts w:ascii="Times New Roman" w:hAnsi="Times New Roman" w:cs="Times New Roman"/>
          <w:i/>
          <w:color w:val="000000" w:themeColor="text1"/>
          <w:sz w:val="22"/>
          <w:szCs w:val="22"/>
          <w:lang w:val="en-GB"/>
        </w:rPr>
        <w:t>A. baumannii</w:t>
      </w:r>
      <w:r w:rsidRPr="00C52E19">
        <w:rPr>
          <w:rFonts w:ascii="Times New Roman" w:hAnsi="Times New Roman" w:cs="Times New Roman"/>
          <w:color w:val="000000" w:themeColor="text1"/>
          <w:sz w:val="22"/>
          <w:szCs w:val="22"/>
          <w:lang w:val="en-GB"/>
        </w:rPr>
        <w:t xml:space="preserve"> ATCC 19606T (</w:t>
      </w:r>
      <w:r w:rsidRPr="00C52E19">
        <w:rPr>
          <w:rFonts w:ascii="Times New Roman" w:hAnsi="Times New Roman" w:cs="Times New Roman"/>
          <w:b/>
          <w:color w:val="000000" w:themeColor="text1"/>
          <w:sz w:val="22"/>
          <w:szCs w:val="22"/>
          <w:lang w:val="en-GB"/>
        </w:rPr>
        <w:t>c, d</w:t>
      </w:r>
      <w:r w:rsidRPr="00C52E19">
        <w:rPr>
          <w:rFonts w:ascii="Times New Roman" w:hAnsi="Times New Roman" w:cs="Times New Roman"/>
          <w:color w:val="000000" w:themeColor="text1"/>
          <w:sz w:val="22"/>
          <w:szCs w:val="22"/>
          <w:lang w:val="en-GB"/>
        </w:rPr>
        <w:t>) grown at 30</w:t>
      </w:r>
      <w:r w:rsidRPr="00C52E19">
        <w:rPr>
          <w:rFonts w:ascii="Times New Roman" w:hAnsi="Times New Roman" w:cs="Times New Roman"/>
          <w:sz w:val="22"/>
          <w:szCs w:val="22"/>
          <w:lang w:val="en-GB"/>
        </w:rPr>
        <w:t>°</w:t>
      </w:r>
      <w:r w:rsidRPr="00C52E19">
        <w:rPr>
          <w:rFonts w:ascii="Times New Roman" w:hAnsi="Times New Roman" w:cs="Times New Roman"/>
          <w:color w:val="000000" w:themeColor="text1"/>
          <w:sz w:val="22"/>
          <w:szCs w:val="22"/>
          <w:lang w:val="en-GB"/>
        </w:rPr>
        <w:t>C for 10 days before samples were fixed and prepared for SEM analysis as described in Methods. Areas indicated by red rectangles in (</w:t>
      </w:r>
      <w:r w:rsidRPr="00C52E19">
        <w:rPr>
          <w:rFonts w:ascii="Times New Roman" w:hAnsi="Times New Roman" w:cs="Times New Roman"/>
          <w:b/>
          <w:color w:val="000000" w:themeColor="text1"/>
          <w:sz w:val="22"/>
          <w:szCs w:val="22"/>
          <w:lang w:val="en-GB"/>
        </w:rPr>
        <w:t>a</w:t>
      </w:r>
      <w:r w:rsidRPr="00C52E19">
        <w:rPr>
          <w:rFonts w:ascii="Times New Roman" w:hAnsi="Times New Roman" w:cs="Times New Roman"/>
          <w:color w:val="000000" w:themeColor="text1"/>
          <w:sz w:val="22"/>
          <w:szCs w:val="22"/>
          <w:lang w:val="en-GB"/>
        </w:rPr>
        <w:t>) and (</w:t>
      </w:r>
      <w:r w:rsidRPr="00C52E19">
        <w:rPr>
          <w:rFonts w:ascii="Times New Roman" w:hAnsi="Times New Roman" w:cs="Times New Roman"/>
          <w:b/>
          <w:color w:val="000000" w:themeColor="text1"/>
          <w:sz w:val="22"/>
          <w:szCs w:val="22"/>
          <w:lang w:val="en-GB"/>
        </w:rPr>
        <w:t>c</w:t>
      </w:r>
      <w:r w:rsidRPr="00C52E19">
        <w:rPr>
          <w:rFonts w:ascii="Times New Roman" w:hAnsi="Times New Roman" w:cs="Times New Roman"/>
          <w:color w:val="000000" w:themeColor="text1"/>
          <w:sz w:val="22"/>
          <w:szCs w:val="22"/>
          <w:lang w:val="en-GB"/>
        </w:rPr>
        <w:t>) are shown at a higher magnification in (</w:t>
      </w:r>
      <w:r w:rsidRPr="00C52E19">
        <w:rPr>
          <w:rFonts w:ascii="Times New Roman" w:hAnsi="Times New Roman" w:cs="Times New Roman"/>
          <w:b/>
          <w:color w:val="000000" w:themeColor="text1"/>
          <w:sz w:val="22"/>
          <w:szCs w:val="22"/>
          <w:lang w:val="en-GB"/>
        </w:rPr>
        <w:t>b</w:t>
      </w:r>
      <w:r w:rsidRPr="00C52E19">
        <w:rPr>
          <w:rFonts w:ascii="Times New Roman" w:hAnsi="Times New Roman" w:cs="Times New Roman"/>
          <w:color w:val="000000" w:themeColor="text1"/>
          <w:sz w:val="22"/>
          <w:szCs w:val="22"/>
          <w:lang w:val="en-GB"/>
        </w:rPr>
        <w:t>) and (</w:t>
      </w:r>
      <w:r w:rsidRPr="00C52E19">
        <w:rPr>
          <w:rFonts w:ascii="Times New Roman" w:hAnsi="Times New Roman" w:cs="Times New Roman"/>
          <w:b/>
          <w:color w:val="000000" w:themeColor="text1"/>
          <w:sz w:val="22"/>
          <w:szCs w:val="22"/>
          <w:lang w:val="en-GB"/>
        </w:rPr>
        <w:t>d</w:t>
      </w:r>
      <w:r w:rsidRPr="00C52E19">
        <w:rPr>
          <w:rFonts w:ascii="Times New Roman" w:hAnsi="Times New Roman" w:cs="Times New Roman"/>
          <w:color w:val="000000" w:themeColor="text1"/>
          <w:sz w:val="22"/>
          <w:szCs w:val="22"/>
          <w:lang w:val="en-GB"/>
        </w:rPr>
        <w:t xml:space="preserve">), respectively. </w:t>
      </w:r>
      <w:r w:rsidRPr="00C52E19">
        <w:rPr>
          <w:rFonts w:ascii="Times New Roman" w:hAnsi="Times New Roman" w:cs="Times New Roman"/>
          <w:b/>
          <w:color w:val="000000" w:themeColor="text1"/>
          <w:sz w:val="22"/>
          <w:szCs w:val="22"/>
          <w:lang w:val="en-GB"/>
        </w:rPr>
        <w:t xml:space="preserve">e, </w:t>
      </w:r>
      <w:r w:rsidRPr="00C52E19">
        <w:rPr>
          <w:rFonts w:ascii="Times New Roman" w:hAnsi="Times New Roman" w:cs="Times New Roman"/>
          <w:color w:val="000000" w:themeColor="text1"/>
          <w:sz w:val="22"/>
          <w:szCs w:val="22"/>
          <w:lang w:val="en-GB"/>
        </w:rPr>
        <w:t xml:space="preserve">Negative stain TEM image of bacteria from a suspended </w:t>
      </w:r>
      <w:r w:rsidRPr="00C52E19">
        <w:rPr>
          <w:rFonts w:ascii="Times New Roman" w:hAnsi="Times New Roman" w:cs="Times New Roman"/>
          <w:i/>
          <w:color w:val="000000" w:themeColor="text1"/>
          <w:sz w:val="22"/>
          <w:szCs w:val="22"/>
          <w:lang w:val="en-GB"/>
        </w:rPr>
        <w:t>A. baumannii</w:t>
      </w:r>
      <w:r w:rsidRPr="00C52E19">
        <w:rPr>
          <w:rFonts w:ascii="Times New Roman" w:hAnsi="Times New Roman" w:cs="Times New Roman"/>
          <w:color w:val="000000" w:themeColor="text1"/>
          <w:sz w:val="22"/>
          <w:szCs w:val="22"/>
          <w:lang w:val="en-GB"/>
        </w:rPr>
        <w:t xml:space="preserve"> strain CCUG 19096T colony showing interactions between Csu stacks and PNAG at a higher resolution. The arrow points at a position, where Csu pilus stack emerges from underneath PNAG. </w:t>
      </w:r>
      <w:r w:rsidRPr="00C52E19">
        <w:rPr>
          <w:rFonts w:ascii="Times New Roman" w:hAnsi="Times New Roman" w:cs="Times New Roman"/>
          <w:b/>
          <w:color w:val="000000" w:themeColor="text1"/>
          <w:sz w:val="22"/>
          <w:szCs w:val="22"/>
          <w:lang w:val="en-GB"/>
        </w:rPr>
        <w:t>f</w:t>
      </w:r>
      <w:r w:rsidRPr="00C52E19">
        <w:rPr>
          <w:rFonts w:ascii="Times New Roman" w:hAnsi="Times New Roman" w:cs="Times New Roman"/>
          <w:sz w:val="22"/>
          <w:szCs w:val="22"/>
          <w:lang w:val="en-US"/>
        </w:rPr>
        <w:t xml:space="preserve">, </w:t>
      </w:r>
      <w:r w:rsidRPr="00C52E19">
        <w:rPr>
          <w:rFonts w:ascii="Times New Roman" w:hAnsi="Times New Roman" w:cs="Times New Roman"/>
          <w:i/>
          <w:sz w:val="22"/>
          <w:szCs w:val="22"/>
          <w:lang w:val="en-US"/>
        </w:rPr>
        <w:t>Triticum vulgare</w:t>
      </w:r>
      <w:r w:rsidRPr="00C52E19">
        <w:rPr>
          <w:rFonts w:ascii="Times New Roman" w:hAnsi="Times New Roman" w:cs="Times New Roman"/>
          <w:sz w:val="22"/>
          <w:szCs w:val="22"/>
          <w:lang w:val="en-US"/>
        </w:rPr>
        <w:t xml:space="preserve"> lectin (WGA) colloidal gold conjugate binds almost exclusively to the amorphous mass surrounding the bacteria from a suspended </w:t>
      </w:r>
      <w:r w:rsidRPr="00C52E19">
        <w:rPr>
          <w:rFonts w:ascii="Times New Roman" w:hAnsi="Times New Roman" w:cs="Times New Roman"/>
          <w:i/>
          <w:color w:val="000000" w:themeColor="text1"/>
          <w:sz w:val="22"/>
          <w:szCs w:val="22"/>
          <w:lang w:val="en-GB"/>
        </w:rPr>
        <w:t>A. baumannii</w:t>
      </w:r>
      <w:r w:rsidRPr="00C52E19">
        <w:rPr>
          <w:rFonts w:ascii="Times New Roman" w:hAnsi="Times New Roman" w:cs="Times New Roman"/>
          <w:color w:val="000000" w:themeColor="text1"/>
          <w:sz w:val="22"/>
          <w:szCs w:val="22"/>
          <w:lang w:val="en-GB"/>
        </w:rPr>
        <w:t xml:space="preserve"> colony</w:t>
      </w:r>
      <w:r w:rsidRPr="00C52E19">
        <w:rPr>
          <w:rFonts w:ascii="Times New Roman" w:hAnsi="Times New Roman" w:cs="Times New Roman"/>
          <w:sz w:val="22"/>
          <w:szCs w:val="22"/>
          <w:lang w:val="en-US"/>
        </w:rPr>
        <w:t xml:space="preserve">, which indicates the mass contains PNAG. Suspending the mature </w:t>
      </w:r>
      <w:r w:rsidRPr="00C52E19">
        <w:rPr>
          <w:rFonts w:ascii="Times New Roman" w:hAnsi="Times New Roman" w:cs="Times New Roman"/>
          <w:i/>
          <w:sz w:val="22"/>
          <w:szCs w:val="22"/>
          <w:lang w:val="en-US"/>
        </w:rPr>
        <w:t>A. baumannii</w:t>
      </w:r>
      <w:r w:rsidRPr="00C52E19">
        <w:rPr>
          <w:rFonts w:ascii="Times New Roman" w:hAnsi="Times New Roman" w:cs="Times New Roman"/>
          <w:sz w:val="22"/>
          <w:szCs w:val="22"/>
          <w:lang w:val="en-US"/>
        </w:rPr>
        <w:t xml:space="preserve"> colony in WGA colloidal gold conjugate solution has dispersed PNAG away from the bacteria. </w:t>
      </w:r>
      <w:r w:rsidRPr="00C52E19">
        <w:rPr>
          <w:rFonts w:ascii="Times New Roman" w:hAnsi="Times New Roman" w:cs="Times New Roman"/>
          <w:b/>
          <w:sz w:val="22"/>
          <w:szCs w:val="22"/>
          <w:lang w:val="en-US"/>
        </w:rPr>
        <w:t>g</w:t>
      </w:r>
      <w:r w:rsidRPr="00C52E19">
        <w:rPr>
          <w:rFonts w:ascii="Times New Roman" w:hAnsi="Times New Roman" w:cs="Times New Roman"/>
          <w:sz w:val="22"/>
          <w:szCs w:val="22"/>
          <w:lang w:val="en-US"/>
        </w:rPr>
        <w:t>, Close-up image showing WGA colloidal gold conjugates bound to PNAG near partially stacked Csu pili extending from the bacterial surface.</w:t>
      </w:r>
      <w:r w:rsidR="0025700A" w:rsidRPr="00C52E19">
        <w:rPr>
          <w:rFonts w:ascii="Times New Roman" w:hAnsi="Times New Roman" w:cs="Times New Roman"/>
          <w:sz w:val="22"/>
          <w:szCs w:val="22"/>
          <w:lang w:val="en-US"/>
        </w:rPr>
        <w:t xml:space="preserve"> </w:t>
      </w:r>
      <w:r w:rsidR="0025700A" w:rsidRPr="00C52E19">
        <w:rPr>
          <w:rFonts w:ascii="Times New Roman" w:hAnsi="Times New Roman" w:cs="Times New Roman"/>
          <w:sz w:val="22"/>
          <w:szCs w:val="22"/>
          <w:lang w:val="en-US"/>
        </w:rPr>
        <w:br w:type="page"/>
      </w:r>
    </w:p>
    <w:p w14:paraId="0C41BD59" w14:textId="3E4D8F7A" w:rsidR="00E526DC" w:rsidRPr="00C52E19" w:rsidRDefault="0025700A" w:rsidP="0025700A">
      <w:pPr>
        <w:spacing w:before="100"/>
        <w:jc w:val="both"/>
        <w:rPr>
          <w:rFonts w:ascii="Times New Roman" w:hAnsi="Times New Roman" w:cs="Times New Roman"/>
          <w:color w:val="000000" w:themeColor="text1"/>
          <w:sz w:val="22"/>
          <w:szCs w:val="22"/>
          <w:lang w:val="en-GB"/>
        </w:rPr>
      </w:pPr>
      <w:r w:rsidRPr="00C52E19">
        <w:rPr>
          <w:rFonts w:ascii="Times New Roman" w:hAnsi="Times New Roman" w:cs="Times New Roman"/>
          <w:noProof/>
          <w:color w:val="000000" w:themeColor="text1"/>
          <w:sz w:val="22"/>
          <w:szCs w:val="22"/>
          <w:lang w:eastAsia="fi-FI"/>
        </w:rPr>
        <w:lastRenderedPageBreak/>
        <w:drawing>
          <wp:anchor distT="0" distB="0" distL="114300" distR="114300" simplePos="0" relativeHeight="251672576" behindDoc="0" locked="0" layoutInCell="1" allowOverlap="1" wp14:anchorId="6CDF5161" wp14:editId="4E41D698">
            <wp:simplePos x="0" y="0"/>
            <wp:positionH relativeFrom="column">
              <wp:posOffset>2540</wp:posOffset>
            </wp:positionH>
            <wp:positionV relativeFrom="paragraph">
              <wp:posOffset>0</wp:posOffset>
            </wp:positionV>
            <wp:extent cx="6120130" cy="1893570"/>
            <wp:effectExtent l="0" t="0" r="1270" b="0"/>
            <wp:wrapTopAndBottom/>
            <wp:docPr id="1066829160" name="Picture 1066829160" descr="C:\Users\hsmmal\Seafile\Test\051224\Csu_biofilm_assembly_mechanism_in_Liquids_Extended_Data_figure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smmal\Seafile\Test\051224\Csu_biofilm_assembly_mechanism_in_Liquids_Extended_Data_figure_no_positioning_features.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20130" cy="1893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2E19">
        <w:rPr>
          <w:rFonts w:ascii="Times New Roman" w:hAnsi="Times New Roman" w:cs="Times New Roman"/>
          <w:b/>
          <w:color w:val="000000" w:themeColor="text1"/>
          <w:sz w:val="22"/>
          <w:szCs w:val="22"/>
          <w:lang w:val="en-GB"/>
        </w:rPr>
        <w:t>Supplementary Fig. 8</w:t>
      </w:r>
      <w:r w:rsidR="00E526DC" w:rsidRPr="00C52E19">
        <w:rPr>
          <w:rFonts w:ascii="Times New Roman" w:hAnsi="Times New Roman" w:cs="Times New Roman"/>
          <w:b/>
          <w:bCs/>
          <w:color w:val="000000" w:themeColor="text1"/>
          <w:sz w:val="22"/>
          <w:szCs w:val="22"/>
          <w:lang w:val="en-US"/>
        </w:rPr>
        <w:t>| Formation of bacterial aggregates in liquid broth is ineffective.</w:t>
      </w:r>
      <w:r w:rsidR="00E526DC" w:rsidRPr="00C52E19">
        <w:rPr>
          <w:rFonts w:ascii="Times New Roman" w:hAnsi="Times New Roman" w:cs="Times New Roman"/>
          <w:i/>
          <w:color w:val="000000" w:themeColor="text1"/>
          <w:sz w:val="22"/>
          <w:szCs w:val="22"/>
          <w:lang w:val="en-GB"/>
        </w:rPr>
        <w:t xml:space="preserve"> A. baumannii</w:t>
      </w:r>
      <w:r w:rsidR="00E526DC" w:rsidRPr="00C52E19">
        <w:rPr>
          <w:rFonts w:ascii="Times New Roman" w:hAnsi="Times New Roman" w:cs="Times New Roman"/>
          <w:color w:val="000000" w:themeColor="text1"/>
          <w:sz w:val="22"/>
          <w:szCs w:val="22"/>
          <w:lang w:val="en-GB"/>
        </w:rPr>
        <w:t xml:space="preserve"> cells growing in a liquid medium are less likely to clump, as turbulence moving both the Csu pili and the cells around inhibits pilus stack formation and breaks the few pairs that form. Limited number of pilus rod antiparallel pairs forming in a turbulent environment usually results in the pairs either breaking or one of the paired pili being pulled off the cell outer membrane. In addition, unlike in a surface biofilm, neighbouring cells are most often absent and therefore unable to stabilize the connection between daughter cells. In these circumstances, PNAG directly exposed to the turbulence disperses before it can link the cells together. If the turbulence is low, then stacks may link the cells, forming a pellicle on the liquid surface</w:t>
      </w:r>
      <w:r w:rsidR="00E526DC" w:rsidRPr="00C52E19">
        <w:rPr>
          <w:rFonts w:ascii="Times New Roman" w:hAnsi="Times New Roman" w:cs="Times New Roman"/>
          <w:sz w:val="22"/>
          <w:szCs w:val="22"/>
          <w:lang w:val="en-GB"/>
        </w:rPr>
        <w:t>.</w:t>
      </w:r>
      <w:r w:rsidR="00E526DC" w:rsidRPr="00C52E19">
        <w:rPr>
          <w:rFonts w:ascii="Times New Roman" w:hAnsi="Times New Roman" w:cs="Times New Roman"/>
          <w:b/>
          <w:color w:val="FF0000"/>
          <w:sz w:val="22"/>
          <w:szCs w:val="22"/>
          <w:lang w:val="en-GB"/>
        </w:rPr>
        <w:br w:type="page"/>
      </w:r>
    </w:p>
    <w:p w14:paraId="1182C47A" w14:textId="285769D5" w:rsidR="00485E6E" w:rsidRPr="00C52E19" w:rsidRDefault="00EE2C19" w:rsidP="00CC69E5">
      <w:pPr>
        <w:jc w:val="both"/>
        <w:rPr>
          <w:rFonts w:ascii="Times New Roman" w:hAnsi="Times New Roman" w:cs="Times New Roman"/>
          <w:color w:val="000000" w:themeColor="text1"/>
          <w:sz w:val="22"/>
          <w:szCs w:val="22"/>
          <w:lang w:val="en-GB"/>
        </w:rPr>
      </w:pPr>
      <w:r w:rsidRPr="00C52E19">
        <w:rPr>
          <w:rFonts w:ascii="Times New Roman" w:hAnsi="Times New Roman" w:cs="Times New Roman"/>
          <w:noProof/>
          <w:color w:val="000000" w:themeColor="text1"/>
          <w:sz w:val="22"/>
          <w:szCs w:val="22"/>
          <w:lang w:eastAsia="fi-FI"/>
        </w:rPr>
        <w:lastRenderedPageBreak/>
        <w:drawing>
          <wp:anchor distT="0" distB="0" distL="114300" distR="114300" simplePos="0" relativeHeight="251680768" behindDoc="0" locked="0" layoutInCell="1" allowOverlap="1" wp14:anchorId="14D46D40" wp14:editId="0FFE42DA">
            <wp:simplePos x="0" y="0"/>
            <wp:positionH relativeFrom="column">
              <wp:posOffset>2540</wp:posOffset>
            </wp:positionH>
            <wp:positionV relativeFrom="paragraph">
              <wp:posOffset>0</wp:posOffset>
            </wp:positionV>
            <wp:extent cx="6116320" cy="7399415"/>
            <wp:effectExtent l="0" t="0" r="5080" b="5080"/>
            <wp:wrapTopAndBottom/>
            <wp:docPr id="9" name="Picture 9" descr="D:\JBL\Antiparallel_binding\Latest_figures_CDR\CDR_figures_no_positioning_features\Csu-pilus_Stretching_Figure_version_05_no_positioning_fea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JBL\Antiparallel_binding\Latest_figures_CDR\CDR_figures_no_positioning_features\Csu-pilus_Stretching_Figure_version_05_no_positioning_features.png"/>
                    <pic:cNvPicPr>
                      <a:picLocks noChangeAspect="1" noChangeArrowheads="1"/>
                    </pic:cNvPicPr>
                  </pic:nvPicPr>
                  <pic:blipFill>
                    <a:blip r:embed="rId15" cstate="hqprint">
                      <a:extLst>
                        <a:ext uri="{28A0092B-C50C-407E-A947-70E740481C1C}">
                          <a14:useLocalDpi xmlns:a14="http://schemas.microsoft.com/office/drawing/2010/main" val="0"/>
                        </a:ext>
                      </a:extLst>
                    </a:blip>
                    <a:srcRect/>
                    <a:stretch>
                      <a:fillRect/>
                    </a:stretch>
                  </pic:blipFill>
                  <pic:spPr bwMode="auto">
                    <a:xfrm>
                      <a:off x="0" y="0"/>
                      <a:ext cx="6116320" cy="7399415"/>
                    </a:xfrm>
                    <a:prstGeom prst="rect">
                      <a:avLst/>
                    </a:prstGeom>
                    <a:noFill/>
                    <a:ln>
                      <a:noFill/>
                    </a:ln>
                  </pic:spPr>
                </pic:pic>
              </a:graphicData>
            </a:graphic>
            <wp14:sizeRelH relativeFrom="page">
              <wp14:pctWidth>0</wp14:pctWidth>
            </wp14:sizeRelH>
            <wp14:sizeRelV relativeFrom="page">
              <wp14:pctHeight>0</wp14:pctHeight>
            </wp14:sizeRelV>
          </wp:anchor>
        </w:drawing>
      </w:r>
      <w:r w:rsidR="00C0372C" w:rsidRPr="00C52E19">
        <w:rPr>
          <w:rFonts w:ascii="Times New Roman" w:hAnsi="Times New Roman" w:cs="Times New Roman"/>
          <w:b/>
          <w:color w:val="000000" w:themeColor="text1"/>
          <w:sz w:val="22"/>
          <w:szCs w:val="22"/>
          <w:lang w:val="en-GB"/>
        </w:rPr>
        <w:t>Supplementary Fig. 9</w:t>
      </w:r>
      <w:r w:rsidR="00E526DC" w:rsidRPr="00C52E19">
        <w:rPr>
          <w:rFonts w:ascii="Times New Roman" w:hAnsi="Times New Roman" w:cs="Times New Roman"/>
          <w:b/>
          <w:color w:val="000000" w:themeColor="text1"/>
          <w:sz w:val="22"/>
          <w:szCs w:val="22"/>
          <w:lang w:val="en-GB"/>
        </w:rPr>
        <w:t xml:space="preserve"> </w:t>
      </w:r>
      <w:r w:rsidR="00E526DC" w:rsidRPr="00C52E19">
        <w:rPr>
          <w:rFonts w:ascii="Times New Roman" w:hAnsi="Times New Roman" w:cs="Times New Roman"/>
          <w:b/>
          <w:bCs/>
          <w:color w:val="000000" w:themeColor="text1"/>
          <w:sz w:val="22"/>
          <w:szCs w:val="22"/>
          <w:lang w:val="en-US"/>
        </w:rPr>
        <w:t xml:space="preserve">| </w:t>
      </w:r>
      <w:r w:rsidR="00E526DC" w:rsidRPr="00C52E19">
        <w:rPr>
          <w:rFonts w:ascii="Times New Roman" w:hAnsi="Times New Roman" w:cs="Times New Roman"/>
          <w:b/>
          <w:color w:val="000000" w:themeColor="text1"/>
          <w:sz w:val="22"/>
          <w:szCs w:val="22"/>
          <w:lang w:val="en-GB"/>
        </w:rPr>
        <w:t>Modelling the stretching of a single Csu pilus rod, a Csu pilus pair and the two observed types of Csu pilus stacks, and the models of two theoretical 3D stack structures.</w:t>
      </w:r>
      <w:r w:rsidR="00E526DC" w:rsidRPr="00C52E19">
        <w:rPr>
          <w:rFonts w:ascii="Times New Roman" w:hAnsi="Times New Roman" w:cs="Times New Roman"/>
          <w:color w:val="000000" w:themeColor="text1"/>
          <w:sz w:val="22"/>
          <w:szCs w:val="22"/>
          <w:lang w:val="en-GB"/>
        </w:rPr>
        <w:t xml:space="preserve"> </w:t>
      </w:r>
      <w:r w:rsidR="00E526DC" w:rsidRPr="00C52E19">
        <w:rPr>
          <w:rFonts w:ascii="Times New Roman" w:hAnsi="Times New Roman" w:cs="Times New Roman"/>
          <w:b/>
          <w:color w:val="000000" w:themeColor="text1"/>
          <w:sz w:val="22"/>
          <w:szCs w:val="22"/>
          <w:lang w:val="en-GB"/>
        </w:rPr>
        <w:t>a</w:t>
      </w:r>
      <w:r w:rsidR="00E526DC" w:rsidRPr="00C52E19">
        <w:rPr>
          <w:rFonts w:ascii="Times New Roman" w:hAnsi="Times New Roman" w:cs="Times New Roman"/>
          <w:color w:val="000000" w:themeColor="text1"/>
          <w:sz w:val="22"/>
          <w:szCs w:val="22"/>
          <w:lang w:val="en-GB"/>
        </w:rPr>
        <w:t xml:space="preserve">, Stretching of a </w:t>
      </w:r>
      <w:proofErr w:type="gramStart"/>
      <w:r w:rsidR="00E526DC" w:rsidRPr="00C52E19">
        <w:rPr>
          <w:rFonts w:ascii="Times New Roman" w:hAnsi="Times New Roman" w:cs="Times New Roman"/>
          <w:color w:val="000000" w:themeColor="text1"/>
          <w:sz w:val="22"/>
          <w:szCs w:val="22"/>
          <w:lang w:val="en-GB"/>
        </w:rPr>
        <w:t>14 subunit</w:t>
      </w:r>
      <w:proofErr w:type="gramEnd"/>
      <w:r w:rsidR="00E526DC" w:rsidRPr="00C52E19">
        <w:rPr>
          <w:rFonts w:ascii="Times New Roman" w:hAnsi="Times New Roman" w:cs="Times New Roman"/>
          <w:color w:val="000000" w:themeColor="text1"/>
          <w:sz w:val="22"/>
          <w:szCs w:val="22"/>
          <w:lang w:val="en-GB"/>
        </w:rPr>
        <w:t xml:space="preserve"> fragment of a Csu pilus rod. The two CsuA/B subunits in each Csu pilus clinch are at a 60° angle to each other along the pilus rod central axis, which allows the rod to extend exactly twice its length, when the clinch structures open</w:t>
      </w:r>
      <w:r w:rsidR="00E526DC" w:rsidRPr="00C52E19">
        <w:rPr>
          <w:rFonts w:ascii="Times New Roman" w:hAnsi="Times New Roman" w:cs="Times New Roman"/>
          <w:color w:val="000000" w:themeColor="text1"/>
          <w:sz w:val="22"/>
          <w:szCs w:val="22"/>
          <w:lang w:val="en-GB"/>
        </w:rPr>
        <w:fldChar w:fldCharType="begin">
          <w:fldData xml:space="preserve">PEVuZE5vdGU+PENpdGU+PEF1dGhvcj5QYWtoYXJ1a292YTwvQXV0aG9yPjxZZWFyPjIwMjI8L1ll
YXI+PFJlY051bT4xMDg5PC9SZWNOdW0+PERpc3BsYXlUZXh0PjxzdHlsZSBmYWNlPSJzdXBlcnNj
cmlwdCI+MjI8L3N0eWxlPjwvRGlzcGxheVRleHQ+PHJlY29yZD48cmVjLW51bWJlcj4xMDg5PC9y
ZWMtbnVtYmVyPjxmb3JlaWduLWtleXM+PGtleSBhcHA9IkVOIiBkYi1pZD0iNXg1OWF6d3ZwZTV0
MGFleDV4cHhzNXNkcnZld3ZzNXR2YTVlIiB0aW1lc3RhbXA9IjE2NjQ4MTkzMTkiPjEwODk8L2tl
eT48L2ZvcmVpZ24ta2V5cz48cmVmLXR5cGUgbmFtZT0iSm91cm5hbCBBcnRpY2xlIj4xNzwvcmVm
LXR5cGU+PGNvbnRyaWJ1dG9ycz48YXV0aG9ycz48YXV0aG9yPlBha2hhcnVrb3ZhLCBOLjwvYXV0
aG9yPjxhdXRob3I+TWFsbWksIEguPC9hdXRob3I+PGF1dGhvcj5UdWl0dGlsYSwgTS48L2F1dGhv
cj48YXV0aG9yPkRhaGxiZXJnLCBULjwvYXV0aG9yPjxhdXRob3I+R2hvc2FsLCBELjwvYXV0aG9y
PjxhdXRob3I+Q2hhbmcsIFkuIFcuPC9hdXRob3I+PGF1dGhvcj5NeWludCwgUy4gTC48L2F1dGhv
cj48YXV0aG9yPlBhYXZpbGFpbmVuLCBTLjwvYXV0aG9yPjxhdXRob3I+S25pZ2h0LCBTLiBELjwv
YXV0aG9yPjxhdXRob3I+TGFtbWlubWFraSwgVS48L2F1dGhvcj48YXV0aG9yPlVobGluLCBCLiBF
LjwvYXV0aG9yPjxhdXRob3I+QW5kZXJzc29uLCBNLjwvYXV0aG9yPjxhdXRob3I+SmVuc2VuLCBH
LjwvYXV0aG9yPjxhdXRob3I+WmF2aWFsb3YsIEEuIFYuPC9hdXRob3I+PC9hdXRob3JzPjwvY29u
dHJpYnV0b3JzPjxhdXRoLWFkZHJlc3M+Sm9pbnQgQmlvdGVjaG5vbG9neSBMYWJvcmF0b3J5LCBN
ZWRpQ2l0eSwgRmFjdWx0eSBvZiBNZWRpY2luZSwgVW5pdmVyc2l0eSBvZiBUdXJrdSwgVHVya3Us
IEZpbmxhbmQuJiN4RDtEZXBhcnRtZW50IG9mIFBoeXNpY3MsIFVtZWEgQ2VudHJlIGZvciBNaWNy
b2JpYWwgUmVzZWFyY2ggKFVDTVIpLCBVbWVhIFVuaXZlcnNpdHksIFVtZWEsIFN3ZWRlbi4mI3hE
O0RpdmlzaW9uIG9mIEJpb2xvZ3kgYW5kIEJpb2xvZ2ljYWwgRW5naW5lZXJpbmcsIENhbGlmb3Ju
aWEgSW5zdGl0dXRlIG9mIFRlY2hub2xvZ3ksIFBhc2FkZW5hLCBDQSwgVVNBLiYjeEQ7RGl2aXNp
b24gb2YgTWVkaWNpbmUsIERlbnRpc3RyeSBhbmQgSGVhbHRoIFNjaWVuY2VzLCBVbml2ZXJzaXR5
IG9mIE1lbGJvdXJuZSwgUGFya3ZpbGxlLCBWaWN0b3JpYSwgQXVzdHJhbGlhLiYjeEQ7RGVwYXJ0
bWVudCBvZiBCaW9jaGVtaXN0cnkgYW5kIEJpb3BoeXNpY3MsIFBlcmVsbWFuIFNjaG9vbCBvZiBN
ZWRpY2luZSwgVW5pdmVyc2l0eSBvZiBQZW5uc3lsdmFuaWEsIFBoaWxhZGVscGhpYSwgUEEsIFVT
QS4mI3hEO0RlcGFydG1lbnQgb2YgTW9sZWN1bGFyIEJpb2xvZ3ksIFRoZSBMYWJvcmF0b3J5IGZv
ciBNb2xlY3VsYXIgSW5mZWN0aW9uIE1lZGljaW5lIFN3ZWRlbiAoTUlNUyksIFVtZWEgQ2VudHJl
IGZvciBNaWNyb2JpYWwgUmVzZWFyY2ggKFVDTVIpLCBVbWVhIFVuaXZlcnNpdHksIFVtZWEsIFN3
ZWRlbi4mI3hEO0RlcGFydG1lbnQgb2YgQ2VsbCBhbmQgTW9sZWN1bGFyIEJpb2xvZ3ksIEJpb21l
ZGljYWwgQ2VudHJlLCBVcHBzYWxhIFVuaXZlcnNpdHksIFVwcHNhbGEsIFN3ZWRlbi4mI3hEO0Rl
cGFydG1lbnQgb2YgTGlmZSBUZWNobm9sb2dpZXMsIFVuaXZlcnNpdHkgb2YgVHVya3UsIFR1cmt1
LCBGaW5sYW5kLiYjeEQ7Sm9pbnQgQmlvdGVjaG5vbG9neSBMYWJvcmF0b3J5LCBNZWRpQ2l0eSwg
RmFjdWx0eSBvZiBNZWRpY2luZSwgVW5pdmVyc2l0eSBvZiBUdXJrdSwgVHVya3UsIEZpbmxhbmQu
IGFudG9uLnphdmlhbG92QHV0dS5maS48L2F1dGgtYWRkcmVzcz48dGl0bGVzPjx0aXRsZT5BcmNo
YWljIGNoYXBlcm9uZS11c2hlciBwaWxpIHNlbGYtc2VjcmV0ZSBpbnRvIHN1cGVyZWxhc3RpYyB6
aWd6YWcgc3ByaW5nczwvdGl0bGU+PHNlY29uZGFyeS10aXRsZT5OYXR1cmU8L3NlY29uZGFyeS10
aXRsZT48L3RpdGxlcz48cGVyaW9kaWNhbD48ZnVsbC10aXRsZT5OYXR1cmU8L2Z1bGwtdGl0bGU+
PC9wZXJpb2RpY2FsPjxwYWdlcz4zMzUtMzQwPC9wYWdlcz48dm9sdW1lPjYwOTwvdm9sdW1lPjxu
dW1iZXI+NzkyNjwvbnVtYmVyPjxlZGl0aW9uPjIwMjIvMDcvMjA8L2VkaXRpb24+PGtleXdvcmRz
PjxrZXl3b3JkPipBY2luZXRvYmFjdGVyIGJhdW1hbm5paS9jeXRvbG9neS91bHRyYXN0cnVjdHVy
ZTwva2V5d29yZD48a2V5d29yZD4qQ3J5b2VsZWN0cm9uIE1pY3Jvc2NvcHk8L2tleXdvcmQ+PGtl
eXdvcmQ+RWxhc3RpY2l0eTwva2V5d29yZD48a2V5d29yZD5GaW1icmlhZSBQcm90ZWlucy9jaGVt
aXN0cnkvbWV0YWJvbGlzbS91bHRyYXN0cnVjdHVyZTwva2V5d29yZD48a2V5d29yZD4qRmltYnJp
YWUsIEJhY3RlcmlhbC9jaGVtaXN0cnkvbWV0YWJvbGlzbS91bHRyYXN0cnVjdHVyZTwva2V5d29y
ZD48a2V5d29yZD4qTW9sZWN1bGFyIENoYXBlcm9uZXMvY2hlbWlzdHJ5L21ldGFib2xpc20vdWx0
cmFzdHJ1Y3R1cmU8L2tleXdvcmQ+PC9rZXl3b3Jkcz48ZGF0ZXM+PHllYXI+MjAyMjwveWVhcj48
cHViLWRhdGVzPjxkYXRlPlNlcDwvZGF0ZT48L3B1Yi1kYXRlcz48L2RhdGVzPjxpc2JuPjE0NzYt
NDY4NyAoRWxlY3Ryb25pYykmI3hEOzAwMjgtMDgzNiAoTGlua2luZyk8L2lzYm4+PGFjY2Vzc2lv
bi1udW0+MzU4NTM0NzY8L2FjY2Vzc2lvbi1udW0+PHVybHM+PHJlbGF0ZWQtdXJscz48dXJsPmh0
dHBzOi8vd3d3Lm5jYmkubmxtLm5paC5nb3YvcHVibWVkLzM1ODUzNDc2PC91cmw+PC9yZWxhdGVk
LXVybHM+PC91cmxzPjxjdXN0b20yPlBNQzk0NTIzMDM8L2N1c3RvbTI+PGVsZWN0cm9uaWMtcmVz
b3VyY2UtbnVtPjEwLjEwMzgvczQxNTg2LTAyMi0wNTA5NS0wPC9lbGVjdHJvbmljLXJlc291cmNl
LW51bT48L3JlY29yZD48L0NpdGU+PC9FbmROb3RlPn==
</w:fldData>
        </w:fldChar>
      </w:r>
      <w:r w:rsidR="00E526DC" w:rsidRPr="00C52E19">
        <w:rPr>
          <w:rFonts w:ascii="Times New Roman" w:hAnsi="Times New Roman" w:cs="Times New Roman"/>
          <w:color w:val="000000" w:themeColor="text1"/>
          <w:sz w:val="22"/>
          <w:szCs w:val="22"/>
          <w:lang w:val="en-GB"/>
        </w:rPr>
        <w:instrText xml:space="preserve"> ADDIN EN.CITE </w:instrText>
      </w:r>
      <w:r w:rsidR="00E526DC" w:rsidRPr="00C52E19">
        <w:rPr>
          <w:rFonts w:ascii="Times New Roman" w:hAnsi="Times New Roman" w:cs="Times New Roman"/>
          <w:color w:val="000000" w:themeColor="text1"/>
          <w:sz w:val="22"/>
          <w:szCs w:val="22"/>
          <w:lang w:val="en-GB"/>
        </w:rPr>
        <w:fldChar w:fldCharType="begin">
          <w:fldData xml:space="preserve">PEVuZE5vdGU+PENpdGU+PEF1dGhvcj5QYWtoYXJ1a292YTwvQXV0aG9yPjxZZWFyPjIwMjI8L1ll
YXI+PFJlY051bT4xMDg5PC9SZWNOdW0+PERpc3BsYXlUZXh0PjxzdHlsZSBmYWNlPSJzdXBlcnNj
cmlwdCI+MjI8L3N0eWxlPjwvRGlzcGxheVRleHQ+PHJlY29yZD48cmVjLW51bWJlcj4xMDg5PC9y
ZWMtbnVtYmVyPjxmb3JlaWduLWtleXM+PGtleSBhcHA9IkVOIiBkYi1pZD0iNXg1OWF6d3ZwZTV0
MGFleDV4cHhzNXNkcnZld3ZzNXR2YTVlIiB0aW1lc3RhbXA9IjE2NjQ4MTkzMTkiPjEwODk8L2tl
eT48L2ZvcmVpZ24ta2V5cz48cmVmLXR5cGUgbmFtZT0iSm91cm5hbCBBcnRpY2xlIj4xNzwvcmVm
LXR5cGU+PGNvbnRyaWJ1dG9ycz48YXV0aG9ycz48YXV0aG9yPlBha2hhcnVrb3ZhLCBOLjwvYXV0
aG9yPjxhdXRob3I+TWFsbWksIEguPC9hdXRob3I+PGF1dGhvcj5UdWl0dGlsYSwgTS48L2F1dGhv
cj48YXV0aG9yPkRhaGxiZXJnLCBULjwvYXV0aG9yPjxhdXRob3I+R2hvc2FsLCBELjwvYXV0aG9y
PjxhdXRob3I+Q2hhbmcsIFkuIFcuPC9hdXRob3I+PGF1dGhvcj5NeWludCwgUy4gTC48L2F1dGhv
cj48YXV0aG9yPlBhYXZpbGFpbmVuLCBTLjwvYXV0aG9yPjxhdXRob3I+S25pZ2h0LCBTLiBELjwv
YXV0aG9yPjxhdXRob3I+TGFtbWlubWFraSwgVS48L2F1dGhvcj48YXV0aG9yPlVobGluLCBCLiBF
LjwvYXV0aG9yPjxhdXRob3I+QW5kZXJzc29uLCBNLjwvYXV0aG9yPjxhdXRob3I+SmVuc2VuLCBH
LjwvYXV0aG9yPjxhdXRob3I+WmF2aWFsb3YsIEEuIFYuPC9hdXRob3I+PC9hdXRob3JzPjwvY29u
dHJpYnV0b3JzPjxhdXRoLWFkZHJlc3M+Sm9pbnQgQmlvdGVjaG5vbG9neSBMYWJvcmF0b3J5LCBN
ZWRpQ2l0eSwgRmFjdWx0eSBvZiBNZWRpY2luZSwgVW5pdmVyc2l0eSBvZiBUdXJrdSwgVHVya3Us
IEZpbmxhbmQuJiN4RDtEZXBhcnRtZW50IG9mIFBoeXNpY3MsIFVtZWEgQ2VudHJlIGZvciBNaWNy
b2JpYWwgUmVzZWFyY2ggKFVDTVIpLCBVbWVhIFVuaXZlcnNpdHksIFVtZWEsIFN3ZWRlbi4mI3hE
O0RpdmlzaW9uIG9mIEJpb2xvZ3kgYW5kIEJpb2xvZ2ljYWwgRW5naW5lZXJpbmcsIENhbGlmb3Ju
aWEgSW5zdGl0dXRlIG9mIFRlY2hub2xvZ3ksIFBhc2FkZW5hLCBDQSwgVVNBLiYjeEQ7RGl2aXNp
b24gb2YgTWVkaWNpbmUsIERlbnRpc3RyeSBhbmQgSGVhbHRoIFNjaWVuY2VzLCBVbml2ZXJzaXR5
IG9mIE1lbGJvdXJuZSwgUGFya3ZpbGxlLCBWaWN0b3JpYSwgQXVzdHJhbGlhLiYjeEQ7RGVwYXJ0
bWVudCBvZiBCaW9jaGVtaXN0cnkgYW5kIEJpb3BoeXNpY3MsIFBlcmVsbWFuIFNjaG9vbCBvZiBN
ZWRpY2luZSwgVW5pdmVyc2l0eSBvZiBQZW5uc3lsdmFuaWEsIFBoaWxhZGVscGhpYSwgUEEsIFVT
QS4mI3hEO0RlcGFydG1lbnQgb2YgTW9sZWN1bGFyIEJpb2xvZ3ksIFRoZSBMYWJvcmF0b3J5IGZv
ciBNb2xlY3VsYXIgSW5mZWN0aW9uIE1lZGljaW5lIFN3ZWRlbiAoTUlNUyksIFVtZWEgQ2VudHJl
IGZvciBNaWNyb2JpYWwgUmVzZWFyY2ggKFVDTVIpLCBVbWVhIFVuaXZlcnNpdHksIFVtZWEsIFN3
ZWRlbi4mI3hEO0RlcGFydG1lbnQgb2YgQ2VsbCBhbmQgTW9sZWN1bGFyIEJpb2xvZ3ksIEJpb21l
ZGljYWwgQ2VudHJlLCBVcHBzYWxhIFVuaXZlcnNpdHksIFVwcHNhbGEsIFN3ZWRlbi4mI3hEO0Rl
cGFydG1lbnQgb2YgTGlmZSBUZWNobm9sb2dpZXMsIFVuaXZlcnNpdHkgb2YgVHVya3UsIFR1cmt1
LCBGaW5sYW5kLiYjeEQ7Sm9pbnQgQmlvdGVjaG5vbG9neSBMYWJvcmF0b3J5LCBNZWRpQ2l0eSwg
RmFjdWx0eSBvZiBNZWRpY2luZSwgVW5pdmVyc2l0eSBvZiBUdXJrdSwgVHVya3UsIEZpbmxhbmQu
IGFudG9uLnphdmlhbG92QHV0dS5maS48L2F1dGgtYWRkcmVzcz48dGl0bGVzPjx0aXRsZT5BcmNo
YWljIGNoYXBlcm9uZS11c2hlciBwaWxpIHNlbGYtc2VjcmV0ZSBpbnRvIHN1cGVyZWxhc3RpYyB6
aWd6YWcgc3ByaW5nczwvdGl0bGU+PHNlY29uZGFyeS10aXRsZT5OYXR1cmU8L3NlY29uZGFyeS10
aXRsZT48L3RpdGxlcz48cGVyaW9kaWNhbD48ZnVsbC10aXRsZT5OYXR1cmU8L2Z1bGwtdGl0bGU+
PC9wZXJpb2RpY2FsPjxwYWdlcz4zMzUtMzQwPC9wYWdlcz48dm9sdW1lPjYwOTwvdm9sdW1lPjxu
dW1iZXI+NzkyNjwvbnVtYmVyPjxlZGl0aW9uPjIwMjIvMDcvMjA8L2VkaXRpb24+PGtleXdvcmRz
PjxrZXl3b3JkPipBY2luZXRvYmFjdGVyIGJhdW1hbm5paS9jeXRvbG9neS91bHRyYXN0cnVjdHVy
ZTwva2V5d29yZD48a2V5d29yZD4qQ3J5b2VsZWN0cm9uIE1pY3Jvc2NvcHk8L2tleXdvcmQ+PGtl
eXdvcmQ+RWxhc3RpY2l0eTwva2V5d29yZD48a2V5d29yZD5GaW1icmlhZSBQcm90ZWlucy9jaGVt
aXN0cnkvbWV0YWJvbGlzbS91bHRyYXN0cnVjdHVyZTwva2V5d29yZD48a2V5d29yZD4qRmltYnJp
YWUsIEJhY3RlcmlhbC9jaGVtaXN0cnkvbWV0YWJvbGlzbS91bHRyYXN0cnVjdHVyZTwva2V5d29y
ZD48a2V5d29yZD4qTW9sZWN1bGFyIENoYXBlcm9uZXMvY2hlbWlzdHJ5L21ldGFib2xpc20vdWx0
cmFzdHJ1Y3R1cmU8L2tleXdvcmQ+PC9rZXl3b3Jkcz48ZGF0ZXM+PHllYXI+MjAyMjwveWVhcj48
cHViLWRhdGVzPjxkYXRlPlNlcDwvZGF0ZT48L3B1Yi1kYXRlcz48L2RhdGVzPjxpc2JuPjE0NzYt
NDY4NyAoRWxlY3Ryb25pYykmI3hEOzAwMjgtMDgzNiAoTGlua2luZyk8L2lzYm4+PGFjY2Vzc2lv
bi1udW0+MzU4NTM0NzY8L2FjY2Vzc2lvbi1udW0+PHVybHM+PHJlbGF0ZWQtdXJscz48dXJsPmh0
dHBzOi8vd3d3Lm5jYmkubmxtLm5paC5nb3YvcHVibWVkLzM1ODUzNDc2PC91cmw+PC9yZWxhdGVk
LXVybHM+PC91cmxzPjxjdXN0b20yPlBNQzk0NTIzMDM8L2N1c3RvbTI+PGVsZWN0cm9uaWMtcmVz
b3VyY2UtbnVtPjEwLjEwMzgvczQxNTg2LTAyMi0wNTA5NS0wPC9lbGVjdHJvbmljLXJlc291cmNl
LW51bT48L3JlY29yZD48L0NpdGU+PC9FbmROb3RlPn==
</w:fldData>
        </w:fldChar>
      </w:r>
      <w:r w:rsidR="00E526DC" w:rsidRPr="00C52E19">
        <w:rPr>
          <w:rFonts w:ascii="Times New Roman" w:hAnsi="Times New Roman" w:cs="Times New Roman"/>
          <w:color w:val="000000" w:themeColor="text1"/>
          <w:sz w:val="22"/>
          <w:szCs w:val="22"/>
          <w:lang w:val="en-GB"/>
        </w:rPr>
        <w:instrText xml:space="preserve"> ADDIN EN.CITE.DATA </w:instrText>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r>
      <w:r w:rsidR="00E526DC" w:rsidRPr="00C52E19">
        <w:rPr>
          <w:rFonts w:ascii="Times New Roman" w:hAnsi="Times New Roman" w:cs="Times New Roman"/>
          <w:color w:val="000000" w:themeColor="text1"/>
          <w:sz w:val="22"/>
          <w:szCs w:val="22"/>
          <w:lang w:val="en-GB"/>
        </w:rPr>
        <w:fldChar w:fldCharType="separate"/>
      </w:r>
      <w:r w:rsidR="00E526DC" w:rsidRPr="00C52E19">
        <w:rPr>
          <w:rFonts w:ascii="Times New Roman" w:hAnsi="Times New Roman" w:cs="Times New Roman"/>
          <w:noProof/>
          <w:color w:val="000000" w:themeColor="text1"/>
          <w:sz w:val="22"/>
          <w:szCs w:val="22"/>
          <w:vertAlign w:val="superscript"/>
          <w:lang w:val="en-GB"/>
        </w:rPr>
        <w:t>22</w:t>
      </w:r>
      <w:r w:rsidR="00E526DC" w:rsidRPr="00C52E19">
        <w:rPr>
          <w:rFonts w:ascii="Times New Roman" w:hAnsi="Times New Roman" w:cs="Times New Roman"/>
          <w:color w:val="000000" w:themeColor="text1"/>
          <w:sz w:val="22"/>
          <w:szCs w:val="22"/>
          <w:lang w:val="en-GB"/>
        </w:rPr>
        <w:fldChar w:fldCharType="end"/>
      </w:r>
      <w:r w:rsidR="00E526DC" w:rsidRPr="00C52E19">
        <w:rPr>
          <w:rFonts w:ascii="Times New Roman" w:hAnsi="Times New Roman" w:cs="Times New Roman"/>
          <w:color w:val="000000" w:themeColor="text1"/>
          <w:sz w:val="22"/>
          <w:szCs w:val="22"/>
          <w:lang w:val="en-GB"/>
        </w:rPr>
        <w:t xml:space="preserve">. </w:t>
      </w:r>
      <w:r w:rsidR="00E526DC" w:rsidRPr="00C52E19">
        <w:rPr>
          <w:rFonts w:ascii="Times New Roman" w:hAnsi="Times New Roman" w:cs="Times New Roman"/>
          <w:b/>
          <w:color w:val="000000" w:themeColor="text1"/>
          <w:sz w:val="22"/>
          <w:szCs w:val="22"/>
          <w:lang w:val="en-GB"/>
        </w:rPr>
        <w:t>b</w:t>
      </w:r>
      <w:r w:rsidR="00E526DC" w:rsidRPr="00C52E19">
        <w:rPr>
          <w:rFonts w:ascii="Times New Roman" w:hAnsi="Times New Roman" w:cs="Times New Roman"/>
          <w:color w:val="000000" w:themeColor="text1"/>
          <w:sz w:val="22"/>
          <w:szCs w:val="22"/>
          <w:lang w:val="en-GB"/>
        </w:rPr>
        <w:t xml:space="preserve">, </w:t>
      </w:r>
      <w:proofErr w:type="gramStart"/>
      <w:r w:rsidR="00E526DC" w:rsidRPr="00C52E19">
        <w:rPr>
          <w:rFonts w:ascii="Times New Roman" w:hAnsi="Times New Roman" w:cs="Times New Roman"/>
          <w:color w:val="000000" w:themeColor="text1"/>
          <w:sz w:val="22"/>
          <w:szCs w:val="22"/>
          <w:lang w:val="en-GB"/>
        </w:rPr>
        <w:t>Stretching</w:t>
      </w:r>
      <w:proofErr w:type="gramEnd"/>
      <w:r w:rsidR="00E526DC" w:rsidRPr="00C52E19">
        <w:rPr>
          <w:rFonts w:ascii="Times New Roman" w:hAnsi="Times New Roman" w:cs="Times New Roman"/>
          <w:color w:val="000000" w:themeColor="text1"/>
          <w:sz w:val="22"/>
          <w:szCs w:val="22"/>
          <w:lang w:val="en-GB"/>
        </w:rPr>
        <w:t xml:space="preserve"> of a pair of 14 subunit interacting antiparallel Csu pilus rods. Maintaining the interactions would require excluding the two binding junctions from the stretching, but the five subunits linking subsequent binding junctions might still extend. </w:t>
      </w:r>
      <w:r w:rsidR="00E526DC" w:rsidRPr="00C52E19">
        <w:rPr>
          <w:rFonts w:ascii="Times New Roman" w:hAnsi="Times New Roman" w:cs="Times New Roman"/>
          <w:color w:val="000000" w:themeColor="text1"/>
          <w:sz w:val="22"/>
          <w:szCs w:val="22"/>
          <w:lang w:val="en-US"/>
        </w:rPr>
        <w:t xml:space="preserve">See also Supplementary </w:t>
      </w:r>
      <w:r w:rsidR="00E526DC" w:rsidRPr="00C52E19">
        <w:rPr>
          <w:rFonts w:ascii="Times New Roman" w:hAnsi="Times New Roman" w:cs="Times New Roman"/>
          <w:sz w:val="22"/>
          <w:szCs w:val="22"/>
          <w:lang w:val="en-US"/>
        </w:rPr>
        <w:t>Video 6</w:t>
      </w:r>
      <w:r w:rsidR="00E526DC" w:rsidRPr="00C52E19">
        <w:rPr>
          <w:rFonts w:ascii="Times New Roman" w:hAnsi="Times New Roman" w:cs="Times New Roman"/>
          <w:lang w:val="en-US"/>
        </w:rPr>
        <w:t>.</w:t>
      </w:r>
      <w:r w:rsidR="00E526DC" w:rsidRPr="00C52E19">
        <w:rPr>
          <w:rFonts w:ascii="Times New Roman" w:hAnsi="Times New Roman" w:cs="Times New Roman"/>
          <w:sz w:val="22"/>
          <w:szCs w:val="22"/>
          <w:lang w:val="en-GB"/>
        </w:rPr>
        <w:t xml:space="preserve"> </w:t>
      </w:r>
      <w:r w:rsidR="00E526DC" w:rsidRPr="00C52E19">
        <w:rPr>
          <w:rFonts w:ascii="Times New Roman" w:hAnsi="Times New Roman" w:cs="Times New Roman"/>
          <w:b/>
          <w:color w:val="000000" w:themeColor="text1"/>
          <w:sz w:val="22"/>
          <w:szCs w:val="22"/>
          <w:lang w:val="en-GB"/>
        </w:rPr>
        <w:t>c</w:t>
      </w:r>
      <w:r w:rsidR="00E526DC" w:rsidRPr="00C52E19">
        <w:rPr>
          <w:rFonts w:ascii="Times New Roman" w:hAnsi="Times New Roman" w:cs="Times New Roman"/>
          <w:color w:val="000000" w:themeColor="text1"/>
          <w:sz w:val="22"/>
          <w:szCs w:val="22"/>
          <w:lang w:val="en-GB"/>
        </w:rPr>
        <w:t xml:space="preserve">, </w:t>
      </w:r>
      <w:proofErr w:type="gramStart"/>
      <w:r w:rsidR="00E526DC" w:rsidRPr="00C52E19">
        <w:rPr>
          <w:rFonts w:ascii="Times New Roman" w:hAnsi="Times New Roman" w:cs="Times New Roman"/>
          <w:color w:val="000000" w:themeColor="text1"/>
          <w:sz w:val="22"/>
          <w:szCs w:val="22"/>
          <w:lang w:val="en-GB"/>
        </w:rPr>
        <w:t>Stretching</w:t>
      </w:r>
      <w:proofErr w:type="gramEnd"/>
      <w:r w:rsidR="00E526DC" w:rsidRPr="00C52E19">
        <w:rPr>
          <w:rFonts w:ascii="Times New Roman" w:hAnsi="Times New Roman" w:cs="Times New Roman"/>
          <w:color w:val="000000" w:themeColor="text1"/>
          <w:sz w:val="22"/>
          <w:szCs w:val="22"/>
          <w:lang w:val="en-GB"/>
        </w:rPr>
        <w:t xml:space="preserve"> of four antiparallel, 14 subunit fragments forming the Csu pilus type 1 stack. Junctions overlapping by a single subunit in each binding junction band leaves a four-subunit stretchable region between each band, </w:t>
      </w:r>
      <w:r w:rsidR="00E526DC" w:rsidRPr="00C52E19">
        <w:rPr>
          <w:rFonts w:ascii="Times New Roman" w:hAnsi="Times New Roman" w:cs="Times New Roman"/>
          <w:color w:val="000000" w:themeColor="text1"/>
          <w:sz w:val="22"/>
          <w:szCs w:val="22"/>
          <w:lang w:val="en-GB"/>
        </w:rPr>
        <w:lastRenderedPageBreak/>
        <w:t xml:space="preserve">but it also prevents stretching perpendicular to the pilus axes. </w:t>
      </w:r>
      <w:r w:rsidR="00E526DC" w:rsidRPr="00C52E19">
        <w:rPr>
          <w:rFonts w:ascii="Times New Roman" w:hAnsi="Times New Roman" w:cs="Times New Roman"/>
          <w:b/>
          <w:color w:val="000000" w:themeColor="text1"/>
          <w:sz w:val="22"/>
          <w:szCs w:val="22"/>
          <w:lang w:val="en-GB"/>
        </w:rPr>
        <w:t>d</w:t>
      </w:r>
      <w:r w:rsidR="00E526DC" w:rsidRPr="00C52E19">
        <w:rPr>
          <w:rFonts w:ascii="Times New Roman" w:hAnsi="Times New Roman" w:cs="Times New Roman"/>
          <w:color w:val="000000" w:themeColor="text1"/>
          <w:sz w:val="22"/>
          <w:szCs w:val="22"/>
          <w:lang w:val="en-GB"/>
        </w:rPr>
        <w:t xml:space="preserve">, </w:t>
      </w:r>
      <w:proofErr w:type="gramStart"/>
      <w:r w:rsidR="00E526DC" w:rsidRPr="00C52E19">
        <w:rPr>
          <w:rFonts w:ascii="Times New Roman" w:hAnsi="Times New Roman" w:cs="Times New Roman"/>
          <w:color w:val="000000" w:themeColor="text1"/>
          <w:sz w:val="22"/>
          <w:szCs w:val="22"/>
          <w:lang w:val="en-GB"/>
        </w:rPr>
        <w:t>Stretching</w:t>
      </w:r>
      <w:proofErr w:type="gramEnd"/>
      <w:r w:rsidR="00E526DC" w:rsidRPr="00C52E19">
        <w:rPr>
          <w:rFonts w:ascii="Times New Roman" w:hAnsi="Times New Roman" w:cs="Times New Roman"/>
          <w:color w:val="000000" w:themeColor="text1"/>
          <w:sz w:val="22"/>
          <w:szCs w:val="22"/>
          <w:lang w:val="en-GB"/>
        </w:rPr>
        <w:t xml:space="preserve"> of four antiparallel, 14 subunit fragments forming the Csu pilus type 2 stack. Lack of overlap between binding junctions leaves two stretchable regions consisting of one or two subunits in each seven-subunit repeat. While this limits stretching along the pilus axes, it enables stretching perpendicular to the pilus axes. This extensive stretching capability of individual pairs (</w:t>
      </w:r>
      <w:r w:rsidR="00E526DC" w:rsidRPr="00C52E19">
        <w:rPr>
          <w:rFonts w:ascii="Times New Roman" w:hAnsi="Times New Roman" w:cs="Times New Roman"/>
          <w:b/>
          <w:color w:val="000000" w:themeColor="text1"/>
          <w:sz w:val="22"/>
          <w:szCs w:val="22"/>
          <w:lang w:val="en-GB"/>
        </w:rPr>
        <w:t>b</w:t>
      </w:r>
      <w:r w:rsidR="00E526DC" w:rsidRPr="00C52E19">
        <w:rPr>
          <w:rFonts w:ascii="Times New Roman" w:hAnsi="Times New Roman" w:cs="Times New Roman"/>
          <w:color w:val="000000" w:themeColor="text1"/>
          <w:sz w:val="22"/>
          <w:szCs w:val="22"/>
          <w:lang w:val="en-GB"/>
        </w:rPr>
        <w:t>) and stacks (</w:t>
      </w:r>
      <w:proofErr w:type="gramStart"/>
      <w:r w:rsidR="00E526DC" w:rsidRPr="00C52E19">
        <w:rPr>
          <w:rFonts w:ascii="Times New Roman" w:hAnsi="Times New Roman" w:cs="Times New Roman"/>
          <w:b/>
          <w:color w:val="000000" w:themeColor="text1"/>
          <w:sz w:val="22"/>
          <w:szCs w:val="22"/>
          <w:lang w:val="en-GB"/>
        </w:rPr>
        <w:t>c</w:t>
      </w:r>
      <w:r w:rsidR="00E526DC" w:rsidRPr="00C52E19">
        <w:rPr>
          <w:rFonts w:ascii="Times New Roman" w:hAnsi="Times New Roman" w:cs="Times New Roman"/>
          <w:color w:val="000000" w:themeColor="text1"/>
          <w:sz w:val="22"/>
          <w:szCs w:val="22"/>
          <w:lang w:val="en-GB"/>
        </w:rPr>
        <w:t>,</w:t>
      </w:r>
      <w:r w:rsidR="00E526DC" w:rsidRPr="00C52E19">
        <w:rPr>
          <w:rFonts w:ascii="Times New Roman" w:hAnsi="Times New Roman" w:cs="Times New Roman"/>
          <w:b/>
          <w:color w:val="000000" w:themeColor="text1"/>
          <w:sz w:val="22"/>
          <w:szCs w:val="22"/>
          <w:lang w:val="en-GB"/>
        </w:rPr>
        <w:t>d</w:t>
      </w:r>
      <w:proofErr w:type="gramEnd"/>
      <w:r w:rsidR="00E526DC" w:rsidRPr="00C52E19">
        <w:rPr>
          <w:rFonts w:ascii="Times New Roman" w:hAnsi="Times New Roman" w:cs="Times New Roman"/>
          <w:color w:val="000000" w:themeColor="text1"/>
          <w:sz w:val="22"/>
          <w:szCs w:val="22"/>
          <w:lang w:val="en-GB"/>
        </w:rPr>
        <w:t xml:space="preserve">) is a likely explanation as to why Csu pilus pairs can also wrap into random bundles. </w:t>
      </w:r>
      <w:r w:rsidR="00E526DC" w:rsidRPr="00C52E19">
        <w:rPr>
          <w:rFonts w:ascii="Times New Roman" w:hAnsi="Times New Roman" w:cs="Times New Roman"/>
          <w:b/>
          <w:color w:val="000000" w:themeColor="text1"/>
          <w:sz w:val="22"/>
          <w:szCs w:val="22"/>
          <w:lang w:val="en-GB"/>
        </w:rPr>
        <w:t>e</w:t>
      </w:r>
      <w:r w:rsidR="00E526DC" w:rsidRPr="00C52E19">
        <w:rPr>
          <w:rFonts w:ascii="Times New Roman" w:hAnsi="Times New Roman" w:cs="Times New Roman"/>
          <w:color w:val="000000" w:themeColor="text1"/>
          <w:sz w:val="22"/>
          <w:szCs w:val="22"/>
          <w:lang w:val="en-GB"/>
        </w:rPr>
        <w:t>, A theoretical 3D variant of type 1 stack, in which the binding junction position along the rod axes progresses by one subunit with each added Csu pilus, instead of alternating back and forth. This creates a tube of 14 antiparallel Csu pili with two binding junction spirals (</w:t>
      </w:r>
      <w:r w:rsidR="00E526DC" w:rsidRPr="00C52E19">
        <w:rPr>
          <w:rFonts w:ascii="Times New Roman" w:hAnsi="Times New Roman" w:cs="Times New Roman"/>
          <w:bCs/>
          <w:color w:val="000000" w:themeColor="text1"/>
          <w:sz w:val="22"/>
          <w:szCs w:val="22"/>
          <w:lang w:val="en-GB"/>
        </w:rPr>
        <w:t>orange-magenta-cyan</w:t>
      </w:r>
      <w:r w:rsidR="00E526DC" w:rsidRPr="00C52E19">
        <w:rPr>
          <w:rFonts w:ascii="Times New Roman" w:hAnsi="Times New Roman" w:cs="Times New Roman"/>
          <w:color w:val="000000" w:themeColor="text1"/>
          <w:sz w:val="22"/>
          <w:szCs w:val="22"/>
          <w:lang w:val="en-GB"/>
        </w:rPr>
        <w:t xml:space="preserve">) wrapping around it. In each cross-section of this tube, six out of the 14 subunits belong to a binding junction, so any stretching would likely break the structure. </w:t>
      </w:r>
      <w:r w:rsidR="00E526DC" w:rsidRPr="00C52E19">
        <w:rPr>
          <w:rFonts w:ascii="Times New Roman" w:hAnsi="Times New Roman" w:cs="Times New Roman"/>
          <w:b/>
          <w:color w:val="000000" w:themeColor="text1"/>
          <w:sz w:val="22"/>
          <w:szCs w:val="22"/>
          <w:lang w:val="en-GB"/>
        </w:rPr>
        <w:t>f</w:t>
      </w:r>
      <w:r w:rsidR="00E526DC" w:rsidRPr="00C52E19">
        <w:rPr>
          <w:rFonts w:ascii="Times New Roman" w:hAnsi="Times New Roman" w:cs="Times New Roman"/>
          <w:color w:val="000000" w:themeColor="text1"/>
          <w:sz w:val="22"/>
          <w:szCs w:val="22"/>
          <w:lang w:val="en-GB"/>
        </w:rPr>
        <w:t>, Combining stacks 1 and 2 into a uniform 3D stack with type 2 stacks diagonal to the type 1 stacks would require forming a binding junction using the central two subunits (magenta) from each four-subunit stretchable region in type 1 stacks, leaving only two stretchable subunits (orange and green in different layers) in each seven-subunit repeat. These hypothetical 3D stacks are likely bad at stretching and unstable, and we have found no conclusive evidence of their existence.</w:t>
      </w:r>
      <w:r w:rsidR="00485E6E" w:rsidRPr="00C52E19">
        <w:rPr>
          <w:rFonts w:ascii="Times New Roman" w:hAnsi="Times New Roman" w:cs="Times New Roman"/>
          <w:sz w:val="22"/>
          <w:szCs w:val="22"/>
          <w:lang w:val="en-GB"/>
        </w:rPr>
        <w:br w:type="page"/>
      </w:r>
    </w:p>
    <w:p w14:paraId="4ECE2B22" w14:textId="257B5A4A" w:rsidR="00485E6E" w:rsidRPr="00CC69E5" w:rsidRDefault="00F66B4F" w:rsidP="00CC69E5">
      <w:pPr>
        <w:autoSpaceDE w:val="0"/>
        <w:autoSpaceDN w:val="0"/>
        <w:adjustRightInd w:val="0"/>
        <w:jc w:val="both"/>
        <w:rPr>
          <w:rFonts w:ascii="Times New Roman" w:hAnsi="Times New Roman" w:cs="Times New Roman"/>
          <w:b/>
          <w:color w:val="000000" w:themeColor="text1"/>
          <w:sz w:val="22"/>
          <w:szCs w:val="22"/>
          <w:lang w:val="en-GB"/>
        </w:rPr>
      </w:pPr>
      <w:r w:rsidRPr="00C52E19">
        <w:rPr>
          <w:rFonts w:ascii="Times New Roman" w:hAnsi="Times New Roman"/>
          <w:b/>
          <w:noProof/>
          <w:color w:val="000000"/>
          <w:sz w:val="22"/>
          <w:szCs w:val="22"/>
          <w:lang w:eastAsia="fi-FI"/>
        </w:rPr>
        <w:lastRenderedPageBreak/>
        <w:drawing>
          <wp:anchor distT="0" distB="0" distL="114300" distR="114300" simplePos="0" relativeHeight="251679744" behindDoc="0" locked="0" layoutInCell="1" allowOverlap="1" wp14:anchorId="5C7ED444" wp14:editId="4029FA7D">
            <wp:simplePos x="0" y="0"/>
            <wp:positionH relativeFrom="column">
              <wp:posOffset>481330</wp:posOffset>
            </wp:positionH>
            <wp:positionV relativeFrom="paragraph">
              <wp:posOffset>0</wp:posOffset>
            </wp:positionV>
            <wp:extent cx="5150485" cy="7175500"/>
            <wp:effectExtent l="0" t="0" r="5715" b="0"/>
            <wp:wrapTopAndBottom/>
            <wp:docPr id="1" name="Picture 1" descr="Csu-pilus_pair_quantitative_overlap_analysis_Part3_no_positioning_features_November_2024_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u-pilus_pair_quantitative_overlap_analysis_Part3_no_positioning_features_November_2024_versio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50485" cy="717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485E6E" w:rsidRPr="00C52E19">
        <w:rPr>
          <w:rFonts w:ascii="Times New Roman" w:hAnsi="Times New Roman" w:cs="Times New Roman"/>
          <w:b/>
          <w:color w:val="000000" w:themeColor="text1"/>
          <w:sz w:val="22"/>
          <w:szCs w:val="22"/>
          <w:lang w:val="en-GB"/>
        </w:rPr>
        <w:t xml:space="preserve">Supplementary Fig. </w:t>
      </w:r>
      <w:r w:rsidR="00C0372C" w:rsidRPr="00C52E19">
        <w:rPr>
          <w:rFonts w:ascii="Times New Roman" w:hAnsi="Times New Roman" w:cs="Times New Roman"/>
          <w:b/>
          <w:color w:val="000000" w:themeColor="text1"/>
          <w:sz w:val="22"/>
          <w:szCs w:val="22"/>
          <w:lang w:val="en-GB"/>
        </w:rPr>
        <w:t>10</w:t>
      </w:r>
      <w:r w:rsidR="00485E6E" w:rsidRPr="00C52E19">
        <w:rPr>
          <w:rFonts w:ascii="Times New Roman" w:hAnsi="Times New Roman" w:cs="Times New Roman"/>
          <w:b/>
          <w:color w:val="000000" w:themeColor="text1"/>
          <w:sz w:val="22"/>
          <w:szCs w:val="22"/>
          <w:lang w:val="en-GB"/>
        </w:rPr>
        <w:t xml:space="preserve"> </w:t>
      </w:r>
      <w:r w:rsidR="00485E6E" w:rsidRPr="00C52E19">
        <w:rPr>
          <w:rFonts w:ascii="Times New Roman" w:hAnsi="Times New Roman" w:cs="Times New Roman"/>
          <w:b/>
          <w:bCs/>
          <w:sz w:val="22"/>
          <w:szCs w:val="22"/>
          <w:lang w:val="en-US"/>
        </w:rPr>
        <w:t xml:space="preserve">| </w:t>
      </w:r>
      <w:r w:rsidR="006F3A2C" w:rsidRPr="00C52E19">
        <w:rPr>
          <w:rFonts w:ascii="Times New Roman" w:hAnsi="Times New Roman" w:cs="Times New Roman"/>
          <w:b/>
          <w:color w:val="000000" w:themeColor="text1"/>
          <w:sz w:val="22"/>
          <w:szCs w:val="22"/>
          <w:lang w:val="en-GB"/>
        </w:rPr>
        <w:t>M</w:t>
      </w:r>
      <w:r w:rsidR="00485E6E" w:rsidRPr="00C52E19">
        <w:rPr>
          <w:rFonts w:ascii="Times New Roman" w:hAnsi="Times New Roman" w:cs="Times New Roman"/>
          <w:b/>
          <w:color w:val="000000" w:themeColor="text1"/>
          <w:sz w:val="22"/>
          <w:szCs w:val="22"/>
          <w:lang w:val="en-GB"/>
        </w:rPr>
        <w:t xml:space="preserve">odels of the Csu pilus doublet and </w:t>
      </w:r>
      <w:r w:rsidR="0067763E" w:rsidRPr="00C52E19">
        <w:rPr>
          <w:rFonts w:ascii="Times New Roman" w:hAnsi="Times New Roman" w:cs="Times New Roman"/>
          <w:b/>
          <w:color w:val="000000" w:themeColor="text1"/>
          <w:sz w:val="22"/>
          <w:szCs w:val="22"/>
          <w:lang w:val="en-GB"/>
        </w:rPr>
        <w:t>type 1 stack</w:t>
      </w:r>
      <w:r w:rsidR="00485E6E" w:rsidRPr="00C52E19">
        <w:rPr>
          <w:rFonts w:ascii="Times New Roman" w:hAnsi="Times New Roman" w:cs="Times New Roman"/>
          <w:b/>
          <w:color w:val="000000" w:themeColor="text1"/>
          <w:sz w:val="22"/>
          <w:szCs w:val="22"/>
          <w:lang w:val="en-GB"/>
        </w:rPr>
        <w:t xml:space="preserve"> reconstructed based on 2D class averages. </w:t>
      </w:r>
      <w:r w:rsidR="004E1652" w:rsidRPr="00C52E19">
        <w:rPr>
          <w:rFonts w:ascii="Times New Roman" w:hAnsi="Times New Roman" w:cs="Times New Roman"/>
          <w:b/>
          <w:sz w:val="22"/>
          <w:szCs w:val="22"/>
          <w:lang w:val="en-GB"/>
        </w:rPr>
        <w:t>a</w:t>
      </w:r>
      <w:r w:rsidR="004E1652" w:rsidRPr="00C52E19">
        <w:rPr>
          <w:rFonts w:ascii="Times New Roman" w:hAnsi="Times New Roman" w:cs="Times New Roman"/>
          <w:sz w:val="22"/>
          <w:szCs w:val="22"/>
          <w:lang w:val="en-GB"/>
        </w:rPr>
        <w:t xml:space="preserve">, </w:t>
      </w:r>
      <w:r w:rsidR="004E1652" w:rsidRPr="00C52E19">
        <w:rPr>
          <w:rFonts w:ascii="Times New Roman" w:hAnsi="Times New Roman" w:cs="Times New Roman"/>
          <w:b/>
          <w:sz w:val="22"/>
          <w:szCs w:val="22"/>
          <w:lang w:val="en-GB"/>
        </w:rPr>
        <w:t>b</w:t>
      </w:r>
      <w:r w:rsidR="004E1652" w:rsidRPr="00C52E19">
        <w:rPr>
          <w:rFonts w:ascii="Times New Roman" w:hAnsi="Times New Roman" w:cs="Times New Roman"/>
          <w:sz w:val="22"/>
          <w:szCs w:val="22"/>
          <w:lang w:val="en-GB"/>
        </w:rPr>
        <w:t>, Representative micrographs of pilus pairs (</w:t>
      </w:r>
      <w:r w:rsidR="004E1652" w:rsidRPr="00C52E19">
        <w:rPr>
          <w:rFonts w:ascii="Times New Roman" w:hAnsi="Times New Roman" w:cs="Times New Roman"/>
          <w:b/>
          <w:sz w:val="22"/>
          <w:szCs w:val="22"/>
          <w:lang w:val="en-GB"/>
        </w:rPr>
        <w:t>a</w:t>
      </w:r>
      <w:r w:rsidR="004E1652" w:rsidRPr="00C52E19">
        <w:rPr>
          <w:rFonts w:ascii="Times New Roman" w:hAnsi="Times New Roman" w:cs="Times New Roman"/>
          <w:sz w:val="22"/>
          <w:szCs w:val="22"/>
          <w:lang w:val="en-GB"/>
        </w:rPr>
        <w:t>) and a multi-pilus stack (</w:t>
      </w:r>
      <w:r w:rsidR="004E1652" w:rsidRPr="00C52E19">
        <w:rPr>
          <w:rFonts w:ascii="Times New Roman" w:hAnsi="Times New Roman" w:cs="Times New Roman"/>
          <w:b/>
          <w:sz w:val="22"/>
          <w:szCs w:val="22"/>
          <w:lang w:val="en-GB"/>
        </w:rPr>
        <w:t>b</w:t>
      </w:r>
      <w:r w:rsidR="004E1652" w:rsidRPr="00C52E19">
        <w:rPr>
          <w:rFonts w:ascii="Times New Roman" w:hAnsi="Times New Roman" w:cs="Times New Roman"/>
          <w:sz w:val="22"/>
          <w:szCs w:val="22"/>
          <w:lang w:val="en-GB"/>
        </w:rPr>
        <w:t xml:space="preserve">). </w:t>
      </w:r>
      <w:r w:rsidR="004E1652" w:rsidRPr="00C52E19">
        <w:rPr>
          <w:rFonts w:ascii="Times New Roman" w:hAnsi="Times New Roman" w:cs="Times New Roman"/>
          <w:b/>
          <w:color w:val="000000" w:themeColor="text1"/>
          <w:sz w:val="22"/>
          <w:szCs w:val="22"/>
          <w:lang w:val="en-GB"/>
        </w:rPr>
        <w:t>c</w:t>
      </w:r>
      <w:r w:rsidR="00485E6E" w:rsidRPr="00C52E19">
        <w:rPr>
          <w:rFonts w:ascii="Times New Roman" w:hAnsi="Times New Roman" w:cs="Times New Roman"/>
          <w:color w:val="000000" w:themeColor="text1"/>
          <w:sz w:val="22"/>
          <w:szCs w:val="22"/>
          <w:lang w:val="en-GB"/>
        </w:rPr>
        <w:t>, The Csu</w:t>
      </w:r>
      <w:r w:rsidR="000F1D14" w:rsidRPr="00C52E19">
        <w:rPr>
          <w:rFonts w:ascii="Times New Roman" w:hAnsi="Times New Roman" w:cs="Times New Roman"/>
          <w:color w:val="000000" w:themeColor="text1"/>
          <w:sz w:val="22"/>
          <w:szCs w:val="22"/>
          <w:lang w:val="en-GB"/>
        </w:rPr>
        <w:t xml:space="preserve"> </w:t>
      </w:r>
      <w:r w:rsidR="00485E6E" w:rsidRPr="00C52E19">
        <w:rPr>
          <w:rFonts w:ascii="Times New Roman" w:hAnsi="Times New Roman" w:cs="Times New Roman"/>
          <w:color w:val="000000" w:themeColor="text1"/>
          <w:sz w:val="22"/>
          <w:szCs w:val="22"/>
          <w:lang w:val="en-GB"/>
        </w:rPr>
        <w:t xml:space="preserve">pilus pair cryo-electron microscopy 2D class average used in the overlap analysis. </w:t>
      </w:r>
      <w:r w:rsidR="004E1652" w:rsidRPr="00C52E19">
        <w:rPr>
          <w:rFonts w:ascii="Times New Roman" w:hAnsi="Times New Roman" w:cs="Times New Roman"/>
          <w:b/>
          <w:color w:val="000000" w:themeColor="text1"/>
          <w:sz w:val="22"/>
          <w:szCs w:val="22"/>
          <w:lang w:val="en-GB"/>
        </w:rPr>
        <w:t>d</w:t>
      </w:r>
      <w:r w:rsidR="00485E6E" w:rsidRPr="00C52E19">
        <w:rPr>
          <w:rFonts w:ascii="Times New Roman" w:hAnsi="Times New Roman" w:cs="Times New Roman"/>
          <w:color w:val="000000" w:themeColor="text1"/>
          <w:sz w:val="22"/>
          <w:szCs w:val="22"/>
          <w:lang w:val="en-GB"/>
        </w:rPr>
        <w:t>, Exten</w:t>
      </w:r>
      <w:r w:rsidR="00574D35" w:rsidRPr="00C52E19">
        <w:rPr>
          <w:rFonts w:ascii="Times New Roman" w:hAnsi="Times New Roman" w:cs="Times New Roman"/>
          <w:color w:val="000000" w:themeColor="text1"/>
          <w:sz w:val="22"/>
          <w:szCs w:val="22"/>
          <w:lang w:val="en-GB"/>
        </w:rPr>
        <w:t>ded version</w:t>
      </w:r>
      <w:r w:rsidR="00485E6E" w:rsidRPr="00C52E19">
        <w:rPr>
          <w:rFonts w:ascii="Times New Roman" w:hAnsi="Times New Roman" w:cs="Times New Roman"/>
          <w:color w:val="000000" w:themeColor="text1"/>
          <w:sz w:val="22"/>
          <w:szCs w:val="22"/>
          <w:lang w:val="en-GB"/>
        </w:rPr>
        <w:t xml:space="preserve"> of the </w:t>
      </w:r>
      <w:r w:rsidR="000F1D14" w:rsidRPr="00C52E19">
        <w:rPr>
          <w:rFonts w:ascii="Times New Roman" w:hAnsi="Times New Roman" w:cs="Times New Roman"/>
          <w:color w:val="000000" w:themeColor="text1"/>
          <w:sz w:val="22"/>
          <w:szCs w:val="22"/>
          <w:lang w:val="en-GB"/>
        </w:rPr>
        <w:t>Csu pilus pair structure</w:t>
      </w:r>
      <w:r w:rsidR="00485E6E" w:rsidRPr="00C52E19">
        <w:rPr>
          <w:rFonts w:ascii="Times New Roman" w:hAnsi="Times New Roman" w:cs="Times New Roman"/>
          <w:color w:val="000000" w:themeColor="text1"/>
          <w:sz w:val="22"/>
          <w:szCs w:val="22"/>
          <w:lang w:val="en-GB"/>
        </w:rPr>
        <w:t xml:space="preserve"> </w:t>
      </w:r>
      <w:r w:rsidR="00574D35" w:rsidRPr="00C52E19">
        <w:rPr>
          <w:rFonts w:ascii="Times New Roman" w:hAnsi="Times New Roman" w:cs="Times New Roman"/>
          <w:color w:val="000000" w:themeColor="text1"/>
          <w:sz w:val="22"/>
          <w:szCs w:val="22"/>
          <w:lang w:val="en-GB"/>
        </w:rPr>
        <w:t>covering</w:t>
      </w:r>
      <w:r w:rsidR="00485E6E" w:rsidRPr="00C52E19">
        <w:rPr>
          <w:rFonts w:ascii="Times New Roman" w:hAnsi="Times New Roman" w:cs="Times New Roman"/>
          <w:color w:val="000000" w:themeColor="text1"/>
          <w:sz w:val="22"/>
          <w:szCs w:val="22"/>
          <w:lang w:val="en-GB"/>
        </w:rPr>
        <w:t xml:space="preserve"> the entire Csu</w:t>
      </w:r>
      <w:r w:rsidR="000F1D14" w:rsidRPr="00C52E19">
        <w:rPr>
          <w:rFonts w:ascii="Times New Roman" w:hAnsi="Times New Roman" w:cs="Times New Roman"/>
          <w:color w:val="000000" w:themeColor="text1"/>
          <w:sz w:val="22"/>
          <w:szCs w:val="22"/>
          <w:lang w:val="en-GB"/>
        </w:rPr>
        <w:t xml:space="preserve"> </w:t>
      </w:r>
      <w:r w:rsidR="00485E6E" w:rsidRPr="00C52E19">
        <w:rPr>
          <w:rFonts w:ascii="Times New Roman" w:hAnsi="Times New Roman" w:cs="Times New Roman"/>
          <w:color w:val="000000" w:themeColor="text1"/>
          <w:sz w:val="22"/>
          <w:szCs w:val="22"/>
          <w:lang w:val="en-GB"/>
        </w:rPr>
        <w:t>pilus pair on the 2D class. The symmetric gap between the Csu</w:t>
      </w:r>
      <w:r w:rsidR="00A85B9D" w:rsidRPr="00C52E19">
        <w:rPr>
          <w:rFonts w:ascii="Times New Roman" w:hAnsi="Times New Roman" w:cs="Times New Roman"/>
          <w:color w:val="000000" w:themeColor="text1"/>
          <w:sz w:val="22"/>
          <w:szCs w:val="22"/>
          <w:lang w:val="en-GB"/>
        </w:rPr>
        <w:t xml:space="preserve"> </w:t>
      </w:r>
      <w:r w:rsidR="00485E6E" w:rsidRPr="00C52E19">
        <w:rPr>
          <w:rFonts w:ascii="Times New Roman" w:hAnsi="Times New Roman" w:cs="Times New Roman"/>
          <w:color w:val="000000" w:themeColor="text1"/>
          <w:sz w:val="22"/>
          <w:szCs w:val="22"/>
          <w:lang w:val="en-GB"/>
        </w:rPr>
        <w:t>pili shows the two pili</w:t>
      </w:r>
      <w:r w:rsidR="000F1D14" w:rsidRPr="00C52E19">
        <w:rPr>
          <w:rFonts w:ascii="Times New Roman" w:hAnsi="Times New Roman" w:cs="Times New Roman"/>
          <w:color w:val="000000" w:themeColor="text1"/>
          <w:sz w:val="22"/>
          <w:szCs w:val="22"/>
          <w:lang w:val="en-GB"/>
        </w:rPr>
        <w:t xml:space="preserve"> </w:t>
      </w:r>
      <w:r w:rsidR="00574D35" w:rsidRPr="00C52E19">
        <w:rPr>
          <w:rFonts w:ascii="Times New Roman" w:hAnsi="Times New Roman" w:cs="Times New Roman"/>
          <w:color w:val="000000" w:themeColor="text1"/>
          <w:sz w:val="22"/>
          <w:szCs w:val="22"/>
          <w:lang w:val="en-GB"/>
        </w:rPr>
        <w:t>o</w:t>
      </w:r>
      <w:r w:rsidR="000F1D14" w:rsidRPr="00C52E19">
        <w:rPr>
          <w:rFonts w:ascii="Times New Roman" w:hAnsi="Times New Roman" w:cs="Times New Roman"/>
          <w:color w:val="000000" w:themeColor="text1"/>
          <w:sz w:val="22"/>
          <w:szCs w:val="22"/>
          <w:lang w:val="en-GB"/>
        </w:rPr>
        <w:t>n the 2D class</w:t>
      </w:r>
      <w:r w:rsidR="00485E6E" w:rsidRPr="00C52E19">
        <w:rPr>
          <w:rFonts w:ascii="Times New Roman" w:hAnsi="Times New Roman" w:cs="Times New Roman"/>
          <w:color w:val="000000" w:themeColor="text1"/>
          <w:sz w:val="22"/>
          <w:szCs w:val="22"/>
          <w:lang w:val="en-GB"/>
        </w:rPr>
        <w:t xml:space="preserve"> lay flat against the background. </w:t>
      </w:r>
      <w:r w:rsidR="004E1652" w:rsidRPr="00C52E19">
        <w:rPr>
          <w:rFonts w:ascii="Times New Roman" w:hAnsi="Times New Roman" w:cs="Times New Roman"/>
          <w:b/>
          <w:color w:val="000000" w:themeColor="text1"/>
          <w:sz w:val="22"/>
          <w:szCs w:val="22"/>
          <w:lang w:val="en-GB"/>
        </w:rPr>
        <w:t>e</w:t>
      </w:r>
      <w:r w:rsidR="00485E6E" w:rsidRPr="00C52E19">
        <w:rPr>
          <w:rFonts w:ascii="Times New Roman" w:hAnsi="Times New Roman" w:cs="Times New Roman"/>
          <w:color w:val="000000" w:themeColor="text1"/>
          <w:sz w:val="22"/>
          <w:szCs w:val="22"/>
          <w:lang w:val="en-GB"/>
        </w:rPr>
        <w:t>, 2D class of the Csu</w:t>
      </w:r>
      <w:r w:rsidR="000F1D14" w:rsidRPr="00C52E19">
        <w:rPr>
          <w:rFonts w:ascii="Times New Roman" w:hAnsi="Times New Roman" w:cs="Times New Roman"/>
          <w:color w:val="000000" w:themeColor="text1"/>
          <w:sz w:val="22"/>
          <w:szCs w:val="22"/>
          <w:lang w:val="en-GB"/>
        </w:rPr>
        <w:t xml:space="preserve"> </w:t>
      </w:r>
      <w:r w:rsidR="00485E6E" w:rsidRPr="00C52E19">
        <w:rPr>
          <w:rFonts w:ascii="Times New Roman" w:hAnsi="Times New Roman" w:cs="Times New Roman"/>
          <w:color w:val="000000" w:themeColor="text1"/>
          <w:sz w:val="22"/>
          <w:szCs w:val="22"/>
          <w:lang w:val="en-GB"/>
        </w:rPr>
        <w:t xml:space="preserve">pilus stack from </w:t>
      </w:r>
      <w:r w:rsidR="000F1D14" w:rsidRPr="00C52E19">
        <w:rPr>
          <w:rFonts w:ascii="Times New Roman" w:hAnsi="Times New Roman" w:cs="Times New Roman"/>
          <w:color w:val="000000" w:themeColor="text1"/>
          <w:sz w:val="22"/>
          <w:szCs w:val="22"/>
          <w:lang w:val="en-GB"/>
        </w:rPr>
        <w:t>an old</w:t>
      </w:r>
      <w:r w:rsidR="00485E6E" w:rsidRPr="00C52E19">
        <w:rPr>
          <w:rFonts w:ascii="Times New Roman" w:hAnsi="Times New Roman" w:cs="Times New Roman"/>
          <w:color w:val="000000" w:themeColor="text1"/>
          <w:sz w:val="22"/>
          <w:szCs w:val="22"/>
          <w:lang w:val="en-GB"/>
        </w:rPr>
        <w:t xml:space="preserve"> dataset used for </w:t>
      </w:r>
      <w:r w:rsidR="000F1D14" w:rsidRPr="00C52E19">
        <w:rPr>
          <w:rFonts w:ascii="Times New Roman" w:hAnsi="Times New Roman" w:cs="Times New Roman"/>
          <w:color w:val="000000" w:themeColor="text1"/>
          <w:sz w:val="22"/>
          <w:szCs w:val="22"/>
          <w:lang w:val="en-GB"/>
        </w:rPr>
        <w:t>an initial</w:t>
      </w:r>
      <w:r w:rsidR="00485E6E" w:rsidRPr="00C52E19">
        <w:rPr>
          <w:rFonts w:ascii="Times New Roman" w:hAnsi="Times New Roman" w:cs="Times New Roman"/>
          <w:color w:val="000000" w:themeColor="text1"/>
          <w:sz w:val="22"/>
          <w:szCs w:val="22"/>
          <w:lang w:val="en-GB"/>
        </w:rPr>
        <w:t xml:space="preserve"> cryo-EM density map. </w:t>
      </w:r>
      <w:r w:rsidR="004E1652" w:rsidRPr="00C52E19">
        <w:rPr>
          <w:rFonts w:ascii="Times New Roman" w:hAnsi="Times New Roman" w:cs="Times New Roman"/>
          <w:b/>
          <w:color w:val="000000" w:themeColor="text1"/>
          <w:sz w:val="22"/>
          <w:szCs w:val="22"/>
          <w:lang w:val="en-GB"/>
        </w:rPr>
        <w:t>f</w:t>
      </w:r>
      <w:r w:rsidR="00485E6E" w:rsidRPr="00C52E19">
        <w:rPr>
          <w:rFonts w:ascii="Times New Roman" w:hAnsi="Times New Roman" w:cs="Times New Roman"/>
          <w:color w:val="000000" w:themeColor="text1"/>
          <w:sz w:val="22"/>
          <w:szCs w:val="22"/>
          <w:lang w:val="en-GB"/>
        </w:rPr>
        <w:t>, Exten</w:t>
      </w:r>
      <w:r w:rsidR="000F1D14" w:rsidRPr="00C52E19">
        <w:rPr>
          <w:rFonts w:ascii="Times New Roman" w:hAnsi="Times New Roman" w:cs="Times New Roman"/>
          <w:color w:val="000000" w:themeColor="text1"/>
          <w:sz w:val="22"/>
          <w:szCs w:val="22"/>
          <w:lang w:val="en-GB"/>
        </w:rPr>
        <w:t>ded version</w:t>
      </w:r>
      <w:r w:rsidR="00485E6E" w:rsidRPr="00C52E19">
        <w:rPr>
          <w:rFonts w:ascii="Times New Roman" w:hAnsi="Times New Roman" w:cs="Times New Roman"/>
          <w:color w:val="000000" w:themeColor="text1"/>
          <w:sz w:val="22"/>
          <w:szCs w:val="22"/>
          <w:lang w:val="en-GB"/>
        </w:rPr>
        <w:t xml:space="preserve"> of the </w:t>
      </w:r>
      <w:r w:rsidR="000F1D14" w:rsidRPr="00C52E19">
        <w:rPr>
          <w:rFonts w:ascii="Times New Roman" w:hAnsi="Times New Roman" w:cs="Times New Roman"/>
          <w:color w:val="000000" w:themeColor="text1"/>
          <w:sz w:val="22"/>
          <w:szCs w:val="22"/>
          <w:lang w:val="en-GB"/>
        </w:rPr>
        <w:t>Csu pilus type 1 stack structure</w:t>
      </w:r>
      <w:r w:rsidR="00485E6E" w:rsidRPr="00C52E19">
        <w:rPr>
          <w:rFonts w:ascii="Times New Roman" w:hAnsi="Times New Roman" w:cs="Times New Roman"/>
          <w:color w:val="000000" w:themeColor="text1"/>
          <w:sz w:val="22"/>
          <w:szCs w:val="22"/>
          <w:lang w:val="en-GB"/>
        </w:rPr>
        <w:t xml:space="preserve"> cover</w:t>
      </w:r>
      <w:r w:rsidR="000F1D14" w:rsidRPr="00C52E19">
        <w:rPr>
          <w:rFonts w:ascii="Times New Roman" w:hAnsi="Times New Roman" w:cs="Times New Roman"/>
          <w:color w:val="000000" w:themeColor="text1"/>
          <w:sz w:val="22"/>
          <w:szCs w:val="22"/>
          <w:lang w:val="en-GB"/>
        </w:rPr>
        <w:t>s</w:t>
      </w:r>
      <w:r w:rsidR="00485E6E" w:rsidRPr="00C52E19">
        <w:rPr>
          <w:rFonts w:ascii="Times New Roman" w:hAnsi="Times New Roman" w:cs="Times New Roman"/>
          <w:color w:val="000000" w:themeColor="text1"/>
          <w:sz w:val="22"/>
          <w:szCs w:val="22"/>
          <w:lang w:val="en-GB"/>
        </w:rPr>
        <w:t xml:space="preserve"> the Csu</w:t>
      </w:r>
      <w:r w:rsidR="000F1D14" w:rsidRPr="00C52E19">
        <w:rPr>
          <w:rFonts w:ascii="Times New Roman" w:hAnsi="Times New Roman" w:cs="Times New Roman"/>
          <w:color w:val="000000" w:themeColor="text1"/>
          <w:sz w:val="22"/>
          <w:szCs w:val="22"/>
          <w:lang w:val="en-GB"/>
        </w:rPr>
        <w:t xml:space="preserve"> </w:t>
      </w:r>
      <w:r w:rsidR="00485E6E" w:rsidRPr="00C52E19">
        <w:rPr>
          <w:rFonts w:ascii="Times New Roman" w:hAnsi="Times New Roman" w:cs="Times New Roman"/>
          <w:color w:val="000000" w:themeColor="text1"/>
          <w:sz w:val="22"/>
          <w:szCs w:val="22"/>
          <w:lang w:val="en-GB"/>
        </w:rPr>
        <w:t xml:space="preserve">pilus stack 2D class average without </w:t>
      </w:r>
      <w:r w:rsidR="000F1D14" w:rsidRPr="00C52E19">
        <w:rPr>
          <w:rFonts w:ascii="Times New Roman" w:hAnsi="Times New Roman" w:cs="Times New Roman"/>
          <w:color w:val="000000" w:themeColor="text1"/>
          <w:sz w:val="22"/>
          <w:szCs w:val="22"/>
          <w:lang w:val="en-GB"/>
        </w:rPr>
        <w:t xml:space="preserve">any </w:t>
      </w:r>
      <w:r w:rsidR="00485E6E" w:rsidRPr="00C52E19">
        <w:rPr>
          <w:rFonts w:ascii="Times New Roman" w:hAnsi="Times New Roman" w:cs="Times New Roman"/>
          <w:color w:val="000000" w:themeColor="text1"/>
          <w:sz w:val="22"/>
          <w:szCs w:val="22"/>
          <w:lang w:val="en-GB"/>
        </w:rPr>
        <w:t>chang</w:t>
      </w:r>
      <w:r w:rsidR="000F1D14" w:rsidRPr="00C52E19">
        <w:rPr>
          <w:rFonts w:ascii="Times New Roman" w:hAnsi="Times New Roman" w:cs="Times New Roman"/>
          <w:color w:val="000000" w:themeColor="text1"/>
          <w:sz w:val="22"/>
          <w:szCs w:val="22"/>
          <w:lang w:val="en-GB"/>
        </w:rPr>
        <w:t>es to</w:t>
      </w:r>
      <w:r w:rsidR="00485E6E" w:rsidRPr="00C52E19">
        <w:rPr>
          <w:rFonts w:ascii="Times New Roman" w:hAnsi="Times New Roman" w:cs="Times New Roman"/>
          <w:color w:val="000000" w:themeColor="text1"/>
          <w:sz w:val="22"/>
          <w:szCs w:val="22"/>
          <w:lang w:val="en-GB"/>
        </w:rPr>
        <w:t xml:space="preserve"> the angles between Csu</w:t>
      </w:r>
      <w:r w:rsidR="000F1D14" w:rsidRPr="00C52E19">
        <w:rPr>
          <w:rFonts w:ascii="Times New Roman" w:hAnsi="Times New Roman" w:cs="Times New Roman"/>
          <w:color w:val="000000" w:themeColor="text1"/>
          <w:sz w:val="22"/>
          <w:szCs w:val="22"/>
          <w:lang w:val="en-GB"/>
        </w:rPr>
        <w:t xml:space="preserve"> </w:t>
      </w:r>
      <w:r w:rsidR="00485E6E" w:rsidRPr="00C52E19">
        <w:rPr>
          <w:rFonts w:ascii="Times New Roman" w:hAnsi="Times New Roman" w:cs="Times New Roman"/>
          <w:color w:val="000000" w:themeColor="text1"/>
          <w:sz w:val="22"/>
          <w:szCs w:val="22"/>
          <w:lang w:val="en-GB"/>
        </w:rPr>
        <w:t>pili</w:t>
      </w:r>
      <w:r w:rsidR="000F1D14" w:rsidRPr="00C52E19">
        <w:rPr>
          <w:rFonts w:ascii="Times New Roman" w:hAnsi="Times New Roman" w:cs="Times New Roman"/>
          <w:color w:val="000000" w:themeColor="text1"/>
          <w:sz w:val="22"/>
          <w:szCs w:val="22"/>
          <w:lang w:val="en-GB"/>
        </w:rPr>
        <w:t>, which</w:t>
      </w:r>
      <w:r w:rsidR="00485E6E" w:rsidRPr="00C52E19">
        <w:rPr>
          <w:rFonts w:ascii="Times New Roman" w:hAnsi="Times New Roman" w:cs="Times New Roman"/>
          <w:color w:val="000000" w:themeColor="text1"/>
          <w:sz w:val="22"/>
          <w:szCs w:val="22"/>
          <w:lang w:val="en-GB"/>
        </w:rPr>
        <w:t xml:space="preserve"> reveals that the stack use</w:t>
      </w:r>
      <w:r w:rsidR="0067763E" w:rsidRPr="00C52E19">
        <w:rPr>
          <w:rFonts w:ascii="Times New Roman" w:hAnsi="Times New Roman" w:cs="Times New Roman"/>
          <w:color w:val="000000" w:themeColor="text1"/>
          <w:sz w:val="22"/>
          <w:szCs w:val="22"/>
          <w:lang w:val="en-GB"/>
        </w:rPr>
        <w:t>s</w:t>
      </w:r>
      <w:r w:rsidR="00485E6E" w:rsidRPr="00C52E19">
        <w:rPr>
          <w:rFonts w:ascii="Times New Roman" w:hAnsi="Times New Roman" w:cs="Times New Roman"/>
          <w:color w:val="000000" w:themeColor="text1"/>
          <w:sz w:val="22"/>
          <w:szCs w:val="22"/>
          <w:lang w:val="en-GB"/>
        </w:rPr>
        <w:t xml:space="preserve"> the exact same interactions as the pairs. </w:t>
      </w:r>
      <w:r w:rsidR="006F3A2C" w:rsidRPr="00C52E19">
        <w:rPr>
          <w:rFonts w:ascii="Times New Roman" w:hAnsi="Times New Roman" w:cs="Times New Roman"/>
          <w:color w:val="000000" w:themeColor="text1"/>
          <w:sz w:val="22"/>
          <w:szCs w:val="22"/>
          <w:lang w:val="en-GB"/>
        </w:rPr>
        <w:t>Description of the m</w:t>
      </w:r>
      <w:r w:rsidR="00485E6E" w:rsidRPr="00C52E19">
        <w:rPr>
          <w:rFonts w:ascii="Times New Roman" w:hAnsi="Times New Roman" w:cs="Times New Roman"/>
          <w:color w:val="000000" w:themeColor="text1"/>
          <w:sz w:val="22"/>
          <w:szCs w:val="22"/>
          <w:lang w:val="en-GB"/>
        </w:rPr>
        <w:t xml:space="preserve">odelling procedure is in </w:t>
      </w:r>
      <w:r w:rsidR="006F3A2C" w:rsidRPr="00C52E19">
        <w:rPr>
          <w:rFonts w:ascii="Times New Roman" w:hAnsi="Times New Roman" w:cs="Times New Roman"/>
          <w:color w:val="000000" w:themeColor="text1"/>
          <w:sz w:val="22"/>
          <w:szCs w:val="22"/>
          <w:lang w:val="en-GB"/>
        </w:rPr>
        <w:t xml:space="preserve">the </w:t>
      </w:r>
      <w:r w:rsidR="00485E6E" w:rsidRPr="00C52E19">
        <w:rPr>
          <w:rFonts w:ascii="Times New Roman" w:hAnsi="Times New Roman" w:cs="Times New Roman"/>
          <w:color w:val="000000" w:themeColor="text1"/>
          <w:sz w:val="22"/>
          <w:szCs w:val="22"/>
          <w:lang w:val="en-GB"/>
        </w:rPr>
        <w:t xml:space="preserve">Supplementary </w:t>
      </w:r>
      <w:r w:rsidR="00DA3D0A" w:rsidRPr="00C52E19">
        <w:rPr>
          <w:rFonts w:ascii="Times New Roman" w:hAnsi="Times New Roman" w:cs="Times New Roman"/>
          <w:color w:val="000000" w:themeColor="text1"/>
          <w:sz w:val="22"/>
          <w:szCs w:val="22"/>
          <w:lang w:val="en-GB"/>
        </w:rPr>
        <w:t>n</w:t>
      </w:r>
      <w:r w:rsidR="00012CA7" w:rsidRPr="00C52E19">
        <w:rPr>
          <w:rFonts w:ascii="Times New Roman" w:hAnsi="Times New Roman" w:cs="Times New Roman"/>
          <w:color w:val="000000" w:themeColor="text1"/>
          <w:sz w:val="22"/>
          <w:szCs w:val="22"/>
          <w:lang w:val="en-GB"/>
        </w:rPr>
        <w:t>otes</w:t>
      </w:r>
      <w:r w:rsidR="00485E6E" w:rsidRPr="00C52E19">
        <w:rPr>
          <w:rFonts w:ascii="Times New Roman" w:hAnsi="Times New Roman" w:cs="Times New Roman"/>
          <w:color w:val="000000" w:themeColor="text1"/>
          <w:sz w:val="22"/>
          <w:szCs w:val="22"/>
          <w:lang w:val="en-GB"/>
        </w:rPr>
        <w:t>.</w:t>
      </w:r>
      <w:r w:rsidR="00485E6E" w:rsidRPr="00C52E19">
        <w:rPr>
          <w:rFonts w:ascii="Times New Roman" w:hAnsi="Times New Roman" w:cs="Times New Roman"/>
          <w:color w:val="FF0000"/>
          <w:sz w:val="22"/>
          <w:szCs w:val="22"/>
          <w:lang w:val="en-GB"/>
        </w:rPr>
        <w:br w:type="page"/>
      </w:r>
    </w:p>
    <w:p w14:paraId="45F205E4" w14:textId="4E21950B" w:rsidR="00755022" w:rsidRPr="00CC69E5" w:rsidRDefault="00CC69E5" w:rsidP="00CC69E5">
      <w:pPr>
        <w:rPr>
          <w:rFonts w:ascii="Times New Roman" w:hAnsi="Times New Roman" w:cs="Times New Roman"/>
          <w:b/>
          <w:color w:val="000000" w:themeColor="text1"/>
          <w:sz w:val="22"/>
          <w:szCs w:val="22"/>
          <w:lang w:val="en-GB"/>
        </w:rPr>
      </w:pPr>
      <w:r w:rsidRPr="00C52E19">
        <w:rPr>
          <w:rFonts w:ascii="Times New Roman" w:hAnsi="Times New Roman" w:cs="Times New Roman"/>
          <w:b/>
          <w:noProof/>
          <w:color w:val="000000" w:themeColor="text1"/>
          <w:sz w:val="22"/>
          <w:szCs w:val="22"/>
          <w:lang w:eastAsia="fi-FI"/>
        </w:rPr>
        <w:lastRenderedPageBreak/>
        <w:drawing>
          <wp:anchor distT="0" distB="0" distL="114300" distR="114300" simplePos="0" relativeHeight="251678720" behindDoc="0" locked="0" layoutInCell="1" allowOverlap="1" wp14:anchorId="59134CE9" wp14:editId="57C2F5D7">
            <wp:simplePos x="0" y="0"/>
            <wp:positionH relativeFrom="column">
              <wp:posOffset>768985</wp:posOffset>
            </wp:positionH>
            <wp:positionV relativeFrom="paragraph">
              <wp:posOffset>96192</wp:posOffset>
            </wp:positionV>
            <wp:extent cx="4574273" cy="8377084"/>
            <wp:effectExtent l="0" t="0" r="0" b="5080"/>
            <wp:wrapTopAndBottom/>
            <wp:docPr id="4" name="Picture 4" descr="D:\JBL\Antiparallel_binding\Latest_figures_CDR\CDR_figures_no_positioning_features\Csu-pilus_pair_quantitative_overlap_analysis_Part1_no_positioning_features_November_2024_ver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BL\Antiparallel_binding\Latest_figures_CDR\CDR_figures_no_positioning_features\Csu-pilus_pair_quantitative_overlap_analysis_Part1_no_positioning_features_November_2024_versi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74273" cy="8377084"/>
                    </a:xfrm>
                    <a:prstGeom prst="rect">
                      <a:avLst/>
                    </a:prstGeom>
                    <a:noFill/>
                    <a:ln>
                      <a:noFill/>
                    </a:ln>
                  </pic:spPr>
                </pic:pic>
              </a:graphicData>
            </a:graphic>
            <wp14:sizeRelH relativeFrom="page">
              <wp14:pctWidth>0</wp14:pctWidth>
            </wp14:sizeRelH>
            <wp14:sizeRelV relativeFrom="page">
              <wp14:pctHeight>0</wp14:pctHeight>
            </wp14:sizeRelV>
          </wp:anchor>
        </w:drawing>
      </w:r>
      <w:r w:rsidR="00485E6E" w:rsidRPr="00C52E19">
        <w:rPr>
          <w:rFonts w:ascii="Times New Roman" w:hAnsi="Times New Roman" w:cs="Times New Roman"/>
          <w:b/>
          <w:color w:val="000000" w:themeColor="text1"/>
          <w:sz w:val="22"/>
          <w:szCs w:val="22"/>
          <w:lang w:val="en-GB"/>
        </w:rPr>
        <w:t xml:space="preserve">Supplementary Fig. </w:t>
      </w:r>
      <w:r w:rsidR="00C0372C" w:rsidRPr="00C52E19">
        <w:rPr>
          <w:rFonts w:ascii="Times New Roman" w:hAnsi="Times New Roman" w:cs="Times New Roman"/>
          <w:b/>
          <w:color w:val="000000" w:themeColor="text1"/>
          <w:sz w:val="22"/>
          <w:szCs w:val="22"/>
          <w:lang w:val="en-GB"/>
        </w:rPr>
        <w:t>11</w:t>
      </w:r>
      <w:r w:rsidR="00485E6E" w:rsidRPr="00C52E19">
        <w:rPr>
          <w:rFonts w:ascii="Times New Roman" w:hAnsi="Times New Roman" w:cs="Times New Roman"/>
          <w:b/>
          <w:color w:val="000000" w:themeColor="text1"/>
          <w:sz w:val="22"/>
          <w:szCs w:val="22"/>
          <w:lang w:val="en-GB"/>
        </w:rPr>
        <w:t xml:space="preserve"> </w:t>
      </w:r>
      <w:r w:rsidR="00485E6E" w:rsidRPr="00C52E19">
        <w:rPr>
          <w:rFonts w:ascii="Times New Roman" w:hAnsi="Times New Roman" w:cs="Times New Roman"/>
          <w:b/>
          <w:bCs/>
          <w:sz w:val="22"/>
          <w:szCs w:val="22"/>
          <w:lang w:val="en-US"/>
        </w:rPr>
        <w:t xml:space="preserve">| </w:t>
      </w:r>
      <w:r w:rsidR="00C80BA0" w:rsidRPr="00C52E19">
        <w:rPr>
          <w:rFonts w:ascii="Times New Roman" w:hAnsi="Times New Roman" w:cs="Times New Roman"/>
          <w:b/>
          <w:color w:val="000000" w:themeColor="text1"/>
          <w:sz w:val="22"/>
          <w:szCs w:val="22"/>
          <w:lang w:val="en-GB"/>
        </w:rPr>
        <w:t>Csu</w:t>
      </w:r>
      <w:r w:rsidR="00636A43" w:rsidRPr="00C52E19">
        <w:rPr>
          <w:rFonts w:ascii="Times New Roman" w:hAnsi="Times New Roman" w:cs="Times New Roman"/>
          <w:b/>
          <w:color w:val="000000" w:themeColor="text1"/>
          <w:sz w:val="22"/>
          <w:szCs w:val="22"/>
          <w:lang w:val="en-GB"/>
        </w:rPr>
        <w:t xml:space="preserve"> </w:t>
      </w:r>
      <w:r w:rsidR="00C80BA0" w:rsidRPr="00C52E19">
        <w:rPr>
          <w:rFonts w:ascii="Times New Roman" w:hAnsi="Times New Roman" w:cs="Times New Roman"/>
          <w:b/>
          <w:color w:val="000000" w:themeColor="text1"/>
          <w:sz w:val="22"/>
          <w:szCs w:val="22"/>
          <w:lang w:val="en-GB"/>
        </w:rPr>
        <w:t>pilus pair quantitative overlap analysis Part 1.</w:t>
      </w:r>
      <w:r w:rsidR="00C80BA0"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b/>
          <w:color w:val="000000" w:themeColor="text1"/>
          <w:sz w:val="22"/>
          <w:szCs w:val="22"/>
          <w:lang w:val="en-GB"/>
        </w:rPr>
        <w:t>a</w:t>
      </w:r>
      <w:r w:rsidR="00C80BA0" w:rsidRPr="00C52E19">
        <w:rPr>
          <w:rFonts w:ascii="Times New Roman" w:hAnsi="Times New Roman" w:cs="Times New Roman"/>
          <w:color w:val="000000" w:themeColor="text1"/>
          <w:sz w:val="22"/>
          <w:szCs w:val="22"/>
          <w:lang w:val="en-GB"/>
        </w:rPr>
        <w:t>,</w:t>
      </w:r>
      <w:r w:rsidR="00C80BA0" w:rsidRPr="00C52E19">
        <w:rPr>
          <w:rFonts w:ascii="Times New Roman" w:hAnsi="Times New Roman" w:cs="Times New Roman"/>
          <w:b/>
          <w:color w:val="000000" w:themeColor="text1"/>
          <w:sz w:val="22"/>
          <w:szCs w:val="22"/>
          <w:lang w:val="en-GB"/>
        </w:rPr>
        <w:t>b</w:t>
      </w:r>
      <w:r w:rsidR="00C80BA0" w:rsidRPr="00C52E19">
        <w:rPr>
          <w:rFonts w:ascii="Times New Roman" w:hAnsi="Times New Roman" w:cs="Times New Roman"/>
          <w:color w:val="000000" w:themeColor="text1"/>
          <w:sz w:val="22"/>
          <w:szCs w:val="22"/>
          <w:lang w:val="en-GB"/>
        </w:rPr>
        <w:t>, Quantitative overlap analysis start</w:t>
      </w:r>
      <w:r w:rsidR="007167D8" w:rsidRPr="00C52E19">
        <w:rPr>
          <w:rFonts w:ascii="Times New Roman" w:hAnsi="Times New Roman" w:cs="Times New Roman"/>
          <w:color w:val="000000" w:themeColor="text1"/>
          <w:sz w:val="22"/>
          <w:szCs w:val="22"/>
          <w:lang w:val="en-GB"/>
        </w:rPr>
        <w:t>ed</w:t>
      </w:r>
      <w:r w:rsidR="00C80BA0" w:rsidRPr="00C52E19">
        <w:rPr>
          <w:rFonts w:ascii="Times New Roman" w:hAnsi="Times New Roman" w:cs="Times New Roman"/>
          <w:color w:val="000000" w:themeColor="text1"/>
          <w:sz w:val="22"/>
          <w:szCs w:val="22"/>
          <w:lang w:val="en-GB"/>
        </w:rPr>
        <w:t xml:space="preserve"> with a size-adjusted cryo-electron microscopy 2D class (</w:t>
      </w:r>
      <w:r w:rsidR="00C80BA0" w:rsidRPr="00C52E19">
        <w:rPr>
          <w:rFonts w:ascii="Times New Roman" w:hAnsi="Times New Roman" w:cs="Times New Roman"/>
          <w:b/>
          <w:color w:val="000000" w:themeColor="text1"/>
          <w:sz w:val="22"/>
          <w:szCs w:val="22"/>
          <w:lang w:val="en-GB"/>
        </w:rPr>
        <w:t>2D-class</w:t>
      </w:r>
      <w:r w:rsidR="00C80BA0" w:rsidRPr="00C52E19">
        <w:rPr>
          <w:rFonts w:ascii="Times New Roman" w:hAnsi="Times New Roman" w:cs="Times New Roman"/>
          <w:color w:val="000000" w:themeColor="text1"/>
          <w:sz w:val="22"/>
          <w:szCs w:val="22"/>
          <w:lang w:val="en-GB"/>
        </w:rPr>
        <w:t xml:space="preserve">) and a manual overlap model </w:t>
      </w:r>
      <w:r w:rsidR="00C80BA0" w:rsidRPr="00C52E19">
        <w:rPr>
          <w:rFonts w:ascii="Times New Roman" w:hAnsi="Times New Roman" w:cs="Times New Roman"/>
          <w:color w:val="000000" w:themeColor="text1"/>
          <w:sz w:val="22"/>
          <w:szCs w:val="22"/>
          <w:lang w:val="en-GB"/>
        </w:rPr>
        <w:lastRenderedPageBreak/>
        <w:t>(</w:t>
      </w:r>
      <w:r w:rsidR="003D7E1C" w:rsidRPr="00C52E19">
        <w:rPr>
          <w:rFonts w:ascii="Times New Roman" w:hAnsi="Times New Roman" w:cs="Times New Roman"/>
          <w:b/>
          <w:color w:val="000000" w:themeColor="text1"/>
          <w:sz w:val="22"/>
          <w:szCs w:val="22"/>
          <w:lang w:val="en-GB"/>
        </w:rPr>
        <w:t>S</w:t>
      </w:r>
      <w:r w:rsidR="00C80BA0" w:rsidRPr="00C52E19">
        <w:rPr>
          <w:rFonts w:ascii="Times New Roman" w:hAnsi="Times New Roman" w:cs="Times New Roman"/>
          <w:b/>
          <w:color w:val="000000" w:themeColor="text1"/>
          <w:sz w:val="22"/>
          <w:szCs w:val="22"/>
          <w:lang w:val="en-GB"/>
        </w:rPr>
        <w:t>tart</w:t>
      </w:r>
      <w:r w:rsidR="00C80BA0" w:rsidRPr="00C52E19">
        <w:rPr>
          <w:rFonts w:ascii="Times New Roman" w:hAnsi="Times New Roman" w:cs="Times New Roman"/>
          <w:color w:val="000000" w:themeColor="text1"/>
          <w:sz w:val="22"/>
          <w:szCs w:val="22"/>
          <w:lang w:val="en-GB"/>
        </w:rPr>
        <w:t>) consisting of two antiparallel Csu</w:t>
      </w:r>
      <w:r w:rsidR="00636A43"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color w:val="000000" w:themeColor="text1"/>
          <w:sz w:val="22"/>
          <w:szCs w:val="22"/>
          <w:lang w:val="en-GB"/>
        </w:rPr>
        <w:t>pilus rod models, with their helical twist adjusted precisely to 3-</w:t>
      </w:r>
      <w:r w:rsidR="005C0640" w:rsidRPr="00C52E19">
        <w:rPr>
          <w:rFonts w:ascii="Times New Roman" w:hAnsi="Times New Roman" w:cs="Times New Roman"/>
          <w:color w:val="000000" w:themeColor="text1"/>
          <w:sz w:val="22"/>
          <w:szCs w:val="22"/>
          <w:lang w:val="en-GB"/>
        </w:rPr>
        <w:t>tur</w:t>
      </w:r>
      <w:r w:rsidR="00C80BA0" w:rsidRPr="00C52E19">
        <w:rPr>
          <w:rFonts w:ascii="Times New Roman" w:hAnsi="Times New Roman" w:cs="Times New Roman"/>
          <w:color w:val="000000" w:themeColor="text1"/>
          <w:sz w:val="22"/>
          <w:szCs w:val="22"/>
          <w:lang w:val="en-GB"/>
        </w:rPr>
        <w:t xml:space="preserve">ns-per-7-subunits symmetry, positioned at an equal distance and angle to the 2D class. </w:t>
      </w:r>
      <w:proofErr w:type="gramStart"/>
      <w:r w:rsidR="00C80BA0" w:rsidRPr="00C52E19">
        <w:rPr>
          <w:rFonts w:ascii="Times New Roman" w:hAnsi="Times New Roman" w:cs="Times New Roman"/>
          <w:b/>
          <w:color w:val="000000" w:themeColor="text1"/>
          <w:sz w:val="22"/>
          <w:szCs w:val="22"/>
          <w:lang w:val="en-GB"/>
        </w:rPr>
        <w:t>c</w:t>
      </w:r>
      <w:r w:rsidR="00C80BA0" w:rsidRPr="00C52E19">
        <w:rPr>
          <w:rFonts w:ascii="Times New Roman" w:hAnsi="Times New Roman" w:cs="Times New Roman"/>
          <w:color w:val="000000" w:themeColor="text1"/>
          <w:sz w:val="22"/>
          <w:szCs w:val="22"/>
          <w:lang w:val="en-GB"/>
        </w:rPr>
        <w:t>,</w:t>
      </w:r>
      <w:r w:rsidR="00C80BA0" w:rsidRPr="00C52E19">
        <w:rPr>
          <w:rFonts w:ascii="Times New Roman" w:hAnsi="Times New Roman" w:cs="Times New Roman"/>
          <w:b/>
          <w:color w:val="000000" w:themeColor="text1"/>
          <w:sz w:val="22"/>
          <w:szCs w:val="22"/>
          <w:lang w:val="en-GB"/>
        </w:rPr>
        <w:t>d</w:t>
      </w:r>
      <w:proofErr w:type="gramEnd"/>
      <w:r w:rsidR="00C80BA0" w:rsidRPr="00C52E19">
        <w:rPr>
          <w:rFonts w:ascii="Times New Roman" w:hAnsi="Times New Roman" w:cs="Times New Roman"/>
          <w:color w:val="000000" w:themeColor="text1"/>
          <w:sz w:val="22"/>
          <w:szCs w:val="22"/>
          <w:lang w:val="en-GB"/>
        </w:rPr>
        <w:t>, The antiparallel Csu</w:t>
      </w:r>
      <w:r w:rsidR="00636A43"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color w:val="000000" w:themeColor="text1"/>
          <w:sz w:val="22"/>
          <w:szCs w:val="22"/>
          <w:lang w:val="en-GB"/>
        </w:rPr>
        <w:t>pilus rod models are rotated individually around their central axis either clockwise (</w:t>
      </w:r>
      <w:r w:rsidR="00C80BA0" w:rsidRPr="00C52E19">
        <w:rPr>
          <w:rFonts w:ascii="Times New Roman" w:hAnsi="Times New Roman" w:cs="Times New Roman"/>
          <w:b/>
          <w:color w:val="000000" w:themeColor="text1"/>
          <w:sz w:val="22"/>
          <w:szCs w:val="22"/>
          <w:lang w:val="en-GB"/>
        </w:rPr>
        <w:t>c01</w:t>
      </w:r>
      <w:r w:rsidR="00561377" w:rsidRPr="00C52E19">
        <w:rPr>
          <w:rFonts w:ascii="Times New Roman" w:hAnsi="Times New Roman" w:cs="Times New Roman"/>
          <w:sz w:val="22"/>
          <w:szCs w:val="22"/>
          <w:lang w:val="en-GB"/>
        </w:rPr>
        <w:t>–</w:t>
      </w:r>
      <w:r w:rsidR="00C80BA0" w:rsidRPr="00C52E19">
        <w:rPr>
          <w:rFonts w:ascii="Times New Roman" w:hAnsi="Times New Roman" w:cs="Times New Roman"/>
          <w:b/>
          <w:color w:val="000000" w:themeColor="text1"/>
          <w:sz w:val="22"/>
          <w:szCs w:val="22"/>
          <w:lang w:val="en-GB"/>
        </w:rPr>
        <w:t>c1</w:t>
      </w:r>
      <w:r w:rsidR="00755022" w:rsidRPr="00C52E19">
        <w:rPr>
          <w:rFonts w:ascii="Times New Roman" w:hAnsi="Times New Roman" w:cs="Times New Roman"/>
          <w:b/>
          <w:color w:val="000000" w:themeColor="text1"/>
          <w:sz w:val="22"/>
          <w:szCs w:val="22"/>
          <w:lang w:val="en-GB"/>
        </w:rPr>
        <w:t>7</w:t>
      </w:r>
      <w:r w:rsidR="00C80BA0" w:rsidRPr="00C52E19">
        <w:rPr>
          <w:rFonts w:ascii="Times New Roman" w:hAnsi="Times New Roman" w:cs="Times New Roman"/>
          <w:color w:val="000000" w:themeColor="text1"/>
          <w:sz w:val="22"/>
          <w:szCs w:val="22"/>
          <w:lang w:val="en-GB"/>
        </w:rPr>
        <w:t>) or counter-clockwise (</w:t>
      </w:r>
      <w:r w:rsidR="00C80BA0" w:rsidRPr="00C52E19">
        <w:rPr>
          <w:rFonts w:ascii="Times New Roman" w:hAnsi="Times New Roman" w:cs="Times New Roman"/>
          <w:b/>
          <w:color w:val="000000" w:themeColor="text1"/>
          <w:sz w:val="22"/>
          <w:szCs w:val="22"/>
          <w:lang w:val="en-GB"/>
        </w:rPr>
        <w:t>cc01</w:t>
      </w:r>
      <w:r w:rsidR="00561377" w:rsidRPr="00C52E19">
        <w:rPr>
          <w:rFonts w:ascii="Times New Roman" w:hAnsi="Times New Roman" w:cs="Times New Roman"/>
          <w:sz w:val="22"/>
          <w:szCs w:val="22"/>
          <w:lang w:val="en-GB"/>
        </w:rPr>
        <w:t>–</w:t>
      </w:r>
      <w:r w:rsidR="00C80BA0" w:rsidRPr="00C52E19">
        <w:rPr>
          <w:rFonts w:ascii="Times New Roman" w:hAnsi="Times New Roman" w:cs="Times New Roman"/>
          <w:b/>
          <w:color w:val="000000" w:themeColor="text1"/>
          <w:sz w:val="22"/>
          <w:szCs w:val="22"/>
          <w:lang w:val="en-GB"/>
        </w:rPr>
        <w:t>cc1</w:t>
      </w:r>
      <w:r w:rsidR="00755022" w:rsidRPr="00C52E19">
        <w:rPr>
          <w:rFonts w:ascii="Times New Roman" w:hAnsi="Times New Roman" w:cs="Times New Roman"/>
          <w:b/>
          <w:color w:val="000000" w:themeColor="text1"/>
          <w:sz w:val="22"/>
          <w:szCs w:val="22"/>
          <w:lang w:val="en-GB"/>
        </w:rPr>
        <w:t>7</w:t>
      </w:r>
      <w:r w:rsidR="00C80BA0" w:rsidRPr="00C52E19">
        <w:rPr>
          <w:rFonts w:ascii="Times New Roman" w:hAnsi="Times New Roman" w:cs="Times New Roman"/>
          <w:color w:val="000000" w:themeColor="text1"/>
          <w:sz w:val="22"/>
          <w:szCs w:val="22"/>
          <w:lang w:val="en-GB"/>
        </w:rPr>
        <w:t xml:space="preserve">) until 51.43° from the manual model. Calculating the difference between each </w:t>
      </w:r>
      <w:r w:rsidR="00934610" w:rsidRPr="00C52E19">
        <w:rPr>
          <w:rFonts w:ascii="Times New Roman" w:hAnsi="Times New Roman" w:cs="Times New Roman"/>
          <w:color w:val="000000" w:themeColor="text1"/>
          <w:sz w:val="22"/>
          <w:szCs w:val="22"/>
          <w:lang w:val="en-GB"/>
        </w:rPr>
        <w:t xml:space="preserve">silhouette of a </w:t>
      </w:r>
      <w:r w:rsidR="00C80BA0" w:rsidRPr="00C52E19">
        <w:rPr>
          <w:rFonts w:ascii="Times New Roman" w:hAnsi="Times New Roman" w:cs="Times New Roman"/>
          <w:color w:val="000000" w:themeColor="text1"/>
          <w:sz w:val="22"/>
          <w:szCs w:val="22"/>
          <w:lang w:val="en-GB"/>
        </w:rPr>
        <w:t xml:space="preserve">density map </w:t>
      </w:r>
      <w:r w:rsidR="00934610" w:rsidRPr="00C52E19">
        <w:rPr>
          <w:rFonts w:ascii="Times New Roman" w:hAnsi="Times New Roman" w:cs="Times New Roman"/>
          <w:color w:val="000000" w:themeColor="text1"/>
          <w:sz w:val="22"/>
          <w:szCs w:val="22"/>
          <w:lang w:val="en-GB"/>
        </w:rPr>
        <w:t>simulated from a model</w:t>
      </w:r>
      <w:r w:rsidR="00755022"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color w:val="000000" w:themeColor="text1"/>
          <w:sz w:val="22"/>
          <w:szCs w:val="22"/>
          <w:lang w:val="en-GB"/>
        </w:rPr>
        <w:t xml:space="preserve">and the 2D class silhouette </w:t>
      </w:r>
      <w:r w:rsidR="00755022" w:rsidRPr="00C52E19">
        <w:rPr>
          <w:rFonts w:ascii="Times New Roman" w:hAnsi="Times New Roman" w:cs="Times New Roman"/>
          <w:color w:val="000000" w:themeColor="text1"/>
          <w:sz w:val="22"/>
          <w:szCs w:val="22"/>
          <w:lang w:val="en-GB"/>
        </w:rPr>
        <w:t>indicates the quality of the overlap through the</w:t>
      </w:r>
      <w:r w:rsidR="00C80BA0" w:rsidRPr="00C52E19">
        <w:rPr>
          <w:rFonts w:ascii="Times New Roman" w:hAnsi="Times New Roman" w:cs="Times New Roman"/>
          <w:color w:val="000000" w:themeColor="text1"/>
          <w:sz w:val="22"/>
          <w:szCs w:val="22"/>
          <w:lang w:val="en-GB"/>
        </w:rPr>
        <w:t xml:space="preserve"> number of non-overlapping pixels. </w:t>
      </w:r>
      <w:r w:rsidR="00C80BA0" w:rsidRPr="00C52E19">
        <w:rPr>
          <w:rFonts w:ascii="Times New Roman" w:hAnsi="Times New Roman" w:cs="Times New Roman"/>
          <w:b/>
          <w:color w:val="000000" w:themeColor="text1"/>
          <w:sz w:val="22"/>
          <w:szCs w:val="22"/>
          <w:lang w:val="en-GB"/>
        </w:rPr>
        <w:t>e</w:t>
      </w:r>
      <w:r w:rsidR="00561377" w:rsidRPr="00C52E19">
        <w:rPr>
          <w:rFonts w:ascii="Times New Roman" w:hAnsi="Times New Roman" w:cs="Times New Roman"/>
          <w:sz w:val="22"/>
          <w:szCs w:val="22"/>
          <w:lang w:val="en-GB"/>
        </w:rPr>
        <w:t>–</w:t>
      </w:r>
      <w:r w:rsidR="00C80BA0" w:rsidRPr="00C52E19">
        <w:rPr>
          <w:rFonts w:ascii="Times New Roman" w:hAnsi="Times New Roman" w:cs="Times New Roman"/>
          <w:b/>
          <w:color w:val="000000" w:themeColor="text1"/>
          <w:sz w:val="22"/>
          <w:szCs w:val="22"/>
          <w:lang w:val="en-GB"/>
        </w:rPr>
        <w:t>f</w:t>
      </w:r>
      <w:r w:rsidR="00C80BA0" w:rsidRPr="00C52E19">
        <w:rPr>
          <w:rFonts w:ascii="Times New Roman" w:hAnsi="Times New Roman" w:cs="Times New Roman"/>
          <w:color w:val="000000" w:themeColor="text1"/>
          <w:sz w:val="22"/>
          <w:szCs w:val="22"/>
          <w:lang w:val="en-GB"/>
        </w:rPr>
        <w:t xml:space="preserve">, </w:t>
      </w:r>
      <w:proofErr w:type="gramStart"/>
      <w:r w:rsidR="00C80BA0" w:rsidRPr="00C52E19">
        <w:rPr>
          <w:rFonts w:ascii="Times New Roman" w:hAnsi="Times New Roman" w:cs="Times New Roman"/>
          <w:color w:val="000000" w:themeColor="text1"/>
          <w:sz w:val="22"/>
          <w:szCs w:val="22"/>
          <w:lang w:val="en-GB"/>
        </w:rPr>
        <w:t>The</w:t>
      </w:r>
      <w:proofErr w:type="gramEnd"/>
      <w:r w:rsidR="00C80BA0" w:rsidRPr="00C52E19">
        <w:rPr>
          <w:rFonts w:ascii="Times New Roman" w:hAnsi="Times New Roman" w:cs="Times New Roman"/>
          <w:color w:val="000000" w:themeColor="text1"/>
          <w:sz w:val="22"/>
          <w:szCs w:val="22"/>
          <w:lang w:val="en-GB"/>
        </w:rPr>
        <w:t xml:space="preserve"> final overlap model</w:t>
      </w:r>
      <w:r w:rsidR="00636A43" w:rsidRPr="00C52E19">
        <w:rPr>
          <w:rFonts w:ascii="Times New Roman" w:hAnsi="Times New Roman" w:cs="Times New Roman"/>
          <w:color w:val="000000" w:themeColor="text1"/>
          <w:sz w:val="22"/>
          <w:szCs w:val="22"/>
          <w:lang w:val="en-GB"/>
        </w:rPr>
        <w:t xml:space="preserve"> (</w:t>
      </w:r>
      <w:r w:rsidR="00636A43" w:rsidRPr="00C52E19">
        <w:rPr>
          <w:rFonts w:ascii="Times New Roman" w:hAnsi="Times New Roman" w:cs="Times New Roman"/>
          <w:b/>
          <w:color w:val="000000" w:themeColor="text1"/>
          <w:sz w:val="22"/>
          <w:szCs w:val="22"/>
          <w:lang w:val="en-GB"/>
        </w:rPr>
        <w:t>Final angle</w:t>
      </w:r>
      <w:r w:rsidR="00636A43" w:rsidRPr="00C52E19">
        <w:rPr>
          <w:rFonts w:ascii="Times New Roman" w:hAnsi="Times New Roman" w:cs="Times New Roman"/>
          <w:color w:val="000000" w:themeColor="text1"/>
          <w:sz w:val="22"/>
          <w:szCs w:val="22"/>
          <w:lang w:val="en-GB"/>
        </w:rPr>
        <w:t>)</w:t>
      </w:r>
      <w:r w:rsidR="00C80BA0" w:rsidRPr="00C52E19">
        <w:rPr>
          <w:rFonts w:ascii="Times New Roman" w:hAnsi="Times New Roman" w:cs="Times New Roman"/>
          <w:color w:val="000000" w:themeColor="text1"/>
          <w:sz w:val="22"/>
          <w:szCs w:val="22"/>
          <w:lang w:val="en-GB"/>
        </w:rPr>
        <w:t xml:space="preserve"> with its angle set within the error range of the calculated optimal angle (</w:t>
      </w:r>
      <w:r w:rsidR="00C80BA0" w:rsidRPr="00C52E19">
        <w:rPr>
          <w:rFonts w:ascii="Times New Roman" w:hAnsi="Times New Roman" w:cs="Times New Roman"/>
          <w:b/>
          <w:color w:val="000000" w:themeColor="text1"/>
          <w:sz w:val="22"/>
          <w:szCs w:val="22"/>
          <w:lang w:val="en-GB"/>
        </w:rPr>
        <w:t>e</w:t>
      </w:r>
      <w:r w:rsidR="00C80BA0" w:rsidRPr="00C52E19">
        <w:rPr>
          <w:rFonts w:ascii="Times New Roman" w:hAnsi="Times New Roman" w:cs="Times New Roman"/>
          <w:color w:val="000000" w:themeColor="text1"/>
          <w:sz w:val="22"/>
          <w:szCs w:val="22"/>
          <w:lang w:val="en-GB"/>
        </w:rPr>
        <w:t xml:space="preserve">) and </w:t>
      </w:r>
      <w:r w:rsidR="00636A43" w:rsidRPr="00C52E19">
        <w:rPr>
          <w:rFonts w:ascii="Times New Roman" w:hAnsi="Times New Roman" w:cs="Times New Roman"/>
          <w:color w:val="000000" w:themeColor="text1"/>
          <w:sz w:val="22"/>
          <w:szCs w:val="22"/>
          <w:lang w:val="en-GB"/>
        </w:rPr>
        <w:t>an exten</w:t>
      </w:r>
      <w:r w:rsidR="006E7AC5" w:rsidRPr="00C52E19">
        <w:rPr>
          <w:rFonts w:ascii="Times New Roman" w:hAnsi="Times New Roman" w:cs="Times New Roman"/>
          <w:color w:val="000000" w:themeColor="text1"/>
          <w:sz w:val="22"/>
          <w:szCs w:val="22"/>
          <w:lang w:val="en-GB"/>
        </w:rPr>
        <w:t xml:space="preserve">sion of the </w:t>
      </w:r>
      <w:r w:rsidR="00636A43" w:rsidRPr="00C52E19">
        <w:rPr>
          <w:rFonts w:ascii="Times New Roman" w:hAnsi="Times New Roman" w:cs="Times New Roman"/>
          <w:color w:val="000000" w:themeColor="text1"/>
          <w:sz w:val="22"/>
          <w:szCs w:val="22"/>
          <w:lang w:val="en-GB"/>
        </w:rPr>
        <w:t xml:space="preserve">Csu pilus pair </w:t>
      </w:r>
      <w:r w:rsidR="006E7AC5" w:rsidRPr="00C52E19">
        <w:rPr>
          <w:rFonts w:ascii="Times New Roman" w:hAnsi="Times New Roman" w:cs="Times New Roman"/>
          <w:color w:val="000000" w:themeColor="text1"/>
          <w:sz w:val="22"/>
          <w:szCs w:val="22"/>
          <w:lang w:val="en-GB"/>
        </w:rPr>
        <w:t>structure (</w:t>
      </w:r>
      <w:r w:rsidR="006E7AC5" w:rsidRPr="00C52E19">
        <w:rPr>
          <w:rFonts w:ascii="Times New Roman" w:hAnsi="Times New Roman" w:cs="Times New Roman"/>
          <w:b/>
          <w:color w:val="000000" w:themeColor="text1"/>
          <w:sz w:val="22"/>
          <w:szCs w:val="22"/>
          <w:lang w:val="en-GB"/>
        </w:rPr>
        <w:t>Structure</w:t>
      </w:r>
      <w:r w:rsidR="006E7AC5" w:rsidRPr="00C52E19">
        <w:rPr>
          <w:rFonts w:ascii="Times New Roman" w:hAnsi="Times New Roman" w:cs="Times New Roman"/>
          <w:color w:val="000000" w:themeColor="text1"/>
          <w:sz w:val="22"/>
          <w:szCs w:val="22"/>
          <w:lang w:val="en-GB"/>
        </w:rPr>
        <w:t>)</w:t>
      </w:r>
      <w:r w:rsidR="00636A43" w:rsidRPr="00C52E19">
        <w:rPr>
          <w:rFonts w:ascii="Times New Roman" w:hAnsi="Times New Roman" w:cs="Times New Roman"/>
          <w:color w:val="000000" w:themeColor="text1"/>
          <w:sz w:val="22"/>
          <w:szCs w:val="22"/>
          <w:lang w:val="en-GB"/>
        </w:rPr>
        <w:t xml:space="preserve"> that uses the same </w:t>
      </w:r>
      <w:r w:rsidR="006E7AC5" w:rsidRPr="00C52E19">
        <w:rPr>
          <w:rFonts w:ascii="Times New Roman" w:hAnsi="Times New Roman" w:cs="Times New Roman"/>
          <w:color w:val="000000" w:themeColor="text1"/>
          <w:sz w:val="22"/>
          <w:szCs w:val="22"/>
          <w:lang w:val="en-GB"/>
        </w:rPr>
        <w:t>angles as the final overlap model</w:t>
      </w:r>
      <w:r w:rsidR="00C80BA0"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sz w:val="22"/>
          <w:szCs w:val="22"/>
          <w:lang w:val="en-GB"/>
        </w:rPr>
        <w:t>(</w:t>
      </w:r>
      <w:r w:rsidR="00C80BA0" w:rsidRPr="00C52E19">
        <w:rPr>
          <w:rFonts w:ascii="Times New Roman" w:hAnsi="Times New Roman" w:cs="Times New Roman"/>
          <w:b/>
          <w:sz w:val="22"/>
          <w:szCs w:val="22"/>
          <w:lang w:val="en-GB"/>
        </w:rPr>
        <w:t>f</w:t>
      </w:r>
      <w:r w:rsidR="00C80BA0" w:rsidRPr="00C52E19">
        <w:rPr>
          <w:rFonts w:ascii="Times New Roman" w:hAnsi="Times New Roman" w:cs="Times New Roman"/>
          <w:sz w:val="22"/>
          <w:szCs w:val="22"/>
          <w:lang w:val="en-GB"/>
        </w:rPr>
        <w:t>).</w:t>
      </w:r>
      <w:r w:rsidR="00755022" w:rsidRPr="00C52E19">
        <w:rPr>
          <w:rFonts w:ascii="Times New Roman" w:hAnsi="Times New Roman" w:cs="Times New Roman"/>
          <w:sz w:val="22"/>
          <w:szCs w:val="22"/>
          <w:lang w:val="en-GB"/>
        </w:rPr>
        <w:br w:type="page"/>
      </w:r>
    </w:p>
    <w:p w14:paraId="7E66D7ED" w14:textId="77777777" w:rsidR="00C80BA0" w:rsidRPr="00C52E19" w:rsidRDefault="00C80BA0" w:rsidP="00C80BA0">
      <w:pPr>
        <w:jc w:val="both"/>
        <w:rPr>
          <w:rFonts w:ascii="Times New Roman" w:hAnsi="Times New Roman" w:cs="Times New Roman"/>
          <w:sz w:val="22"/>
          <w:szCs w:val="22"/>
          <w:lang w:val="en-GB"/>
        </w:rPr>
      </w:pPr>
    </w:p>
    <w:p w14:paraId="4E504831" w14:textId="73873846" w:rsidR="008B5DFF" w:rsidRPr="00CC69E5" w:rsidRDefault="00216E86" w:rsidP="00CC69E5">
      <w:pPr>
        <w:jc w:val="both"/>
        <w:rPr>
          <w:rFonts w:ascii="Times New Roman" w:hAnsi="Times New Roman" w:cs="Times New Roman"/>
          <w:b/>
          <w:color w:val="000000" w:themeColor="text1"/>
          <w:sz w:val="22"/>
          <w:szCs w:val="22"/>
          <w:lang w:val="en-GB"/>
        </w:rPr>
      </w:pPr>
      <w:r w:rsidRPr="00C52E19">
        <w:rPr>
          <w:rFonts w:ascii="Times New Roman" w:hAnsi="Times New Roman"/>
          <w:b/>
          <w:noProof/>
          <w:color w:val="000000"/>
          <w:sz w:val="22"/>
          <w:szCs w:val="22"/>
          <w:lang w:eastAsia="fi-FI"/>
        </w:rPr>
        <w:drawing>
          <wp:anchor distT="0" distB="0" distL="114300" distR="114300" simplePos="0" relativeHeight="251677696" behindDoc="0" locked="0" layoutInCell="1" allowOverlap="1" wp14:anchorId="3C065817" wp14:editId="0EFF4F05">
            <wp:simplePos x="0" y="0"/>
            <wp:positionH relativeFrom="column">
              <wp:posOffset>776605</wp:posOffset>
            </wp:positionH>
            <wp:positionV relativeFrom="paragraph">
              <wp:posOffset>1905</wp:posOffset>
            </wp:positionV>
            <wp:extent cx="4558030" cy="6517640"/>
            <wp:effectExtent l="0" t="0" r="1270" b="0"/>
            <wp:wrapTopAndBottom/>
            <wp:docPr id="6" name="Picture 6" descr="Csu-pilus_pair_quantitative_overlap_analysis_Part2_no_positioning_features_November_2024_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su-pilus_pair_quantitative_overlap_analysis_Part2_no_positioning_features_November_2024_versio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58030" cy="6517640"/>
                    </a:xfrm>
                    <a:prstGeom prst="rect">
                      <a:avLst/>
                    </a:prstGeom>
                    <a:noFill/>
                    <a:ln>
                      <a:noFill/>
                    </a:ln>
                  </pic:spPr>
                </pic:pic>
              </a:graphicData>
            </a:graphic>
            <wp14:sizeRelH relativeFrom="page">
              <wp14:pctWidth>0</wp14:pctWidth>
            </wp14:sizeRelH>
            <wp14:sizeRelV relativeFrom="page">
              <wp14:pctHeight>0</wp14:pctHeight>
            </wp14:sizeRelV>
          </wp:anchor>
        </w:drawing>
      </w:r>
      <w:r w:rsidR="00485E6E" w:rsidRPr="00C52E19">
        <w:rPr>
          <w:rFonts w:ascii="Times New Roman" w:hAnsi="Times New Roman" w:cs="Times New Roman"/>
          <w:b/>
          <w:color w:val="000000" w:themeColor="text1"/>
          <w:sz w:val="22"/>
          <w:szCs w:val="22"/>
          <w:lang w:val="en-GB"/>
        </w:rPr>
        <w:t xml:space="preserve">Supplementary Fig. </w:t>
      </w:r>
      <w:r w:rsidR="00C0372C" w:rsidRPr="00C52E19">
        <w:rPr>
          <w:rFonts w:ascii="Times New Roman" w:hAnsi="Times New Roman" w:cs="Times New Roman"/>
          <w:b/>
          <w:color w:val="000000" w:themeColor="text1"/>
          <w:sz w:val="22"/>
          <w:szCs w:val="22"/>
          <w:lang w:val="en-GB"/>
        </w:rPr>
        <w:t>12</w:t>
      </w:r>
      <w:r w:rsidR="00485E6E" w:rsidRPr="00C52E19">
        <w:rPr>
          <w:rFonts w:ascii="Times New Roman" w:hAnsi="Times New Roman" w:cs="Times New Roman"/>
          <w:b/>
          <w:color w:val="000000" w:themeColor="text1"/>
          <w:sz w:val="22"/>
          <w:szCs w:val="22"/>
          <w:lang w:val="en-GB"/>
        </w:rPr>
        <w:t xml:space="preserve"> </w:t>
      </w:r>
      <w:r w:rsidR="00485E6E" w:rsidRPr="00C52E19">
        <w:rPr>
          <w:rFonts w:ascii="Times New Roman" w:hAnsi="Times New Roman" w:cs="Times New Roman"/>
          <w:b/>
          <w:bCs/>
          <w:sz w:val="22"/>
          <w:szCs w:val="22"/>
          <w:lang w:val="en-US"/>
        </w:rPr>
        <w:t xml:space="preserve">| </w:t>
      </w:r>
      <w:r w:rsidR="00C80BA0" w:rsidRPr="00C52E19">
        <w:rPr>
          <w:rFonts w:ascii="Times New Roman" w:hAnsi="Times New Roman" w:cs="Times New Roman"/>
          <w:b/>
          <w:color w:val="000000" w:themeColor="text1"/>
          <w:sz w:val="22"/>
          <w:szCs w:val="22"/>
          <w:lang w:val="en-GB"/>
        </w:rPr>
        <w:t>Csu</w:t>
      </w:r>
      <w:r w:rsidR="007167D8" w:rsidRPr="00C52E19">
        <w:rPr>
          <w:rFonts w:ascii="Times New Roman" w:hAnsi="Times New Roman" w:cs="Times New Roman"/>
          <w:b/>
          <w:color w:val="000000" w:themeColor="text1"/>
          <w:sz w:val="22"/>
          <w:szCs w:val="22"/>
          <w:lang w:val="en-GB"/>
        </w:rPr>
        <w:t xml:space="preserve"> </w:t>
      </w:r>
      <w:r w:rsidR="00C80BA0" w:rsidRPr="00C52E19">
        <w:rPr>
          <w:rFonts w:ascii="Times New Roman" w:hAnsi="Times New Roman" w:cs="Times New Roman"/>
          <w:b/>
          <w:color w:val="000000" w:themeColor="text1"/>
          <w:sz w:val="22"/>
          <w:szCs w:val="22"/>
          <w:lang w:val="en-GB"/>
        </w:rPr>
        <w:t>pilus pair quantitative overlap analysis Part 2.</w:t>
      </w:r>
      <w:r w:rsidR="00C80BA0"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b/>
          <w:color w:val="000000" w:themeColor="text1"/>
          <w:sz w:val="22"/>
          <w:szCs w:val="22"/>
          <w:lang w:val="en-GB"/>
        </w:rPr>
        <w:t>a</w:t>
      </w:r>
      <w:r w:rsidR="00C80BA0" w:rsidRPr="00C52E19">
        <w:rPr>
          <w:rFonts w:ascii="Times New Roman" w:hAnsi="Times New Roman" w:cs="Times New Roman"/>
          <w:color w:val="000000" w:themeColor="text1"/>
          <w:sz w:val="22"/>
          <w:szCs w:val="22"/>
          <w:lang w:val="en-GB"/>
        </w:rPr>
        <w:t>, End view along the Csu</w:t>
      </w:r>
      <w:r w:rsidR="006E7AC5"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color w:val="000000" w:themeColor="text1"/>
          <w:sz w:val="22"/>
          <w:szCs w:val="22"/>
          <w:lang w:val="en-GB"/>
        </w:rPr>
        <w:t>pilus central axis enables accurate adjustment of antiparallel rod pair angles. The angle</w:t>
      </w:r>
      <w:r w:rsidR="00A92914" w:rsidRPr="00C52E19">
        <w:rPr>
          <w:rFonts w:ascii="Times New Roman" w:hAnsi="Times New Roman" w:cs="Times New Roman"/>
          <w:color w:val="000000" w:themeColor="text1"/>
          <w:sz w:val="22"/>
          <w:szCs w:val="22"/>
          <w:lang w:val="en-GB"/>
        </w:rPr>
        <w:t xml:space="preserve"> used for comparison</w:t>
      </w:r>
      <w:r w:rsidR="00C80BA0" w:rsidRPr="00C52E19">
        <w:rPr>
          <w:rFonts w:ascii="Times New Roman" w:hAnsi="Times New Roman" w:cs="Times New Roman"/>
          <w:color w:val="000000" w:themeColor="text1"/>
          <w:sz w:val="22"/>
          <w:szCs w:val="22"/>
          <w:lang w:val="en-GB"/>
        </w:rPr>
        <w:t xml:space="preserve"> is between the 2D class plane and </w:t>
      </w:r>
      <w:r w:rsidR="00A92914" w:rsidRPr="00C52E19">
        <w:rPr>
          <w:rFonts w:ascii="Times New Roman" w:hAnsi="Times New Roman" w:cs="Times New Roman"/>
          <w:color w:val="000000" w:themeColor="text1"/>
          <w:sz w:val="22"/>
          <w:szCs w:val="22"/>
          <w:lang w:val="en-GB"/>
        </w:rPr>
        <w:t>a</w:t>
      </w:r>
      <w:r w:rsidR="00C80BA0" w:rsidRPr="00C52E19">
        <w:rPr>
          <w:rFonts w:ascii="Times New Roman" w:hAnsi="Times New Roman" w:cs="Times New Roman"/>
          <w:color w:val="000000" w:themeColor="text1"/>
          <w:sz w:val="22"/>
          <w:szCs w:val="22"/>
          <w:lang w:val="en-GB"/>
        </w:rPr>
        <w:t xml:space="preserve"> line</w:t>
      </w:r>
      <w:r w:rsidR="00ED61EA" w:rsidRPr="00C52E19">
        <w:rPr>
          <w:rFonts w:ascii="Times New Roman" w:hAnsi="Times New Roman" w:cs="Times New Roman"/>
          <w:color w:val="000000" w:themeColor="text1"/>
          <w:sz w:val="22"/>
          <w:szCs w:val="22"/>
          <w:lang w:val="en-GB"/>
        </w:rPr>
        <w:t xml:space="preserve"> drawn</w:t>
      </w:r>
      <w:r w:rsidR="00C80BA0" w:rsidRPr="00C52E19">
        <w:rPr>
          <w:rFonts w:ascii="Times New Roman" w:hAnsi="Times New Roman" w:cs="Times New Roman"/>
          <w:color w:val="000000" w:themeColor="text1"/>
          <w:sz w:val="22"/>
          <w:szCs w:val="22"/>
          <w:lang w:val="en-GB"/>
        </w:rPr>
        <w:t xml:space="preserve"> from Thr66 at the antiparallel binding </w:t>
      </w:r>
      <w:r w:rsidR="007167D8" w:rsidRPr="00C52E19">
        <w:rPr>
          <w:rFonts w:ascii="Times New Roman" w:hAnsi="Times New Roman" w:cs="Times New Roman"/>
          <w:color w:val="000000" w:themeColor="text1"/>
          <w:sz w:val="22"/>
          <w:szCs w:val="22"/>
          <w:lang w:val="en-GB"/>
        </w:rPr>
        <w:t>junction</w:t>
      </w:r>
      <w:r w:rsidR="00C80BA0" w:rsidRPr="00C52E19">
        <w:rPr>
          <w:rFonts w:ascii="Times New Roman" w:hAnsi="Times New Roman" w:cs="Times New Roman"/>
          <w:color w:val="000000" w:themeColor="text1"/>
          <w:sz w:val="22"/>
          <w:szCs w:val="22"/>
          <w:lang w:val="en-GB"/>
        </w:rPr>
        <w:t xml:space="preserve"> to </w:t>
      </w:r>
      <w:r w:rsidR="00ED61EA" w:rsidRPr="00C52E19">
        <w:rPr>
          <w:rFonts w:ascii="Times New Roman" w:hAnsi="Times New Roman" w:cs="Times New Roman"/>
          <w:color w:val="000000" w:themeColor="text1"/>
          <w:sz w:val="22"/>
          <w:szCs w:val="22"/>
          <w:lang w:val="en-GB"/>
        </w:rPr>
        <w:t xml:space="preserve">the </w:t>
      </w:r>
      <w:r w:rsidR="00C80BA0" w:rsidRPr="00C52E19">
        <w:rPr>
          <w:rFonts w:ascii="Times New Roman" w:hAnsi="Times New Roman" w:cs="Times New Roman"/>
          <w:color w:val="000000" w:themeColor="text1"/>
          <w:sz w:val="22"/>
          <w:szCs w:val="22"/>
          <w:lang w:val="en-GB"/>
        </w:rPr>
        <w:t>Csu</w:t>
      </w:r>
      <w:r w:rsidR="007167D8"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color w:val="000000" w:themeColor="text1"/>
          <w:sz w:val="22"/>
          <w:szCs w:val="22"/>
          <w:lang w:val="en-GB"/>
        </w:rPr>
        <w:t xml:space="preserve">pilus central axis. </w:t>
      </w:r>
      <w:r w:rsidR="00C80BA0" w:rsidRPr="00C52E19">
        <w:rPr>
          <w:rFonts w:ascii="Times New Roman" w:hAnsi="Times New Roman" w:cs="Times New Roman"/>
          <w:b/>
          <w:color w:val="000000" w:themeColor="text1"/>
          <w:sz w:val="22"/>
          <w:szCs w:val="22"/>
          <w:lang w:val="en-GB"/>
        </w:rPr>
        <w:t>b</w:t>
      </w:r>
      <w:r w:rsidR="00C80BA0" w:rsidRPr="00C52E19">
        <w:rPr>
          <w:rFonts w:ascii="Times New Roman" w:hAnsi="Times New Roman" w:cs="Times New Roman"/>
          <w:color w:val="000000" w:themeColor="text1"/>
          <w:sz w:val="22"/>
          <w:szCs w:val="22"/>
          <w:lang w:val="en-GB"/>
        </w:rPr>
        <w:t>, Full list of Csu</w:t>
      </w:r>
      <w:r w:rsidR="007167D8"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color w:val="000000" w:themeColor="text1"/>
          <w:sz w:val="22"/>
          <w:szCs w:val="22"/>
          <w:lang w:val="en-GB"/>
        </w:rPr>
        <w:t xml:space="preserve">pilus antiparallel pair rotation model angles and number of non-overlapping pixels on </w:t>
      </w:r>
      <w:proofErr w:type="gramStart"/>
      <w:r w:rsidR="00C80BA0" w:rsidRPr="00C52E19">
        <w:rPr>
          <w:rFonts w:ascii="Times New Roman" w:hAnsi="Times New Roman" w:cs="Times New Roman"/>
          <w:color w:val="000000" w:themeColor="text1"/>
          <w:sz w:val="22"/>
          <w:szCs w:val="22"/>
          <w:lang w:val="en-GB"/>
        </w:rPr>
        <w:t>957000 pixel</w:t>
      </w:r>
      <w:proofErr w:type="gramEnd"/>
      <w:r w:rsidR="00C80BA0" w:rsidRPr="00C52E19">
        <w:rPr>
          <w:rFonts w:ascii="Times New Roman" w:hAnsi="Times New Roman" w:cs="Times New Roman"/>
          <w:color w:val="000000" w:themeColor="text1"/>
          <w:sz w:val="22"/>
          <w:szCs w:val="22"/>
          <w:lang w:val="en-GB"/>
        </w:rPr>
        <w:t xml:space="preserve"> images. </w:t>
      </w:r>
      <w:r w:rsidR="00C80BA0" w:rsidRPr="00C52E19">
        <w:rPr>
          <w:rFonts w:ascii="Times New Roman" w:hAnsi="Times New Roman" w:cs="Times New Roman"/>
          <w:b/>
          <w:color w:val="000000" w:themeColor="text1"/>
          <w:sz w:val="22"/>
          <w:szCs w:val="22"/>
          <w:lang w:val="en-GB"/>
        </w:rPr>
        <w:t>c</w:t>
      </w:r>
      <w:r w:rsidR="00C80BA0" w:rsidRPr="00C52E19">
        <w:rPr>
          <w:rFonts w:ascii="Times New Roman" w:hAnsi="Times New Roman" w:cs="Times New Roman"/>
          <w:color w:val="000000" w:themeColor="text1"/>
          <w:sz w:val="22"/>
          <w:szCs w:val="22"/>
          <w:lang w:val="en-GB"/>
        </w:rPr>
        <w:t xml:space="preserve">, The relation between model angle </w:t>
      </w:r>
      <w:r w:rsidR="006E7AC5" w:rsidRPr="00C52E19">
        <w:rPr>
          <w:rFonts w:ascii="Times New Roman" w:hAnsi="Times New Roman" w:cs="Times New Roman"/>
          <w:color w:val="000000" w:themeColor="text1"/>
          <w:sz w:val="22"/>
          <w:szCs w:val="22"/>
          <w:lang w:val="en-GB"/>
        </w:rPr>
        <w:t xml:space="preserve">to 2D class plane </w:t>
      </w:r>
      <w:r w:rsidR="00C80BA0" w:rsidRPr="00C52E19">
        <w:rPr>
          <w:rFonts w:ascii="Times New Roman" w:hAnsi="Times New Roman" w:cs="Times New Roman"/>
          <w:color w:val="000000" w:themeColor="text1"/>
          <w:sz w:val="22"/>
          <w:szCs w:val="22"/>
          <w:lang w:val="en-GB"/>
        </w:rPr>
        <w:t xml:space="preserve">and the number of non-overlapping pixels. </w:t>
      </w:r>
      <w:r w:rsidR="00C80BA0" w:rsidRPr="00C52E19">
        <w:rPr>
          <w:rFonts w:ascii="Times New Roman" w:hAnsi="Times New Roman" w:cs="Times New Roman"/>
          <w:b/>
          <w:color w:val="000000" w:themeColor="text1"/>
          <w:sz w:val="22"/>
          <w:szCs w:val="22"/>
          <w:lang w:val="en-GB"/>
        </w:rPr>
        <w:t>Curve centre</w:t>
      </w:r>
      <w:r w:rsidR="00C80BA0" w:rsidRPr="00C52E19">
        <w:rPr>
          <w:rFonts w:ascii="Times New Roman" w:hAnsi="Times New Roman" w:cs="Times New Roman"/>
          <w:color w:val="000000" w:themeColor="text1"/>
          <w:sz w:val="22"/>
          <w:szCs w:val="22"/>
          <w:lang w:val="en-GB"/>
        </w:rPr>
        <w:t xml:space="preserve"> is the calculated lowest point in the fit Gaussian curve, </w:t>
      </w:r>
      <w:r w:rsidR="00C80BA0" w:rsidRPr="00C52E19">
        <w:rPr>
          <w:rFonts w:ascii="Times New Roman" w:hAnsi="Times New Roman" w:cs="Times New Roman"/>
          <w:b/>
          <w:color w:val="000000" w:themeColor="text1"/>
          <w:sz w:val="22"/>
          <w:szCs w:val="22"/>
          <w:lang w:val="en-GB"/>
        </w:rPr>
        <w:t>Final angle</w:t>
      </w:r>
      <w:r w:rsidR="00C80BA0" w:rsidRPr="00C52E19">
        <w:rPr>
          <w:rFonts w:ascii="Times New Roman" w:hAnsi="Times New Roman" w:cs="Times New Roman"/>
          <w:color w:val="000000" w:themeColor="text1"/>
          <w:sz w:val="22"/>
          <w:szCs w:val="22"/>
          <w:lang w:val="en-GB"/>
        </w:rPr>
        <w:t xml:space="preserve"> is the model with its angle adjusted within the error range of the curve centre, and </w:t>
      </w:r>
      <w:r w:rsidR="006E7AC5" w:rsidRPr="00C52E19">
        <w:rPr>
          <w:rFonts w:ascii="Times New Roman" w:hAnsi="Times New Roman" w:cs="Times New Roman"/>
          <w:b/>
          <w:color w:val="000000" w:themeColor="text1"/>
          <w:sz w:val="22"/>
          <w:szCs w:val="22"/>
          <w:lang w:val="en-GB"/>
        </w:rPr>
        <w:t>Structure</w:t>
      </w:r>
      <w:r w:rsidR="00C80BA0" w:rsidRPr="00C52E19">
        <w:rPr>
          <w:rFonts w:ascii="Times New Roman" w:hAnsi="Times New Roman" w:cs="Times New Roman"/>
          <w:color w:val="000000" w:themeColor="text1"/>
          <w:sz w:val="22"/>
          <w:szCs w:val="22"/>
          <w:lang w:val="en-GB"/>
        </w:rPr>
        <w:t xml:space="preserve"> includes the changes caused by antiparallel binding </w:t>
      </w:r>
      <w:r w:rsidR="00A92914" w:rsidRPr="00C52E19">
        <w:rPr>
          <w:rFonts w:ascii="Times New Roman" w:hAnsi="Times New Roman" w:cs="Times New Roman"/>
          <w:color w:val="000000" w:themeColor="text1"/>
          <w:sz w:val="22"/>
          <w:szCs w:val="22"/>
          <w:lang w:val="en-GB"/>
        </w:rPr>
        <w:t>junction</w:t>
      </w:r>
      <w:r w:rsidR="00C80BA0" w:rsidRPr="00C52E19">
        <w:rPr>
          <w:rFonts w:ascii="Times New Roman" w:hAnsi="Times New Roman" w:cs="Times New Roman"/>
          <w:color w:val="000000" w:themeColor="text1"/>
          <w:sz w:val="22"/>
          <w:szCs w:val="22"/>
          <w:lang w:val="en-GB"/>
        </w:rPr>
        <w:t xml:space="preserve"> adjustment</w:t>
      </w:r>
      <w:r w:rsidR="00934610" w:rsidRPr="00C52E19">
        <w:rPr>
          <w:rFonts w:ascii="Times New Roman" w:hAnsi="Times New Roman" w:cs="Times New Roman"/>
          <w:color w:val="000000" w:themeColor="text1"/>
          <w:sz w:val="22"/>
          <w:szCs w:val="22"/>
          <w:lang w:val="en-GB"/>
        </w:rPr>
        <w:t>s</w:t>
      </w:r>
      <w:r w:rsidR="006E7AC5" w:rsidRPr="00C52E19">
        <w:rPr>
          <w:rFonts w:ascii="Times New Roman" w:hAnsi="Times New Roman" w:cs="Times New Roman"/>
          <w:color w:val="000000" w:themeColor="text1"/>
          <w:sz w:val="22"/>
          <w:szCs w:val="22"/>
          <w:lang w:val="en-GB"/>
        </w:rPr>
        <w:t xml:space="preserve"> to fit into the type 2 stack density map</w:t>
      </w:r>
      <w:r w:rsidR="00C80BA0" w:rsidRPr="00C52E19">
        <w:rPr>
          <w:rFonts w:ascii="Times New Roman" w:hAnsi="Times New Roman" w:cs="Times New Roman"/>
          <w:color w:val="000000" w:themeColor="text1"/>
          <w:sz w:val="22"/>
          <w:szCs w:val="22"/>
          <w:lang w:val="en-GB"/>
        </w:rPr>
        <w:t xml:space="preserve">. </w:t>
      </w:r>
      <w:r w:rsidR="00C80BA0" w:rsidRPr="00C52E19">
        <w:rPr>
          <w:rFonts w:ascii="Times New Roman" w:hAnsi="Times New Roman" w:cs="Times New Roman"/>
          <w:b/>
          <w:color w:val="000000" w:themeColor="text1"/>
          <w:sz w:val="22"/>
          <w:szCs w:val="22"/>
          <w:lang w:val="en-GB"/>
        </w:rPr>
        <w:t>d</w:t>
      </w:r>
      <w:r w:rsidR="00C80BA0" w:rsidRPr="00C52E19">
        <w:rPr>
          <w:rFonts w:ascii="Times New Roman" w:hAnsi="Times New Roman" w:cs="Times New Roman"/>
          <w:color w:val="000000" w:themeColor="text1"/>
          <w:sz w:val="22"/>
          <w:szCs w:val="22"/>
          <w:lang w:val="en-GB"/>
        </w:rPr>
        <w:t xml:space="preserve">, </w:t>
      </w:r>
      <w:r w:rsidR="00A92914" w:rsidRPr="00C52E19">
        <w:rPr>
          <w:rFonts w:ascii="Times New Roman" w:hAnsi="Times New Roman" w:cs="Times New Roman"/>
          <w:color w:val="000000" w:themeColor="text1"/>
          <w:sz w:val="22"/>
          <w:szCs w:val="22"/>
          <w:lang w:val="en-GB"/>
        </w:rPr>
        <w:t xml:space="preserve">To avoid bias from local </w:t>
      </w:r>
      <w:r w:rsidR="00A85B9D" w:rsidRPr="00C52E19">
        <w:rPr>
          <w:rFonts w:ascii="Times New Roman" w:hAnsi="Times New Roman" w:cs="Times New Roman"/>
          <w:color w:val="000000" w:themeColor="text1"/>
          <w:sz w:val="22"/>
          <w:szCs w:val="22"/>
          <w:lang w:val="en-GB"/>
        </w:rPr>
        <w:t>overlap differences caused by</w:t>
      </w:r>
      <w:r w:rsidR="00934610" w:rsidRPr="00C52E19">
        <w:rPr>
          <w:rFonts w:ascii="Times New Roman" w:hAnsi="Times New Roman" w:cs="Times New Roman"/>
          <w:color w:val="000000" w:themeColor="text1"/>
          <w:sz w:val="22"/>
          <w:szCs w:val="22"/>
          <w:lang w:val="en-GB"/>
        </w:rPr>
        <w:t xml:space="preserve"> </w:t>
      </w:r>
      <w:r w:rsidR="00A85B9D" w:rsidRPr="00C52E19">
        <w:rPr>
          <w:rFonts w:ascii="Times New Roman" w:hAnsi="Times New Roman" w:cs="Times New Roman"/>
          <w:color w:val="000000" w:themeColor="text1"/>
          <w:sz w:val="22"/>
          <w:szCs w:val="22"/>
          <w:lang w:val="en-GB"/>
        </w:rPr>
        <w:t xml:space="preserve">rigid </w:t>
      </w:r>
      <w:r w:rsidR="00A92914" w:rsidRPr="00C52E19">
        <w:rPr>
          <w:rFonts w:ascii="Times New Roman" w:hAnsi="Times New Roman" w:cs="Times New Roman"/>
          <w:color w:val="000000" w:themeColor="text1"/>
          <w:sz w:val="22"/>
          <w:szCs w:val="22"/>
          <w:lang w:val="en-GB"/>
        </w:rPr>
        <w:t xml:space="preserve">surface residues </w:t>
      </w:r>
      <w:r w:rsidR="00934610" w:rsidRPr="00C52E19">
        <w:rPr>
          <w:rFonts w:ascii="Times New Roman" w:hAnsi="Times New Roman" w:cs="Times New Roman"/>
          <w:color w:val="000000" w:themeColor="text1"/>
          <w:sz w:val="22"/>
          <w:szCs w:val="22"/>
          <w:lang w:val="en-GB"/>
        </w:rPr>
        <w:t>i</w:t>
      </w:r>
      <w:r w:rsidR="00A92914" w:rsidRPr="00C52E19">
        <w:rPr>
          <w:rFonts w:ascii="Times New Roman" w:hAnsi="Times New Roman" w:cs="Times New Roman"/>
          <w:color w:val="000000" w:themeColor="text1"/>
          <w:sz w:val="22"/>
          <w:szCs w:val="22"/>
          <w:lang w:val="en-GB"/>
        </w:rPr>
        <w:t xml:space="preserve">n the </w:t>
      </w:r>
      <w:r w:rsidR="00934610" w:rsidRPr="00C52E19">
        <w:rPr>
          <w:rFonts w:ascii="Times New Roman" w:hAnsi="Times New Roman" w:cs="Times New Roman"/>
          <w:color w:val="000000" w:themeColor="text1"/>
          <w:sz w:val="22"/>
          <w:szCs w:val="22"/>
          <w:lang w:val="en-GB"/>
        </w:rPr>
        <w:t>simulated model density maps</w:t>
      </w:r>
      <w:r w:rsidR="00A92914" w:rsidRPr="00C52E19">
        <w:rPr>
          <w:rFonts w:ascii="Times New Roman" w:hAnsi="Times New Roman" w:cs="Times New Roman"/>
          <w:color w:val="000000" w:themeColor="text1"/>
          <w:sz w:val="22"/>
          <w:szCs w:val="22"/>
          <w:lang w:val="en-GB"/>
        </w:rPr>
        <w:t xml:space="preserve">, the </w:t>
      </w:r>
      <w:r w:rsidR="00ED61EA" w:rsidRPr="00C52E19">
        <w:rPr>
          <w:rFonts w:ascii="Times New Roman" w:hAnsi="Times New Roman" w:cs="Times New Roman"/>
          <w:color w:val="000000" w:themeColor="text1"/>
          <w:sz w:val="22"/>
          <w:szCs w:val="22"/>
          <w:lang w:val="en-GB"/>
        </w:rPr>
        <w:t>final</w:t>
      </w:r>
      <w:r w:rsidR="00A92914" w:rsidRPr="00C52E19">
        <w:rPr>
          <w:rFonts w:ascii="Times New Roman" w:hAnsi="Times New Roman" w:cs="Times New Roman"/>
          <w:color w:val="000000" w:themeColor="text1"/>
          <w:sz w:val="22"/>
          <w:szCs w:val="22"/>
          <w:lang w:val="en-GB"/>
        </w:rPr>
        <w:t xml:space="preserve"> angle is based on </w:t>
      </w:r>
      <w:r w:rsidR="00C80BA0" w:rsidRPr="00C52E19">
        <w:rPr>
          <w:rFonts w:ascii="Times New Roman" w:hAnsi="Times New Roman" w:cs="Times New Roman"/>
          <w:color w:val="000000" w:themeColor="text1"/>
          <w:sz w:val="22"/>
          <w:szCs w:val="22"/>
          <w:lang w:val="en-GB"/>
        </w:rPr>
        <w:t>Gaussian curve parameters</w:t>
      </w:r>
      <w:r w:rsidR="00A92914" w:rsidRPr="00C52E19">
        <w:rPr>
          <w:rFonts w:ascii="Times New Roman" w:hAnsi="Times New Roman" w:cs="Times New Roman"/>
          <w:color w:val="000000" w:themeColor="text1"/>
          <w:sz w:val="22"/>
          <w:szCs w:val="22"/>
          <w:lang w:val="en-GB"/>
        </w:rPr>
        <w:t xml:space="preserve">. The parameters </w:t>
      </w:r>
      <w:r w:rsidR="00C80BA0" w:rsidRPr="00C52E19">
        <w:rPr>
          <w:rFonts w:ascii="Times New Roman" w:hAnsi="Times New Roman" w:cs="Times New Roman"/>
          <w:color w:val="000000" w:themeColor="text1"/>
          <w:sz w:val="22"/>
          <w:szCs w:val="22"/>
          <w:lang w:val="en-GB"/>
        </w:rPr>
        <w:t>indicate that the optimal angle is 6.</w:t>
      </w:r>
      <w:r w:rsidR="00A92914" w:rsidRPr="00C52E19">
        <w:rPr>
          <w:rFonts w:ascii="Times New Roman" w:hAnsi="Times New Roman" w:cs="Times New Roman"/>
          <w:color w:val="000000" w:themeColor="text1"/>
          <w:sz w:val="22"/>
          <w:szCs w:val="22"/>
          <w:lang w:val="en-GB"/>
        </w:rPr>
        <w:t>02534</w:t>
      </w:r>
      <w:r w:rsidR="00C80BA0" w:rsidRPr="00C52E19">
        <w:rPr>
          <w:rFonts w:ascii="Times New Roman" w:hAnsi="Times New Roman" w:cs="Times New Roman"/>
          <w:color w:val="000000" w:themeColor="text1"/>
          <w:sz w:val="22"/>
          <w:szCs w:val="22"/>
          <w:lang w:val="en-GB"/>
        </w:rPr>
        <w:t>° ± 0.0</w:t>
      </w:r>
      <w:r w:rsidR="00A92914" w:rsidRPr="00C52E19">
        <w:rPr>
          <w:rFonts w:ascii="Times New Roman" w:hAnsi="Times New Roman" w:cs="Times New Roman"/>
          <w:color w:val="000000" w:themeColor="text1"/>
          <w:sz w:val="22"/>
          <w:szCs w:val="22"/>
          <w:lang w:val="en-GB"/>
        </w:rPr>
        <w:t>9176</w:t>
      </w:r>
      <w:r w:rsidR="00C80BA0" w:rsidRPr="00C52E19">
        <w:rPr>
          <w:rFonts w:ascii="Times New Roman" w:hAnsi="Times New Roman" w:cs="Times New Roman"/>
          <w:color w:val="000000" w:themeColor="text1"/>
          <w:sz w:val="22"/>
          <w:szCs w:val="22"/>
          <w:lang w:val="en-GB"/>
        </w:rPr>
        <w:t>° and the 6.</w:t>
      </w:r>
      <w:r w:rsidR="00A92914" w:rsidRPr="00C52E19">
        <w:rPr>
          <w:rFonts w:ascii="Times New Roman" w:hAnsi="Times New Roman" w:cs="Times New Roman"/>
          <w:color w:val="000000" w:themeColor="text1"/>
          <w:sz w:val="22"/>
          <w:szCs w:val="22"/>
          <w:lang w:val="en-GB"/>
        </w:rPr>
        <w:t>02649</w:t>
      </w:r>
      <w:r w:rsidR="00C80BA0" w:rsidRPr="00C52E19">
        <w:rPr>
          <w:rFonts w:ascii="Times New Roman" w:hAnsi="Times New Roman" w:cs="Times New Roman"/>
          <w:color w:val="000000" w:themeColor="text1"/>
          <w:sz w:val="22"/>
          <w:szCs w:val="22"/>
          <w:lang w:val="en-GB"/>
        </w:rPr>
        <w:t>° angle of the final overlap model fits within this range.</w:t>
      </w:r>
      <w:r w:rsidR="008B5DFF" w:rsidRPr="00C52E19">
        <w:rPr>
          <w:rFonts w:ascii="Times New Roman" w:hAnsi="Times New Roman" w:cs="Times New Roman"/>
          <w:color w:val="000000" w:themeColor="text1"/>
          <w:sz w:val="22"/>
          <w:szCs w:val="22"/>
          <w:lang w:val="en-GB"/>
        </w:rPr>
        <w:br w:type="page"/>
      </w:r>
    </w:p>
    <w:p w14:paraId="39D48D99" w14:textId="590D3187" w:rsidR="008B5DFF" w:rsidRPr="00C52E19" w:rsidRDefault="008B5DFF" w:rsidP="008B5DFF">
      <w:pPr>
        <w:rPr>
          <w:rFonts w:ascii="Times New Roman" w:hAnsi="Times New Roman" w:cs="Times New Roman"/>
          <w:b/>
          <w:sz w:val="28"/>
          <w:lang w:val="en-GB"/>
        </w:rPr>
      </w:pPr>
      <w:r w:rsidRPr="00C52E19">
        <w:rPr>
          <w:rFonts w:ascii="Times New Roman" w:hAnsi="Times New Roman" w:cs="Times New Roman"/>
          <w:b/>
          <w:sz w:val="28"/>
          <w:lang w:val="en-GB"/>
        </w:rPr>
        <w:lastRenderedPageBreak/>
        <w:t>Supplementary notes</w:t>
      </w:r>
    </w:p>
    <w:p w14:paraId="2A48F9AE" w14:textId="77777777" w:rsidR="008B5DFF" w:rsidRPr="00C52E19" w:rsidRDefault="008B5DFF" w:rsidP="008B5DFF">
      <w:pPr>
        <w:rPr>
          <w:rFonts w:ascii="Times New Roman" w:hAnsi="Times New Roman" w:cs="Times New Roman"/>
          <w:lang w:val="en-GB"/>
        </w:rPr>
      </w:pPr>
    </w:p>
    <w:p w14:paraId="4C9F4C8C" w14:textId="77777777" w:rsidR="008B5DFF" w:rsidRPr="00C52E19" w:rsidRDefault="008B5DFF" w:rsidP="008B5DFF">
      <w:pPr>
        <w:jc w:val="both"/>
        <w:rPr>
          <w:rFonts w:ascii="Times New Roman" w:hAnsi="Times New Roman" w:cs="Times New Roman"/>
          <w:b/>
          <w:bCs/>
          <w:lang w:val="en-GB"/>
        </w:rPr>
      </w:pPr>
      <w:r w:rsidRPr="00C52E19">
        <w:rPr>
          <w:rFonts w:ascii="Times New Roman" w:hAnsi="Times New Roman" w:cs="Times New Roman"/>
          <w:b/>
          <w:bCs/>
          <w:lang w:val="en-GB"/>
        </w:rPr>
        <w:t>Antiparallel binding initial overlap model</w:t>
      </w:r>
    </w:p>
    <w:p w14:paraId="16486384" w14:textId="38B6EE4C"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Antiparallel Csu pili forming a pair in the cryo-EM 2D classes have identical silhouettes, indicating identical angles and distance to background. The rods show 3-turns-per-7-subunits symmetry and the identical binding sites show internal two-fold symmetry. The -153.984° helical twist of a native single Csu pilus rod structure is only 0.302° off from the 3-turns-per-7-subunits symmetry (-154.286°), so we used that as our starting structure.</w:t>
      </w:r>
    </w:p>
    <w:p w14:paraId="721E6B75" w14:textId="77777777"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We utilized UCSF Chimera package (v.1.15)</w:t>
      </w:r>
      <w:r w:rsidRPr="00C52E19">
        <w:rPr>
          <w:rFonts w:ascii="Times New Roman" w:hAnsi="Times New Roman" w:cs="Times New Roman"/>
          <w:lang w:val="en-GB"/>
        </w:rPr>
        <w:fldChar w:fldCharType="begin"/>
      </w:r>
      <w:r w:rsidRPr="00C52E19">
        <w:rPr>
          <w:rFonts w:ascii="Times New Roman" w:hAnsi="Times New Roman" w:cs="Times New Roman"/>
          <w:lang w:val="en-GB"/>
        </w:rPr>
        <w:instrText xml:space="preserve"> ADDIN EN.CITE &lt;EndNote&gt;&lt;Cite&gt;&lt;Author&gt;Pettersen&lt;/Author&gt;&lt;Year&gt;2004&lt;/Year&gt;&lt;RecNum&gt;1030&lt;/RecNum&gt;&lt;DisplayText&gt;&lt;style face="superscript"&gt;1&lt;/style&gt;&lt;/DisplayText&gt;&lt;record&gt;&lt;rec-number&gt;1030&lt;/rec-number&gt;&lt;foreign-keys&gt;&lt;key app="EN" db-id="5x59azwvpe5t0aex5xpxs5sdrvewvs5tva5e" timestamp="1611069534"&gt;1030&lt;/key&gt;&lt;/foreign-keys&gt;&lt;ref-type name="Journal Article"&gt;17&lt;/ref-type&gt;&lt;contributors&gt;&lt;authors&gt;&lt;author&gt;Pettersen, E. F.&lt;/author&gt;&lt;author&gt;Goddard, T. D.&lt;/author&gt;&lt;author&gt;Huang, C. C.&lt;/author&gt;&lt;author&gt;Couch, G. S.&lt;/author&gt;&lt;author&gt;Greenblatt, D. M.&lt;/author&gt;&lt;author&gt;Meng, E. C.&lt;/author&gt;&lt;author&gt;Ferrin, T. E.&lt;/author&gt;&lt;/authors&gt;&lt;/contributors&gt;&lt;auth-address&gt;Computer Graphics Laboratory, Department of Pharmaceutical Chemistry, University of California, 600 16th Street, San Francisco, California 94143-2240, USA.&lt;/auth-address&gt;&lt;titles&gt;&lt;title&gt;UCSF Chimera--a visualization system for exploratory research and analysis&lt;/title&gt;&lt;secondary-title&gt;J Comput Chem&lt;/secondary-title&gt;&lt;/titles&gt;&lt;periodical&gt;&lt;full-title&gt;J Comput Chem&lt;/full-title&gt;&lt;/periodical&gt;&lt;pages&gt;1605-12&lt;/pages&gt;&lt;volume&gt;25&lt;/volume&gt;&lt;number&gt;13&lt;/number&gt;&lt;edition&gt;2004/07/21&lt;/edition&gt;&lt;keywords&gt;&lt;keyword&gt;Amino Acid Sequence&lt;/keyword&gt;&lt;keyword&gt;Computer Graphics&lt;/keyword&gt;&lt;keyword&gt;*Models, Molecular&lt;/keyword&gt;&lt;keyword&gt;Molecular Conformation&lt;/keyword&gt;&lt;keyword&gt;Molecular Sequence Data&lt;/keyword&gt;&lt;keyword&gt;Research&lt;/keyword&gt;&lt;keyword&gt;*Sequence Alignment&lt;/keyword&gt;&lt;keyword&gt;*Software&lt;/keyword&gt;&lt;keyword&gt;Thermodynamics&lt;/keyword&gt;&lt;/keywords&gt;&lt;dates&gt;&lt;year&gt;2004&lt;/year&gt;&lt;pub-dates&gt;&lt;date&gt;Oct&lt;/date&gt;&lt;/pub-dates&gt;&lt;/dates&gt;&lt;isbn&gt;0192-8651 (Print)&amp;#xD;0192-8651 (Linking)&lt;/isbn&gt;&lt;accession-num&gt;15264254&lt;/accession-num&gt;&lt;urls&gt;&lt;related-urls&gt;&lt;url&gt;https://www.ncbi.nlm.nih.gov/pubmed/15264254&lt;/url&gt;&lt;/related-urls&gt;&lt;/urls&gt;&lt;electronic-resource-num&gt;10.1002/jcc.20084&lt;/electronic-resource-num&gt;&lt;/record&gt;&lt;/Cite&gt;&lt;/EndNote&gt;</w:instrText>
      </w:r>
      <w:r w:rsidRPr="00C52E19">
        <w:rPr>
          <w:rFonts w:ascii="Times New Roman" w:hAnsi="Times New Roman" w:cs="Times New Roman"/>
          <w:lang w:val="en-GB"/>
        </w:rPr>
        <w:fldChar w:fldCharType="separate"/>
      </w:r>
      <w:r w:rsidRPr="00C52E19">
        <w:rPr>
          <w:rFonts w:ascii="Times New Roman" w:hAnsi="Times New Roman" w:cs="Times New Roman"/>
          <w:noProof/>
          <w:vertAlign w:val="superscript"/>
          <w:lang w:val="en-GB"/>
        </w:rPr>
        <w:t>1</w:t>
      </w:r>
      <w:r w:rsidRPr="00C52E19">
        <w:rPr>
          <w:rFonts w:ascii="Times New Roman" w:hAnsi="Times New Roman" w:cs="Times New Roman"/>
          <w:lang w:val="en-GB"/>
        </w:rPr>
        <w:fldChar w:fldCharType="end"/>
      </w:r>
      <w:r w:rsidRPr="00C52E19">
        <w:rPr>
          <w:rFonts w:ascii="Times New Roman" w:hAnsi="Times New Roman" w:cs="Times New Roman"/>
          <w:lang w:val="en-GB"/>
        </w:rPr>
        <w:t xml:space="preserve"> to adjust the helical twist by first aligning a long Csu pilus rod segment in orthographic projection to orient the central axis perpendicular to the plane of view. We then rotated one of two subsequent subunits in the image plane to adjust the clinch angle, which we evaluated by making 13-subunit rods in Coot (v.8.9.2)</w:t>
      </w:r>
      <w:r w:rsidRPr="00C52E19">
        <w:rPr>
          <w:rFonts w:ascii="Times New Roman" w:hAnsi="Times New Roman" w:cs="Times New Roman"/>
          <w:iCs/>
          <w:lang w:val="en-GB"/>
        </w:rPr>
        <w:fldChar w:fldCharType="begin"/>
      </w:r>
      <w:r w:rsidRPr="00C52E19">
        <w:rPr>
          <w:rFonts w:ascii="Times New Roman" w:hAnsi="Times New Roman" w:cs="Times New Roman"/>
          <w:iCs/>
          <w:lang w:val="en-GB"/>
        </w:rPr>
        <w:instrText xml:space="preserve"> ADDIN EN.CITE &lt;EndNote&gt;&lt;Cite&gt;&lt;Author&gt;Emsley&lt;/Author&gt;&lt;Year&gt;2010&lt;/Year&gt;&lt;RecNum&gt;831&lt;/RecNum&gt;&lt;DisplayText&gt;&lt;style face="superscript"&gt;2&lt;/style&gt;&lt;/DisplayText&gt;&lt;record&gt;&lt;rec-number&gt;831&lt;/rec-number&gt;&lt;foreign-keys&gt;&lt;key app="EN" db-id="5x59azwvpe5t0aex5xpxs5sdrvewvs5tva5e" timestamp="1451336692"&gt;831&lt;/key&gt;&lt;/foreign-keys&gt;&lt;ref-type name="Journal Article"&gt;17&lt;/ref-type&gt;&lt;contributors&gt;&lt;authors&gt;&lt;author&gt;Emsley, P.&lt;/author&gt;&lt;author&gt;Lohkamp, B.&lt;/author&gt;&lt;author&gt;Scott, W. G.&lt;/author&gt;&lt;author&gt;Cowtan, K.&lt;/author&gt;&lt;/authors&gt;&lt;/contributors&gt;&lt;auth-address&gt;Department of Biochemistry, University of Oxford, South Parks Road, Oxford OX1 3QU, England. paul.emsley@bioch.ox.ac.uk&lt;/auth-address&gt;&lt;titles&gt;&lt;title&gt;Features and development of Coot&lt;/title&gt;&lt;secondary-title&gt;Acta Crystallogr D Biol Crystallogr&lt;/secondary-title&gt;&lt;alt-title&gt;Acta crystallographica. Section D, Biological crystallography&lt;/alt-title&gt;&lt;/titles&gt;&lt;periodical&gt;&lt;full-title&gt;Acta Crystallogr D Biol Crystallogr&lt;/full-title&gt;&lt;/periodical&gt;&lt;pages&gt;486-501&lt;/pages&gt;&lt;volume&gt;66&lt;/volume&gt;&lt;number&gt;Pt 4&lt;/number&gt;&lt;keywords&gt;&lt;keyword&gt;Crystallography, X-Ray/*methods&lt;/keyword&gt;&lt;keyword&gt;DNA/analysis/chemistry&lt;/keyword&gt;&lt;keyword&gt;Models, Molecular&lt;/keyword&gt;&lt;keyword&gt;Nucleic Acid Conformation&lt;/keyword&gt;&lt;keyword&gt;Protein Structure, Tertiary&lt;/keyword&gt;&lt;keyword&gt;Proteins/analysis/chemistry&lt;/keyword&gt;&lt;keyword&gt;RNA/analysis/chemistry&lt;/keyword&gt;&lt;keyword&gt;*Software Design&lt;/keyword&gt;&lt;/keywords&gt;&lt;dates&gt;&lt;year&gt;2010&lt;/year&gt;&lt;pub-dates&gt;&lt;date&gt;Apr&lt;/date&gt;&lt;/pub-dates&gt;&lt;/dates&gt;&lt;isbn&gt;1399-0047 (Electronic)&amp;#xD;0907-4449 (Linking)&lt;/isbn&gt;&lt;accession-num&gt;20383002&lt;/accession-num&gt;&lt;urls&gt;&lt;related-urls&gt;&lt;url&gt;http://www.ncbi.nlm.nih.gov/pubmed/20383002&lt;/url&gt;&lt;/related-urls&gt;&lt;/urls&gt;&lt;custom2&gt;2852313&lt;/custom2&gt;&lt;electronic-resource-num&gt;10.1107/S0907444910007493&lt;/electronic-resource-num&gt;&lt;/record&gt;&lt;/Cite&gt;&lt;/EndNote&gt;</w:instrText>
      </w:r>
      <w:r w:rsidRPr="00C52E19">
        <w:rPr>
          <w:rFonts w:ascii="Times New Roman" w:hAnsi="Times New Roman" w:cs="Times New Roman"/>
          <w:iCs/>
          <w:lang w:val="en-GB"/>
        </w:rPr>
        <w:fldChar w:fldCharType="separate"/>
      </w:r>
      <w:r w:rsidRPr="00C52E19">
        <w:rPr>
          <w:rFonts w:ascii="Times New Roman" w:hAnsi="Times New Roman" w:cs="Times New Roman"/>
          <w:iCs/>
          <w:noProof/>
          <w:vertAlign w:val="superscript"/>
          <w:lang w:val="en-GB"/>
        </w:rPr>
        <w:t>2</w:t>
      </w:r>
      <w:r w:rsidRPr="00C52E19">
        <w:rPr>
          <w:rFonts w:ascii="Times New Roman" w:hAnsi="Times New Roman" w:cs="Times New Roman"/>
          <w:iCs/>
          <w:lang w:val="en-GB"/>
        </w:rPr>
        <w:fldChar w:fldCharType="end"/>
      </w:r>
      <w:r w:rsidRPr="00C52E19">
        <w:rPr>
          <w:rFonts w:ascii="Times New Roman" w:hAnsi="Times New Roman" w:cs="Times New Roman"/>
          <w:lang w:val="en-GB"/>
        </w:rPr>
        <w:t>. In 3-turns-per-7-subunits symmetry, every eight subunit is directly behind the first, when viewed along the central axis with orthographic projection. Re-adjusting the clinch required shifting Asn44 rotamer slightly and fixing the rotated peptide bond between Thr14 and Gly15.</w:t>
      </w:r>
    </w:p>
    <w:p w14:paraId="140D63AA" w14:textId="77777777" w:rsidR="008B5DFF" w:rsidRPr="00C52E19" w:rsidRDefault="008B5DFF" w:rsidP="008B5DFF">
      <w:pPr>
        <w:autoSpaceDE w:val="0"/>
        <w:autoSpaceDN w:val="0"/>
        <w:adjustRightInd w:val="0"/>
        <w:jc w:val="both"/>
        <w:rPr>
          <w:rFonts w:ascii="Times New Roman" w:hAnsi="Times New Roman" w:cs="Times New Roman"/>
          <w:lang w:val="en-GB"/>
        </w:rPr>
      </w:pPr>
      <w:r w:rsidRPr="00C52E19">
        <w:rPr>
          <w:rFonts w:ascii="Times New Roman" w:hAnsi="Times New Roman" w:cs="Times New Roman"/>
          <w:lang w:val="en-GB"/>
        </w:rPr>
        <w:tab/>
        <w:t>To overlap two helical twist adjusted 13-subunit models with a 2D class in Chimera, we used orthographic projection to position them horizontally, so that every eighth subunit is directly behind the first in the side view. Since 2D class images open flat against the background, the side view shows, if both models are at an equal distance and angle to the 2D class. Overlap adjustment required moving the 2D class in the background plane, changing its voxel size to 0.4213 Å and adjusting Csu pilus positions by comparing the model secondary structures and simulated density maps to the 2D class.</w:t>
      </w:r>
    </w:p>
    <w:p w14:paraId="60B5237C" w14:textId="77777777" w:rsidR="008B5DFF" w:rsidRPr="00C52E19" w:rsidRDefault="008B5DFF" w:rsidP="008B5DFF">
      <w:pPr>
        <w:jc w:val="both"/>
        <w:rPr>
          <w:rFonts w:ascii="Times New Roman" w:hAnsi="Times New Roman" w:cs="Times New Roman"/>
          <w:lang w:val="en-GB"/>
        </w:rPr>
      </w:pPr>
    </w:p>
    <w:p w14:paraId="201F24C4" w14:textId="77777777" w:rsidR="008B5DFF" w:rsidRPr="00C52E19" w:rsidRDefault="008B5DFF" w:rsidP="008B5DFF">
      <w:pPr>
        <w:jc w:val="both"/>
        <w:rPr>
          <w:rFonts w:ascii="Times New Roman" w:hAnsi="Times New Roman" w:cs="Times New Roman"/>
          <w:b/>
          <w:bCs/>
          <w:lang w:val="en-GB"/>
        </w:rPr>
      </w:pPr>
      <w:r w:rsidRPr="00C52E19">
        <w:rPr>
          <w:rFonts w:ascii="Times New Roman" w:hAnsi="Times New Roman" w:cs="Times New Roman"/>
          <w:b/>
          <w:bCs/>
          <w:lang w:val="en-GB"/>
        </w:rPr>
        <w:t>Csu pili rotation model angles</w:t>
      </w:r>
    </w:p>
    <w:p w14:paraId="65D22913" w14:textId="77777777"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Creating a series Csu pilus pair models with the two rods rotated equally around their central axes in UCSF Chimera stated with one 13-subunit, helical twist adjusted rod with its axis perpendicular to the plane of view in orthographic projection. Due to its symmetry, if rotated 51.43° in the plane of the screen, the Csu pilus rod overlaps perfectly with itself. We created 17 clockwise and 17 counter-clockwise rotated models extending up to ±51.43° from the initial overlap model and set them in pairs with 51.43° difference. We produced the antiparallel rods in Coot by using the symmetry of the initial overlap model.</w:t>
      </w:r>
    </w:p>
    <w:p w14:paraId="4A7EAEBE" w14:textId="53F5D3AB"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 xml:space="preserve">Measuring the model rotation angles required a combined image of one rod from every 35 Csu pilus pair rotation models viewed along their central axes in UCSF Chimera. After drawing a circle in CorelDRAW 2021 connecting Thr66s in every model to determine the position of the central axis, we calculated the angle between the 2D class plane and a line drawn from the central axis to the Thr66 of a binding site subunit (Supplementary Fig. </w:t>
      </w:r>
      <w:r w:rsidR="00C0372C" w:rsidRPr="00C52E19">
        <w:rPr>
          <w:rFonts w:ascii="Times New Roman" w:hAnsi="Times New Roman" w:cs="Times New Roman"/>
          <w:lang w:val="en-GB"/>
        </w:rPr>
        <w:t>12</w:t>
      </w:r>
      <w:r w:rsidRPr="00C52E19">
        <w:rPr>
          <w:rFonts w:ascii="Times New Roman" w:hAnsi="Times New Roman" w:cs="Times New Roman"/>
          <w:lang w:val="en-GB"/>
        </w:rPr>
        <w:t>a). Each model having a pair with 51.43° difference increased the accuracy. We used the same view and image dimensions for later models to calculate their angles as well.</w:t>
      </w:r>
    </w:p>
    <w:p w14:paraId="79029DFD" w14:textId="77777777" w:rsidR="008B5DFF" w:rsidRPr="00C52E19" w:rsidRDefault="008B5DFF" w:rsidP="008B5DFF">
      <w:pPr>
        <w:jc w:val="both"/>
        <w:rPr>
          <w:rFonts w:ascii="Times New Roman" w:hAnsi="Times New Roman" w:cs="Times New Roman"/>
          <w:lang w:val="en-GB"/>
        </w:rPr>
      </w:pPr>
    </w:p>
    <w:p w14:paraId="7473F37C" w14:textId="77777777" w:rsidR="008B5DFF" w:rsidRPr="00C52E19" w:rsidRDefault="008B5DFF" w:rsidP="008B5DFF">
      <w:pPr>
        <w:jc w:val="both"/>
        <w:rPr>
          <w:rFonts w:ascii="Times New Roman" w:hAnsi="Times New Roman" w:cs="Times New Roman"/>
          <w:b/>
          <w:bCs/>
          <w:lang w:val="en-GB"/>
        </w:rPr>
      </w:pPr>
      <w:r w:rsidRPr="00C52E19">
        <w:rPr>
          <w:rFonts w:ascii="Times New Roman" w:hAnsi="Times New Roman" w:cs="Times New Roman"/>
          <w:b/>
          <w:bCs/>
          <w:lang w:val="en-GB"/>
        </w:rPr>
        <w:t>Quantitative overlap analysis</w:t>
      </w:r>
    </w:p>
    <w:p w14:paraId="1F50D090" w14:textId="77777777"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Csu pilus antiparallel pair overlap analysis used 3.4 Å resolution simulated maps of each rotation angle model, made using the UCSF Chimera Fit in Map tool.</w:t>
      </w:r>
    </w:p>
    <w:p w14:paraId="7A5DE92B" w14:textId="77777777"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We turned each simulated map to a white, level 0.117 surface with brightness set to 10 and transparency to 0. In the Effects section of Viewing, we had silhouettes turned off, and in the Lighting section, we set brightness to 2.0 and contrast to 0.0. These settings showed each density map as a white silhouette with no surface features.</w:t>
      </w:r>
    </w:p>
    <w:p w14:paraId="7FC7140C" w14:textId="2314E638"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 xml:space="preserve">We cropped the image to exclude noise in the 2D class periphery and the model ends. We created separate images of the 2D class and each simulated map using the same view, 1500x638 pixel dimensions and 3x3 pixel </w:t>
      </w:r>
      <w:proofErr w:type="spellStart"/>
      <w:r w:rsidRPr="00C52E19">
        <w:rPr>
          <w:rFonts w:ascii="Times New Roman" w:hAnsi="Times New Roman" w:cs="Times New Roman"/>
          <w:lang w:val="en-GB"/>
        </w:rPr>
        <w:t>Supersampling</w:t>
      </w:r>
      <w:proofErr w:type="spellEnd"/>
      <w:r w:rsidRPr="00C52E19">
        <w:rPr>
          <w:rFonts w:ascii="Times New Roman" w:hAnsi="Times New Roman" w:cs="Times New Roman"/>
          <w:lang w:val="en-GB"/>
        </w:rPr>
        <w:t xml:space="preserve"> (Supplementary Fig. </w:t>
      </w:r>
      <w:r w:rsidR="00C0372C" w:rsidRPr="00C52E19">
        <w:rPr>
          <w:rFonts w:ascii="Times New Roman" w:hAnsi="Times New Roman" w:cs="Times New Roman"/>
          <w:lang w:val="en-GB"/>
        </w:rPr>
        <w:t>11</w:t>
      </w:r>
      <w:r w:rsidRPr="00C52E19">
        <w:rPr>
          <w:rFonts w:ascii="Times New Roman" w:hAnsi="Times New Roman" w:cs="Times New Roman"/>
          <w:lang w:val="en-GB"/>
        </w:rPr>
        <w:t>).</w:t>
      </w:r>
    </w:p>
    <w:p w14:paraId="1359131D" w14:textId="77777777"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lastRenderedPageBreak/>
        <w:tab/>
        <w:t>Overlap analysis using Fiji (ImageJ)</w:t>
      </w:r>
      <w:r w:rsidRPr="00C52E19">
        <w:rPr>
          <w:rFonts w:ascii="Times New Roman" w:hAnsi="Times New Roman" w:cs="Times New Roman"/>
          <w:vertAlign w:val="superscript"/>
          <w:lang w:val="en-GB"/>
        </w:rPr>
        <w:fldChar w:fldCharType="begin">
          <w:fldData xml:space="preserve">PEVuZE5vdGU+PENpdGU+PEF1dGhvcj5TY2hpbmRlbGluPC9BdXRob3I+PFllYXI+MjAxMjwvWWVh
cj48UmVjTnVtPjExNTI8L1JlY051bT48RGlzcGxheVRleHQ+PHN0eWxlIGZhY2U9InN1cGVyc2Ny
aXB0Ij4zPC9zdHlsZT48L0Rpc3BsYXlUZXh0PjxyZWNvcmQ+PHJlYy1udW1iZXI+MTE1MjwvcmVj
LW51bWJlcj48Zm9yZWlnbi1rZXlzPjxrZXkgYXBwPSJFTiIgZGItaWQ9IjV4NTlhend2cGU1dDBh
ZXg1eHB4czVzZHJ2ZXd2czV0dmE1ZSIgdGltZXN0YW1wPSIxNzMzOTUyOTI4Ij4xMTUyPC9rZXk+
PC9mb3JlaWduLWtleXM+PHJlZi10eXBlIG5hbWU9IkpvdXJuYWwgQXJ0aWNsZSI+MTc8L3JlZi10
eXBlPjxjb250cmlidXRvcnM+PGF1dGhvcnM+PGF1dGhvcj5TY2hpbmRlbGluLCBKLjwvYXV0aG9y
PjxhdXRob3I+QXJnYW5kYS1DYXJyZXJhcywgSS48L2F1dGhvcj48YXV0aG9yPkZyaXNlLCBFLjwv
YXV0aG9yPjxhdXRob3I+S2F5bmlnLCBWLjwvYXV0aG9yPjxhdXRob3I+TG9uZ2FpciwgTS48L2F1
dGhvcj48YXV0aG9yPlBpZXR6c2NoLCBULjwvYXV0aG9yPjxhdXRob3I+UHJlaWJpc2NoLCBTLjwv
YXV0aG9yPjxhdXRob3I+UnVlZGVuLCBDLjwvYXV0aG9yPjxhdXRob3I+U2FhbGZlbGQsIFMuPC9h
dXRob3I+PGF1dGhvcj5TY2htaWQsIEIuPC9hdXRob3I+PGF1dGhvcj5UaW5ldmV6LCBKLiBZLjwv
YXV0aG9yPjxhdXRob3I+V2hpdGUsIEQuIEouPC9hdXRob3I+PGF1dGhvcj5IYXJ0ZW5zdGVpbiwg
Vi48L2F1dGhvcj48YXV0aG9yPkVsaWNlaXJpLCBLLjwvYXV0aG9yPjxhdXRob3I+VG9tYW5jYWss
IFAuPC9hdXRob3I+PGF1dGhvcj5DYXJkb25hLCBBLjwvYXV0aG9yPjwvYXV0aG9ycz48L2NvbnRy
aWJ1dG9ycz48YXV0aC1hZGRyZXNzPk1heCBQbGFuY2sgSW5zdGl0dXRlIG9mIE1vbGVjdWxhciBD
ZWxsIEJpb2xvZ3kgYW5kIEdlbmV0aWNzLCBEcmVzZGVuLCBHZXJtYW55LjwvYXV0aC1hZGRyZXNz
Pjx0aXRsZXM+PHRpdGxlPkZpamk6IGFuIG9wZW4tc291cmNlIHBsYXRmb3JtIGZvciBiaW9sb2dp
Y2FsLWltYWdlIGFuYWx5c2lzPC90aXRsZT48c2Vjb25kYXJ5LXRpdGxlPk5hdCBNZXRob2RzPC9z
ZWNvbmRhcnktdGl0bGU+PC90aXRsZXM+PHBlcmlvZGljYWw+PGZ1bGwtdGl0bGU+TmF0IE1ldGhv
ZHM8L2Z1bGwtdGl0bGU+PC9wZXJpb2RpY2FsPjxwYWdlcz42NzYtODI8L3BhZ2VzPjx2b2x1bWU+
OTwvdm9sdW1lPjxudW1iZXI+NzwvbnVtYmVyPjxlZGl0aW9uPjIwMTIwNjI4PC9lZGl0aW9uPjxr
ZXl3b3Jkcz48a2V5d29yZD5BbGdvcml0aG1zPC9rZXl3b3JkPjxrZXl3b3JkPkFuaW1hbHM8L2tl
eXdvcmQ+PGtleXdvcmQ+QnJhaW4vdWx0cmFzdHJ1Y3R1cmU8L2tleXdvcmQ+PGtleXdvcmQ+Q29t
cHV0YXRpb25hbCBCaW9sb2d5LyptZXRob2RzPC9rZXl3b3JkPjxrZXl3b3JkPkRyb3NvcGhpbGEg
bWVsYW5vZ2FzdGVyL3VsdHJhc3RydWN0dXJlPC9rZXl3b3JkPjxrZXl3b3JkPkltYWdlIEVuaGFu
Y2VtZW50L21ldGhvZHM8L2tleXdvcmQ+PGtleXdvcmQ+SW1hZ2UgUHJvY2Vzc2luZywgQ29tcHV0
ZXItQXNzaXN0ZWQvKm1ldGhvZHM8L2tleXdvcmQ+PGtleXdvcmQ+SW1hZ2luZywgVGhyZWUtRGlt
ZW5zaW9uYWwvbWV0aG9kczwva2V5d29yZD48a2V5d29yZD5JbmZvcm1hdGlvbiBEaXNzZW1pbmF0
aW9uPC9rZXl3b3JkPjxrZXl3b3JkPipTb2Z0d2FyZTwva2V5d29yZD48a2V5d29yZD5Tb2Z0d2Fy
ZSBEZXNpZ248L2tleXdvcmQ+PC9rZXl3b3Jkcz48ZGF0ZXM+PHllYXI+MjAxMjwveWVhcj48cHVi
LWRhdGVzPjxkYXRlPkp1biAyODwvZGF0ZT48L3B1Yi1kYXRlcz48L2RhdGVzPjxpc2JuPjE1NDgt
NzEwNSAoRWxlY3Ryb25pYykmI3hEOzE1NDgtNzA5MSAoUHJpbnQpJiN4RDsxNTQ4LTcwOTEgKExp
bmtpbmcpPC9pc2JuPjxhY2Nlc3Npb24tbnVtPjIyNzQzNzcyPC9hY2Nlc3Npb24tbnVtPjx1cmxz
PjxyZWxhdGVkLXVybHM+PHVybD5odHRwczovL3d3dy5uY2JpLm5sbS5uaWguZ292L3B1Ym1lZC8y
Mjc0Mzc3MjwvdXJsPjwvcmVsYXRlZC11cmxzPjwvdXJscz48Y3VzdG9tMj5QTUMzODU1ODQ0PC9j
dXN0b20yPjxlbGVjdHJvbmljLXJlc291cmNlLW51bT4xMC4xMDM4L25tZXRoLjIwMTk8L2VsZWN0
cm9uaWMtcmVzb3VyY2UtbnVtPjxyZW1vdGUtZGF0YWJhc2UtbmFtZT5NZWRsaW5lPC9yZW1vdGUt
ZGF0YWJhc2UtbmFtZT48cmVtb3RlLWRhdGFiYXNlLXByb3ZpZGVyPk5MTTwvcmVtb3RlLWRhdGFi
YXNlLXByb3ZpZGVyPjwvcmVjb3JkPjwvQ2l0ZT48L0VuZE5vdGU+
</w:fldData>
        </w:fldChar>
      </w:r>
      <w:r w:rsidRPr="00C52E19">
        <w:rPr>
          <w:rFonts w:ascii="Times New Roman" w:hAnsi="Times New Roman" w:cs="Times New Roman"/>
          <w:vertAlign w:val="superscript"/>
          <w:lang w:val="en-GB"/>
        </w:rPr>
        <w:instrText xml:space="preserve"> ADDIN EN.CITE </w:instrText>
      </w:r>
      <w:r w:rsidRPr="00C52E19">
        <w:rPr>
          <w:rFonts w:ascii="Times New Roman" w:hAnsi="Times New Roman" w:cs="Times New Roman"/>
          <w:vertAlign w:val="superscript"/>
          <w:lang w:val="en-GB"/>
        </w:rPr>
        <w:fldChar w:fldCharType="begin">
          <w:fldData xml:space="preserve">PEVuZE5vdGU+PENpdGU+PEF1dGhvcj5TY2hpbmRlbGluPC9BdXRob3I+PFllYXI+MjAxMjwvWWVh
cj48UmVjTnVtPjExNTI8L1JlY051bT48RGlzcGxheVRleHQ+PHN0eWxlIGZhY2U9InN1cGVyc2Ny
aXB0Ij4zPC9zdHlsZT48L0Rpc3BsYXlUZXh0PjxyZWNvcmQ+PHJlYy1udW1iZXI+MTE1MjwvcmVj
LW51bWJlcj48Zm9yZWlnbi1rZXlzPjxrZXkgYXBwPSJFTiIgZGItaWQ9IjV4NTlhend2cGU1dDBh
ZXg1eHB4czVzZHJ2ZXd2czV0dmE1ZSIgdGltZXN0YW1wPSIxNzMzOTUyOTI4Ij4xMTUyPC9rZXk+
PC9mb3JlaWduLWtleXM+PHJlZi10eXBlIG5hbWU9IkpvdXJuYWwgQXJ0aWNsZSI+MTc8L3JlZi10
eXBlPjxjb250cmlidXRvcnM+PGF1dGhvcnM+PGF1dGhvcj5TY2hpbmRlbGluLCBKLjwvYXV0aG9y
PjxhdXRob3I+QXJnYW5kYS1DYXJyZXJhcywgSS48L2F1dGhvcj48YXV0aG9yPkZyaXNlLCBFLjwv
YXV0aG9yPjxhdXRob3I+S2F5bmlnLCBWLjwvYXV0aG9yPjxhdXRob3I+TG9uZ2FpciwgTS48L2F1
dGhvcj48YXV0aG9yPlBpZXR6c2NoLCBULjwvYXV0aG9yPjxhdXRob3I+UHJlaWJpc2NoLCBTLjwv
YXV0aG9yPjxhdXRob3I+UnVlZGVuLCBDLjwvYXV0aG9yPjxhdXRob3I+U2FhbGZlbGQsIFMuPC9h
dXRob3I+PGF1dGhvcj5TY2htaWQsIEIuPC9hdXRob3I+PGF1dGhvcj5UaW5ldmV6LCBKLiBZLjwv
YXV0aG9yPjxhdXRob3I+V2hpdGUsIEQuIEouPC9hdXRob3I+PGF1dGhvcj5IYXJ0ZW5zdGVpbiwg
Vi48L2F1dGhvcj48YXV0aG9yPkVsaWNlaXJpLCBLLjwvYXV0aG9yPjxhdXRob3I+VG9tYW5jYWss
IFAuPC9hdXRob3I+PGF1dGhvcj5DYXJkb25hLCBBLjwvYXV0aG9yPjwvYXV0aG9ycz48L2NvbnRy
aWJ1dG9ycz48YXV0aC1hZGRyZXNzPk1heCBQbGFuY2sgSW5zdGl0dXRlIG9mIE1vbGVjdWxhciBD
ZWxsIEJpb2xvZ3kgYW5kIEdlbmV0aWNzLCBEcmVzZGVuLCBHZXJtYW55LjwvYXV0aC1hZGRyZXNz
Pjx0aXRsZXM+PHRpdGxlPkZpamk6IGFuIG9wZW4tc291cmNlIHBsYXRmb3JtIGZvciBiaW9sb2dp
Y2FsLWltYWdlIGFuYWx5c2lzPC90aXRsZT48c2Vjb25kYXJ5LXRpdGxlPk5hdCBNZXRob2RzPC9z
ZWNvbmRhcnktdGl0bGU+PC90aXRsZXM+PHBlcmlvZGljYWw+PGZ1bGwtdGl0bGU+TmF0IE1ldGhv
ZHM8L2Z1bGwtdGl0bGU+PC9wZXJpb2RpY2FsPjxwYWdlcz42NzYtODI8L3BhZ2VzPjx2b2x1bWU+
OTwvdm9sdW1lPjxudW1iZXI+NzwvbnVtYmVyPjxlZGl0aW9uPjIwMTIwNjI4PC9lZGl0aW9uPjxr
ZXl3b3Jkcz48a2V5d29yZD5BbGdvcml0aG1zPC9rZXl3b3JkPjxrZXl3b3JkPkFuaW1hbHM8L2tl
eXdvcmQ+PGtleXdvcmQ+QnJhaW4vdWx0cmFzdHJ1Y3R1cmU8L2tleXdvcmQ+PGtleXdvcmQ+Q29t
cHV0YXRpb25hbCBCaW9sb2d5LyptZXRob2RzPC9rZXl3b3JkPjxrZXl3b3JkPkRyb3NvcGhpbGEg
bWVsYW5vZ2FzdGVyL3VsdHJhc3RydWN0dXJlPC9rZXl3b3JkPjxrZXl3b3JkPkltYWdlIEVuaGFu
Y2VtZW50L21ldGhvZHM8L2tleXdvcmQ+PGtleXdvcmQ+SW1hZ2UgUHJvY2Vzc2luZywgQ29tcHV0
ZXItQXNzaXN0ZWQvKm1ldGhvZHM8L2tleXdvcmQ+PGtleXdvcmQ+SW1hZ2luZywgVGhyZWUtRGlt
ZW5zaW9uYWwvbWV0aG9kczwva2V5d29yZD48a2V5d29yZD5JbmZvcm1hdGlvbiBEaXNzZW1pbmF0
aW9uPC9rZXl3b3JkPjxrZXl3b3JkPipTb2Z0d2FyZTwva2V5d29yZD48a2V5d29yZD5Tb2Z0d2Fy
ZSBEZXNpZ248L2tleXdvcmQ+PC9rZXl3b3Jkcz48ZGF0ZXM+PHllYXI+MjAxMjwveWVhcj48cHVi
LWRhdGVzPjxkYXRlPkp1biAyODwvZGF0ZT48L3B1Yi1kYXRlcz48L2RhdGVzPjxpc2JuPjE1NDgt
NzEwNSAoRWxlY3Ryb25pYykmI3hEOzE1NDgtNzA5MSAoUHJpbnQpJiN4RDsxNTQ4LTcwOTEgKExp
bmtpbmcpPC9pc2JuPjxhY2Nlc3Npb24tbnVtPjIyNzQzNzcyPC9hY2Nlc3Npb24tbnVtPjx1cmxz
PjxyZWxhdGVkLXVybHM+PHVybD5odHRwczovL3d3dy5uY2JpLm5sbS5uaWguZ292L3B1Ym1lZC8y
Mjc0Mzc3MjwvdXJsPjwvcmVsYXRlZC11cmxzPjwvdXJscz48Y3VzdG9tMj5QTUMzODU1ODQ0PC9j
dXN0b20yPjxlbGVjdHJvbmljLXJlc291cmNlLW51bT4xMC4xMDM4L25tZXRoLjIwMTk8L2VsZWN0
cm9uaWMtcmVzb3VyY2UtbnVtPjxyZW1vdGUtZGF0YWJhc2UtbmFtZT5NZWRsaW5lPC9yZW1vdGUt
ZGF0YWJhc2UtbmFtZT48cmVtb3RlLWRhdGFiYXNlLXByb3ZpZGVyPk5MTTwvcmVtb3RlLWRhdGFi
YXNlLXByb3ZpZGVyPjwvcmVjb3JkPjwvQ2l0ZT48L0VuZE5vdGU+
</w:fldData>
        </w:fldChar>
      </w:r>
      <w:r w:rsidRPr="00C52E19">
        <w:rPr>
          <w:rFonts w:ascii="Times New Roman" w:hAnsi="Times New Roman" w:cs="Times New Roman"/>
          <w:vertAlign w:val="superscript"/>
          <w:lang w:val="en-GB"/>
        </w:rPr>
        <w:instrText xml:space="preserve"> ADDIN EN.CITE.DATA </w:instrText>
      </w:r>
      <w:r w:rsidRPr="00C52E19">
        <w:rPr>
          <w:rFonts w:ascii="Times New Roman" w:hAnsi="Times New Roman" w:cs="Times New Roman"/>
          <w:vertAlign w:val="superscript"/>
          <w:lang w:val="en-GB"/>
        </w:rPr>
      </w:r>
      <w:r w:rsidRPr="00C52E19">
        <w:rPr>
          <w:rFonts w:ascii="Times New Roman" w:hAnsi="Times New Roman" w:cs="Times New Roman"/>
          <w:vertAlign w:val="superscript"/>
          <w:lang w:val="en-GB"/>
        </w:rPr>
        <w:fldChar w:fldCharType="end"/>
      </w:r>
      <w:r w:rsidRPr="00C52E19">
        <w:rPr>
          <w:rFonts w:ascii="Times New Roman" w:hAnsi="Times New Roman" w:cs="Times New Roman"/>
          <w:vertAlign w:val="superscript"/>
          <w:lang w:val="en-GB"/>
        </w:rPr>
      </w:r>
      <w:r w:rsidRPr="00C52E19">
        <w:rPr>
          <w:rFonts w:ascii="Times New Roman" w:hAnsi="Times New Roman" w:cs="Times New Roman"/>
          <w:vertAlign w:val="superscript"/>
          <w:lang w:val="en-GB"/>
        </w:rPr>
        <w:fldChar w:fldCharType="separate"/>
      </w:r>
      <w:r w:rsidRPr="00C52E19">
        <w:rPr>
          <w:rFonts w:ascii="Times New Roman" w:hAnsi="Times New Roman" w:cs="Times New Roman"/>
          <w:noProof/>
          <w:vertAlign w:val="superscript"/>
          <w:lang w:val="en-GB"/>
        </w:rPr>
        <w:t>3</w:t>
      </w:r>
      <w:r w:rsidRPr="00C52E19">
        <w:rPr>
          <w:rFonts w:ascii="Times New Roman" w:hAnsi="Times New Roman" w:cs="Times New Roman"/>
          <w:vertAlign w:val="superscript"/>
          <w:lang w:val="en-GB"/>
        </w:rPr>
        <w:fldChar w:fldCharType="end"/>
      </w:r>
      <w:r w:rsidRPr="00C52E19">
        <w:rPr>
          <w:rFonts w:ascii="Times New Roman" w:hAnsi="Times New Roman" w:cs="Times New Roman"/>
          <w:lang w:val="en-GB"/>
        </w:rPr>
        <w:t xml:space="preserve"> 3D Object Counter v2.0 utilized 16-bit versions of the images. We first deactivated the ‘Show numbers’ in 3D OC Options. Then we adjusted 3D Object Counter v2.0 to use threshold 20 and size filter from 0 to 957000, deactivated ‘Exclude objects on edges’ and set it to show only the Objects map.</w:t>
      </w:r>
    </w:p>
    <w:p w14:paraId="5B3EF1A9" w14:textId="606CE4BC"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 xml:space="preserve">Finding the non-overlapping pixels between the 2D class and each model silhouette required using Image Calculator operation ‘Difference’ and Objects map files with one object each. This turns the non-overlapping pixels into a single surface with the image histogram showing their number (Supplementary Fig. </w:t>
      </w:r>
      <w:r w:rsidR="00C0372C" w:rsidRPr="00C52E19">
        <w:rPr>
          <w:rFonts w:ascii="Times New Roman" w:hAnsi="Times New Roman" w:cs="Times New Roman"/>
          <w:lang w:val="en-GB"/>
        </w:rPr>
        <w:t>12</w:t>
      </w:r>
      <w:r w:rsidRPr="00C52E19">
        <w:rPr>
          <w:rFonts w:ascii="Times New Roman" w:hAnsi="Times New Roman" w:cs="Times New Roman"/>
          <w:lang w:val="en-GB"/>
        </w:rPr>
        <w:t>b). In cases with the silhouette splitting into more than one object in the Objects map, we used 3D Object Counter v2.0 to separate the objects into different images before merging them with Image Calculator operation ‘Difference’.</w:t>
      </w:r>
    </w:p>
    <w:p w14:paraId="18C9CE18" w14:textId="5B7EF903"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 xml:space="preserve">Scatterplot of non-overlapping pixels versus model rotation angles forms an inverted bell-shaped curve that allowed calculating the optimal Csu pili rotation angle by using Gaussian function from Origin version </w:t>
      </w:r>
      <w:r w:rsidRPr="00C52E19">
        <w:rPr>
          <w:rStyle w:val="Emphasis"/>
          <w:rFonts w:ascii="Times New Roman" w:hAnsi="Times New Roman" w:cs="Times New Roman"/>
          <w:lang w:val="en-GB"/>
        </w:rPr>
        <w:t>2016</w:t>
      </w:r>
      <w:r w:rsidRPr="00C52E19">
        <w:rPr>
          <w:rFonts w:ascii="Times New Roman" w:hAnsi="Times New Roman" w:cs="Times New Roman"/>
          <w:lang w:val="en-GB"/>
        </w:rPr>
        <w:t xml:space="preserve"> (</w:t>
      </w:r>
      <w:proofErr w:type="spellStart"/>
      <w:r w:rsidRPr="00C52E19">
        <w:rPr>
          <w:rFonts w:ascii="Times New Roman" w:hAnsi="Times New Roman" w:cs="Times New Roman"/>
          <w:lang w:val="en-GB"/>
        </w:rPr>
        <w:t>OriginLab</w:t>
      </w:r>
      <w:proofErr w:type="spellEnd"/>
      <w:r w:rsidRPr="00C52E19">
        <w:rPr>
          <w:rFonts w:ascii="Times New Roman" w:hAnsi="Times New Roman" w:cs="Times New Roman"/>
          <w:lang w:val="en-GB"/>
        </w:rPr>
        <w:t xml:space="preserve"> Corporation, Northampton, MA, USA) (Supplementary Fig. </w:t>
      </w:r>
      <w:r w:rsidR="00C0372C" w:rsidRPr="00C52E19">
        <w:rPr>
          <w:rFonts w:ascii="Times New Roman" w:hAnsi="Times New Roman" w:cs="Times New Roman"/>
          <w:lang w:val="en-GB"/>
        </w:rPr>
        <w:t>12</w:t>
      </w:r>
      <w:r w:rsidRPr="00C52E19">
        <w:rPr>
          <w:rFonts w:ascii="Times New Roman" w:hAnsi="Times New Roman" w:cs="Times New Roman"/>
          <w:lang w:val="en-GB"/>
        </w:rPr>
        <w:t>c,d). The 6.02649° angle of the final overlap model is within the standard deviation of the Gaussian function centre (6.02534° ± 0.09176°).</w:t>
      </w:r>
    </w:p>
    <w:p w14:paraId="10F41F33" w14:textId="77777777" w:rsidR="008B5DFF" w:rsidRPr="00C52E19" w:rsidRDefault="008B5DFF" w:rsidP="008B5DFF">
      <w:pPr>
        <w:rPr>
          <w:rFonts w:ascii="Times New Roman" w:hAnsi="Times New Roman" w:cs="Times New Roman"/>
          <w:lang w:val="en-GB"/>
        </w:rPr>
      </w:pPr>
    </w:p>
    <w:p w14:paraId="005DAF03" w14:textId="77777777" w:rsidR="008B5DFF" w:rsidRPr="00C52E19" w:rsidRDefault="008B5DFF" w:rsidP="008B5DFF">
      <w:pPr>
        <w:rPr>
          <w:rFonts w:ascii="Times New Roman" w:hAnsi="Times New Roman" w:cs="Times New Roman"/>
          <w:b/>
          <w:bCs/>
          <w:lang w:val="en-GB"/>
        </w:rPr>
      </w:pPr>
      <w:r w:rsidRPr="00C52E19">
        <w:rPr>
          <w:rFonts w:ascii="Times New Roman" w:hAnsi="Times New Roman" w:cs="Times New Roman"/>
          <w:b/>
          <w:bCs/>
          <w:lang w:val="en-GB"/>
        </w:rPr>
        <w:t>Antiparallel binding site adjustment</w:t>
      </w:r>
    </w:p>
    <w:p w14:paraId="250FC482" w14:textId="27C231FE"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In the final overlap model, the central axes of the two Csu pilus rods are 52.39 Å apart, which brings only Thr14, Thr66, Asn87, Thr88, Ala89, Ser120, Gln142 and Gly143 within range to form contacts. Most of these are next to β-sheets or conserved regions important for structural stability, limiting the main chain flexibility. Gln142 and Gly143 form a turn at the start of the F-strand stabilized by Tyr145 from a conserved GXYXD sequence. Tyr145 and Gly142 also help bind the Gd-strand C-terminal anchor Ile12. Similarly, Asn87, Thr88 and Ala89 form the tip of the C2–D-hairpin stabilized by conserved Arg83 and Tyr96, and Asn87 forms stacking interactions with Tyr145. Thr14 belongs to a linker fixed in place by the Gd-strand C-terminal anchor Ile12 as well as Gly15 and Cys16 from the A-stand. Thr66 is part of the more flexible B′′–C1-loop between Cys63 and Asp64 from the B</w:t>
      </w:r>
      <w:r w:rsidR="00C11F5F" w:rsidRPr="00C52E19">
        <w:rPr>
          <w:rFonts w:ascii="Times New Roman" w:hAnsi="Times New Roman" w:cs="Times New Roman"/>
          <w:lang w:val="en-GB"/>
        </w:rPr>
        <w:t>′′</w:t>
      </w:r>
      <w:r w:rsidRPr="00C52E19">
        <w:rPr>
          <w:rFonts w:ascii="Times New Roman" w:hAnsi="Times New Roman" w:cs="Times New Roman"/>
          <w:lang w:val="en-GB"/>
        </w:rPr>
        <w:t>-strand and Val69 from the C1-strand. Ser120 belongs to the flexible, outer D–E1-loop between Thr118 and Thr124.</w:t>
      </w:r>
    </w:p>
    <w:p w14:paraId="68F26E77" w14:textId="77777777"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Model overlap with the 2D class is more sensitive to changes in rotation angle than the predicted interactions. Models rotated 7.54° clockwise or 8.48° counter-clockwise have clearly worse overlap than the final angle model, but the residues remain in mostly optimal distance and orientation for binding. Further counter-clockwise rotation forms no extra interactions, but rotating 10.43° clockwise brings Thr41s and Pro139s from either side in range to interact. However, with bad overlap and the 2D class having a low-density area where the Thr41s and Pro139s should connect, the interaction is unlikely.</w:t>
      </w:r>
    </w:p>
    <w:p w14:paraId="3784BF25" w14:textId="62FF948A"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 xml:space="preserve">In the initial binding junction adjustments, we shifted the D–E1-loop slightly in </w:t>
      </w:r>
      <w:r w:rsidRPr="00C52E19">
        <w:rPr>
          <w:rFonts w:ascii="Times New Roman" w:hAnsi="Times New Roman" w:cs="Times New Roman"/>
          <w:iCs/>
          <w:lang w:val="en-GB"/>
        </w:rPr>
        <w:t>Coot</w:t>
      </w:r>
      <w:r w:rsidRPr="00C52E19">
        <w:rPr>
          <w:rFonts w:ascii="Times New Roman" w:hAnsi="Times New Roman" w:cs="Times New Roman"/>
          <w:lang w:val="en-GB"/>
        </w:rPr>
        <w:t xml:space="preserve"> to avoid Ser120 clashing with Ala89, and adjusted the rotamers of Thr14, Thr66 and Gln142. Later, the 4.70 Å resolution of the type 2 stack density map enabled further adjustments to the binding junction B′′–C1-loop (adjusted from Cys63 to Val69) and D–E1-loop (adjusted from Thr118 to Ala123). We used this final version in the binding junctions of all our structures.</w:t>
      </w:r>
    </w:p>
    <w:p w14:paraId="7AA5C834" w14:textId="77777777" w:rsidR="008B5DFF" w:rsidRPr="00C52E19" w:rsidRDefault="008B5DFF" w:rsidP="008B5DFF">
      <w:pPr>
        <w:rPr>
          <w:rFonts w:ascii="Times New Roman" w:hAnsi="Times New Roman" w:cs="Times New Roman"/>
          <w:lang w:val="en-GB"/>
        </w:rPr>
      </w:pPr>
    </w:p>
    <w:p w14:paraId="44FE63F5" w14:textId="77777777" w:rsidR="008B5DFF" w:rsidRPr="00C52E19" w:rsidRDefault="008B5DFF" w:rsidP="008B5DFF">
      <w:pPr>
        <w:jc w:val="both"/>
        <w:rPr>
          <w:rFonts w:ascii="Times New Roman" w:hAnsi="Times New Roman" w:cs="Times New Roman"/>
          <w:b/>
          <w:bCs/>
          <w:lang w:val="en-GB"/>
        </w:rPr>
      </w:pPr>
      <w:r w:rsidRPr="00C52E19">
        <w:rPr>
          <w:rFonts w:ascii="Times New Roman" w:hAnsi="Times New Roman" w:cs="Times New Roman"/>
          <w:b/>
          <w:bCs/>
          <w:lang w:val="en-GB"/>
        </w:rPr>
        <w:t>Modelling other pili based on the cryo-EM structures</w:t>
      </w:r>
    </w:p>
    <w:p w14:paraId="6E4D8B96" w14:textId="1B0F3989"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 xml:space="preserve">To compare </w:t>
      </w:r>
      <w:r w:rsidRPr="00C52E19">
        <w:rPr>
          <w:rFonts w:ascii="Times New Roman" w:hAnsi="Times New Roman" w:cs="Times New Roman"/>
          <w:i/>
          <w:lang w:val="en-GB"/>
        </w:rPr>
        <w:t>A. baumannii</w:t>
      </w:r>
      <w:r w:rsidRPr="00C52E19">
        <w:rPr>
          <w:rFonts w:ascii="Times New Roman" w:hAnsi="Times New Roman" w:cs="Times New Roman"/>
          <w:lang w:val="en-GB"/>
        </w:rPr>
        <w:t xml:space="preserve"> strain ATCC 19096 Csu pilus binding junction structure to Csu pili from other </w:t>
      </w:r>
      <w:r w:rsidRPr="00C52E19">
        <w:rPr>
          <w:rFonts w:ascii="Times New Roman" w:hAnsi="Times New Roman" w:cs="Times New Roman"/>
          <w:i/>
          <w:lang w:val="en-GB"/>
        </w:rPr>
        <w:t>Acinetobacter</w:t>
      </w:r>
      <w:r w:rsidRPr="00C52E19">
        <w:rPr>
          <w:rFonts w:ascii="Times New Roman" w:hAnsi="Times New Roman" w:cs="Times New Roman"/>
          <w:lang w:val="en-GB"/>
        </w:rPr>
        <w:t xml:space="preserve"> species, we selected CsuA/B sequences with no mutations affecting Csu pilus clinch angle to represent the two main phylogenetic groups. We modified Csu pilus pair structure in Coot according to the sequence alignment (Supplementary Fig. </w:t>
      </w:r>
      <w:r w:rsidR="00C0372C" w:rsidRPr="00C52E19">
        <w:rPr>
          <w:rFonts w:ascii="Times New Roman" w:hAnsi="Times New Roman" w:cs="Times New Roman"/>
          <w:lang w:val="en-GB"/>
        </w:rPr>
        <w:t>5</w:t>
      </w:r>
      <w:r w:rsidRPr="00C52E19">
        <w:rPr>
          <w:rFonts w:ascii="Times New Roman" w:hAnsi="Times New Roman" w:cs="Times New Roman"/>
          <w:lang w:val="en-GB"/>
        </w:rPr>
        <w:t>) to create models of the related Csu pili.</w:t>
      </w:r>
    </w:p>
    <w:p w14:paraId="2FF0F4AD" w14:textId="1F5948CE"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 xml:space="preserve">CsuA/B from </w:t>
      </w:r>
      <w:r w:rsidRPr="00C52E19">
        <w:rPr>
          <w:rFonts w:ascii="Times New Roman" w:hAnsi="Times New Roman" w:cs="Times New Roman"/>
          <w:i/>
          <w:lang w:val="en-GB"/>
        </w:rPr>
        <w:t>A. colistiniresistens</w:t>
      </w:r>
      <w:r w:rsidRPr="00C52E19">
        <w:rPr>
          <w:rFonts w:ascii="Times New Roman" w:hAnsi="Times New Roman" w:cs="Times New Roman"/>
          <w:lang w:val="en-GB"/>
        </w:rPr>
        <w:t xml:space="preserve"> strain TUM15188 differs from </w:t>
      </w:r>
      <w:r w:rsidRPr="00C52E19">
        <w:rPr>
          <w:rFonts w:ascii="Times New Roman" w:hAnsi="Times New Roman" w:cs="Times New Roman"/>
          <w:i/>
          <w:lang w:val="en-GB"/>
        </w:rPr>
        <w:t>A. baumannii</w:t>
      </w:r>
      <w:r w:rsidRPr="00C52E19">
        <w:rPr>
          <w:rFonts w:ascii="Times New Roman" w:hAnsi="Times New Roman" w:cs="Times New Roman"/>
          <w:lang w:val="en-GB"/>
        </w:rPr>
        <w:t xml:space="preserve"> CsuA/B only through point mutations, requiring no change in the positions of the two rods. The only main chain </w:t>
      </w:r>
      <w:r w:rsidRPr="00C52E19">
        <w:rPr>
          <w:rFonts w:ascii="Times New Roman" w:hAnsi="Times New Roman" w:cs="Times New Roman"/>
          <w:lang w:val="en-GB"/>
        </w:rPr>
        <w:lastRenderedPageBreak/>
        <w:t>difference is in the D′′–E1-loop, allowing Ser89 to form a hydrogen bond with Gly121 and to avoid clashing with Asn120 (</w:t>
      </w:r>
      <w:r w:rsidR="00C0372C" w:rsidRPr="00C52E19">
        <w:rPr>
          <w:rFonts w:ascii="Times New Roman" w:hAnsi="Times New Roman" w:cs="Times New Roman"/>
          <w:lang w:val="en-GB"/>
        </w:rPr>
        <w:t>Supplementary Fig. 4</w:t>
      </w:r>
      <w:r w:rsidRPr="00C52E19">
        <w:rPr>
          <w:rFonts w:ascii="Times New Roman" w:hAnsi="Times New Roman" w:cs="Times New Roman"/>
          <w:lang w:val="en-GB"/>
        </w:rPr>
        <w:t xml:space="preserve">c). </w:t>
      </w:r>
    </w:p>
    <w:p w14:paraId="49E75C00" w14:textId="5003506B" w:rsidR="008B5DFF" w:rsidRPr="00C52E19" w:rsidRDefault="008B5DFF" w:rsidP="008B5DFF">
      <w:pPr>
        <w:jc w:val="both"/>
        <w:rPr>
          <w:rFonts w:ascii="Times New Roman" w:hAnsi="Times New Roman" w:cs="Times New Roman"/>
          <w:lang w:val="en-GB"/>
        </w:rPr>
      </w:pPr>
      <w:r w:rsidRPr="00C52E19">
        <w:rPr>
          <w:rFonts w:ascii="Times New Roman" w:hAnsi="Times New Roman" w:cs="Times New Roman"/>
          <w:lang w:val="en-GB"/>
        </w:rPr>
        <w:tab/>
        <w:t xml:space="preserve">The other CsuA/B sequence from </w:t>
      </w:r>
      <w:r w:rsidRPr="00C52E19">
        <w:rPr>
          <w:rFonts w:ascii="Times New Roman" w:hAnsi="Times New Roman" w:cs="Times New Roman"/>
          <w:i/>
          <w:lang w:val="en-GB"/>
        </w:rPr>
        <w:t>A. defluvii</w:t>
      </w:r>
      <w:r w:rsidRPr="00C52E19">
        <w:rPr>
          <w:rFonts w:ascii="Times New Roman" w:hAnsi="Times New Roman" w:cs="Times New Roman"/>
          <w:lang w:val="en-GB"/>
        </w:rPr>
        <w:t xml:space="preserve"> strain WCHA30 has deletions to B′′–C1-loop and C2–D-loop, and an insertion to D′′–E1-loop. We focused the changes to the main chain orientation to the tips of the affected loops, away from the β-sheets. In the model, Asn119 insertion is at the tip of the D′′–E1-loop, and the B′′–C1-loop resembles the </w:t>
      </w:r>
      <w:r w:rsidRPr="00C52E19">
        <w:rPr>
          <w:rFonts w:ascii="Times New Roman" w:hAnsi="Times New Roman" w:cs="Times New Roman"/>
          <w:i/>
          <w:lang w:val="en-GB"/>
        </w:rPr>
        <w:t>A. baumannii</w:t>
      </w:r>
      <w:r w:rsidRPr="00C52E19">
        <w:rPr>
          <w:rFonts w:ascii="Times New Roman" w:hAnsi="Times New Roman" w:cs="Times New Roman"/>
          <w:lang w:val="en-GB"/>
        </w:rPr>
        <w:t xml:space="preserve"> structure, but with a longer β-sheet between the C1- and D′′-strands due to C1-strand lacking Pro68. For the C2–D-loop, we used an AlphaFold model in the </w:t>
      </w:r>
      <w:proofErr w:type="spellStart"/>
      <w:r w:rsidRPr="00C52E19">
        <w:rPr>
          <w:rFonts w:ascii="Times New Roman" w:hAnsi="Times New Roman" w:cs="Times New Roman"/>
          <w:lang w:val="en-GB"/>
        </w:rPr>
        <w:t>UniProt</w:t>
      </w:r>
      <w:proofErr w:type="spellEnd"/>
      <w:r w:rsidRPr="00C52E19">
        <w:rPr>
          <w:rFonts w:ascii="Times New Roman" w:hAnsi="Times New Roman" w:cs="Times New Roman"/>
          <w:lang w:val="en-GB"/>
        </w:rPr>
        <w:t xml:space="preserve"> database</w:t>
      </w:r>
      <w:r w:rsidRPr="00C52E19">
        <w:rPr>
          <w:rFonts w:ascii="Times New Roman" w:hAnsi="Times New Roman" w:cs="Times New Roman"/>
          <w:vertAlign w:val="superscript"/>
          <w:lang w:val="en-GB"/>
        </w:rPr>
        <w:fldChar w:fldCharType="begin"/>
      </w:r>
      <w:r w:rsidRPr="00C52E19">
        <w:rPr>
          <w:rFonts w:ascii="Times New Roman" w:hAnsi="Times New Roman" w:cs="Times New Roman"/>
          <w:vertAlign w:val="superscript"/>
          <w:lang w:val="en-GB"/>
        </w:rPr>
        <w:instrText xml:space="preserve"> ADDIN EN.CITE &lt;EndNote&gt;&lt;Cite&gt;&lt;Author&gt;UniProt&lt;/Author&gt;&lt;Year&gt;2023&lt;/Year&gt;&lt;RecNum&gt;1158&lt;/RecNum&gt;&lt;DisplayText&gt;&lt;style face="superscript"&gt;4&lt;/style&gt;&lt;/DisplayText&gt;&lt;record&gt;&lt;rec-number&gt;1158&lt;/rec-number&gt;&lt;foreign-keys&gt;&lt;key app="EN" db-id="5x59azwvpe5t0aex5xpxs5sdrvewvs5tva5e" timestamp="1733954230"&gt;1158&lt;/key&gt;&lt;/foreign-keys&gt;&lt;ref-type name="Journal Article"&gt;17&lt;/ref-type&gt;&lt;contributors&gt;&lt;authors&gt;&lt;author&gt;UniProt, Consortium&lt;/author&gt;&lt;/authors&gt;&lt;/contributors&gt;&lt;titles&gt;&lt;title&gt;UniProt: the Universal Protein Knowledgebase in 2023&lt;/title&gt;&lt;secondary-title&gt;Nucleic Acids Res&lt;/secondary-title&gt;&lt;/titles&gt;&lt;periodical&gt;&lt;full-title&gt;Nucleic Acids Research&lt;/full-title&gt;&lt;abbr-1&gt;Nucleic Acids Res&lt;/abbr-1&gt;&lt;/periodical&gt;&lt;pages&gt;D523-D531&lt;/pages&gt;&lt;volume&gt;51&lt;/volume&gt;&lt;number&gt;D1&lt;/number&gt;&lt;keywords&gt;&lt;keyword&gt;Amino Acid Sequence&lt;/keyword&gt;&lt;keyword&gt;*Databases, Protein&lt;/keyword&gt;&lt;keyword&gt;*Knowledge Bases&lt;/keyword&gt;&lt;keyword&gt;Machine Learning&lt;/keyword&gt;&lt;keyword&gt;Proteome&lt;/keyword&gt;&lt;/keywords&gt;&lt;dates&gt;&lt;year&gt;2023&lt;/year&gt;&lt;pub-dates&gt;&lt;date&gt;Jan 6&lt;/date&gt;&lt;/pub-dates&gt;&lt;/dates&gt;&lt;isbn&gt;1362-4962 (Electronic)&amp;#xD;0305-1048 (Print)&amp;#xD;0305-1048 (Linking)&lt;/isbn&gt;&lt;accession-num&gt;36408920&lt;/accession-num&gt;&lt;urls&gt;&lt;related-urls&gt;&lt;url&gt;https://www.ncbi.nlm.nih.gov/pubmed/36408920&lt;/url&gt;&lt;/related-urls&gt;&lt;/urls&gt;&lt;custom2&gt;PMC9825514&lt;/custom2&gt;&lt;electronic-resource-num&gt;10.1093/nar/gkac1052&lt;/electronic-resource-num&gt;&lt;remote-database-name&gt;Medline&lt;/remote-database-name&gt;&lt;remote-database-provider&gt;NLM&lt;/remote-database-provider&gt;&lt;/record&gt;&lt;/Cite&gt;&lt;/EndNote&gt;</w:instrText>
      </w:r>
      <w:r w:rsidRPr="00C52E19">
        <w:rPr>
          <w:rFonts w:ascii="Times New Roman" w:hAnsi="Times New Roman" w:cs="Times New Roman"/>
          <w:vertAlign w:val="superscript"/>
          <w:lang w:val="en-GB"/>
        </w:rPr>
        <w:fldChar w:fldCharType="separate"/>
      </w:r>
      <w:r w:rsidRPr="00C52E19">
        <w:rPr>
          <w:rFonts w:ascii="Times New Roman" w:hAnsi="Times New Roman" w:cs="Times New Roman"/>
          <w:noProof/>
          <w:vertAlign w:val="superscript"/>
          <w:lang w:val="en-GB"/>
        </w:rPr>
        <w:t>4</w:t>
      </w:r>
      <w:r w:rsidRPr="00C52E19">
        <w:rPr>
          <w:rFonts w:ascii="Times New Roman" w:hAnsi="Times New Roman" w:cs="Times New Roman"/>
          <w:vertAlign w:val="superscript"/>
          <w:lang w:val="en-GB"/>
        </w:rPr>
        <w:fldChar w:fldCharType="end"/>
      </w:r>
      <w:r w:rsidRPr="00C52E19">
        <w:rPr>
          <w:rFonts w:ascii="Times New Roman" w:hAnsi="Times New Roman" w:cs="Times New Roman"/>
          <w:lang w:val="en-GB"/>
        </w:rPr>
        <w:t xml:space="preserve">, and the orientation of Asn86 differs from Asn87 in </w:t>
      </w:r>
      <w:r w:rsidRPr="00C52E19">
        <w:rPr>
          <w:rFonts w:ascii="Times New Roman" w:hAnsi="Times New Roman" w:cs="Times New Roman"/>
          <w:i/>
          <w:lang w:val="en-GB"/>
        </w:rPr>
        <w:t>A. baumannii</w:t>
      </w:r>
      <w:r w:rsidRPr="00C52E19">
        <w:rPr>
          <w:rFonts w:ascii="Times New Roman" w:hAnsi="Times New Roman" w:cs="Times New Roman"/>
          <w:lang w:val="en-GB"/>
        </w:rPr>
        <w:t>. With Ala14 and Glu139 replacing Thr14 and Gln142, this leaves an even 2 Å gap across the binding junction, which required shifting the rods closer to connect the complementary surfaces (</w:t>
      </w:r>
      <w:r w:rsidR="00C0372C" w:rsidRPr="00C52E19">
        <w:rPr>
          <w:rFonts w:ascii="Times New Roman" w:hAnsi="Times New Roman" w:cs="Times New Roman"/>
          <w:lang w:val="en-GB"/>
        </w:rPr>
        <w:t>Supplementary Fig. 4</w:t>
      </w:r>
      <w:r w:rsidRPr="00C52E19">
        <w:rPr>
          <w:rFonts w:ascii="Times New Roman" w:hAnsi="Times New Roman" w:cs="Times New Roman"/>
          <w:lang w:val="en-GB"/>
        </w:rPr>
        <w:t>d).</w:t>
      </w:r>
    </w:p>
    <w:p w14:paraId="4BC14CF5" w14:textId="49EFD609" w:rsidR="008B5DFF" w:rsidRPr="00C52E19" w:rsidRDefault="008B5DFF" w:rsidP="008B5DFF">
      <w:pPr>
        <w:jc w:val="both"/>
        <w:rPr>
          <w:rFonts w:ascii="Times New Roman" w:hAnsi="Times New Roman" w:cs="Times New Roman"/>
          <w:color w:val="000000" w:themeColor="text1"/>
          <w:lang w:val="en-GB"/>
        </w:rPr>
      </w:pPr>
      <w:r w:rsidRPr="00C52E19">
        <w:rPr>
          <w:rFonts w:ascii="Times New Roman" w:hAnsi="Times New Roman" w:cs="Times New Roman"/>
          <w:lang w:val="en-GB"/>
        </w:rPr>
        <w:tab/>
        <w:t xml:space="preserve">We adjusted </w:t>
      </w:r>
      <w:r w:rsidRPr="00C52E19">
        <w:rPr>
          <w:rFonts w:ascii="Times New Roman" w:hAnsi="Times New Roman" w:cs="Times New Roman"/>
          <w:i/>
          <w:lang w:val="en-GB"/>
        </w:rPr>
        <w:t>Pseudomonas aeruginosa</w:t>
      </w:r>
      <w:r w:rsidRPr="00C52E19">
        <w:rPr>
          <w:rFonts w:ascii="Times New Roman" w:hAnsi="Times New Roman" w:cs="Times New Roman"/>
          <w:lang w:val="en-GB"/>
        </w:rPr>
        <w:t xml:space="preserve"> CupE pilus structure (PDB: 8CIO)</w:t>
      </w:r>
      <w:r w:rsidRPr="00C52E19">
        <w:rPr>
          <w:rFonts w:ascii="Times New Roman" w:hAnsi="Times New Roman" w:cs="Times New Roman"/>
          <w:vertAlign w:val="superscript"/>
          <w:lang w:val="en-GB"/>
        </w:rPr>
        <w:fldChar w:fldCharType="begin">
          <w:fldData xml:space="preserve">PEVuZE5vdGU+PENpdGU+PEF1dGhvcj5Cb2huaW5nPC9BdXRob3I+PFllYXI+MjAyMzwvWWVhcj48
UmVjTnVtPjExMzU8L1JlY051bT48RGlzcGxheVRleHQ+PHN0eWxlIGZhY2U9InN1cGVyc2NyaXB0
Ij41PC9zdHlsZT48L0Rpc3BsYXlUZXh0PjxyZWNvcmQ+PHJlYy1udW1iZXI+MTEzNTwvcmVjLW51
bWJlcj48Zm9yZWlnbi1rZXlzPjxrZXkgYXBwPSJFTiIgZGItaWQ9IjV4NTlhend2cGU1dDBhZXg1
eHB4czVzZHJ2ZXd2czV0dmE1ZSIgdGltZXN0YW1wPSIxNzMyOTEyOTg2Ij4xMTM1PC9rZXk+PC9m
b3JlaWduLWtleXM+PHJlZi10eXBlIG5hbWU9IkpvdXJuYWwgQXJ0aWNsZSI+MTc8L3JlZi10eXBl
Pjxjb250cmlidXRvcnM+PGF1dGhvcnM+PGF1dGhvcj5Cb2huaW5nLCBKLjwvYXV0aG9yPjxhdXRo
b3I+RG9iYmVsc3RlaW4sIEEuIFcuPC9hdXRob3I+PGF1dGhvcj5TdWxrb3dza2ksIE4uPC9hdXRo
b3I+PGF1dGhvcj5FaWxlcnMsIEsuPC9hdXRob3I+PGF1dGhvcj52b24gS3VnZWxnZW4sIEEuPC9h
dXRob3I+PGF1dGhvcj5UYXJhZmRlciwgQS4gSy48L2F1dGhvcj48YXV0aG9yPlBlYWstQ2hldywg
Uy4gWS48L2F1dGhvcj48YXV0aG9yPlNrZWhlbCwgTS48L2F1dGhvcj48YXV0aG9yPkFsdmEsIFYu
PC9hdXRob3I+PGF1dGhvcj5GaWxsb3V4LCBBLjwvYXV0aG9yPjxhdXRob3I+QmhhcmF0LCBULiBB
LiBNLjwvYXV0aG9yPjwvYXV0aG9ycz48L2NvbnRyaWJ1dG9ycz48YXV0aC1hZGRyZXNzPlNpciBX
aWxsaWFtIER1bm4gU2Nob29sIG9mIFBhdGhvbG9neSwgVW5pdmVyc2l0eSBvZiBPeGZvcmQsIE94
Zm9yZCwgVW5pdGVkIEtpbmdkb20uJiN4RDtEZXBhcnRtZW50IG9mIFByb3RlaW4gRXZvbHV0aW9u
LCBNYXggUGxhbmNrIEluc3RpdHV0ZSBmb3IgQmlvbG9neSBUdWJpbmdlbiwgVHViaW5nZW4sIEdl
cm1hbnkuJiN4RDtEZXBhcnRtZW50IG9mIExpZmUgU2NpZW5jZXMsIE1SQyBDZW50cmUgZm9yIE1v
bGVjdWxhciBCYWN0ZXJpb2xvZ3kgYW5kIEluZmVjdGlvbiwgSW1wZXJpYWwgQ29sbGVnZSBMb25k
b24sIExvbmRvbiwgVW5pdGVkIEtpbmdkb20uJiN4RDtDZWxsIEJpb2xvZ3kgRGl2aXNpb24sIE1S
QyBMYWJvcmF0b3J5IG9mIE1vbGVjdWxhciBCaW9sb2d5LCBGcmFuY2lzIENyaWNrIEF2ZW51ZSwg
Q2FtYnJpZGdlLCBVbml0ZWQgS2luZ2RvbS4mI3hEO1Byb3Rlb21pY3MgU2NpZW5jZSBUZWNobm9s
b2d5IFBsYXRmb3JtLCBUaGUgRnJhbmNpcyBDcmljayBJbnN0aXR1dGUsIExvbmRvbiwgVW5pdGVk
IEtpbmdkb20uJiN4RDtTdHJ1Y3R1cmFsIFN0dWRpZXMgRGl2aXNpb24sIE1SQyBMYWJvcmF0b3J5
IG9mIE1vbGVjdWxhciBCaW9sb2d5LCBGcmFuY2lzIENyaWNrIEF2ZW51ZSwgQ2FtYnJpZGdlLCBV
bml0ZWQgS2luZ2RvbS48L2F1dGgtYWRkcmVzcz48dGl0bGVzPjx0aXRsZT5BcmNoaXRlY3R1cmUg
b2YgdGhlIGJpb2ZpbG0tYXNzb2NpYXRlZCBhcmNoYWljIENoYXBlcm9uZS1Vc2hlciBwaWx1cyBD
dXBFIGZyb20gUHNldWRvbW9uYXMgYWVydWdpbm9zYTwvdGl0bGU+PHNlY29uZGFyeS10aXRsZT5Q
TG9TIFBhdGhvZzwvc2Vjb25kYXJ5LXRpdGxlPjwvdGl0bGVzPjxwZXJpb2RpY2FsPjxmdWxsLXRp
dGxlPlBMb1MgUGF0aG9nPC9mdWxsLXRpdGxlPjwvcGVyaW9kaWNhbD48cGFnZXM+ZTEwMTExNzc8
L3BhZ2VzPjx2b2x1bWU+MTk8L3ZvbHVtZT48bnVtYmVyPjQ8L251bWJlcj48ZWRpdGlvbj4yMDIz
MDQxNDwvZWRpdGlvbj48a2V5d29yZHM+PGtleXdvcmQ+SHVtYW5zPC9rZXl3b3JkPjxrZXl3b3Jk
PipQc2V1ZG9tb25hcyBhZXJ1Z2lub3NhL21ldGFib2xpc208L2tleXdvcmQ+PGtleXdvcmQ+KkZp
bWJyaWFlLCBCYWN0ZXJpYWwvbWV0YWJvbGlzbTwva2V5d29yZD48a2V5d29yZD5CaW9maWxtczwv
a2V5d29yZD48a2V5d29yZD5BZGhlc2lucywgQmFjdGVyaWFsL21ldGFib2xpc208L2tleXdvcmQ+
PGtleXdvcmQ+TW9sZWN1bGFyIENoYXBlcm9uZXMvbWV0YWJvbGlzbTwva2V5d29yZD48a2V5d29y
ZD5GaW1icmlhZSBQcm90ZWlucy9tZXRhYm9saXNtPC9rZXl3b3JkPjwva2V5d29yZHM+PGRhdGVz
Pjx5ZWFyPjIwMjM8L3llYXI+PHB1Yi1kYXRlcz48ZGF0ZT5BcHI8L2RhdGU+PC9wdWItZGF0ZXM+
PC9kYXRlcz48aXNibj4xNTUzLTczNzQgKEVsZWN0cm9uaWMpJiN4RDsxNTUzLTczNjYgKFByaW50
KSYjeEQ7MTU1My03MzY2IChMaW5raW5nKTwvaXNibj48YWNjZXNzaW9uLW51bT4zNzA1ODQ2Nzwv
YWNjZXNzaW9uLW51bT48dXJscz48cmVsYXRlZC11cmxzPjx1cmw+aHR0cHM6Ly93d3cubmNiaS5u
bG0ubmloLmdvdi9wdWJtZWQvMzcwNTg0Njc8L3VybD48L3JlbGF0ZWQtdXJscz48L3VybHM+PGN1
c3RvbTE+VGhlIGF1dGhvcnMgaGF2ZSBkZWNsYXJlZCB0aGF0IG5vIGNvbXBldGluZyBpbnRlcmVz
dHMgZXhpc3QuPC9jdXN0b20xPjxjdXN0b20yPlBNQzEwMTA0MzI1PC9jdXN0b20yPjxlbGVjdHJv
bmljLXJlc291cmNlLW51bT4xMC4xMzcxL2pvdXJuYWwucHBhdC4xMDExMTc3PC9lbGVjdHJvbmlj
LXJlc291cmNlLW51bT48cmVtb3RlLWRhdGFiYXNlLW5hbWU+TWVkbGluZTwvcmVtb3RlLWRhdGFi
YXNlLW5hbWU+PHJlbW90ZS1kYXRhYmFzZS1wcm92aWRlcj5OTE08L3JlbW90ZS1kYXRhYmFzZS1w
cm92aWRlcj48L3JlY29yZD48L0NpdGU+PC9FbmROb3RlPn==
</w:fldData>
        </w:fldChar>
      </w:r>
      <w:r w:rsidRPr="00C52E19">
        <w:rPr>
          <w:rFonts w:ascii="Times New Roman" w:hAnsi="Times New Roman" w:cs="Times New Roman"/>
          <w:vertAlign w:val="superscript"/>
          <w:lang w:val="en-GB"/>
        </w:rPr>
        <w:instrText xml:space="preserve"> ADDIN EN.CITE </w:instrText>
      </w:r>
      <w:r w:rsidRPr="00C52E19">
        <w:rPr>
          <w:rFonts w:ascii="Times New Roman" w:hAnsi="Times New Roman" w:cs="Times New Roman"/>
          <w:vertAlign w:val="superscript"/>
          <w:lang w:val="en-GB"/>
        </w:rPr>
        <w:fldChar w:fldCharType="begin">
          <w:fldData xml:space="preserve">PEVuZE5vdGU+PENpdGU+PEF1dGhvcj5Cb2huaW5nPC9BdXRob3I+PFllYXI+MjAyMzwvWWVhcj48
UmVjTnVtPjExMzU8L1JlY051bT48RGlzcGxheVRleHQ+PHN0eWxlIGZhY2U9InN1cGVyc2NyaXB0
Ij41PC9zdHlsZT48L0Rpc3BsYXlUZXh0PjxyZWNvcmQ+PHJlYy1udW1iZXI+MTEzNTwvcmVjLW51
bWJlcj48Zm9yZWlnbi1rZXlzPjxrZXkgYXBwPSJFTiIgZGItaWQ9IjV4NTlhend2cGU1dDBhZXg1
eHB4czVzZHJ2ZXd2czV0dmE1ZSIgdGltZXN0YW1wPSIxNzMyOTEyOTg2Ij4xMTM1PC9rZXk+PC9m
b3JlaWduLWtleXM+PHJlZi10eXBlIG5hbWU9IkpvdXJuYWwgQXJ0aWNsZSI+MTc8L3JlZi10eXBl
Pjxjb250cmlidXRvcnM+PGF1dGhvcnM+PGF1dGhvcj5Cb2huaW5nLCBKLjwvYXV0aG9yPjxhdXRo
b3I+RG9iYmVsc3RlaW4sIEEuIFcuPC9hdXRob3I+PGF1dGhvcj5TdWxrb3dza2ksIE4uPC9hdXRo
b3I+PGF1dGhvcj5FaWxlcnMsIEsuPC9hdXRob3I+PGF1dGhvcj52b24gS3VnZWxnZW4sIEEuPC9h
dXRob3I+PGF1dGhvcj5UYXJhZmRlciwgQS4gSy48L2F1dGhvcj48YXV0aG9yPlBlYWstQ2hldywg
Uy4gWS48L2F1dGhvcj48YXV0aG9yPlNrZWhlbCwgTS48L2F1dGhvcj48YXV0aG9yPkFsdmEsIFYu
PC9hdXRob3I+PGF1dGhvcj5GaWxsb3V4LCBBLjwvYXV0aG9yPjxhdXRob3I+QmhhcmF0LCBULiBB
LiBNLjwvYXV0aG9yPjwvYXV0aG9ycz48L2NvbnRyaWJ1dG9ycz48YXV0aC1hZGRyZXNzPlNpciBX
aWxsaWFtIER1bm4gU2Nob29sIG9mIFBhdGhvbG9neSwgVW5pdmVyc2l0eSBvZiBPeGZvcmQsIE94
Zm9yZCwgVW5pdGVkIEtpbmdkb20uJiN4RDtEZXBhcnRtZW50IG9mIFByb3RlaW4gRXZvbHV0aW9u
LCBNYXggUGxhbmNrIEluc3RpdHV0ZSBmb3IgQmlvbG9neSBUdWJpbmdlbiwgVHViaW5nZW4sIEdl
cm1hbnkuJiN4RDtEZXBhcnRtZW50IG9mIExpZmUgU2NpZW5jZXMsIE1SQyBDZW50cmUgZm9yIE1v
bGVjdWxhciBCYWN0ZXJpb2xvZ3kgYW5kIEluZmVjdGlvbiwgSW1wZXJpYWwgQ29sbGVnZSBMb25k
b24sIExvbmRvbiwgVW5pdGVkIEtpbmdkb20uJiN4RDtDZWxsIEJpb2xvZ3kgRGl2aXNpb24sIE1S
QyBMYWJvcmF0b3J5IG9mIE1vbGVjdWxhciBCaW9sb2d5LCBGcmFuY2lzIENyaWNrIEF2ZW51ZSwg
Q2FtYnJpZGdlLCBVbml0ZWQgS2luZ2RvbS4mI3hEO1Byb3Rlb21pY3MgU2NpZW5jZSBUZWNobm9s
b2d5IFBsYXRmb3JtLCBUaGUgRnJhbmNpcyBDcmljayBJbnN0aXR1dGUsIExvbmRvbiwgVW5pdGVk
IEtpbmdkb20uJiN4RDtTdHJ1Y3R1cmFsIFN0dWRpZXMgRGl2aXNpb24sIE1SQyBMYWJvcmF0b3J5
IG9mIE1vbGVjdWxhciBCaW9sb2d5LCBGcmFuY2lzIENyaWNrIEF2ZW51ZSwgQ2FtYnJpZGdlLCBV
bml0ZWQgS2luZ2RvbS48L2F1dGgtYWRkcmVzcz48dGl0bGVzPjx0aXRsZT5BcmNoaXRlY3R1cmUg
b2YgdGhlIGJpb2ZpbG0tYXNzb2NpYXRlZCBhcmNoYWljIENoYXBlcm9uZS1Vc2hlciBwaWx1cyBD
dXBFIGZyb20gUHNldWRvbW9uYXMgYWVydWdpbm9zYTwvdGl0bGU+PHNlY29uZGFyeS10aXRsZT5Q
TG9TIFBhdGhvZzwvc2Vjb25kYXJ5LXRpdGxlPjwvdGl0bGVzPjxwZXJpb2RpY2FsPjxmdWxsLXRp
dGxlPlBMb1MgUGF0aG9nPC9mdWxsLXRpdGxlPjwvcGVyaW9kaWNhbD48cGFnZXM+ZTEwMTExNzc8
L3BhZ2VzPjx2b2x1bWU+MTk8L3ZvbHVtZT48bnVtYmVyPjQ8L251bWJlcj48ZWRpdGlvbj4yMDIz
MDQxNDwvZWRpdGlvbj48a2V5d29yZHM+PGtleXdvcmQ+SHVtYW5zPC9rZXl3b3JkPjxrZXl3b3Jk
PipQc2V1ZG9tb25hcyBhZXJ1Z2lub3NhL21ldGFib2xpc208L2tleXdvcmQ+PGtleXdvcmQ+KkZp
bWJyaWFlLCBCYWN0ZXJpYWwvbWV0YWJvbGlzbTwva2V5d29yZD48a2V5d29yZD5CaW9maWxtczwv
a2V5d29yZD48a2V5d29yZD5BZGhlc2lucywgQmFjdGVyaWFsL21ldGFib2xpc208L2tleXdvcmQ+
PGtleXdvcmQ+TW9sZWN1bGFyIENoYXBlcm9uZXMvbWV0YWJvbGlzbTwva2V5d29yZD48a2V5d29y
ZD5GaW1icmlhZSBQcm90ZWlucy9tZXRhYm9saXNtPC9rZXl3b3JkPjwva2V5d29yZHM+PGRhdGVz
Pjx5ZWFyPjIwMjM8L3llYXI+PHB1Yi1kYXRlcz48ZGF0ZT5BcHI8L2RhdGU+PC9wdWItZGF0ZXM+
PC9kYXRlcz48aXNibj4xNTUzLTczNzQgKEVsZWN0cm9uaWMpJiN4RDsxNTUzLTczNjYgKFByaW50
KSYjeEQ7MTU1My03MzY2IChMaW5raW5nKTwvaXNibj48YWNjZXNzaW9uLW51bT4zNzA1ODQ2Nzwv
YWNjZXNzaW9uLW51bT48dXJscz48cmVsYXRlZC11cmxzPjx1cmw+aHR0cHM6Ly93d3cubmNiaS5u
bG0ubmloLmdvdi9wdWJtZWQvMzcwNTg0Njc8L3VybD48L3JlbGF0ZWQtdXJscz48L3VybHM+PGN1
c3RvbTE+VGhlIGF1dGhvcnMgaGF2ZSBkZWNsYXJlZCB0aGF0IG5vIGNvbXBldGluZyBpbnRlcmVz
dHMgZXhpc3QuPC9jdXN0b20xPjxjdXN0b20yPlBNQzEwMTA0MzI1PC9jdXN0b20yPjxlbGVjdHJv
bmljLXJlc291cmNlLW51bT4xMC4xMzcxL2pvdXJuYWwucHBhdC4xMDExMTc3PC9lbGVjdHJvbmlj
LXJlc291cmNlLW51bT48cmVtb3RlLWRhdGFiYXNlLW5hbWU+TWVkbGluZTwvcmVtb3RlLWRhdGFi
YXNlLW5hbWU+PHJlbW90ZS1kYXRhYmFzZS1wcm92aWRlcj5OTE08L3JlbW90ZS1kYXRhYmFzZS1w
cm92aWRlcj48L3JlY29yZD48L0NpdGU+PC9FbmROb3RlPn==
</w:fldData>
        </w:fldChar>
      </w:r>
      <w:r w:rsidRPr="00C52E19">
        <w:rPr>
          <w:rFonts w:ascii="Times New Roman" w:hAnsi="Times New Roman" w:cs="Times New Roman"/>
          <w:vertAlign w:val="superscript"/>
          <w:lang w:val="en-GB"/>
        </w:rPr>
        <w:instrText xml:space="preserve"> ADDIN EN.CITE.DATA </w:instrText>
      </w:r>
      <w:r w:rsidRPr="00C52E19">
        <w:rPr>
          <w:rFonts w:ascii="Times New Roman" w:hAnsi="Times New Roman" w:cs="Times New Roman"/>
          <w:vertAlign w:val="superscript"/>
          <w:lang w:val="en-GB"/>
        </w:rPr>
      </w:r>
      <w:r w:rsidRPr="00C52E19">
        <w:rPr>
          <w:rFonts w:ascii="Times New Roman" w:hAnsi="Times New Roman" w:cs="Times New Roman"/>
          <w:vertAlign w:val="superscript"/>
          <w:lang w:val="en-GB"/>
        </w:rPr>
        <w:fldChar w:fldCharType="end"/>
      </w:r>
      <w:r w:rsidRPr="00C52E19">
        <w:rPr>
          <w:rFonts w:ascii="Times New Roman" w:hAnsi="Times New Roman" w:cs="Times New Roman"/>
          <w:vertAlign w:val="superscript"/>
          <w:lang w:val="en-GB"/>
        </w:rPr>
      </w:r>
      <w:r w:rsidRPr="00C52E19">
        <w:rPr>
          <w:rFonts w:ascii="Times New Roman" w:hAnsi="Times New Roman" w:cs="Times New Roman"/>
          <w:vertAlign w:val="superscript"/>
          <w:lang w:val="en-GB"/>
        </w:rPr>
        <w:fldChar w:fldCharType="separate"/>
      </w:r>
      <w:r w:rsidRPr="00C52E19">
        <w:rPr>
          <w:rFonts w:ascii="Times New Roman" w:hAnsi="Times New Roman" w:cs="Times New Roman"/>
          <w:noProof/>
          <w:vertAlign w:val="superscript"/>
          <w:lang w:val="en-GB"/>
        </w:rPr>
        <w:t>5</w:t>
      </w:r>
      <w:r w:rsidRPr="00C52E19">
        <w:rPr>
          <w:rFonts w:ascii="Times New Roman" w:hAnsi="Times New Roman" w:cs="Times New Roman"/>
          <w:vertAlign w:val="superscript"/>
          <w:lang w:val="en-GB"/>
        </w:rPr>
        <w:fldChar w:fldCharType="end"/>
      </w:r>
      <w:r w:rsidRPr="00C52E19">
        <w:rPr>
          <w:rFonts w:ascii="Times New Roman" w:hAnsi="Times New Roman" w:cs="Times New Roman"/>
          <w:lang w:val="en-GB"/>
        </w:rPr>
        <w:t xml:space="preserve"> with 33.11 Å helical rise and -145.33° helical twist by 1.33° to achieve 2-turns-per-5-subunits symmetry. There was no density map or a 2D class to make an overlap model, but the single CupE pilus rod cryo-EM density map (EMDB</w:t>
      </w:r>
      <w:r w:rsidR="00853B9E" w:rsidRPr="00C52E19">
        <w:rPr>
          <w:rFonts w:ascii="Times New Roman" w:hAnsi="Times New Roman" w:cs="Times New Roman"/>
          <w:lang w:val="en-GB"/>
        </w:rPr>
        <w:t xml:space="preserve">: </w:t>
      </w:r>
      <w:r w:rsidR="00853B9E" w:rsidRPr="00C52E19">
        <w:rPr>
          <w:rFonts w:ascii="Times New Roman" w:hAnsi="Times New Roman" w:cs="Times New Roman"/>
          <w:bCs/>
          <w:lang w:val="en-GB"/>
        </w:rPr>
        <w:t>EMB</w:t>
      </w:r>
      <w:r w:rsidRPr="00C52E19">
        <w:rPr>
          <w:rStyle w:val="Strong"/>
          <w:rFonts w:ascii="Times New Roman" w:hAnsi="Times New Roman" w:cs="Times New Roman"/>
          <w:b w:val="0"/>
          <w:lang w:val="en-GB"/>
        </w:rPr>
        <w:t>-16683</w:t>
      </w:r>
      <w:r w:rsidRPr="00C52E19">
        <w:rPr>
          <w:rFonts w:ascii="Times New Roman" w:hAnsi="Times New Roman" w:cs="Times New Roman"/>
          <w:lang w:val="en-GB"/>
        </w:rPr>
        <w:t>) has an unexplained density linked to a C2–D-loop with TTTTSST sequence, which disappears through mutagenesis</w:t>
      </w:r>
      <w:r w:rsidRPr="00C52E19">
        <w:rPr>
          <w:rFonts w:ascii="Times New Roman" w:hAnsi="Times New Roman" w:cs="Times New Roman"/>
          <w:vertAlign w:val="superscript"/>
          <w:lang w:val="en-GB"/>
        </w:rPr>
        <w:t>5</w:t>
      </w:r>
      <w:r w:rsidRPr="00C52E19">
        <w:rPr>
          <w:rFonts w:ascii="Times New Roman" w:hAnsi="Times New Roman" w:cs="Times New Roman"/>
          <w:lang w:val="en-GB"/>
        </w:rPr>
        <w:t>. To create the antiparallel binding model</w:t>
      </w:r>
      <w:r w:rsidR="00B03B8B" w:rsidRPr="00C52E19">
        <w:rPr>
          <w:rFonts w:ascii="Times New Roman" w:hAnsi="Times New Roman" w:cs="Times New Roman"/>
          <w:lang w:val="en-GB"/>
        </w:rPr>
        <w:t xml:space="preserve"> (</w:t>
      </w:r>
      <w:r w:rsidR="00C0372C" w:rsidRPr="00C52E19">
        <w:rPr>
          <w:rFonts w:ascii="Times New Roman" w:hAnsi="Times New Roman" w:cs="Times New Roman"/>
          <w:lang w:val="en-GB"/>
        </w:rPr>
        <w:t xml:space="preserve">Supplementary </w:t>
      </w:r>
      <w:r w:rsidR="00B03B8B" w:rsidRPr="00C52E19">
        <w:rPr>
          <w:rFonts w:ascii="Times New Roman" w:hAnsi="Times New Roman" w:cs="Times New Roman"/>
          <w:lang w:val="en-GB"/>
        </w:rPr>
        <w:t>Fig. 6b)</w:t>
      </w:r>
      <w:r w:rsidRPr="00C52E19">
        <w:rPr>
          <w:rFonts w:ascii="Times New Roman" w:hAnsi="Times New Roman" w:cs="Times New Roman"/>
          <w:lang w:val="en-GB"/>
        </w:rPr>
        <w:t>, we placed the edge of an antiparallel CupE pilus inside this unexplained density. We then further extended the pair to produce predicted models of two types of stacks (</w:t>
      </w:r>
      <w:r w:rsidR="00C0372C" w:rsidRPr="00C52E19">
        <w:rPr>
          <w:rFonts w:ascii="Times New Roman" w:hAnsi="Times New Roman" w:cs="Times New Roman"/>
          <w:lang w:val="en-GB"/>
        </w:rPr>
        <w:t xml:space="preserve">Supplementary </w:t>
      </w:r>
      <w:r w:rsidRPr="00C52E19">
        <w:rPr>
          <w:rFonts w:ascii="Times New Roman" w:hAnsi="Times New Roman" w:cs="Times New Roman"/>
          <w:lang w:val="en-GB"/>
        </w:rPr>
        <w:t>Fig. 6</w:t>
      </w:r>
      <w:proofErr w:type="gramStart"/>
      <w:r w:rsidRPr="00C52E19">
        <w:rPr>
          <w:rFonts w:ascii="Times New Roman" w:hAnsi="Times New Roman" w:cs="Times New Roman"/>
          <w:lang w:val="en-GB"/>
        </w:rPr>
        <w:t>c,d</w:t>
      </w:r>
      <w:proofErr w:type="gramEnd"/>
      <w:r w:rsidRPr="00C52E19">
        <w:rPr>
          <w:rFonts w:ascii="Times New Roman" w:hAnsi="Times New Roman" w:cs="Times New Roman"/>
          <w:lang w:val="en-GB"/>
        </w:rPr>
        <w:t>).</w:t>
      </w:r>
      <w:r w:rsidRPr="00C52E19">
        <w:rPr>
          <w:rFonts w:ascii="Times New Roman" w:hAnsi="Times New Roman" w:cs="Times New Roman"/>
          <w:color w:val="000000" w:themeColor="text1"/>
          <w:lang w:val="en-GB"/>
        </w:rPr>
        <w:t xml:space="preserve"> </w:t>
      </w:r>
    </w:p>
    <w:p w14:paraId="51B22E7E" w14:textId="77777777" w:rsidR="008B5DFF" w:rsidRPr="00C52E19" w:rsidRDefault="008B5DFF" w:rsidP="008B5DFF">
      <w:pPr>
        <w:rPr>
          <w:lang w:val="en-GB"/>
        </w:rPr>
      </w:pPr>
    </w:p>
    <w:p w14:paraId="3BAE694C" w14:textId="422DFE0B" w:rsidR="008B5DFF" w:rsidRPr="00C52E19" w:rsidRDefault="00FA4EF7" w:rsidP="008B5DFF">
      <w:pPr>
        <w:rPr>
          <w:rFonts w:ascii="Times New Roman" w:hAnsi="Times New Roman" w:cs="Times New Roman"/>
          <w:b/>
          <w:bCs/>
          <w:lang w:val="en-GB"/>
        </w:rPr>
      </w:pPr>
      <w:r w:rsidRPr="00C52E19">
        <w:rPr>
          <w:rFonts w:ascii="Times New Roman" w:hAnsi="Times New Roman" w:cs="Times New Roman"/>
          <w:b/>
          <w:bCs/>
          <w:lang w:val="en-GB"/>
        </w:rPr>
        <w:t>Supplementary r</w:t>
      </w:r>
      <w:r w:rsidR="00012CA7" w:rsidRPr="00C52E19">
        <w:rPr>
          <w:rFonts w:ascii="Times New Roman" w:hAnsi="Times New Roman" w:cs="Times New Roman"/>
          <w:b/>
          <w:bCs/>
          <w:lang w:val="en-GB"/>
        </w:rPr>
        <w:t xml:space="preserve">eferences </w:t>
      </w:r>
    </w:p>
    <w:p w14:paraId="4B1BACE3" w14:textId="77777777" w:rsidR="00012CA7" w:rsidRPr="00C52E19" w:rsidRDefault="00012CA7" w:rsidP="008B5DFF">
      <w:pPr>
        <w:rPr>
          <w:rFonts w:ascii="Times New Roman" w:hAnsi="Times New Roman" w:cs="Times New Roman"/>
          <w:lang w:val="en-GB"/>
        </w:rPr>
      </w:pPr>
    </w:p>
    <w:p w14:paraId="2D0A5410" w14:textId="77777777" w:rsidR="008B5DFF" w:rsidRPr="00C52E19" w:rsidRDefault="008B5DFF" w:rsidP="008B5DFF">
      <w:pPr>
        <w:pStyle w:val="EndNoteBibliography"/>
        <w:ind w:left="720" w:hanging="720"/>
        <w:rPr>
          <w:rFonts w:ascii="Times New Roman" w:hAnsi="Times New Roman"/>
          <w:noProof/>
          <w:sz w:val="24"/>
          <w:szCs w:val="24"/>
        </w:rPr>
      </w:pPr>
      <w:r w:rsidRPr="00C52E19">
        <w:rPr>
          <w:rFonts w:ascii="Times New Roman" w:hAnsi="Times New Roman"/>
          <w:sz w:val="24"/>
          <w:szCs w:val="24"/>
        </w:rPr>
        <w:fldChar w:fldCharType="begin"/>
      </w:r>
      <w:r w:rsidRPr="00C52E19">
        <w:rPr>
          <w:rFonts w:ascii="Times New Roman" w:hAnsi="Times New Roman"/>
          <w:sz w:val="24"/>
          <w:szCs w:val="24"/>
        </w:rPr>
        <w:instrText xml:space="preserve"> ADDIN EN.REFLIST </w:instrText>
      </w:r>
      <w:r w:rsidRPr="00C52E19">
        <w:rPr>
          <w:rFonts w:ascii="Times New Roman" w:hAnsi="Times New Roman"/>
          <w:sz w:val="24"/>
          <w:szCs w:val="24"/>
        </w:rPr>
        <w:fldChar w:fldCharType="separate"/>
      </w:r>
      <w:r w:rsidRPr="00C52E19">
        <w:rPr>
          <w:rFonts w:ascii="Times New Roman" w:hAnsi="Times New Roman"/>
          <w:noProof/>
          <w:sz w:val="24"/>
          <w:szCs w:val="24"/>
        </w:rPr>
        <w:t>1</w:t>
      </w:r>
      <w:r w:rsidRPr="00C52E19">
        <w:rPr>
          <w:rFonts w:ascii="Times New Roman" w:hAnsi="Times New Roman"/>
          <w:noProof/>
          <w:sz w:val="24"/>
          <w:szCs w:val="24"/>
        </w:rPr>
        <w:tab/>
        <w:t xml:space="preserve">Pettersen, E. F., Goddard, T. D., Huang, C. C., Couch, G. S., Greenblatt, D. M., Meng, E. C. &amp; Ferrin, T. E. UCSF Chimera--a visualization system for exploratory research and analysis. </w:t>
      </w:r>
      <w:r w:rsidRPr="00C52E19">
        <w:rPr>
          <w:rFonts w:ascii="Times New Roman" w:hAnsi="Times New Roman"/>
          <w:i/>
          <w:noProof/>
          <w:sz w:val="24"/>
          <w:szCs w:val="24"/>
        </w:rPr>
        <w:t>J Comput Chem</w:t>
      </w:r>
      <w:r w:rsidRPr="00C52E19">
        <w:rPr>
          <w:rFonts w:ascii="Times New Roman" w:hAnsi="Times New Roman"/>
          <w:noProof/>
          <w:sz w:val="24"/>
          <w:szCs w:val="24"/>
        </w:rPr>
        <w:t xml:space="preserve"> 25, 1605-1612, (2004).</w:t>
      </w:r>
    </w:p>
    <w:p w14:paraId="0047C049" w14:textId="77777777" w:rsidR="008B5DFF" w:rsidRPr="00C52E19" w:rsidRDefault="008B5DFF" w:rsidP="008B5DFF">
      <w:pPr>
        <w:pStyle w:val="EndNoteBibliography"/>
        <w:ind w:left="720" w:hanging="720"/>
        <w:rPr>
          <w:rFonts w:ascii="Times New Roman" w:hAnsi="Times New Roman"/>
          <w:noProof/>
          <w:sz w:val="24"/>
          <w:szCs w:val="24"/>
        </w:rPr>
      </w:pPr>
      <w:r w:rsidRPr="00C52E19">
        <w:rPr>
          <w:rFonts w:ascii="Times New Roman" w:hAnsi="Times New Roman"/>
          <w:noProof/>
          <w:sz w:val="24"/>
          <w:szCs w:val="24"/>
        </w:rPr>
        <w:t>2</w:t>
      </w:r>
      <w:r w:rsidRPr="00C52E19">
        <w:rPr>
          <w:rFonts w:ascii="Times New Roman" w:hAnsi="Times New Roman"/>
          <w:noProof/>
          <w:sz w:val="24"/>
          <w:szCs w:val="24"/>
        </w:rPr>
        <w:tab/>
        <w:t xml:space="preserve">Emsley, P., Lohkamp, B., Scott, W. G. &amp; Cowtan, K. Features and development of Coot. </w:t>
      </w:r>
      <w:r w:rsidRPr="00C52E19">
        <w:rPr>
          <w:rFonts w:ascii="Times New Roman" w:hAnsi="Times New Roman"/>
          <w:i/>
          <w:noProof/>
          <w:sz w:val="24"/>
          <w:szCs w:val="24"/>
        </w:rPr>
        <w:t>Acta Crystallogr D Biol Crystallogr</w:t>
      </w:r>
      <w:r w:rsidRPr="00C52E19">
        <w:rPr>
          <w:rFonts w:ascii="Times New Roman" w:hAnsi="Times New Roman"/>
          <w:noProof/>
          <w:sz w:val="24"/>
          <w:szCs w:val="24"/>
        </w:rPr>
        <w:t xml:space="preserve"> 66, 486-501, (2010).</w:t>
      </w:r>
    </w:p>
    <w:p w14:paraId="5BA85528" w14:textId="77777777" w:rsidR="008B5DFF" w:rsidRPr="00C52E19" w:rsidRDefault="008B5DFF" w:rsidP="008B5DFF">
      <w:pPr>
        <w:pStyle w:val="EndNoteBibliography"/>
        <w:ind w:left="720" w:hanging="720"/>
        <w:rPr>
          <w:rFonts w:ascii="Times New Roman" w:hAnsi="Times New Roman"/>
          <w:noProof/>
          <w:sz w:val="24"/>
          <w:szCs w:val="24"/>
        </w:rPr>
      </w:pPr>
      <w:r w:rsidRPr="00C52E19">
        <w:rPr>
          <w:rFonts w:ascii="Times New Roman" w:hAnsi="Times New Roman"/>
          <w:noProof/>
          <w:sz w:val="24"/>
          <w:szCs w:val="24"/>
        </w:rPr>
        <w:t>3</w:t>
      </w:r>
      <w:r w:rsidRPr="00C52E19">
        <w:rPr>
          <w:rFonts w:ascii="Times New Roman" w:hAnsi="Times New Roman"/>
          <w:noProof/>
          <w:sz w:val="24"/>
          <w:szCs w:val="24"/>
        </w:rPr>
        <w:tab/>
        <w:t xml:space="preserve">Schindelin, J., Arganda-Carreras, I., Frise, E., Kaynig, V., Longair, M., Pietzsch, T., . . . Cardona, A. Fiji: an open-source platform for biological-image analysis. </w:t>
      </w:r>
      <w:r w:rsidRPr="00C52E19">
        <w:rPr>
          <w:rFonts w:ascii="Times New Roman" w:hAnsi="Times New Roman"/>
          <w:i/>
          <w:noProof/>
          <w:sz w:val="24"/>
          <w:szCs w:val="24"/>
        </w:rPr>
        <w:t>Nat Methods</w:t>
      </w:r>
      <w:r w:rsidRPr="00C52E19">
        <w:rPr>
          <w:rFonts w:ascii="Times New Roman" w:hAnsi="Times New Roman"/>
          <w:noProof/>
          <w:sz w:val="24"/>
          <w:szCs w:val="24"/>
        </w:rPr>
        <w:t xml:space="preserve"> 9, 676-682, (2012).</w:t>
      </w:r>
    </w:p>
    <w:p w14:paraId="63D7D8EA" w14:textId="77777777" w:rsidR="008B5DFF" w:rsidRPr="00C52E19" w:rsidRDefault="008B5DFF" w:rsidP="008B5DFF">
      <w:pPr>
        <w:pStyle w:val="EndNoteBibliography"/>
        <w:ind w:left="720" w:hanging="720"/>
        <w:rPr>
          <w:rFonts w:ascii="Times New Roman" w:hAnsi="Times New Roman"/>
          <w:noProof/>
          <w:sz w:val="24"/>
          <w:szCs w:val="24"/>
        </w:rPr>
      </w:pPr>
      <w:r w:rsidRPr="00C52E19">
        <w:rPr>
          <w:rFonts w:ascii="Times New Roman" w:hAnsi="Times New Roman"/>
          <w:noProof/>
          <w:sz w:val="24"/>
          <w:szCs w:val="24"/>
        </w:rPr>
        <w:t>4</w:t>
      </w:r>
      <w:r w:rsidRPr="00C52E19">
        <w:rPr>
          <w:rFonts w:ascii="Times New Roman" w:hAnsi="Times New Roman"/>
          <w:noProof/>
          <w:sz w:val="24"/>
          <w:szCs w:val="24"/>
        </w:rPr>
        <w:tab/>
        <w:t xml:space="preserve">UniProt, C. UniProt: the Universal Protein Knowledgebase in 2023. </w:t>
      </w:r>
      <w:r w:rsidRPr="00C52E19">
        <w:rPr>
          <w:rFonts w:ascii="Times New Roman" w:hAnsi="Times New Roman"/>
          <w:i/>
          <w:noProof/>
          <w:sz w:val="24"/>
          <w:szCs w:val="24"/>
        </w:rPr>
        <w:t>Nucleic Acids Res</w:t>
      </w:r>
      <w:r w:rsidRPr="00C52E19">
        <w:rPr>
          <w:rFonts w:ascii="Times New Roman" w:hAnsi="Times New Roman"/>
          <w:noProof/>
          <w:sz w:val="24"/>
          <w:szCs w:val="24"/>
        </w:rPr>
        <w:t xml:space="preserve"> 51, D523-D531, (2023).</w:t>
      </w:r>
    </w:p>
    <w:p w14:paraId="6AA97B1F" w14:textId="77777777" w:rsidR="008B5DFF" w:rsidRPr="00C52E19" w:rsidRDefault="008B5DFF" w:rsidP="008B5DFF">
      <w:pPr>
        <w:pStyle w:val="EndNoteBibliography"/>
        <w:ind w:left="720" w:hanging="720"/>
        <w:rPr>
          <w:rFonts w:ascii="Times New Roman" w:hAnsi="Times New Roman"/>
          <w:noProof/>
          <w:sz w:val="24"/>
          <w:szCs w:val="24"/>
        </w:rPr>
      </w:pPr>
      <w:r w:rsidRPr="00C52E19">
        <w:rPr>
          <w:rFonts w:ascii="Times New Roman" w:hAnsi="Times New Roman"/>
          <w:noProof/>
          <w:sz w:val="24"/>
          <w:szCs w:val="24"/>
        </w:rPr>
        <w:t>5</w:t>
      </w:r>
      <w:r w:rsidRPr="00C52E19">
        <w:rPr>
          <w:rFonts w:ascii="Times New Roman" w:hAnsi="Times New Roman"/>
          <w:noProof/>
          <w:sz w:val="24"/>
          <w:szCs w:val="24"/>
        </w:rPr>
        <w:tab/>
        <w:t xml:space="preserve">Bohning, J., Dobbelstein, A. W., Sulkowski, N., Eilers, K., von Kugelgen, A., Tarafder, A. K., . . . Bharat, T. A. M. Architecture of the biofilm-associated archaic Chaperone-Usher pilus CupE from Pseudomonas aeruginosa. </w:t>
      </w:r>
      <w:r w:rsidRPr="00C52E19">
        <w:rPr>
          <w:rFonts w:ascii="Times New Roman" w:hAnsi="Times New Roman"/>
          <w:i/>
          <w:noProof/>
          <w:sz w:val="24"/>
          <w:szCs w:val="24"/>
        </w:rPr>
        <w:t>PLoS Pathog</w:t>
      </w:r>
      <w:r w:rsidRPr="00C52E19">
        <w:rPr>
          <w:rFonts w:ascii="Times New Roman" w:hAnsi="Times New Roman"/>
          <w:noProof/>
          <w:sz w:val="24"/>
          <w:szCs w:val="24"/>
        </w:rPr>
        <w:t xml:space="preserve"> 19, e1011177, (2023).</w:t>
      </w:r>
    </w:p>
    <w:p w14:paraId="49DCE14B" w14:textId="4CAD7333" w:rsidR="00E22A50" w:rsidRPr="00C52E19" w:rsidRDefault="008B5DFF">
      <w:pPr>
        <w:rPr>
          <w:rFonts w:ascii="Times New Roman" w:hAnsi="Times New Roman" w:cs="Times New Roman"/>
          <w:lang w:val="en-GB"/>
        </w:rPr>
      </w:pPr>
      <w:r w:rsidRPr="00C52E19">
        <w:rPr>
          <w:rFonts w:ascii="Times New Roman" w:hAnsi="Times New Roman" w:cs="Times New Roman"/>
          <w:lang w:val="en-GB"/>
        </w:rPr>
        <w:fldChar w:fldCharType="end"/>
      </w:r>
      <w:r w:rsidR="00E22A50" w:rsidRPr="00C52E19">
        <w:rPr>
          <w:rFonts w:ascii="Times New Roman" w:hAnsi="Times New Roman" w:cs="Times New Roman"/>
          <w:lang w:val="en-GB"/>
        </w:rPr>
        <w:br w:type="page"/>
      </w:r>
    </w:p>
    <w:p w14:paraId="37BCBED6" w14:textId="77777777" w:rsidR="00FA4EF7" w:rsidRPr="00C52E19" w:rsidRDefault="00FA4EF7" w:rsidP="00FA4EF7">
      <w:pPr>
        <w:spacing w:after="400"/>
        <w:jc w:val="center"/>
        <w:rPr>
          <w:rFonts w:ascii="Times New Roman" w:hAnsi="Times New Roman" w:cs="Times New Roman"/>
          <w:b/>
          <w:bCs/>
          <w:sz w:val="28"/>
          <w:szCs w:val="28"/>
          <w:lang w:val="en-GB"/>
        </w:rPr>
      </w:pPr>
      <w:r w:rsidRPr="00C52E19">
        <w:rPr>
          <w:rFonts w:ascii="Times New Roman" w:hAnsi="Times New Roman" w:cs="Times New Roman"/>
          <w:b/>
          <w:bCs/>
          <w:sz w:val="28"/>
          <w:szCs w:val="28"/>
          <w:lang w:val="en-GB"/>
        </w:rPr>
        <w:lastRenderedPageBreak/>
        <w:t>Supplementary videos</w:t>
      </w:r>
    </w:p>
    <w:p w14:paraId="5EF1D8B4" w14:textId="77777777" w:rsidR="00FA4EF7" w:rsidRPr="00C52E19" w:rsidRDefault="00FA4EF7" w:rsidP="00FA4EF7">
      <w:pPr>
        <w:rPr>
          <w:rFonts w:ascii="Times New Roman" w:hAnsi="Times New Roman" w:cs="Times New Roman"/>
          <w:lang w:val="en-GB"/>
        </w:rPr>
      </w:pPr>
      <w:r w:rsidRPr="00C52E19">
        <w:rPr>
          <w:rFonts w:ascii="Times New Roman" w:hAnsi="Times New Roman" w:cs="Times New Roman"/>
          <w:b/>
          <w:bCs/>
          <w:lang w:val="en-GB"/>
        </w:rPr>
        <w:t xml:space="preserve">Video 1 </w:t>
      </w:r>
      <w:r w:rsidRPr="00C52E19">
        <w:rPr>
          <w:rFonts w:ascii="Times New Roman" w:hAnsi="Times New Roman" w:cs="Times New Roman"/>
          <w:b/>
          <w:bCs/>
          <w:sz w:val="16"/>
          <w:szCs w:val="16"/>
          <w:lang w:val="en-GB"/>
        </w:rPr>
        <w:sym w:font="Symbol" w:char="F0F4"/>
      </w:r>
      <w:r w:rsidRPr="00C52E19">
        <w:rPr>
          <w:rFonts w:ascii="Times New Roman" w:hAnsi="Times New Roman" w:cs="Times New Roman"/>
          <w:lang w:val="en-GB"/>
        </w:rPr>
        <w:t xml:space="preserve"> </w:t>
      </w:r>
      <w:r w:rsidRPr="00C52E19">
        <w:rPr>
          <w:rFonts w:ascii="Times New Roman" w:hAnsi="Times New Roman" w:cs="Times New Roman"/>
          <w:b/>
          <w:bCs/>
          <w:lang w:val="en-GB"/>
        </w:rPr>
        <w:t xml:space="preserve">Cryo-electron tomography shows flat Csu pilus stacks linking </w:t>
      </w:r>
      <w:r w:rsidRPr="00C52E19">
        <w:rPr>
          <w:rFonts w:ascii="Times New Roman" w:hAnsi="Times New Roman" w:cs="Times New Roman"/>
          <w:b/>
          <w:bCs/>
          <w:i/>
          <w:iCs/>
          <w:lang w:val="en-GB"/>
        </w:rPr>
        <w:t>A. baumannii</w:t>
      </w:r>
      <w:r w:rsidRPr="00C52E19">
        <w:rPr>
          <w:rFonts w:ascii="Times New Roman" w:hAnsi="Times New Roman" w:cs="Times New Roman"/>
          <w:b/>
          <w:bCs/>
          <w:iCs/>
          <w:lang w:val="en-GB"/>
        </w:rPr>
        <w:t xml:space="preserve"> cells</w:t>
      </w:r>
      <w:r w:rsidRPr="00C52E19">
        <w:rPr>
          <w:rFonts w:ascii="Times New Roman" w:hAnsi="Times New Roman" w:cs="Times New Roman"/>
          <w:b/>
          <w:bCs/>
          <w:lang w:val="en-GB"/>
        </w:rPr>
        <w:t>.</w:t>
      </w:r>
      <w:r w:rsidRPr="00C52E19">
        <w:rPr>
          <w:rFonts w:ascii="Times New Roman" w:hAnsi="Times New Roman" w:cs="Times New Roman"/>
          <w:lang w:val="en-GB"/>
        </w:rPr>
        <w:t xml:space="preserve"> 3D segmentation highlighting the Csu pilus stacks mediating cell-cell contacts. The inner and outer membranes are in cyan and violet.</w:t>
      </w:r>
    </w:p>
    <w:p w14:paraId="7F135DBC" w14:textId="77777777" w:rsidR="00FA4EF7" w:rsidRPr="00C52E19" w:rsidRDefault="00FA4EF7" w:rsidP="00FA4EF7">
      <w:pPr>
        <w:rPr>
          <w:rFonts w:ascii="Times New Roman" w:hAnsi="Times New Roman" w:cs="Times New Roman"/>
          <w:lang w:val="en-GB"/>
        </w:rPr>
      </w:pPr>
    </w:p>
    <w:p w14:paraId="24FFE82A" w14:textId="77777777" w:rsidR="00FA4EF7" w:rsidRPr="00C52E19" w:rsidRDefault="00FA4EF7" w:rsidP="00FA4EF7">
      <w:pPr>
        <w:rPr>
          <w:rFonts w:ascii="Times New Roman" w:hAnsi="Times New Roman" w:cs="Times New Roman"/>
          <w:lang w:val="en-GB"/>
        </w:rPr>
      </w:pPr>
      <w:r w:rsidRPr="00C52E19">
        <w:rPr>
          <w:rFonts w:ascii="Times New Roman" w:hAnsi="Times New Roman" w:cs="Times New Roman"/>
          <w:b/>
          <w:bCs/>
          <w:lang w:val="en-GB"/>
        </w:rPr>
        <w:t xml:space="preserve">Video 2 </w:t>
      </w:r>
      <w:r w:rsidRPr="00C52E19">
        <w:rPr>
          <w:rFonts w:ascii="Times New Roman" w:hAnsi="Times New Roman" w:cs="Times New Roman"/>
          <w:b/>
          <w:bCs/>
          <w:sz w:val="16"/>
          <w:szCs w:val="16"/>
          <w:lang w:val="en-GB"/>
        </w:rPr>
        <w:sym w:font="Symbol" w:char="F0F4"/>
      </w:r>
      <w:r w:rsidRPr="00C52E19">
        <w:rPr>
          <w:rFonts w:ascii="Times New Roman" w:hAnsi="Times New Roman" w:cs="Times New Roman"/>
          <w:b/>
          <w:bCs/>
          <w:sz w:val="16"/>
          <w:szCs w:val="16"/>
          <w:lang w:val="en-GB"/>
        </w:rPr>
        <w:t xml:space="preserve"> </w:t>
      </w:r>
      <w:r w:rsidRPr="00C52E19">
        <w:rPr>
          <w:rFonts w:ascii="Times New Roman" w:hAnsi="Times New Roman" w:cs="Times New Roman"/>
          <w:b/>
          <w:bCs/>
          <w:lang w:val="en-GB"/>
        </w:rPr>
        <w:t xml:space="preserve">The cryo-EM structure of an antiparallel pair of interacting pilus rods. </w:t>
      </w:r>
      <w:r w:rsidRPr="00C52E19">
        <w:rPr>
          <w:rFonts w:ascii="Times New Roman" w:hAnsi="Times New Roman" w:cs="Times New Roman"/>
          <w:lang w:val="en-GB"/>
        </w:rPr>
        <w:t>Cartoon representation of the structure of an antiparallel pair of interacting pilus rods. The seven subunits in the helical repeat of the Csu pilus rod all have different colours.</w:t>
      </w:r>
    </w:p>
    <w:p w14:paraId="087A5845" w14:textId="77777777" w:rsidR="00FA4EF7" w:rsidRPr="00C52E19" w:rsidRDefault="00FA4EF7" w:rsidP="00FA4EF7">
      <w:pPr>
        <w:rPr>
          <w:rFonts w:ascii="Times New Roman" w:hAnsi="Times New Roman" w:cs="Times New Roman"/>
          <w:lang w:val="en-GB"/>
        </w:rPr>
      </w:pPr>
    </w:p>
    <w:p w14:paraId="58990DB5" w14:textId="77777777" w:rsidR="00FA4EF7" w:rsidRPr="00C52E19" w:rsidRDefault="00FA4EF7" w:rsidP="00FA4EF7">
      <w:pPr>
        <w:rPr>
          <w:rFonts w:ascii="Times New Roman" w:hAnsi="Times New Roman" w:cs="Times New Roman"/>
          <w:lang w:val="en-GB"/>
        </w:rPr>
      </w:pPr>
      <w:r w:rsidRPr="00C52E19">
        <w:rPr>
          <w:rFonts w:ascii="Times New Roman" w:hAnsi="Times New Roman" w:cs="Times New Roman"/>
          <w:b/>
          <w:bCs/>
          <w:lang w:val="en-GB"/>
        </w:rPr>
        <w:t xml:space="preserve">Video 3 </w:t>
      </w:r>
      <w:r w:rsidRPr="00C52E19">
        <w:rPr>
          <w:rFonts w:ascii="Times New Roman" w:hAnsi="Times New Roman" w:cs="Times New Roman"/>
          <w:b/>
          <w:bCs/>
          <w:sz w:val="16"/>
          <w:szCs w:val="16"/>
          <w:lang w:val="en-GB"/>
        </w:rPr>
        <w:sym w:font="Symbol" w:char="F0F4"/>
      </w:r>
      <w:r w:rsidRPr="00C52E19">
        <w:rPr>
          <w:rFonts w:ascii="Times New Roman" w:hAnsi="Times New Roman" w:cs="Times New Roman"/>
          <w:b/>
          <w:bCs/>
          <w:sz w:val="16"/>
          <w:szCs w:val="16"/>
          <w:lang w:val="en-GB"/>
        </w:rPr>
        <w:t xml:space="preserve"> </w:t>
      </w:r>
      <w:r w:rsidRPr="00C52E19">
        <w:rPr>
          <w:rFonts w:ascii="Times New Roman" w:hAnsi="Times New Roman" w:cs="Times New Roman"/>
          <w:b/>
          <w:bCs/>
          <w:lang w:val="en-GB"/>
        </w:rPr>
        <w:t xml:space="preserve">The cryo-EM structure of the Csu pilus rod type 1 stack. </w:t>
      </w:r>
      <w:r w:rsidRPr="00C52E19">
        <w:rPr>
          <w:rFonts w:ascii="Times New Roman" w:hAnsi="Times New Roman" w:cs="Times New Roman"/>
          <w:lang w:val="en-GB"/>
        </w:rPr>
        <w:t>Cartoon representation of the structure of the Csu pilus rod type 1 stack. The seven subunits in the helical repeat of the Csu pilus rod all have different colours.</w:t>
      </w:r>
    </w:p>
    <w:p w14:paraId="02AFACE7" w14:textId="77777777" w:rsidR="00FA4EF7" w:rsidRPr="00C52E19" w:rsidRDefault="00FA4EF7" w:rsidP="00FA4EF7">
      <w:pPr>
        <w:rPr>
          <w:rFonts w:ascii="Times New Roman" w:hAnsi="Times New Roman" w:cs="Times New Roman"/>
          <w:lang w:val="en-GB"/>
        </w:rPr>
      </w:pPr>
    </w:p>
    <w:p w14:paraId="2888CCB9" w14:textId="77777777" w:rsidR="00FA4EF7" w:rsidRPr="00C52E19" w:rsidRDefault="00FA4EF7" w:rsidP="00FA4EF7">
      <w:pPr>
        <w:rPr>
          <w:rFonts w:ascii="Times New Roman" w:hAnsi="Times New Roman" w:cs="Times New Roman"/>
          <w:lang w:val="en-GB"/>
        </w:rPr>
      </w:pPr>
      <w:r w:rsidRPr="00C52E19">
        <w:rPr>
          <w:rFonts w:ascii="Times New Roman" w:hAnsi="Times New Roman" w:cs="Times New Roman"/>
          <w:b/>
          <w:bCs/>
          <w:lang w:val="en-GB"/>
        </w:rPr>
        <w:t xml:space="preserve">Video 4 </w:t>
      </w:r>
      <w:r w:rsidRPr="00C52E19">
        <w:rPr>
          <w:rFonts w:ascii="Times New Roman" w:hAnsi="Times New Roman" w:cs="Times New Roman"/>
          <w:b/>
          <w:bCs/>
          <w:sz w:val="16"/>
          <w:szCs w:val="16"/>
          <w:lang w:val="en-GB"/>
        </w:rPr>
        <w:sym w:font="Symbol" w:char="F0F4"/>
      </w:r>
      <w:r w:rsidRPr="00C52E19">
        <w:rPr>
          <w:rFonts w:ascii="Times New Roman" w:hAnsi="Times New Roman" w:cs="Times New Roman"/>
          <w:b/>
          <w:bCs/>
          <w:sz w:val="16"/>
          <w:szCs w:val="16"/>
          <w:lang w:val="en-GB"/>
        </w:rPr>
        <w:t xml:space="preserve"> </w:t>
      </w:r>
      <w:r w:rsidRPr="00C52E19">
        <w:rPr>
          <w:rFonts w:ascii="Times New Roman" w:hAnsi="Times New Roman" w:cs="Times New Roman"/>
          <w:b/>
          <w:bCs/>
          <w:lang w:val="en-GB"/>
        </w:rPr>
        <w:t xml:space="preserve">The cryo-EM structure of the Csu pilus rod type 2 stack. </w:t>
      </w:r>
      <w:r w:rsidRPr="00C52E19">
        <w:rPr>
          <w:rFonts w:ascii="Times New Roman" w:hAnsi="Times New Roman" w:cs="Times New Roman"/>
          <w:lang w:val="en-GB"/>
        </w:rPr>
        <w:t>Cartoon representation of the structure of the Csu pilus rod type 2 stack. The seven subunits in the helical repeat of the Csu pilus rod all have different colours.</w:t>
      </w:r>
    </w:p>
    <w:p w14:paraId="23228E88" w14:textId="77777777" w:rsidR="00FA4EF7" w:rsidRPr="00C52E19" w:rsidRDefault="00FA4EF7" w:rsidP="00FA4EF7">
      <w:pPr>
        <w:rPr>
          <w:rFonts w:ascii="Times New Roman" w:hAnsi="Times New Roman" w:cs="Times New Roman"/>
          <w:lang w:val="en-GB"/>
        </w:rPr>
      </w:pPr>
    </w:p>
    <w:p w14:paraId="7FC2C028" w14:textId="77777777" w:rsidR="00FA4EF7" w:rsidRPr="00C52E19" w:rsidRDefault="00FA4EF7" w:rsidP="00FA4EF7">
      <w:pPr>
        <w:rPr>
          <w:rFonts w:ascii="Times New Roman" w:hAnsi="Times New Roman" w:cs="Times New Roman"/>
          <w:lang w:val="en-GB"/>
        </w:rPr>
      </w:pPr>
      <w:r w:rsidRPr="00C52E19">
        <w:rPr>
          <w:rFonts w:ascii="Times New Roman" w:hAnsi="Times New Roman" w:cs="Times New Roman"/>
          <w:b/>
          <w:bCs/>
          <w:lang w:val="en-GB"/>
        </w:rPr>
        <w:t xml:space="preserve">Video 5 </w:t>
      </w:r>
      <w:r w:rsidRPr="00C52E19">
        <w:rPr>
          <w:rFonts w:ascii="Times New Roman" w:hAnsi="Times New Roman" w:cs="Times New Roman"/>
          <w:b/>
          <w:bCs/>
          <w:sz w:val="16"/>
          <w:szCs w:val="16"/>
          <w:lang w:val="en-GB"/>
        </w:rPr>
        <w:sym w:font="Symbol" w:char="F0F4"/>
      </w:r>
      <w:r w:rsidRPr="00C52E19">
        <w:rPr>
          <w:rFonts w:ascii="Times New Roman" w:hAnsi="Times New Roman" w:cs="Times New Roman"/>
          <w:b/>
          <w:bCs/>
          <w:sz w:val="16"/>
          <w:szCs w:val="16"/>
          <w:lang w:val="en-GB"/>
        </w:rPr>
        <w:t xml:space="preserve"> </w:t>
      </w:r>
      <w:r w:rsidRPr="00C52E19">
        <w:rPr>
          <w:rFonts w:ascii="Times New Roman" w:hAnsi="Times New Roman" w:cs="Times New Roman"/>
          <w:b/>
          <w:bCs/>
          <w:lang w:val="en-GB"/>
        </w:rPr>
        <w:t>Csu pilus stacks may form around the septum of separating daughter cells</w:t>
      </w:r>
      <w:r w:rsidRPr="00C52E19">
        <w:rPr>
          <w:rFonts w:ascii="Times New Roman" w:hAnsi="Times New Roman" w:cs="Times New Roman"/>
          <w:lang w:val="en-GB"/>
        </w:rPr>
        <w:t>. During cell division, the cell membrane grooves inward around the septum, positioning Csu pili around the septum antiparallel to each other, which seems to promote pilus stack formation. Connecting daughter cells by pilus stacks is likely a major step in the formation of a 3D biofilm, allowing the stacks to form simultaneously with bacterial growth.</w:t>
      </w:r>
    </w:p>
    <w:p w14:paraId="6D52CD0B" w14:textId="77777777" w:rsidR="00FA4EF7" w:rsidRPr="00C52E19" w:rsidRDefault="00FA4EF7" w:rsidP="00FA4EF7">
      <w:pPr>
        <w:rPr>
          <w:rFonts w:ascii="Times New Roman" w:hAnsi="Times New Roman" w:cs="Times New Roman"/>
          <w:lang w:val="en-GB"/>
        </w:rPr>
      </w:pPr>
    </w:p>
    <w:p w14:paraId="3B835195" w14:textId="56A89D79" w:rsidR="008E7387" w:rsidRPr="00FA4EF7" w:rsidRDefault="00FA4EF7" w:rsidP="00CC150B">
      <w:pPr>
        <w:rPr>
          <w:rFonts w:ascii="Times New Roman" w:hAnsi="Times New Roman" w:cs="Times New Roman"/>
          <w:lang w:val="en-GB"/>
        </w:rPr>
      </w:pPr>
      <w:r w:rsidRPr="00C52E19">
        <w:rPr>
          <w:rFonts w:ascii="Times New Roman" w:hAnsi="Times New Roman" w:cs="Times New Roman"/>
          <w:b/>
          <w:bCs/>
          <w:lang w:val="en-GB"/>
        </w:rPr>
        <w:t xml:space="preserve">Video 6 </w:t>
      </w:r>
      <w:r w:rsidRPr="00C52E19">
        <w:rPr>
          <w:rFonts w:ascii="Times New Roman" w:hAnsi="Times New Roman" w:cs="Times New Roman"/>
          <w:b/>
          <w:bCs/>
          <w:sz w:val="16"/>
          <w:szCs w:val="16"/>
          <w:lang w:val="en-GB"/>
        </w:rPr>
        <w:sym w:font="Symbol" w:char="F0F4"/>
      </w:r>
      <w:r w:rsidRPr="00C52E19">
        <w:rPr>
          <w:rFonts w:ascii="Times New Roman" w:hAnsi="Times New Roman" w:cs="Times New Roman"/>
          <w:b/>
          <w:bCs/>
          <w:sz w:val="16"/>
          <w:szCs w:val="16"/>
          <w:lang w:val="en-GB"/>
        </w:rPr>
        <w:t xml:space="preserve"> </w:t>
      </w:r>
      <w:r w:rsidRPr="00C52E19">
        <w:rPr>
          <w:rFonts w:ascii="Times New Roman" w:hAnsi="Times New Roman" w:cs="Times New Roman"/>
          <w:b/>
          <w:bCs/>
          <w:lang w:val="en-GB"/>
        </w:rPr>
        <w:t xml:space="preserve">Modelling the stretching of a pair of 14-subunit interacting antiparallel Csu pilus rods. </w:t>
      </w:r>
      <w:r w:rsidRPr="00C52E19">
        <w:rPr>
          <w:rFonts w:ascii="Times New Roman" w:hAnsi="Times New Roman" w:cs="Times New Roman"/>
          <w:lang w:val="en-GB"/>
        </w:rPr>
        <w:t>Maintaining the pilus-pilus interactions would require excluding the two binding junctions from the stretching, but the five subunits linking subsequent binding junctions might still extend.</w:t>
      </w:r>
    </w:p>
    <w:sectPr w:rsidR="008E7387" w:rsidRPr="00FA4EF7" w:rsidSect="006F4443">
      <w:footerReference w:type="even" r:id="rId19"/>
      <w:footerReference w:type="default" r:id="rId20"/>
      <w:pgSz w:w="11900" w:h="16840"/>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389FD" w14:textId="77777777" w:rsidR="00EE79D2" w:rsidRDefault="00EE79D2" w:rsidP="00012CA7">
      <w:r>
        <w:separator/>
      </w:r>
    </w:p>
  </w:endnote>
  <w:endnote w:type="continuationSeparator" w:id="0">
    <w:p w14:paraId="153B40B8" w14:textId="77777777" w:rsidR="00EE79D2" w:rsidRDefault="00EE79D2" w:rsidP="00012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badi MT Condensed Extra Bold">
    <w:panose1 w:val="020B0A06030101010103"/>
    <w:charset w:val="4D"/>
    <w:family w:val="swiss"/>
    <w:pitch w:val="variable"/>
    <w:sig w:usb0="00000003" w:usb1="00000000" w:usb2="00000000" w:usb3="00000000" w:csb0="00000001" w:csb1="00000000"/>
  </w:font>
  <w:font w:name="TimesNewRomanPS-BoldMT">
    <w:altName w:val="Times New Roman"/>
    <w:panose1 w:val="02020803070505020304"/>
    <w:charset w:val="01"/>
    <w:family w:val="roman"/>
    <w:pitch w:val="variable"/>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2742615"/>
      <w:docPartObj>
        <w:docPartGallery w:val="Page Numbers (Bottom of Page)"/>
        <w:docPartUnique/>
      </w:docPartObj>
    </w:sdtPr>
    <w:sdtContent>
      <w:p w14:paraId="062D3EE1" w14:textId="60732469" w:rsidR="00012CA7" w:rsidRDefault="00012CA7" w:rsidP="00D335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29945A" w14:textId="77777777" w:rsidR="00012CA7" w:rsidRDefault="00012CA7" w:rsidP="00012CA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07568042"/>
      <w:docPartObj>
        <w:docPartGallery w:val="Page Numbers (Bottom of Page)"/>
        <w:docPartUnique/>
      </w:docPartObj>
    </w:sdtPr>
    <w:sdtContent>
      <w:p w14:paraId="31063D5A" w14:textId="4C71F46B" w:rsidR="00012CA7" w:rsidRDefault="00012CA7" w:rsidP="00D335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60DD5">
          <w:rPr>
            <w:rStyle w:val="PageNumber"/>
            <w:noProof/>
          </w:rPr>
          <w:t>1</w:t>
        </w:r>
        <w:r>
          <w:rPr>
            <w:rStyle w:val="PageNumber"/>
          </w:rPr>
          <w:fldChar w:fldCharType="end"/>
        </w:r>
      </w:p>
    </w:sdtContent>
  </w:sdt>
  <w:p w14:paraId="0F46FA8A" w14:textId="77777777" w:rsidR="00012CA7" w:rsidRDefault="00012CA7" w:rsidP="00012CA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3656A" w14:textId="77777777" w:rsidR="00EE79D2" w:rsidRDefault="00EE79D2" w:rsidP="00012CA7">
      <w:r>
        <w:separator/>
      </w:r>
    </w:p>
  </w:footnote>
  <w:footnote w:type="continuationSeparator" w:id="0">
    <w:p w14:paraId="45C17EAD" w14:textId="77777777" w:rsidR="00EE79D2" w:rsidRDefault="00EE79D2" w:rsidP="00012C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BA0"/>
    <w:rsid w:val="00012CA7"/>
    <w:rsid w:val="00021EF1"/>
    <w:rsid w:val="000717E0"/>
    <w:rsid w:val="00071AE7"/>
    <w:rsid w:val="00074AAD"/>
    <w:rsid w:val="0008568B"/>
    <w:rsid w:val="00092DB8"/>
    <w:rsid w:val="000975BD"/>
    <w:rsid w:val="000B583E"/>
    <w:rsid w:val="000C0BD4"/>
    <w:rsid w:val="000D02F6"/>
    <w:rsid w:val="000F1D14"/>
    <w:rsid w:val="00113C10"/>
    <w:rsid w:val="00124E23"/>
    <w:rsid w:val="001360F0"/>
    <w:rsid w:val="0014668B"/>
    <w:rsid w:val="001533B4"/>
    <w:rsid w:val="00183F1F"/>
    <w:rsid w:val="001D4ABA"/>
    <w:rsid w:val="00216E86"/>
    <w:rsid w:val="00221733"/>
    <w:rsid w:val="002366BF"/>
    <w:rsid w:val="002549F2"/>
    <w:rsid w:val="0025700A"/>
    <w:rsid w:val="002862FB"/>
    <w:rsid w:val="002B1A1A"/>
    <w:rsid w:val="002F26D1"/>
    <w:rsid w:val="00301A2B"/>
    <w:rsid w:val="003163F0"/>
    <w:rsid w:val="003348AA"/>
    <w:rsid w:val="00351FCA"/>
    <w:rsid w:val="00360DD5"/>
    <w:rsid w:val="00384ED9"/>
    <w:rsid w:val="003943A2"/>
    <w:rsid w:val="003A383B"/>
    <w:rsid w:val="003A7975"/>
    <w:rsid w:val="003D7979"/>
    <w:rsid w:val="003D7E1C"/>
    <w:rsid w:val="003E4E10"/>
    <w:rsid w:val="00403850"/>
    <w:rsid w:val="004566A1"/>
    <w:rsid w:val="00456FD6"/>
    <w:rsid w:val="00464670"/>
    <w:rsid w:val="00476CD4"/>
    <w:rsid w:val="0048028B"/>
    <w:rsid w:val="00485E6E"/>
    <w:rsid w:val="00486362"/>
    <w:rsid w:val="004A61ED"/>
    <w:rsid w:val="004C07AA"/>
    <w:rsid w:val="004C77B9"/>
    <w:rsid w:val="004E1652"/>
    <w:rsid w:val="004E50E2"/>
    <w:rsid w:val="00541B56"/>
    <w:rsid w:val="00561377"/>
    <w:rsid w:val="00574D35"/>
    <w:rsid w:val="005A099F"/>
    <w:rsid w:val="005C0640"/>
    <w:rsid w:val="005C1D58"/>
    <w:rsid w:val="005C7C05"/>
    <w:rsid w:val="00627763"/>
    <w:rsid w:val="00636A43"/>
    <w:rsid w:val="00676EFB"/>
    <w:rsid w:val="0067763E"/>
    <w:rsid w:val="00682F27"/>
    <w:rsid w:val="006C2FD1"/>
    <w:rsid w:val="006E7AC5"/>
    <w:rsid w:val="006F3A2C"/>
    <w:rsid w:val="006F4443"/>
    <w:rsid w:val="007167D8"/>
    <w:rsid w:val="007178BF"/>
    <w:rsid w:val="007418FB"/>
    <w:rsid w:val="0074662C"/>
    <w:rsid w:val="007475F6"/>
    <w:rsid w:val="00755022"/>
    <w:rsid w:val="00756690"/>
    <w:rsid w:val="00791D88"/>
    <w:rsid w:val="007F174F"/>
    <w:rsid w:val="00805554"/>
    <w:rsid w:val="00805F6D"/>
    <w:rsid w:val="00812B9A"/>
    <w:rsid w:val="00813872"/>
    <w:rsid w:val="0084011D"/>
    <w:rsid w:val="0084148D"/>
    <w:rsid w:val="00845818"/>
    <w:rsid w:val="008509D4"/>
    <w:rsid w:val="00853B9E"/>
    <w:rsid w:val="0085444B"/>
    <w:rsid w:val="00863300"/>
    <w:rsid w:val="00870D9E"/>
    <w:rsid w:val="00872C31"/>
    <w:rsid w:val="00882CB0"/>
    <w:rsid w:val="008B5DFF"/>
    <w:rsid w:val="008E7387"/>
    <w:rsid w:val="008F3364"/>
    <w:rsid w:val="00934610"/>
    <w:rsid w:val="00960668"/>
    <w:rsid w:val="0097225B"/>
    <w:rsid w:val="00975EB6"/>
    <w:rsid w:val="009A5E3F"/>
    <w:rsid w:val="009D54CC"/>
    <w:rsid w:val="009E6FC5"/>
    <w:rsid w:val="009F254D"/>
    <w:rsid w:val="00A05CEA"/>
    <w:rsid w:val="00A461D2"/>
    <w:rsid w:val="00A5229F"/>
    <w:rsid w:val="00A839D5"/>
    <w:rsid w:val="00A85B9D"/>
    <w:rsid w:val="00A92914"/>
    <w:rsid w:val="00AD6D5D"/>
    <w:rsid w:val="00B03B8B"/>
    <w:rsid w:val="00B30250"/>
    <w:rsid w:val="00B415D7"/>
    <w:rsid w:val="00B42F94"/>
    <w:rsid w:val="00B547A1"/>
    <w:rsid w:val="00B55145"/>
    <w:rsid w:val="00B73FA8"/>
    <w:rsid w:val="00BA1E52"/>
    <w:rsid w:val="00BB1AE4"/>
    <w:rsid w:val="00BC2FF3"/>
    <w:rsid w:val="00BD5B8E"/>
    <w:rsid w:val="00C0372C"/>
    <w:rsid w:val="00C11F5F"/>
    <w:rsid w:val="00C20B59"/>
    <w:rsid w:val="00C45515"/>
    <w:rsid w:val="00C52E19"/>
    <w:rsid w:val="00C80BA0"/>
    <w:rsid w:val="00C851E1"/>
    <w:rsid w:val="00C92A97"/>
    <w:rsid w:val="00C92E74"/>
    <w:rsid w:val="00CB1631"/>
    <w:rsid w:val="00CC150B"/>
    <w:rsid w:val="00CC69E5"/>
    <w:rsid w:val="00CD3E07"/>
    <w:rsid w:val="00CE3598"/>
    <w:rsid w:val="00D11763"/>
    <w:rsid w:val="00D179F3"/>
    <w:rsid w:val="00D26F94"/>
    <w:rsid w:val="00D40765"/>
    <w:rsid w:val="00D440DD"/>
    <w:rsid w:val="00D53186"/>
    <w:rsid w:val="00D822FB"/>
    <w:rsid w:val="00D873FE"/>
    <w:rsid w:val="00DA3D0A"/>
    <w:rsid w:val="00DB7E50"/>
    <w:rsid w:val="00DC6CDF"/>
    <w:rsid w:val="00DE08D8"/>
    <w:rsid w:val="00DF02F0"/>
    <w:rsid w:val="00DF101F"/>
    <w:rsid w:val="00DF5E66"/>
    <w:rsid w:val="00E22A50"/>
    <w:rsid w:val="00E2376D"/>
    <w:rsid w:val="00E23A47"/>
    <w:rsid w:val="00E526DC"/>
    <w:rsid w:val="00E57F63"/>
    <w:rsid w:val="00E70F6D"/>
    <w:rsid w:val="00EA14E1"/>
    <w:rsid w:val="00ED61EA"/>
    <w:rsid w:val="00EE2C19"/>
    <w:rsid w:val="00EE79D2"/>
    <w:rsid w:val="00F01E07"/>
    <w:rsid w:val="00F326E6"/>
    <w:rsid w:val="00F640ED"/>
    <w:rsid w:val="00F66B4F"/>
    <w:rsid w:val="00F730BF"/>
    <w:rsid w:val="00FA4EF7"/>
    <w:rsid w:val="00FA6DF3"/>
    <w:rsid w:val="00FD17E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8EFDE"/>
  <w14:defaultImageDpi w14:val="330"/>
  <w15:chartTrackingRefBased/>
  <w15:docId w15:val="{B61B859D-5730-2D43-B1A9-1E5B38559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B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21733"/>
    <w:rPr>
      <w:sz w:val="20"/>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8B5DFF"/>
    <w:rPr>
      <w:i/>
      <w:iCs/>
    </w:rPr>
  </w:style>
  <w:style w:type="character" w:styleId="Strong">
    <w:name w:val="Strong"/>
    <w:basedOn w:val="DefaultParagraphFont"/>
    <w:uiPriority w:val="22"/>
    <w:qFormat/>
    <w:rsid w:val="008B5DFF"/>
    <w:rPr>
      <w:b/>
      <w:bCs/>
    </w:rPr>
  </w:style>
  <w:style w:type="paragraph" w:customStyle="1" w:styleId="EndNoteBibliography">
    <w:name w:val="EndNote Bibliography"/>
    <w:basedOn w:val="Normal"/>
    <w:link w:val="EndNoteBibliographyChar"/>
    <w:rsid w:val="008B5DFF"/>
    <w:rPr>
      <w:rFonts w:ascii="Abadi MT Condensed Extra Bold" w:hAnsi="Abadi MT Condensed Extra Bold" w:cs="Times New Roman"/>
      <w:sz w:val="22"/>
      <w:szCs w:val="22"/>
      <w:lang w:val="en-GB"/>
    </w:rPr>
  </w:style>
  <w:style w:type="character" w:customStyle="1" w:styleId="EndNoteBibliographyChar">
    <w:name w:val="EndNote Bibliography Char"/>
    <w:basedOn w:val="DefaultParagraphFont"/>
    <w:link w:val="EndNoteBibliography"/>
    <w:rsid w:val="008B5DFF"/>
    <w:rPr>
      <w:rFonts w:ascii="Abadi MT Condensed Extra Bold" w:hAnsi="Abadi MT Condensed Extra Bold" w:cs="Times New Roman"/>
      <w:sz w:val="22"/>
      <w:szCs w:val="22"/>
      <w:lang w:val="en-GB"/>
    </w:rPr>
  </w:style>
  <w:style w:type="paragraph" w:styleId="Footer">
    <w:name w:val="footer"/>
    <w:basedOn w:val="Normal"/>
    <w:link w:val="FooterChar"/>
    <w:uiPriority w:val="99"/>
    <w:unhideWhenUsed/>
    <w:rsid w:val="00012CA7"/>
    <w:pPr>
      <w:tabs>
        <w:tab w:val="center" w:pos="4513"/>
        <w:tab w:val="right" w:pos="9026"/>
      </w:tabs>
    </w:pPr>
  </w:style>
  <w:style w:type="character" w:customStyle="1" w:styleId="FooterChar">
    <w:name w:val="Footer Char"/>
    <w:basedOn w:val="DefaultParagraphFont"/>
    <w:link w:val="Footer"/>
    <w:uiPriority w:val="99"/>
    <w:rsid w:val="00012CA7"/>
  </w:style>
  <w:style w:type="character" w:styleId="PageNumber">
    <w:name w:val="page number"/>
    <w:basedOn w:val="DefaultParagraphFont"/>
    <w:uiPriority w:val="99"/>
    <w:semiHidden/>
    <w:unhideWhenUsed/>
    <w:rsid w:val="00012CA7"/>
  </w:style>
  <w:style w:type="character" w:styleId="SubtleEmphasis">
    <w:name w:val="Subtle Emphasis"/>
    <w:basedOn w:val="DefaultParagraphFont"/>
    <w:uiPriority w:val="19"/>
    <w:qFormat/>
    <w:rsid w:val="00A461D2"/>
    <w:rPr>
      <w:i/>
      <w:iCs/>
      <w:color w:val="404040" w:themeColor="text1" w:themeTint="BF"/>
    </w:rPr>
  </w:style>
  <w:style w:type="paragraph" w:customStyle="1" w:styleId="Authors">
    <w:name w:val="Authors"/>
    <w:basedOn w:val="Normal"/>
    <w:qFormat/>
    <w:rsid w:val="00DF02F0"/>
    <w:pPr>
      <w:spacing w:before="120" w:after="360"/>
      <w:jc w:val="center"/>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332796">
      <w:bodyDiv w:val="1"/>
      <w:marLeft w:val="0"/>
      <w:marRight w:val="0"/>
      <w:marTop w:val="0"/>
      <w:marBottom w:val="0"/>
      <w:divBdr>
        <w:top w:val="none" w:sz="0" w:space="0" w:color="auto"/>
        <w:left w:val="none" w:sz="0" w:space="0" w:color="auto"/>
        <w:bottom w:val="none" w:sz="0" w:space="0" w:color="auto"/>
        <w:right w:val="none" w:sz="0" w:space="0" w:color="auto"/>
      </w:divBdr>
    </w:div>
    <w:div w:id="1900238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B25CD3-8197-4BA3-BF58-6A386A349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5273</Words>
  <Characters>30058</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Anton Zavialov</cp:lastModifiedBy>
  <cp:revision>3</cp:revision>
  <dcterms:created xsi:type="dcterms:W3CDTF">2025-02-20T16:35:00Z</dcterms:created>
  <dcterms:modified xsi:type="dcterms:W3CDTF">2025-02-20T18:23:00Z</dcterms:modified>
</cp:coreProperties>
</file>