
<file path=[Content_Types].xml><?xml version="1.0" encoding="utf-8"?>
<Types xmlns="http://schemas.openxmlformats.org/package/2006/content-types">
  <Default Extension="tiff" ContentType="image/tiff"/>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17A6DF2">
      <w:pPr>
        <w:rPr>
          <w:rFonts w:hint="eastAsia"/>
        </w:rPr>
      </w:pPr>
      <w:r>
        <w:rPr>
          <w:rFonts w:hint="eastAsia"/>
        </w:rPr>
        <w:drawing>
          <wp:inline distT="0" distB="0" distL="0" distR="0">
            <wp:extent cx="5274310" cy="5303520"/>
            <wp:effectExtent l="0" t="0" r="8890" b="5080"/>
            <wp:docPr id="17573566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56612" name="图片 1"/>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0"/>
                      <a:ext cx="5274310" cy="5303520"/>
                    </a:xfrm>
                    <a:prstGeom prst="rect">
                      <a:avLst/>
                    </a:prstGeom>
                  </pic:spPr>
                </pic:pic>
              </a:graphicData>
            </a:graphic>
          </wp:inline>
        </w:drawing>
      </w:r>
    </w:p>
    <w:p w14:paraId="6FD96A21">
      <w:pPr>
        <w:jc w:val="center"/>
        <w:rPr>
          <w:rFonts w:ascii="Times New Roman" w:hAnsi="Times New Roman" w:cs="Times New Roman"/>
        </w:rPr>
      </w:pPr>
      <w:r>
        <w:rPr>
          <w:rFonts w:hint="eastAsia" w:ascii="Times New Roman" w:hAnsi="Times New Roman" w:cs="Times New Roman"/>
          <w:lang w:eastAsia="zh-CN"/>
        </w:rPr>
        <w:t>Supplementary Data</w:t>
      </w:r>
      <w:r>
        <w:rPr>
          <w:rFonts w:ascii="Times New Roman" w:hAnsi="Times New Roman" w:cs="Times New Roman"/>
        </w:rPr>
        <w:t xml:space="preserve"> 1. High-throughput design ideas for metal repair tapes.</w:t>
      </w:r>
    </w:p>
    <w:p w14:paraId="43F6FA36">
      <w:pPr>
        <w:rPr>
          <w:rFonts w:hint="eastAsia"/>
        </w:rPr>
      </w:pPr>
    </w:p>
    <w:p w14:paraId="0052880E">
      <w:pPr>
        <w:jc w:val="center"/>
        <w:rPr>
          <w:rFonts w:hint="eastAsia"/>
        </w:rPr>
      </w:pPr>
      <w:r>
        <w:drawing>
          <wp:inline distT="0" distB="0" distL="0" distR="0">
            <wp:extent cx="5111750" cy="8490585"/>
            <wp:effectExtent l="0" t="0" r="6350" b="5715"/>
            <wp:docPr id="18259885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988551" name="图片 2"/>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5123295" cy="8509015"/>
                    </a:xfrm>
                    <a:prstGeom prst="rect">
                      <a:avLst/>
                    </a:prstGeom>
                  </pic:spPr>
                </pic:pic>
              </a:graphicData>
            </a:graphic>
          </wp:inline>
        </w:drawing>
      </w:r>
    </w:p>
    <w:p w14:paraId="3A02FE8C">
      <w:pPr>
        <w:jc w:val="center"/>
        <w:rPr>
          <w:rFonts w:ascii="Times New Roman" w:hAnsi="Times New Roman" w:cs="Times New Roman"/>
        </w:rPr>
      </w:pPr>
      <w:r>
        <w:rPr>
          <w:rFonts w:hint="eastAsia" w:ascii="Times New Roman" w:hAnsi="Times New Roman" w:cs="Times New Roman"/>
          <w:lang w:eastAsia="zh-CN"/>
        </w:rPr>
        <w:t>Supplementary Data</w:t>
      </w:r>
      <w:r>
        <w:rPr>
          <w:rFonts w:hint="eastAsia" w:ascii="Times New Roman" w:hAnsi="Times New Roman" w:cs="Times New Roman"/>
        </w:rPr>
        <w:t xml:space="preserve"> 2. High-throughput experimental characterization.</w:t>
      </w:r>
    </w:p>
    <w:p w14:paraId="32CC5C96">
      <w:pPr>
        <w:rPr>
          <w:rFonts w:hint="eastAsia"/>
        </w:rPr>
      </w:pPr>
      <w:r>
        <w:rPr>
          <w:rFonts w:hint="eastAsia"/>
        </w:rPr>
        <w:drawing>
          <wp:inline distT="0" distB="0" distL="0" distR="0">
            <wp:extent cx="5274310" cy="5848985"/>
            <wp:effectExtent l="0" t="0" r="8890" b="5715"/>
            <wp:docPr id="21455985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598588" name="图片 3"/>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5274310" cy="5848985"/>
                    </a:xfrm>
                    <a:prstGeom prst="rect">
                      <a:avLst/>
                    </a:prstGeom>
                  </pic:spPr>
                </pic:pic>
              </a:graphicData>
            </a:graphic>
          </wp:inline>
        </w:drawing>
      </w:r>
    </w:p>
    <w:p w14:paraId="5D487BB4">
      <w:pPr>
        <w:jc w:val="center"/>
        <w:rPr>
          <w:rFonts w:ascii="Times New Roman" w:hAnsi="Times New Roman" w:cs="Times New Roman"/>
        </w:rPr>
      </w:pPr>
      <w:r>
        <w:rPr>
          <w:rFonts w:hint="eastAsia" w:ascii="Times New Roman" w:hAnsi="Times New Roman" w:cs="Times New Roman"/>
          <w:lang w:eastAsia="zh-CN"/>
        </w:rPr>
        <w:t>Supplementary Data</w:t>
      </w:r>
      <w:r>
        <w:rPr>
          <w:rFonts w:ascii="Times New Roman" w:hAnsi="Times New Roman" w:cs="Times New Roman"/>
        </w:rPr>
        <w:t xml:space="preserve"> 3. Flowchart of the modification and self-assembly experiments of the initial feedstock.</w:t>
      </w:r>
    </w:p>
    <w:p w14:paraId="4D891F02">
      <w:pPr>
        <w:jc w:val="center"/>
        <w:rPr>
          <w:rFonts w:ascii="Times New Roman" w:hAnsi="Times New Roman" w:cs="Times New Roman"/>
        </w:rPr>
      </w:pPr>
    </w:p>
    <w:p w14:paraId="71B254B5">
      <w:pPr>
        <w:rPr>
          <w:rFonts w:hint="eastAsia"/>
        </w:rPr>
      </w:pPr>
    </w:p>
    <w:p w14:paraId="6295BB19">
      <w:pPr>
        <w:rPr>
          <w:rFonts w:hint="eastAsia"/>
        </w:rPr>
      </w:pPr>
      <w:r>
        <w:rPr>
          <w:rFonts w:hint="eastAsia"/>
        </w:rPr>
        <w:drawing>
          <wp:inline distT="0" distB="0" distL="0" distR="0">
            <wp:extent cx="5274310" cy="5208270"/>
            <wp:effectExtent l="0" t="0" r="8890" b="11430"/>
            <wp:docPr id="662041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41120" name="图片 3"/>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5208270"/>
                    </a:xfrm>
                    <a:prstGeom prst="rect">
                      <a:avLst/>
                    </a:prstGeom>
                  </pic:spPr>
                </pic:pic>
              </a:graphicData>
            </a:graphic>
          </wp:inline>
        </w:drawing>
      </w:r>
    </w:p>
    <w:p w14:paraId="0BE7A13D">
      <w:pPr>
        <w:rPr>
          <w:rFonts w:ascii="Times New Roman" w:hAnsi="Times New Roman" w:cs="Times New Roman"/>
        </w:rPr>
      </w:pPr>
      <w:r>
        <w:rPr>
          <w:rFonts w:hint="eastAsia" w:ascii="Times New Roman" w:hAnsi="Times New Roman" w:cs="Times New Roman"/>
          <w:lang w:eastAsia="zh-CN"/>
        </w:rPr>
        <w:t>Supplementary Data</w:t>
      </w:r>
      <w:r>
        <w:rPr>
          <w:rFonts w:hint="eastAsia" w:ascii="Times New Roman" w:hAnsi="Times New Roman" w:cs="Times New Roman"/>
        </w:rPr>
        <w:t>4</w:t>
      </w:r>
      <w:r>
        <w:rPr>
          <w:rFonts w:ascii="Times New Roman" w:hAnsi="Times New Roman" w:cs="Times New Roman"/>
        </w:rPr>
        <w:t>. Microscopic morphology of A</w:t>
      </w:r>
      <w:r>
        <w:rPr>
          <w:rFonts w:hint="eastAsia" w:ascii="Times New Roman" w:hAnsi="Times New Roman" w:cs="Times New Roman"/>
        </w:rPr>
        <w:t>.</w:t>
      </w:r>
      <w:r>
        <w:rPr>
          <w:rFonts w:hint="eastAsia"/>
        </w:rPr>
        <w:t xml:space="preserve"> </w:t>
      </w:r>
      <w:r>
        <w:rPr>
          <w:rFonts w:ascii="Times New Roman" w:hAnsi="Times New Roman" w:cs="Times New Roman"/>
        </w:rPr>
        <w:t>(a-</w:t>
      </w:r>
      <w:r>
        <w:rPr>
          <w:rFonts w:hint="eastAsia" w:ascii="Times New Roman" w:hAnsi="Times New Roman" w:cs="Times New Roman"/>
        </w:rPr>
        <w:t>b</w:t>
      </w:r>
      <w:r>
        <w:rPr>
          <w:rFonts w:ascii="Times New Roman" w:hAnsi="Times New Roman" w:cs="Times New Roman"/>
        </w:rPr>
        <w:t>)</w:t>
      </w:r>
      <w:r>
        <w:rPr>
          <w:rFonts w:hint="eastAsia" w:ascii="Times New Roman" w:hAnsi="Times New Roman" w:cs="Times New Roman"/>
        </w:rPr>
        <w:t xml:space="preserve"> </w:t>
      </w:r>
      <w:r>
        <w:rPr>
          <w:rFonts w:ascii="Times New Roman" w:hAnsi="Times New Roman" w:cs="Times New Roman"/>
        </w:rPr>
        <w:t>High-definition SEM morphology at different magnifications, where spherical aluminium can be observed adhering to the CuO sheet.</w:t>
      </w:r>
      <w:r>
        <w:rPr>
          <w:rFonts w:hint="eastAsia" w:ascii="Times New Roman" w:hAnsi="Times New Roman" w:cs="Times New Roman"/>
        </w:rPr>
        <w:t xml:space="preserve">; </w:t>
      </w:r>
      <w:r>
        <w:rPr>
          <w:rFonts w:ascii="Times New Roman" w:hAnsi="Times New Roman" w:cs="Times New Roman"/>
        </w:rPr>
        <w:t xml:space="preserve">(c) EDS </w:t>
      </w:r>
      <w:r>
        <w:rPr>
          <w:rFonts w:hint="eastAsia" w:ascii="Times New Roman" w:hAnsi="Times New Roman" w:cs="Times New Roman"/>
        </w:rPr>
        <w:t>mapp</w:t>
      </w:r>
      <w:r>
        <w:rPr>
          <w:rFonts w:ascii="Times New Roman" w:hAnsi="Times New Roman" w:cs="Times New Roman"/>
        </w:rPr>
        <w:t>ing of full spectra</w:t>
      </w:r>
      <w:r>
        <w:rPr>
          <w:rFonts w:hint="eastAsia" w:ascii="Times New Roman" w:hAnsi="Times New Roman" w:cs="Times New Roman"/>
        </w:rPr>
        <w:t xml:space="preserve">; </w:t>
      </w:r>
      <w:r>
        <w:rPr>
          <w:rFonts w:ascii="Times New Roman" w:hAnsi="Times New Roman" w:cs="Times New Roman"/>
        </w:rPr>
        <w:t>(d) (d) Elemental energy spectra and variations</w:t>
      </w:r>
      <w:r>
        <w:rPr>
          <w:rFonts w:hint="eastAsia" w:ascii="Times New Roman" w:hAnsi="Times New Roman" w:cs="Times New Roman"/>
        </w:rPr>
        <w:t>, (e)</w:t>
      </w:r>
      <w:r>
        <w:t xml:space="preserve"> </w:t>
      </w:r>
      <w:r>
        <w:rPr>
          <w:rFonts w:ascii="Times New Roman" w:hAnsi="Times New Roman" w:cs="Times New Roman"/>
        </w:rPr>
        <w:t>TEM map</w:t>
      </w:r>
      <w:r>
        <w:rPr>
          <w:rFonts w:hint="eastAsia" w:ascii="Times New Roman" w:hAnsi="Times New Roman" w:cs="Times New Roman"/>
        </w:rPr>
        <w:t>, (</w:t>
      </w:r>
      <w:r>
        <w:rPr>
          <w:rFonts w:ascii="Times New Roman" w:hAnsi="Times New Roman" w:cs="Times New Roman"/>
        </w:rPr>
        <w:t>f) Full-spectrum map</w:t>
      </w:r>
      <w:r>
        <w:rPr>
          <w:rFonts w:hint="eastAsia" w:ascii="Times New Roman" w:hAnsi="Times New Roman" w:cs="Times New Roman"/>
        </w:rPr>
        <w:t xml:space="preserve">; (g)C, (h)N,(i)O, (j)Al, (k)Cu, (l)Br of </w:t>
      </w:r>
      <w:r>
        <w:rPr>
          <w:rFonts w:ascii="Times New Roman" w:hAnsi="Times New Roman" w:cs="Times New Roman"/>
        </w:rPr>
        <w:t>refined spectrum</w:t>
      </w:r>
      <w:r>
        <w:rPr>
          <w:rFonts w:hint="eastAsia" w:ascii="Times New Roman" w:hAnsi="Times New Roman" w:cs="Times New Roman"/>
        </w:rPr>
        <w:t>.</w:t>
      </w:r>
    </w:p>
    <w:p w14:paraId="326910A3">
      <w:pPr>
        <w:rPr>
          <w:rFonts w:hint="eastAsia"/>
        </w:rPr>
      </w:pPr>
    </w:p>
    <w:p w14:paraId="48AD1EBF">
      <w:pPr>
        <w:rPr>
          <w:rFonts w:hint="eastAsia"/>
        </w:rPr>
      </w:pPr>
      <w:r>
        <w:rPr>
          <w:rFonts w:hint="eastAsia"/>
        </w:rPr>
        <w:drawing>
          <wp:inline distT="0" distB="0" distL="0" distR="0">
            <wp:extent cx="5274310" cy="4521200"/>
            <wp:effectExtent l="0" t="0" r="8890" b="0"/>
            <wp:docPr id="14765288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528857" name="图片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4521200"/>
                    </a:xfrm>
                    <a:prstGeom prst="rect">
                      <a:avLst/>
                    </a:prstGeom>
                  </pic:spPr>
                </pic:pic>
              </a:graphicData>
            </a:graphic>
          </wp:inline>
        </w:drawing>
      </w:r>
    </w:p>
    <w:p w14:paraId="252B532A">
      <w:pPr>
        <w:rPr>
          <w:rFonts w:ascii="Times New Roman" w:hAnsi="Times New Roman" w:cs="Times New Roman"/>
          <w:sz w:val="20"/>
          <w:szCs w:val="21"/>
        </w:rPr>
      </w:pPr>
      <w:r>
        <w:rPr>
          <w:rFonts w:hint="eastAsia" w:ascii="Times New Roman" w:hAnsi="Times New Roman" w:cs="Times New Roman"/>
          <w:sz w:val="20"/>
          <w:szCs w:val="21"/>
          <w:lang w:eastAsia="zh-CN"/>
        </w:rPr>
        <w:t>Supplementary Data</w:t>
      </w:r>
      <w:r>
        <w:rPr>
          <w:rFonts w:hint="eastAsia" w:ascii="Times New Roman" w:hAnsi="Times New Roman" w:cs="Times New Roman"/>
          <w:sz w:val="20"/>
          <w:szCs w:val="21"/>
        </w:rPr>
        <w:t xml:space="preserve"> 5. Characterization of properties during the preparation of energy-containing materials. </w:t>
      </w:r>
      <w:r>
        <w:rPr>
          <w:rFonts w:ascii="Times New Roman" w:hAnsi="Times New Roman" w:cs="Times New Roman"/>
          <w:sz w:val="20"/>
          <w:szCs w:val="21"/>
        </w:rPr>
        <w:t>(</w:t>
      </w:r>
      <w:r>
        <w:rPr>
          <w:rFonts w:hint="eastAsia" w:ascii="Times New Roman" w:hAnsi="Times New Roman" w:cs="Times New Roman"/>
          <w:sz w:val="20"/>
          <w:szCs w:val="21"/>
        </w:rPr>
        <w:t>a</w:t>
      </w:r>
      <w:r>
        <w:rPr>
          <w:rFonts w:ascii="Times New Roman" w:hAnsi="Times New Roman" w:cs="Times New Roman"/>
          <w:sz w:val="20"/>
          <w:szCs w:val="21"/>
        </w:rPr>
        <w:t>-</w:t>
      </w:r>
      <w:r>
        <w:rPr>
          <w:rFonts w:hint="eastAsia" w:ascii="Times New Roman" w:hAnsi="Times New Roman" w:cs="Times New Roman"/>
          <w:sz w:val="20"/>
          <w:szCs w:val="21"/>
        </w:rPr>
        <w:t>d</w:t>
      </w:r>
      <w:r>
        <w:rPr>
          <w:rFonts w:ascii="Times New Roman" w:hAnsi="Times New Roman" w:cs="Times New Roman"/>
          <w:sz w:val="20"/>
          <w:szCs w:val="21"/>
        </w:rPr>
        <w:t>) XPS</w:t>
      </w:r>
    </w:p>
    <w:p w14:paraId="23BB8C95">
      <w:pPr>
        <w:rPr>
          <w:rFonts w:ascii="Times New Roman" w:hAnsi="Times New Roman" w:cs="Times New Roman"/>
          <w:sz w:val="20"/>
          <w:szCs w:val="21"/>
        </w:rPr>
      </w:pPr>
    </w:p>
    <w:p w14:paraId="6B72FE8A">
      <w:pPr>
        <w:rPr>
          <w:rFonts w:hint="eastAsia" w:ascii="Times New Roman" w:hAnsi="Times New Roman" w:cs="Times New Roman"/>
          <w:sz w:val="20"/>
          <w:szCs w:val="21"/>
        </w:rPr>
      </w:pPr>
      <w:r>
        <w:rPr>
          <w:rFonts w:hint="eastAsia" w:ascii="Times New Roman" w:hAnsi="Times New Roman" w:cs="Times New Roman"/>
          <w:sz w:val="20"/>
          <w:szCs w:val="21"/>
        </w:rPr>
        <w:drawing>
          <wp:inline distT="0" distB="0" distL="0" distR="0">
            <wp:extent cx="5274310" cy="6908165"/>
            <wp:effectExtent l="0" t="0" r="8890" b="635"/>
            <wp:docPr id="7284699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69965" name="图片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6908165"/>
                    </a:xfrm>
                    <a:prstGeom prst="rect">
                      <a:avLst/>
                    </a:prstGeom>
                  </pic:spPr>
                </pic:pic>
              </a:graphicData>
            </a:graphic>
          </wp:inline>
        </w:drawing>
      </w:r>
    </w:p>
    <w:p w14:paraId="7322C1F0">
      <w:pPr>
        <w:rPr>
          <w:rFonts w:hint="eastAsia" w:ascii="Times New Roman" w:hAnsi="Times New Roman" w:cs="Times New Roman"/>
          <w:color w:val="FF0000"/>
          <w:sz w:val="20"/>
          <w:szCs w:val="21"/>
        </w:rPr>
      </w:pPr>
      <w:r>
        <w:rPr>
          <w:rFonts w:hint="eastAsia" w:ascii="Times New Roman" w:hAnsi="Times New Roman" w:cs="Times New Roman"/>
          <w:sz w:val="22"/>
          <w:szCs w:val="24"/>
          <w:lang w:eastAsia="zh-CN"/>
        </w:rPr>
        <w:t>Supplementary Data</w:t>
      </w:r>
      <w:r>
        <w:rPr>
          <w:rFonts w:hint="eastAsia" w:ascii="Times New Roman" w:hAnsi="Times New Roman" w:cs="Times New Roman"/>
          <w:sz w:val="22"/>
          <w:szCs w:val="24"/>
        </w:rPr>
        <w:t xml:space="preserve"> 6. Physical model diagram of 3DPS. (a) A is formed by modifying and assembling Al with CuO; (b) the top view of A; (c) B is formed by adding CaO, B powder , CaF</w:t>
      </w:r>
      <w:r>
        <w:rPr>
          <w:rFonts w:hint="eastAsia" w:ascii="Times New Roman" w:hAnsi="Times New Roman" w:cs="Times New Roman"/>
          <w:sz w:val="22"/>
          <w:szCs w:val="24"/>
          <w:vertAlign w:val="subscript"/>
        </w:rPr>
        <w:t>2</w:t>
      </w:r>
      <w:r>
        <w:rPr>
          <w:rFonts w:hint="eastAsia" w:ascii="Times New Roman" w:hAnsi="Times New Roman" w:cs="Times New Roman"/>
          <w:sz w:val="22"/>
          <w:szCs w:val="24"/>
        </w:rPr>
        <w:t xml:space="preserve"> to A; (d) three-dimensional modeling diagram of B;</w:t>
      </w:r>
      <w:r>
        <w:rPr>
          <w:rFonts w:hint="eastAsia"/>
        </w:rPr>
        <w:t xml:space="preserve"> </w:t>
      </w:r>
      <w:r>
        <w:rPr>
          <w:rFonts w:hint="eastAsia" w:ascii="Times New Roman" w:hAnsi="Times New Roman" w:cs="Times New Roman"/>
          <w:sz w:val="22"/>
          <w:szCs w:val="24"/>
        </w:rPr>
        <w:t>(e) C is obtained after adding PVB; (f) initial start of the aluminum thermal reaction; (g) entering the violent reaction stage; (h) Slag separating from the metal; (i) the morphology of metal and slag formed by the combustion of C; (j) simulation of the different reaction stages of C;</w:t>
      </w:r>
    </w:p>
    <w:p w14:paraId="4539A29D">
      <w:pPr>
        <w:rPr>
          <w:rFonts w:ascii="Times New Roman" w:hAnsi="Times New Roman" w:cs="Times New Roman"/>
          <w:sz w:val="20"/>
          <w:szCs w:val="21"/>
        </w:rPr>
      </w:pPr>
      <w:r>
        <w:rPr>
          <w:rFonts w:ascii="Times New Roman" w:hAnsi="Times New Roman" w:cs="Times New Roman"/>
          <w:sz w:val="20"/>
          <w:szCs w:val="21"/>
        </w:rPr>
        <w:drawing>
          <wp:inline distT="0" distB="0" distL="0" distR="0">
            <wp:extent cx="5274310" cy="3832225"/>
            <wp:effectExtent l="0" t="0" r="8890" b="3175"/>
            <wp:docPr id="18783853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385396" name="图片 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3832225"/>
                    </a:xfrm>
                    <a:prstGeom prst="rect">
                      <a:avLst/>
                    </a:prstGeom>
                  </pic:spPr>
                </pic:pic>
              </a:graphicData>
            </a:graphic>
          </wp:inline>
        </w:drawing>
      </w:r>
    </w:p>
    <w:p w14:paraId="2B49F356">
      <w:pPr>
        <w:jc w:val="center"/>
        <w:rPr>
          <w:rFonts w:hint="eastAsia" w:ascii="Times New Roman" w:hAnsi="Times New Roman" w:cs="Times New Roman"/>
          <w:sz w:val="20"/>
          <w:szCs w:val="21"/>
        </w:rPr>
      </w:pPr>
      <w:r>
        <w:rPr>
          <w:rFonts w:hint="eastAsia" w:ascii="Times New Roman" w:hAnsi="Times New Roman" w:cs="Times New Roman"/>
          <w:sz w:val="20"/>
          <w:szCs w:val="21"/>
          <w:lang w:eastAsia="zh-CN"/>
        </w:rPr>
        <w:t>Supplementary Data</w:t>
      </w:r>
      <w:r>
        <w:rPr>
          <w:rFonts w:hint="eastAsia" w:ascii="Times New Roman" w:hAnsi="Times New Roman" w:cs="Times New Roman"/>
          <w:sz w:val="20"/>
          <w:szCs w:val="21"/>
        </w:rPr>
        <w:t xml:space="preserve"> 7. SPED</w:t>
      </w:r>
      <w:r>
        <w:rPr>
          <w:rFonts w:hint="eastAsia" w:ascii="Times New Roman" w:hAnsi="Times New Roman" w:cs="Times New Roman"/>
          <w:sz w:val="20"/>
          <w:szCs w:val="21"/>
          <w:lang w:val="en-US" w:eastAsia="zh-CN"/>
        </w:rPr>
        <w:t>T</w:t>
      </w:r>
      <w:r>
        <w:rPr>
          <w:rFonts w:hint="eastAsia" w:ascii="Times New Roman" w:hAnsi="Times New Roman" w:cs="Times New Roman"/>
          <w:sz w:val="20"/>
          <w:szCs w:val="21"/>
        </w:rPr>
        <w:t xml:space="preserve"> for the preparation of super alloys</w:t>
      </w:r>
    </w:p>
    <w:p w14:paraId="0212E520">
      <w:pPr>
        <w:rPr>
          <w:rFonts w:ascii="Times New Roman" w:hAnsi="Times New Roman" w:cs="Times New Roman"/>
          <w:sz w:val="20"/>
          <w:szCs w:val="21"/>
        </w:rPr>
      </w:pPr>
    </w:p>
    <w:p w14:paraId="139727F3">
      <w:pPr>
        <w:widowControl/>
        <w:jc w:val="left"/>
        <w:rPr>
          <w:rFonts w:ascii="Times New Roman" w:hAnsi="Times New Roman" w:cs="Times New Roman"/>
          <w:sz w:val="20"/>
          <w:szCs w:val="21"/>
        </w:rPr>
      </w:pPr>
      <w:r>
        <w:rPr>
          <w:rFonts w:ascii="Times New Roman" w:hAnsi="Times New Roman" w:cs="Times New Roman"/>
          <w:sz w:val="20"/>
          <w:szCs w:val="21"/>
        </w:rPr>
        <w:br w:type="page"/>
      </w:r>
      <w:r>
        <w:rPr>
          <w:rFonts w:hint="eastAsia" w:ascii="Times New Roman" w:hAnsi="Times New Roman" w:cs="Times New Roman"/>
          <w:sz w:val="20"/>
          <w:szCs w:val="21"/>
          <w:lang w:val="en-US" w:eastAsia="zh-CN"/>
        </w:rPr>
        <w:t xml:space="preserve">      </w:t>
      </w:r>
      <w:r>
        <w:rPr>
          <w:rFonts w:ascii="Times New Roman" w:hAnsi="Times New Roman" w:cs="Times New Roman"/>
          <w:sz w:val="20"/>
          <w:szCs w:val="21"/>
        </w:rPr>
        <w:drawing>
          <wp:inline distT="0" distB="0" distL="0" distR="0">
            <wp:extent cx="4679950" cy="8338820"/>
            <wp:effectExtent l="0" t="0" r="6350" b="5080"/>
            <wp:docPr id="1722306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306391" name="图片 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9598" cy="8355554"/>
                    </a:xfrm>
                    <a:prstGeom prst="rect">
                      <a:avLst/>
                    </a:prstGeom>
                  </pic:spPr>
                </pic:pic>
              </a:graphicData>
            </a:graphic>
          </wp:inline>
        </w:drawing>
      </w:r>
    </w:p>
    <w:p w14:paraId="5204A7AD">
      <w:pPr>
        <w:jc w:val="center"/>
        <w:rPr>
          <w:rFonts w:hint="eastAsia" w:ascii="Times New Roman" w:hAnsi="Times New Roman" w:cs="Times New Roman" w:eastAsiaTheme="minorEastAsia"/>
          <w:sz w:val="20"/>
          <w:szCs w:val="21"/>
          <w:lang w:eastAsia="zh-CN"/>
        </w:rPr>
      </w:pPr>
      <w:r>
        <w:rPr>
          <w:rFonts w:hint="eastAsia" w:ascii="Times New Roman" w:hAnsi="Times New Roman" w:cs="Times New Roman"/>
          <w:sz w:val="20"/>
          <w:szCs w:val="21"/>
          <w:lang w:eastAsia="zh-CN"/>
        </w:rPr>
        <w:t>Supplementary Data</w:t>
      </w:r>
      <w:r>
        <w:rPr>
          <w:rFonts w:hint="eastAsia" w:ascii="Times New Roman" w:hAnsi="Times New Roman" w:cs="Times New Roman"/>
          <w:sz w:val="20"/>
          <w:szCs w:val="21"/>
        </w:rPr>
        <w:t xml:space="preserve"> 8. Morphology of superalloy sample prepared by SPED</w:t>
      </w:r>
      <w:r>
        <w:rPr>
          <w:rFonts w:hint="eastAsia" w:ascii="Times New Roman" w:hAnsi="Times New Roman" w:cs="Times New Roman"/>
          <w:sz w:val="20"/>
          <w:szCs w:val="21"/>
          <w:lang w:val="en-US" w:eastAsia="zh-CN"/>
        </w:rPr>
        <w:t>T</w:t>
      </w:r>
    </w:p>
    <w:p w14:paraId="644095AC">
      <w:pPr>
        <w:jc w:val="center"/>
        <w:rPr>
          <w:rFonts w:ascii="Times New Roman" w:hAnsi="Times New Roman" w:cs="Times New Roman"/>
          <w:sz w:val="20"/>
          <w:szCs w:val="21"/>
        </w:rPr>
      </w:pPr>
    </w:p>
    <w:p w14:paraId="271D687A">
      <w:pPr>
        <w:jc w:val="center"/>
        <w:rPr>
          <w:rFonts w:ascii="Times New Roman" w:hAnsi="Times New Roman" w:cs="Times New Roman"/>
          <w:sz w:val="20"/>
          <w:szCs w:val="21"/>
        </w:rPr>
      </w:pPr>
    </w:p>
    <w:p w14:paraId="254105FD">
      <w:pPr>
        <w:jc w:val="center"/>
        <w:rPr>
          <w:rFonts w:ascii="Times New Roman" w:hAnsi="Times New Roman" w:cs="Times New Roman"/>
          <w:sz w:val="20"/>
          <w:szCs w:val="21"/>
        </w:rPr>
      </w:pPr>
    </w:p>
    <w:p w14:paraId="5E6425B8">
      <w:pPr>
        <w:jc w:val="center"/>
        <w:rPr>
          <w:rFonts w:ascii="Times New Roman" w:hAnsi="Times New Roman" w:cs="Times New Roman"/>
          <w:sz w:val="20"/>
          <w:szCs w:val="21"/>
        </w:rPr>
      </w:pPr>
    </w:p>
    <w:p w14:paraId="491BE4E6">
      <w:pPr>
        <w:jc w:val="center"/>
        <w:rPr>
          <w:rFonts w:ascii="Times New Roman" w:hAnsi="Times New Roman" w:cs="Times New Roman"/>
          <w:sz w:val="20"/>
          <w:szCs w:val="21"/>
        </w:rPr>
      </w:pPr>
    </w:p>
    <w:p w14:paraId="077E4A53">
      <w:pPr>
        <w:jc w:val="center"/>
        <w:rPr>
          <w:rFonts w:ascii="Times New Roman" w:hAnsi="Times New Roman" w:cs="Times New Roman"/>
          <w:sz w:val="20"/>
          <w:szCs w:val="21"/>
        </w:rPr>
      </w:pPr>
    </w:p>
    <w:p w14:paraId="2697EB8D">
      <w:pPr>
        <w:jc w:val="center"/>
        <w:rPr>
          <w:rFonts w:ascii="Times New Roman" w:hAnsi="Times New Roman" w:cs="Times New Roman"/>
          <w:sz w:val="20"/>
          <w:szCs w:val="21"/>
        </w:rPr>
      </w:pPr>
    </w:p>
    <w:p w14:paraId="1ECBB1FF">
      <w:pPr>
        <w:jc w:val="center"/>
        <w:rPr>
          <w:rFonts w:ascii="Times New Roman" w:hAnsi="Times New Roman" w:cs="Times New Roman"/>
          <w:sz w:val="20"/>
          <w:szCs w:val="21"/>
        </w:rPr>
      </w:pPr>
    </w:p>
    <w:p w14:paraId="3FB88147">
      <w:pPr>
        <w:jc w:val="center"/>
        <w:rPr>
          <w:rFonts w:ascii="Times New Roman" w:hAnsi="Times New Roman" w:cs="Times New Roman"/>
          <w:sz w:val="20"/>
          <w:szCs w:val="21"/>
        </w:rPr>
      </w:pPr>
    </w:p>
    <w:p w14:paraId="4A05092A">
      <w:pPr>
        <w:rPr>
          <w:rFonts w:ascii="Times New Roman" w:hAnsi="Times New Roman" w:cs="Times New Roman"/>
          <w:sz w:val="20"/>
          <w:szCs w:val="21"/>
        </w:rPr>
      </w:pPr>
      <w:r>
        <w:rPr>
          <w:rFonts w:ascii="Times New Roman" w:hAnsi="Times New Roman" w:cs="Times New Roman"/>
          <w:sz w:val="20"/>
          <w:szCs w:val="21"/>
        </w:rPr>
        <w:drawing>
          <wp:inline distT="0" distB="0" distL="0" distR="0">
            <wp:extent cx="5274310" cy="5158105"/>
            <wp:effectExtent l="0" t="0" r="8890" b="10795"/>
            <wp:docPr id="14117681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768182" name="图片 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5158105"/>
                    </a:xfrm>
                    <a:prstGeom prst="rect">
                      <a:avLst/>
                    </a:prstGeom>
                  </pic:spPr>
                </pic:pic>
              </a:graphicData>
            </a:graphic>
          </wp:inline>
        </w:drawing>
      </w:r>
    </w:p>
    <w:p w14:paraId="5002681B">
      <w:pPr>
        <w:rPr>
          <w:rFonts w:hint="eastAsia" w:ascii="Times New Roman" w:hAnsi="Times New Roman" w:cs="Times New Roman"/>
          <w:sz w:val="20"/>
          <w:szCs w:val="21"/>
        </w:rPr>
      </w:pPr>
      <w:r>
        <w:rPr>
          <w:rFonts w:hint="eastAsia" w:ascii="Times New Roman" w:hAnsi="Times New Roman" w:cs="Times New Roman"/>
          <w:sz w:val="20"/>
          <w:szCs w:val="21"/>
          <w:lang w:eastAsia="zh-CN"/>
        </w:rPr>
        <w:t>Supplementary Data</w:t>
      </w:r>
      <w:r>
        <w:rPr>
          <w:rFonts w:hint="eastAsia" w:ascii="Times New Roman" w:hAnsi="Times New Roman" w:cs="Times New Roman"/>
          <w:sz w:val="20"/>
          <w:szCs w:val="21"/>
        </w:rPr>
        <w:t xml:space="preserve"> 9. Reaction mechanism diagram of 3DPS. (a)</w:t>
      </w:r>
      <w:r>
        <w:rPr>
          <w:rFonts w:hint="eastAsia" w:ascii="Times New Roman" w:hAnsi="Times New Roman" w:cs="Times New Roman"/>
          <w:sz w:val="20"/>
          <w:szCs w:val="21"/>
          <w:lang w:val="en-US" w:eastAsia="zh-CN"/>
        </w:rPr>
        <w:t xml:space="preserve"> </w:t>
      </w:r>
      <w:r>
        <w:rPr>
          <w:rFonts w:hint="eastAsia" w:ascii="Times New Roman" w:hAnsi="Times New Roman" w:cs="Times New Roman"/>
          <w:sz w:val="20"/>
          <w:szCs w:val="21"/>
        </w:rPr>
        <w:t>3DPS,</w:t>
      </w:r>
      <w:r>
        <w:rPr>
          <w:rFonts w:hint="eastAsia" w:ascii="Times New Roman" w:hAnsi="Times New Roman" w:cs="Times New Roman"/>
          <w:sz w:val="20"/>
          <w:szCs w:val="21"/>
          <w:lang w:val="en-US" w:eastAsia="zh-CN"/>
        </w:rPr>
        <w:t xml:space="preserve"> </w:t>
      </w:r>
      <w:r>
        <w:rPr>
          <w:rFonts w:hint="eastAsia" w:ascii="Times New Roman" w:hAnsi="Times New Roman" w:cs="Times New Roman"/>
          <w:sz w:val="20"/>
          <w:szCs w:val="21"/>
        </w:rPr>
        <w:t>(b) ORR excited after energizing ignition,</w:t>
      </w:r>
      <w:r>
        <w:rPr>
          <w:rFonts w:hint="eastAsia" w:ascii="Times New Roman" w:hAnsi="Times New Roman" w:cs="Times New Roman"/>
          <w:sz w:val="20"/>
          <w:szCs w:val="21"/>
          <w:lang w:val="en-US" w:eastAsia="zh-CN"/>
        </w:rPr>
        <w:t xml:space="preserve"> </w:t>
      </w:r>
      <w:r>
        <w:rPr>
          <w:rFonts w:hint="eastAsia" w:ascii="Times New Roman" w:hAnsi="Times New Roman" w:cs="Times New Roman"/>
          <w:sz w:val="20"/>
          <w:szCs w:val="21"/>
        </w:rPr>
        <w:t>(c)</w:t>
      </w:r>
      <w:r>
        <w:rPr>
          <w:rFonts w:hint="eastAsia" w:ascii="Times New Roman" w:hAnsi="Times New Roman" w:cs="Times New Roman"/>
          <w:sz w:val="20"/>
          <w:szCs w:val="21"/>
          <w:lang w:val="en-US" w:eastAsia="zh-CN"/>
        </w:rPr>
        <w:t xml:space="preserve"> </w:t>
      </w:r>
      <w:r>
        <w:rPr>
          <w:rFonts w:hint="eastAsia" w:ascii="Times New Roman" w:hAnsi="Times New Roman" w:cs="Times New Roman"/>
          <w:sz w:val="20"/>
          <w:szCs w:val="21"/>
        </w:rPr>
        <w:t>ORR initial reaction,</w:t>
      </w:r>
      <w:r>
        <w:rPr>
          <w:rFonts w:hint="eastAsia" w:ascii="Times New Roman" w:hAnsi="Times New Roman" w:cs="Times New Roman"/>
          <w:sz w:val="20"/>
          <w:szCs w:val="21"/>
          <w:lang w:val="en-US" w:eastAsia="zh-CN"/>
        </w:rPr>
        <w:t xml:space="preserve"> </w:t>
      </w:r>
      <w:r>
        <w:rPr>
          <w:rFonts w:hint="eastAsia" w:ascii="Times New Roman" w:hAnsi="Times New Roman" w:cs="Times New Roman"/>
          <w:sz w:val="20"/>
          <w:szCs w:val="21"/>
        </w:rPr>
        <w:t>(d)</w:t>
      </w:r>
      <w:r>
        <w:rPr>
          <w:rFonts w:hint="eastAsia" w:ascii="Times New Roman" w:hAnsi="Times New Roman" w:cs="Times New Roman"/>
          <w:sz w:val="20"/>
          <w:szCs w:val="21"/>
          <w:lang w:val="en-US" w:eastAsia="zh-CN"/>
        </w:rPr>
        <w:t xml:space="preserve"> </w:t>
      </w:r>
      <w:r>
        <w:rPr>
          <w:rFonts w:hint="eastAsia" w:ascii="Times New Roman" w:hAnsi="Times New Roman" w:cs="Times New Roman"/>
          <w:sz w:val="20"/>
          <w:szCs w:val="21"/>
        </w:rPr>
        <w:t>ORR carried out to a degree of intensity,</w:t>
      </w:r>
      <w:r>
        <w:rPr>
          <w:rFonts w:hint="eastAsia" w:ascii="Times New Roman" w:hAnsi="Times New Roman" w:cs="Times New Roman"/>
          <w:sz w:val="20"/>
          <w:szCs w:val="21"/>
          <w:lang w:val="en-US" w:eastAsia="zh-CN"/>
        </w:rPr>
        <w:t xml:space="preserve"> </w:t>
      </w:r>
      <w:r>
        <w:rPr>
          <w:rFonts w:hint="eastAsia" w:ascii="Times New Roman" w:hAnsi="Times New Roman" w:cs="Times New Roman"/>
          <w:sz w:val="20"/>
          <w:szCs w:val="21"/>
        </w:rPr>
        <w:t>(e)</w:t>
      </w:r>
      <w:r>
        <w:rPr>
          <w:rFonts w:hint="eastAsia" w:ascii="Times New Roman" w:hAnsi="Times New Roman" w:cs="Times New Roman"/>
          <w:sz w:val="20"/>
          <w:szCs w:val="21"/>
          <w:lang w:val="en-US" w:eastAsia="zh-CN"/>
        </w:rPr>
        <w:t xml:space="preserve"> </w:t>
      </w:r>
      <w:r>
        <w:rPr>
          <w:rFonts w:hint="eastAsia" w:ascii="Times New Roman" w:hAnsi="Times New Roman" w:cs="Times New Roman"/>
          <w:sz w:val="20"/>
          <w:szCs w:val="21"/>
        </w:rPr>
        <w:t>3DPS completely consumed,</w:t>
      </w:r>
      <w:r>
        <w:rPr>
          <w:rFonts w:hint="eastAsia" w:ascii="Times New Roman" w:hAnsi="Times New Roman" w:cs="Times New Roman"/>
          <w:sz w:val="20"/>
          <w:szCs w:val="21"/>
          <w:lang w:val="en-US" w:eastAsia="zh-CN"/>
        </w:rPr>
        <w:t xml:space="preserve"> </w:t>
      </w:r>
      <w:r>
        <w:rPr>
          <w:rFonts w:hint="eastAsia" w:ascii="Times New Roman" w:hAnsi="Times New Roman" w:cs="Times New Roman"/>
          <w:sz w:val="20"/>
          <w:szCs w:val="21"/>
        </w:rPr>
        <w:t>(f) Super Cu alloy formed after cooling and solidification</w:t>
      </w:r>
    </w:p>
    <w:p w14:paraId="6039B4A5">
      <w:pPr>
        <w:widowControl/>
        <w:jc w:val="left"/>
        <w:rPr>
          <w:rFonts w:ascii="Times New Roman" w:hAnsi="Times New Roman" w:cs="Times New Roman"/>
          <w:sz w:val="20"/>
          <w:szCs w:val="21"/>
        </w:rPr>
      </w:pPr>
      <w:r>
        <w:rPr>
          <w:rFonts w:ascii="Times New Roman" w:hAnsi="Times New Roman" w:cs="Times New Roman"/>
          <w:sz w:val="20"/>
          <w:szCs w:val="21"/>
        </w:rPr>
        <w:br w:type="page"/>
      </w:r>
      <w:r>
        <w:rPr>
          <w:rFonts w:ascii="Times New Roman" w:hAnsi="Times New Roman" w:cs="Times New Roman"/>
          <w:sz w:val="20"/>
          <w:szCs w:val="21"/>
        </w:rPr>
        <w:drawing>
          <wp:inline distT="0" distB="0" distL="0" distR="0">
            <wp:extent cx="5274310" cy="4860925"/>
            <wp:effectExtent l="0" t="0" r="8890" b="3175"/>
            <wp:docPr id="17886066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06612" name="图片 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4860925"/>
                    </a:xfrm>
                    <a:prstGeom prst="rect">
                      <a:avLst/>
                    </a:prstGeom>
                  </pic:spPr>
                </pic:pic>
              </a:graphicData>
            </a:graphic>
          </wp:inline>
        </w:drawing>
      </w:r>
    </w:p>
    <w:p w14:paraId="00F3FA10">
      <w:pPr>
        <w:rPr>
          <w:rFonts w:ascii="Times New Roman" w:hAnsi="Times New Roman" w:cs="Times New Roman"/>
          <w:sz w:val="20"/>
          <w:szCs w:val="21"/>
        </w:rPr>
      </w:pPr>
      <w:r>
        <w:rPr>
          <w:rFonts w:hint="eastAsia" w:ascii="Times New Roman" w:hAnsi="Times New Roman" w:cs="Times New Roman"/>
          <w:sz w:val="20"/>
          <w:szCs w:val="21"/>
          <w:lang w:eastAsia="zh-CN"/>
        </w:rPr>
        <w:t>Supplementary Data</w:t>
      </w:r>
      <w:r>
        <w:rPr>
          <w:rFonts w:hint="eastAsia" w:ascii="Times New Roman" w:hAnsi="Times New Roman" w:cs="Times New Roman"/>
          <w:sz w:val="20"/>
          <w:szCs w:val="21"/>
        </w:rPr>
        <w:t xml:space="preserve"> 10. Microstructure of superalloys prepared by functional powders of different proportions</w:t>
      </w:r>
    </w:p>
    <w:p w14:paraId="612A11B4">
      <w:pPr>
        <w:jc w:val="center"/>
        <w:rPr>
          <w:rFonts w:ascii="Times New Roman" w:hAnsi="Times New Roman" w:cs="Times New Roman"/>
          <w:sz w:val="20"/>
          <w:szCs w:val="21"/>
        </w:rPr>
      </w:pPr>
    </w:p>
    <w:p w14:paraId="64EE15A1">
      <w:pPr>
        <w:jc w:val="center"/>
        <w:rPr>
          <w:rFonts w:ascii="Times New Roman" w:hAnsi="Times New Roman" w:cs="Times New Roman"/>
          <w:sz w:val="20"/>
          <w:szCs w:val="21"/>
        </w:rPr>
      </w:pPr>
    </w:p>
    <w:p w14:paraId="755E52B0">
      <w:pPr>
        <w:jc w:val="center"/>
        <w:rPr>
          <w:rFonts w:ascii="Times New Roman" w:hAnsi="Times New Roman" w:cs="Times New Roman"/>
          <w:sz w:val="20"/>
          <w:szCs w:val="21"/>
        </w:rPr>
      </w:pPr>
    </w:p>
    <w:p w14:paraId="095D137A">
      <w:pPr>
        <w:jc w:val="center"/>
        <w:rPr>
          <w:rFonts w:ascii="Times New Roman" w:hAnsi="Times New Roman" w:cs="Times New Roman"/>
          <w:sz w:val="20"/>
          <w:szCs w:val="21"/>
        </w:rPr>
      </w:pPr>
    </w:p>
    <w:p w14:paraId="713233DA">
      <w:pPr>
        <w:jc w:val="center"/>
        <w:rPr>
          <w:rFonts w:ascii="Times New Roman" w:hAnsi="Times New Roman" w:cs="Times New Roman"/>
          <w:sz w:val="20"/>
          <w:szCs w:val="21"/>
        </w:rPr>
      </w:pPr>
    </w:p>
    <w:p w14:paraId="526684EE">
      <w:pPr>
        <w:jc w:val="center"/>
        <w:rPr>
          <w:rFonts w:ascii="Times New Roman" w:hAnsi="Times New Roman" w:cs="Times New Roman"/>
          <w:sz w:val="20"/>
          <w:szCs w:val="21"/>
        </w:rPr>
      </w:pPr>
    </w:p>
    <w:p w14:paraId="69A42A3E">
      <w:pPr>
        <w:jc w:val="center"/>
        <w:rPr>
          <w:rFonts w:ascii="Times New Roman" w:hAnsi="Times New Roman" w:cs="Times New Roman"/>
          <w:sz w:val="20"/>
          <w:szCs w:val="21"/>
        </w:rPr>
      </w:pPr>
    </w:p>
    <w:p w14:paraId="5FB94FDC">
      <w:pPr>
        <w:jc w:val="center"/>
        <w:rPr>
          <w:rFonts w:ascii="Times New Roman" w:hAnsi="Times New Roman" w:cs="Times New Roman"/>
          <w:sz w:val="20"/>
          <w:szCs w:val="21"/>
        </w:rPr>
      </w:pPr>
    </w:p>
    <w:p w14:paraId="65526015">
      <w:pPr>
        <w:jc w:val="center"/>
        <w:rPr>
          <w:rFonts w:ascii="Times New Roman" w:hAnsi="Times New Roman" w:cs="Times New Roman"/>
          <w:sz w:val="20"/>
          <w:szCs w:val="21"/>
        </w:rPr>
      </w:pPr>
    </w:p>
    <w:p w14:paraId="29ED2875">
      <w:pPr>
        <w:jc w:val="center"/>
        <w:rPr>
          <w:rFonts w:ascii="Times New Roman" w:hAnsi="Times New Roman" w:cs="Times New Roman"/>
          <w:sz w:val="20"/>
          <w:szCs w:val="21"/>
        </w:rPr>
      </w:pPr>
    </w:p>
    <w:p w14:paraId="170D65D4">
      <w:pPr>
        <w:jc w:val="center"/>
        <w:rPr>
          <w:rFonts w:ascii="Times New Roman" w:hAnsi="Times New Roman" w:cs="Times New Roman"/>
          <w:sz w:val="20"/>
          <w:szCs w:val="21"/>
        </w:rPr>
      </w:pPr>
    </w:p>
    <w:p w14:paraId="3736873C">
      <w:pPr>
        <w:jc w:val="center"/>
        <w:rPr>
          <w:rFonts w:ascii="Times New Roman" w:hAnsi="Times New Roman" w:cs="Times New Roman"/>
          <w:sz w:val="20"/>
          <w:szCs w:val="21"/>
        </w:rPr>
      </w:pPr>
    </w:p>
    <w:p w14:paraId="3D01B6E4">
      <w:pPr>
        <w:jc w:val="center"/>
        <w:rPr>
          <w:rFonts w:ascii="Times New Roman" w:hAnsi="Times New Roman" w:cs="Times New Roman"/>
          <w:sz w:val="20"/>
          <w:szCs w:val="21"/>
        </w:rPr>
      </w:pPr>
    </w:p>
    <w:p w14:paraId="11EEEDFC">
      <w:pPr>
        <w:jc w:val="center"/>
        <w:rPr>
          <w:rFonts w:ascii="Times New Roman" w:hAnsi="Times New Roman" w:cs="Times New Roman"/>
          <w:sz w:val="20"/>
          <w:szCs w:val="21"/>
        </w:rPr>
      </w:pPr>
    </w:p>
    <w:p w14:paraId="02CAA2C9">
      <w:pPr>
        <w:jc w:val="center"/>
        <w:rPr>
          <w:rFonts w:ascii="Times New Roman" w:hAnsi="Times New Roman" w:cs="Times New Roman"/>
          <w:sz w:val="20"/>
          <w:szCs w:val="21"/>
        </w:rPr>
      </w:pPr>
    </w:p>
    <w:p w14:paraId="70A2D673">
      <w:pPr>
        <w:jc w:val="center"/>
        <w:rPr>
          <w:rFonts w:ascii="Times New Roman" w:hAnsi="Times New Roman" w:cs="Times New Roman"/>
          <w:sz w:val="20"/>
          <w:szCs w:val="21"/>
        </w:rPr>
      </w:pPr>
    </w:p>
    <w:p w14:paraId="0CBCF882">
      <w:pPr>
        <w:jc w:val="center"/>
        <w:rPr>
          <w:rFonts w:ascii="Times New Roman" w:hAnsi="Times New Roman" w:cs="Times New Roman"/>
          <w:sz w:val="20"/>
          <w:szCs w:val="21"/>
        </w:rPr>
      </w:pPr>
    </w:p>
    <w:p w14:paraId="15F3AF03">
      <w:pPr>
        <w:jc w:val="center"/>
        <w:rPr>
          <w:rFonts w:hint="eastAsia" w:ascii="Times New Roman" w:hAnsi="Times New Roman" w:cs="Times New Roman"/>
          <w:sz w:val="20"/>
          <w:szCs w:val="21"/>
        </w:rPr>
      </w:pPr>
    </w:p>
    <w:p w14:paraId="0D412F85">
      <w:pPr>
        <w:jc w:val="center"/>
        <w:rPr>
          <w:rFonts w:hint="eastAsia" w:ascii="Times New Roman" w:hAnsi="Times New Roman" w:cs="Times New Roman"/>
          <w:sz w:val="20"/>
          <w:szCs w:val="21"/>
        </w:rPr>
      </w:pPr>
      <w:r>
        <w:drawing>
          <wp:inline distT="0" distB="0" distL="114300" distR="114300">
            <wp:extent cx="5271135" cy="4819650"/>
            <wp:effectExtent l="0" t="0" r="12065"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4"/>
                    <a:stretch>
                      <a:fillRect/>
                    </a:stretch>
                  </pic:blipFill>
                  <pic:spPr>
                    <a:xfrm>
                      <a:off x="0" y="0"/>
                      <a:ext cx="5271135" cy="4819650"/>
                    </a:xfrm>
                    <a:prstGeom prst="rect">
                      <a:avLst/>
                    </a:prstGeom>
                    <a:noFill/>
                    <a:ln>
                      <a:noFill/>
                    </a:ln>
                  </pic:spPr>
                </pic:pic>
              </a:graphicData>
            </a:graphic>
          </wp:inline>
        </w:drawing>
      </w:r>
    </w:p>
    <w:p w14:paraId="02CAE871">
      <w:pPr>
        <w:jc w:val="center"/>
        <w:rPr>
          <w:rFonts w:ascii="Times New Roman" w:hAnsi="Times New Roman" w:cs="Times New Roman"/>
          <w:sz w:val="20"/>
          <w:szCs w:val="21"/>
        </w:rPr>
      </w:pPr>
      <w:r>
        <w:rPr>
          <w:rFonts w:hint="eastAsia" w:ascii="Times New Roman" w:hAnsi="Times New Roman" w:cs="Times New Roman"/>
          <w:sz w:val="20"/>
          <w:szCs w:val="21"/>
          <w:lang w:eastAsia="zh-CN"/>
        </w:rPr>
        <w:t>Supplementary Data</w:t>
      </w:r>
      <w:r>
        <w:rPr>
          <w:rFonts w:hint="eastAsia" w:ascii="Times New Roman" w:hAnsi="Times New Roman" w:cs="Times New Roman"/>
          <w:sz w:val="20"/>
          <w:szCs w:val="21"/>
        </w:rPr>
        <w:t xml:space="preserve"> 1</w:t>
      </w:r>
      <w:r>
        <w:rPr>
          <w:rFonts w:hint="eastAsia" w:ascii="Times New Roman" w:hAnsi="Times New Roman" w:cs="Times New Roman"/>
          <w:sz w:val="20"/>
          <w:szCs w:val="21"/>
          <w:lang w:val="en-US" w:eastAsia="zh-CN"/>
        </w:rPr>
        <w:t>1</w:t>
      </w:r>
      <w:r>
        <w:rPr>
          <w:rFonts w:hint="eastAsia" w:ascii="Times New Roman" w:hAnsi="Times New Roman" w:cs="Times New Roman"/>
          <w:sz w:val="20"/>
          <w:szCs w:val="21"/>
        </w:rPr>
        <w:t>. Microhardness of various functional powders at different proportions</w:t>
      </w:r>
    </w:p>
    <w:p w14:paraId="3E933D5E">
      <w:pPr>
        <w:jc w:val="center"/>
        <w:rPr>
          <w:rFonts w:ascii="Times New Roman" w:hAnsi="Times New Roman" w:cs="Times New Roman"/>
          <w:sz w:val="20"/>
          <w:szCs w:val="21"/>
        </w:rPr>
      </w:pPr>
      <w:r>
        <w:rPr>
          <w:rFonts w:hint="eastAsia" w:ascii="Times New Roman" w:hAnsi="Times New Roman" w:cs="Times New Roman"/>
          <w:sz w:val="20"/>
          <w:szCs w:val="21"/>
        </w:rPr>
        <w:drawing>
          <wp:inline distT="0" distB="0" distL="0" distR="0">
            <wp:extent cx="5274310" cy="4155440"/>
            <wp:effectExtent l="0" t="0" r="8890" b="10160"/>
            <wp:docPr id="2940016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001628" name="图片 1"/>
                    <pic:cNvPicPr>
                      <a:picLocks noChangeAspect="1"/>
                    </pic:cNvPicPr>
                  </pic:nvPicPr>
                  <pic:blipFill>
                    <a:blip r:embed="rId15" cstate="print">
                      <a:extLst>
                        <a:ext uri="{28A0092B-C50C-407E-A947-70E740481C1C}">
                          <a14:useLocalDpi xmlns:a14="http://schemas.microsoft.com/office/drawing/2010/main" val="0"/>
                        </a:ext>
                      </a:extLst>
                    </a:blip>
                    <a:srcRect b="2706"/>
                    <a:stretch>
                      <a:fillRect/>
                    </a:stretch>
                  </pic:blipFill>
                  <pic:spPr>
                    <a:xfrm>
                      <a:off x="0" y="0"/>
                      <a:ext cx="5274310" cy="4155440"/>
                    </a:xfrm>
                    <a:prstGeom prst="rect">
                      <a:avLst/>
                    </a:prstGeom>
                  </pic:spPr>
                </pic:pic>
              </a:graphicData>
            </a:graphic>
          </wp:inline>
        </w:drawing>
      </w:r>
    </w:p>
    <w:p w14:paraId="69D51D15">
      <w:pPr>
        <w:rPr>
          <w:rFonts w:ascii="Times New Roman" w:hAnsi="Times New Roman" w:cs="Times New Roman"/>
          <w:sz w:val="20"/>
          <w:szCs w:val="21"/>
        </w:rPr>
      </w:pPr>
      <w:r>
        <w:rPr>
          <w:rFonts w:hint="eastAsia" w:ascii="Times New Roman" w:hAnsi="Times New Roman" w:cs="Times New Roman"/>
          <w:sz w:val="20"/>
          <w:szCs w:val="21"/>
        </w:rPr>
        <w:t>Fig. 1</w:t>
      </w:r>
      <w:r>
        <w:rPr>
          <w:rFonts w:hint="eastAsia" w:ascii="Times New Roman" w:hAnsi="Times New Roman" w:cs="Times New Roman"/>
          <w:sz w:val="20"/>
          <w:szCs w:val="21"/>
          <w:lang w:val="en-US" w:eastAsia="zh-CN"/>
        </w:rPr>
        <w:t>2</w:t>
      </w:r>
      <w:r>
        <w:rPr>
          <w:rFonts w:hint="eastAsia" w:ascii="Times New Roman" w:hAnsi="Times New Roman" w:cs="Times New Roman"/>
          <w:sz w:val="20"/>
          <w:szCs w:val="21"/>
        </w:rPr>
        <w:t>. Scanning data of Ni60WC45/Ni6</w:t>
      </w:r>
      <w:bookmarkStart w:id="0" w:name="_GoBack"/>
      <w:bookmarkEnd w:id="0"/>
      <w:r>
        <w:rPr>
          <w:rFonts w:hint="eastAsia" w:ascii="Times New Roman" w:hAnsi="Times New Roman" w:cs="Times New Roman"/>
          <w:sz w:val="20"/>
          <w:szCs w:val="21"/>
        </w:rPr>
        <w:t>0WC35/Ni70Cr3: (a) three-layer gradient distribution structure, (b) scanning total spectrum, (c) energy spectrum, (d) Cu, (e) Ni, (f) Cr, (g) major atom share at point A, (h) major atom share at point B, (i) major atom share at point C.</w:t>
      </w:r>
    </w:p>
    <w:p w14:paraId="05C688B5"/>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D6511DC"/>
    <w:rsid w:val="5D6511DC"/>
    <w:rsid w:val="78A8368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14:ligatures w14:val="standardContextual"/>
    </w:rPr>
  </w:style>
  <w:style w:type="character" w:default="1" w:styleId="3">
    <w:name w:val="Default Paragraph Font"/>
    <w:semiHidden/>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tiff"/><Relationship Id="rId8" Type="http://schemas.openxmlformats.org/officeDocument/2006/relationships/image" Target="media/image5.tiff"/><Relationship Id="rId7" Type="http://schemas.openxmlformats.org/officeDocument/2006/relationships/image" Target="media/image4.tiff"/><Relationship Id="rId6" Type="http://schemas.openxmlformats.org/officeDocument/2006/relationships/image" Target="media/image3.tiff"/><Relationship Id="rId5" Type="http://schemas.openxmlformats.org/officeDocument/2006/relationships/image" Target="media/image2.jpeg"/><Relationship Id="rId4" Type="http://schemas.openxmlformats.org/officeDocument/2006/relationships/image" Target="media/image1.tiff"/><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image" Target="media/image12.tiff"/><Relationship Id="rId14" Type="http://schemas.openxmlformats.org/officeDocument/2006/relationships/image" Target="media/image11.png"/><Relationship Id="rId13" Type="http://schemas.openxmlformats.org/officeDocument/2006/relationships/image" Target="media/image10.jpeg"/><Relationship Id="rId12" Type="http://schemas.openxmlformats.org/officeDocument/2006/relationships/image" Target="media/image9.tiff"/><Relationship Id="rId11" Type="http://schemas.openxmlformats.org/officeDocument/2006/relationships/image" Target="media/image8.jpeg"/><Relationship Id="rId10" Type="http://schemas.openxmlformats.org/officeDocument/2006/relationships/image" Target="media/image7.tiff"/><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12</Pages>
  <Words>0</Words>
  <Characters>0</Characters>
  <Lines>0</Lines>
  <Paragraphs>0</Paragraphs>
  <TotalTime>0</TotalTime>
  <ScaleCrop>false</ScaleCrop>
  <LinksUpToDate>false</LinksUpToDate>
  <CharactersWithSpaces>0</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2025-01-07T08:55:00Z</dcterms:created>
  <dc:creator>张岩</dc:creator>
  <cp:lastModifiedBy>张岩</cp:lastModifiedBy>
  <dcterms:modified xsi:type="dcterms:W3CDTF">2025-02-05T14:39:34Z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4DEBA69C7192419C9545723A77304922_11</vt:lpwstr>
  </property>
</Properties>
</file>