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1A9" w:rsidRPr="00B56CFE" w:rsidRDefault="005B51A9" w:rsidP="005B51A9">
      <w:pPr>
        <w:spacing w:after="0"/>
        <w:rPr>
          <w:rFonts w:ascii="Calibri" w:eastAsia="Calibri" w:hAnsi="Calibri" w:cs="Times New Roman"/>
          <w:sz w:val="24"/>
          <w:lang w:val="en-US"/>
        </w:rPr>
      </w:pPr>
      <w:r w:rsidRPr="00B56CFE">
        <w:rPr>
          <w:rFonts w:ascii="Calibri" w:eastAsia="Calibri" w:hAnsi="Calibri" w:cs="Times New Roman"/>
          <w:sz w:val="24"/>
          <w:lang w:val="en-US"/>
        </w:rPr>
        <w:t>Table 3: Risk of bias assessment</w:t>
      </w:r>
    </w:p>
    <w:tbl>
      <w:tblPr>
        <w:tblW w:w="13809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2"/>
        <w:gridCol w:w="1658"/>
        <w:gridCol w:w="1441"/>
        <w:gridCol w:w="1585"/>
        <w:gridCol w:w="1704"/>
        <w:gridCol w:w="1610"/>
        <w:gridCol w:w="1585"/>
        <w:gridCol w:w="1704"/>
      </w:tblGrid>
      <w:tr w:rsidR="005B51A9" w:rsidRPr="00041727" w:rsidTr="00C6301E">
        <w:trPr>
          <w:trHeight w:val="1002"/>
          <w:tblHeader/>
        </w:trPr>
        <w:tc>
          <w:tcPr>
            <w:tcW w:w="2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B51A9" w:rsidRPr="00B56CFE" w:rsidRDefault="005B51A9" w:rsidP="00C6301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Study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51A9" w:rsidRPr="00B56CFE" w:rsidRDefault="005B51A9" w:rsidP="00C630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Bias due to confounding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51A9" w:rsidRPr="00B56CFE" w:rsidRDefault="005B51A9" w:rsidP="00C630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Bias due to participants selection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51A9" w:rsidRPr="00B56CFE" w:rsidRDefault="005B51A9" w:rsidP="00C630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Bias due to classification of exposure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51A9" w:rsidRPr="00B56CFE" w:rsidRDefault="005B51A9" w:rsidP="00C630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Bias due to difference between groups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51A9" w:rsidRPr="00B56CFE" w:rsidRDefault="005B51A9" w:rsidP="00C630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bias due to missing data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51A9" w:rsidRPr="00B56CFE" w:rsidRDefault="005B51A9" w:rsidP="00C630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Bias due to measurement of outcomes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51A9" w:rsidRPr="00B56CFE" w:rsidRDefault="005B51A9" w:rsidP="00C630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Calibri" w:eastAsia="Times New Roman" w:hAnsi="Calibri" w:cs="Times New Roman"/>
                <w:b/>
                <w:color w:val="000000"/>
                <w:lang w:val="en-US" w:eastAsia="fr-CA"/>
              </w:rPr>
              <w:t>Bias due to selection of reported result</w:t>
            </w:r>
          </w:p>
        </w:tc>
      </w:tr>
      <w:tr w:rsidR="005B51A9" w:rsidRPr="00B56CFE" w:rsidTr="00C6301E">
        <w:trPr>
          <w:trHeight w:val="555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Archarya</w:t>
            </w:r>
            <w:proofErr w:type="spellEnd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2019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2D6C7A">
        <w:trPr>
          <w:trHeight w:val="518"/>
        </w:trPr>
        <w:tc>
          <w:tcPr>
            <w:tcW w:w="25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Alderman, 2006</w:t>
            </w: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2D6C7A">
        <w:trPr>
          <w:trHeight w:val="366"/>
        </w:trPr>
        <w:tc>
          <w:tcPr>
            <w:tcW w:w="25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Alderman, 2009</w:t>
            </w:r>
          </w:p>
        </w:tc>
        <w:tc>
          <w:tcPr>
            <w:tcW w:w="165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5B51A9" w:rsidRPr="00B56CFE" w:rsidTr="00041727">
        <w:trPr>
          <w:trHeight w:val="487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Bogin</w:t>
            </w:r>
            <w:proofErr w:type="spellEnd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1987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High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5B51A9" w:rsidRPr="00B56CFE" w:rsidTr="00C6301E">
        <w:trPr>
          <w:trHeight w:val="306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Crookston, 2013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2D6C7A">
        <w:trPr>
          <w:trHeight w:val="430"/>
        </w:trPr>
        <w:tc>
          <w:tcPr>
            <w:tcW w:w="25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Daniels, 2004</w:t>
            </w:r>
          </w:p>
        </w:tc>
        <w:tc>
          <w:tcPr>
            <w:tcW w:w="165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High</w:t>
            </w:r>
          </w:p>
        </w:tc>
        <w:tc>
          <w:tcPr>
            <w:tcW w:w="15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5B51A9" w:rsidRPr="00B56CFE" w:rsidTr="00C6301E">
        <w:trPr>
          <w:trHeight w:val="389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Ghandi</w:t>
            </w:r>
            <w:proofErr w:type="spellEnd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2011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High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5B51A9" w:rsidRPr="00B56CFE" w:rsidTr="006073AB">
        <w:trPr>
          <w:trHeight w:val="439"/>
        </w:trPr>
        <w:tc>
          <w:tcPr>
            <w:tcW w:w="25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Glewwe</w:t>
            </w:r>
            <w:proofErr w:type="spellEnd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1995</w:t>
            </w: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NR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1A9" w:rsidRPr="00B56CFE" w:rsidRDefault="005B51A9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6073AB">
        <w:trPr>
          <w:trHeight w:val="419"/>
        </w:trPr>
        <w:tc>
          <w:tcPr>
            <w:tcW w:w="25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Glewwe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2001</w:t>
            </w: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High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High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C6301E">
        <w:trPr>
          <w:trHeight w:val="384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Grira</w:t>
            </w:r>
            <w:proofErr w:type="spellEnd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2004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NR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C6301E">
        <w:trPr>
          <w:trHeight w:val="562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Khanam</w:t>
            </w:r>
            <w:proofErr w:type="spellEnd"/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2011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NR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C6301E">
        <w:trPr>
          <w:trHeight w:val="377"/>
        </w:trPr>
        <w:tc>
          <w:tcPr>
            <w:tcW w:w="25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McCoy, 2015</w:t>
            </w: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C6301E">
        <w:trPr>
          <w:trHeight w:val="499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Mendez, 1999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NR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C6301E">
        <w:trPr>
          <w:trHeight w:val="463"/>
        </w:trPr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Sunny, 2018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 xml:space="preserve">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High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041727">
        <w:trPr>
          <w:trHeight w:val="567"/>
        </w:trPr>
        <w:tc>
          <w:tcPr>
            <w:tcW w:w="25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The Partnership for Child Development, 1999</w:t>
            </w: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NR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041727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  <w:tr w:rsidR="00041727" w:rsidRPr="00B56CFE" w:rsidTr="00041727">
        <w:trPr>
          <w:trHeight w:val="70"/>
        </w:trPr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41727" w:rsidRPr="00B56CFE" w:rsidRDefault="00041727" w:rsidP="009356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proofErr w:type="spellStart"/>
            <w:r w:rsidRPr="00C8085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Satriawan</w:t>
            </w:r>
            <w:proofErr w:type="spellEnd"/>
            <w:r w:rsidRPr="00C8085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, 2009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6073AB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Moderate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6073AB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6073AB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6073AB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6073AB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NR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6073AB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41727" w:rsidRPr="00B56CFE" w:rsidRDefault="006073AB" w:rsidP="009356D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</w:pPr>
            <w:r w:rsidRPr="00B56C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CA"/>
              </w:rPr>
              <w:t>Low</w:t>
            </w:r>
          </w:p>
        </w:tc>
      </w:tr>
    </w:tbl>
    <w:p w:rsidR="005B51A9" w:rsidRPr="00B56CFE" w:rsidRDefault="005B51A9" w:rsidP="005B51A9">
      <w:pPr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</w:pPr>
      <w:r w:rsidRPr="00B56CFE">
        <w:rPr>
          <w:rFonts w:ascii="Times New Roman" w:eastAsia="Times New Roman" w:hAnsi="Times New Roman" w:cs="Times New Roman"/>
          <w:sz w:val="20"/>
          <w:szCs w:val="20"/>
          <w:lang w:val="en-US" w:eastAsia="fr-CA"/>
        </w:rPr>
        <w:t>NR: Not reported</w:t>
      </w:r>
    </w:p>
    <w:p w:rsidR="005B51A9" w:rsidRPr="00B56CFE" w:rsidRDefault="005B51A9" w:rsidP="005B51A9">
      <w:pPr>
        <w:rPr>
          <w:rFonts w:ascii="Calibri" w:eastAsia="Calibri" w:hAnsi="Calibri" w:cs="Times New Roman"/>
          <w:lang w:val="en-US"/>
        </w:rPr>
        <w:sectPr w:rsidR="005B51A9" w:rsidRPr="00B56CFE" w:rsidSect="00A70222">
          <w:pgSz w:w="15840" w:h="12240" w:orient="landscape"/>
          <w:pgMar w:top="1418" w:right="1440" w:bottom="1800" w:left="1440" w:header="708" w:footer="708" w:gutter="0"/>
          <w:cols w:space="708"/>
          <w:docGrid w:linePitch="360"/>
        </w:sectPr>
      </w:pPr>
      <w:bookmarkStart w:id="0" w:name="_GoBack"/>
      <w:bookmarkEnd w:id="0"/>
    </w:p>
    <w:p w:rsidR="009E676C" w:rsidRDefault="009E676C"/>
    <w:sectPr w:rsidR="009E676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1A9"/>
    <w:rsid w:val="00041727"/>
    <w:rsid w:val="005B51A9"/>
    <w:rsid w:val="006073AB"/>
    <w:rsid w:val="009356D7"/>
    <w:rsid w:val="009E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445F7-BECD-4D48-B7A8-C3BE3EA64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1A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Rabi Joel Gansaonre</dc:creator>
  <cp:keywords/>
  <dc:description/>
  <cp:lastModifiedBy>Rabi Joel Gansaonre</cp:lastModifiedBy>
  <cp:revision>4</cp:revision>
  <dcterms:created xsi:type="dcterms:W3CDTF">2021-05-06T01:04:00Z</dcterms:created>
  <dcterms:modified xsi:type="dcterms:W3CDTF">2021-06-05T23:12:00Z</dcterms:modified>
</cp:coreProperties>
</file>