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imes New Roman" w:cs="Times New Roman"/>
          <w:b w:val="0"/>
          <w:bCs w:val="0"/>
          <w:color w:val="auto"/>
          <w:sz w:val="24"/>
          <w:szCs w:val="24"/>
          <w:lang w:val="en-AU"/>
        </w:rPr>
        <w:id w:val="-1657522898"/>
        <w:docPartObj>
          <w:docPartGallery w:val="Table of Contents"/>
          <w:docPartUnique/>
        </w:docPartObj>
      </w:sdtPr>
      <w:sdtEndPr>
        <w:rPr>
          <w:noProof/>
        </w:rPr>
      </w:sdtEndPr>
      <w:sdtContent>
        <w:p w14:paraId="47E8EA25" w14:textId="6EB7A49A" w:rsidR="00B07DB3" w:rsidRPr="00707853" w:rsidRDefault="4B3727AB" w:rsidP="00B07DB3">
          <w:pPr>
            <w:pStyle w:val="TOCHeading"/>
            <w:jc w:val="center"/>
            <w:rPr>
              <w:rFonts w:ascii="Times New Roman" w:hAnsi="Times New Roman" w:cs="Times New Roman"/>
              <w:color w:val="000000" w:themeColor="text1"/>
            </w:rPr>
          </w:pPr>
          <w:r w:rsidRPr="00707853">
            <w:rPr>
              <w:rFonts w:ascii="Times New Roman" w:hAnsi="Times New Roman" w:cs="Times New Roman"/>
              <w:color w:val="000000" w:themeColor="text1"/>
            </w:rPr>
            <w:t>Table of Contents</w:t>
          </w:r>
        </w:p>
        <w:p w14:paraId="63DD6817" w14:textId="18346926" w:rsidR="00A55188" w:rsidRPr="00707853" w:rsidRDefault="00986B07">
          <w:pPr>
            <w:pStyle w:val="TOC1"/>
            <w:tabs>
              <w:tab w:val="right" w:leader="dot" w:pos="9350"/>
            </w:tabs>
            <w:rPr>
              <w:rFonts w:asciiTheme="minorHAnsi" w:eastAsiaTheme="minorEastAsia" w:hAnsiTheme="minorHAnsi"/>
              <w:b w:val="0"/>
              <w:bCs w:val="0"/>
              <w:noProof/>
              <w:lang w:val="en-US"/>
            </w:rPr>
          </w:pPr>
          <w:r w:rsidRPr="00707853">
            <w:rPr>
              <w:rFonts w:eastAsiaTheme="majorEastAsia" w:cs="Times New Roman"/>
              <w:color w:val="0F4761" w:themeColor="accent1" w:themeShade="BF"/>
              <w:sz w:val="28"/>
              <w:szCs w:val="28"/>
              <w:lang w:val="en-US"/>
            </w:rPr>
            <w:fldChar w:fldCharType="begin"/>
          </w:r>
          <w:r w:rsidRPr="00707853">
            <w:rPr>
              <w:rFonts w:eastAsiaTheme="majorEastAsia" w:cs="Times New Roman"/>
              <w:color w:val="0F4761" w:themeColor="accent1" w:themeShade="BF"/>
              <w:sz w:val="28"/>
              <w:szCs w:val="28"/>
              <w:lang w:val="en-US"/>
            </w:rPr>
            <w:instrText xml:space="preserve"> TOC \o "1-3" \h \z \u </w:instrText>
          </w:r>
          <w:r w:rsidRPr="00707853">
            <w:rPr>
              <w:rFonts w:eastAsiaTheme="majorEastAsia" w:cs="Times New Roman"/>
              <w:color w:val="0F4761" w:themeColor="accent1" w:themeShade="BF"/>
              <w:sz w:val="28"/>
              <w:szCs w:val="28"/>
              <w:lang w:val="en-US"/>
            </w:rPr>
            <w:fldChar w:fldCharType="separate"/>
          </w:r>
          <w:hyperlink w:anchor="_Toc190780025" w:history="1">
            <w:r w:rsidR="00A55188" w:rsidRPr="00707853">
              <w:rPr>
                <w:rStyle w:val="Hyperlink"/>
                <w:rFonts w:cs="Times New Roman"/>
                <w:noProof/>
              </w:rPr>
              <w:t>Supplementary Notes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_Toc190780025 \h </w:instrText>
            </w:r>
            <w:r w:rsidR="00A55188" w:rsidRPr="00707853">
              <w:rPr>
                <w:noProof/>
                <w:webHidden/>
              </w:rPr>
            </w:r>
            <w:r w:rsidR="00A55188" w:rsidRPr="00707853">
              <w:rPr>
                <w:noProof/>
                <w:webHidden/>
              </w:rPr>
              <w:fldChar w:fldCharType="separate"/>
            </w:r>
            <w:r w:rsidR="00A55188" w:rsidRPr="00707853">
              <w:rPr>
                <w:noProof/>
                <w:webHidden/>
              </w:rPr>
              <w:t>3</w:t>
            </w:r>
            <w:r w:rsidR="00A55188" w:rsidRPr="00707853">
              <w:rPr>
                <w:noProof/>
                <w:webHidden/>
              </w:rPr>
              <w:fldChar w:fldCharType="end"/>
            </w:r>
          </w:hyperlink>
        </w:p>
        <w:p w14:paraId="3FEF2D25" w14:textId="39CF5B75" w:rsidR="00A55188" w:rsidRPr="00707853" w:rsidRDefault="00000000">
          <w:pPr>
            <w:pStyle w:val="TOC2"/>
            <w:tabs>
              <w:tab w:val="right" w:leader="dot" w:pos="9350"/>
            </w:tabs>
            <w:rPr>
              <w:rFonts w:asciiTheme="minorHAnsi" w:eastAsiaTheme="minorEastAsia" w:hAnsiTheme="minorHAnsi"/>
              <w:noProof/>
              <w:lang w:val="en-US"/>
            </w:rPr>
          </w:pPr>
          <w:hyperlink w:anchor="_Toc190780026" w:history="1">
            <w:r w:rsidR="00A55188" w:rsidRPr="00707853">
              <w:rPr>
                <w:rStyle w:val="Hyperlink"/>
                <w:rFonts w:cs="Times New Roman"/>
                <w:noProof/>
              </w:rPr>
              <w:t>Selecting the best assembly run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_Toc190780026 \h </w:instrText>
            </w:r>
            <w:r w:rsidR="00A55188" w:rsidRPr="00707853">
              <w:rPr>
                <w:noProof/>
                <w:webHidden/>
              </w:rPr>
            </w:r>
            <w:r w:rsidR="00A55188" w:rsidRPr="00707853">
              <w:rPr>
                <w:noProof/>
                <w:webHidden/>
              </w:rPr>
              <w:fldChar w:fldCharType="separate"/>
            </w:r>
            <w:r w:rsidR="00A55188" w:rsidRPr="00707853">
              <w:rPr>
                <w:noProof/>
                <w:webHidden/>
              </w:rPr>
              <w:t>3</w:t>
            </w:r>
            <w:r w:rsidR="00A55188" w:rsidRPr="00707853">
              <w:rPr>
                <w:noProof/>
                <w:webHidden/>
              </w:rPr>
              <w:fldChar w:fldCharType="end"/>
            </w:r>
          </w:hyperlink>
        </w:p>
        <w:p w14:paraId="55A3C8C5" w14:textId="54A63605" w:rsidR="00A55188" w:rsidRPr="00707853" w:rsidRDefault="00000000">
          <w:pPr>
            <w:pStyle w:val="TOC2"/>
            <w:tabs>
              <w:tab w:val="right" w:leader="dot" w:pos="9350"/>
            </w:tabs>
            <w:rPr>
              <w:rFonts w:asciiTheme="minorHAnsi" w:eastAsiaTheme="minorEastAsia" w:hAnsiTheme="minorHAnsi"/>
              <w:noProof/>
              <w:lang w:val="en-US"/>
            </w:rPr>
          </w:pPr>
          <w:hyperlink w:anchor="_Toc190780027" w:history="1">
            <w:r w:rsidR="00A55188" w:rsidRPr="00707853">
              <w:rPr>
                <w:rStyle w:val="Hyperlink"/>
                <w:rFonts w:cs="Times New Roman"/>
                <w:noProof/>
              </w:rPr>
              <w:t>Improving the genome assembly quality</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_Toc190780027 \h </w:instrText>
            </w:r>
            <w:r w:rsidR="00A55188" w:rsidRPr="00707853">
              <w:rPr>
                <w:noProof/>
                <w:webHidden/>
              </w:rPr>
            </w:r>
            <w:r w:rsidR="00A55188" w:rsidRPr="00707853">
              <w:rPr>
                <w:noProof/>
                <w:webHidden/>
              </w:rPr>
              <w:fldChar w:fldCharType="separate"/>
            </w:r>
            <w:r w:rsidR="00A55188" w:rsidRPr="00707853">
              <w:rPr>
                <w:noProof/>
                <w:webHidden/>
              </w:rPr>
              <w:t>4</w:t>
            </w:r>
            <w:r w:rsidR="00A55188" w:rsidRPr="00707853">
              <w:rPr>
                <w:noProof/>
                <w:webHidden/>
              </w:rPr>
              <w:fldChar w:fldCharType="end"/>
            </w:r>
          </w:hyperlink>
        </w:p>
        <w:p w14:paraId="075A0FBA" w14:textId="6CDCDAAA" w:rsidR="00A55188" w:rsidRPr="00707853" w:rsidRDefault="00000000">
          <w:pPr>
            <w:pStyle w:val="TOC2"/>
            <w:tabs>
              <w:tab w:val="right" w:leader="dot" w:pos="9350"/>
            </w:tabs>
            <w:rPr>
              <w:rFonts w:asciiTheme="minorHAnsi" w:eastAsiaTheme="minorEastAsia" w:hAnsiTheme="minorHAnsi"/>
              <w:noProof/>
              <w:lang w:val="en-US"/>
            </w:rPr>
          </w:pPr>
          <w:hyperlink w:anchor="_Toc190780028" w:history="1">
            <w:r w:rsidR="00A55188" w:rsidRPr="00707853">
              <w:rPr>
                <w:rStyle w:val="Hyperlink"/>
                <w:noProof/>
              </w:rPr>
              <w:t>Increased GC content of the chromosomes from the satellite repeats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_Toc190780028 \h </w:instrText>
            </w:r>
            <w:r w:rsidR="00A55188" w:rsidRPr="00707853">
              <w:rPr>
                <w:noProof/>
                <w:webHidden/>
              </w:rPr>
            </w:r>
            <w:r w:rsidR="00A55188" w:rsidRPr="00707853">
              <w:rPr>
                <w:noProof/>
                <w:webHidden/>
              </w:rPr>
              <w:fldChar w:fldCharType="separate"/>
            </w:r>
            <w:r w:rsidR="00A55188" w:rsidRPr="00707853">
              <w:rPr>
                <w:noProof/>
                <w:webHidden/>
              </w:rPr>
              <w:t>4</w:t>
            </w:r>
            <w:r w:rsidR="00A55188" w:rsidRPr="00707853">
              <w:rPr>
                <w:noProof/>
                <w:webHidden/>
              </w:rPr>
              <w:fldChar w:fldCharType="end"/>
            </w:r>
          </w:hyperlink>
        </w:p>
        <w:p w14:paraId="251A041A" w14:textId="55EBC29F" w:rsidR="00A55188" w:rsidRPr="00707853" w:rsidRDefault="00000000">
          <w:pPr>
            <w:pStyle w:val="TOC2"/>
            <w:tabs>
              <w:tab w:val="right" w:leader="dot" w:pos="9350"/>
            </w:tabs>
            <w:rPr>
              <w:rFonts w:asciiTheme="minorHAnsi" w:eastAsiaTheme="minorEastAsia" w:hAnsiTheme="minorHAnsi"/>
              <w:noProof/>
              <w:lang w:val="en-US"/>
            </w:rPr>
          </w:pPr>
          <w:hyperlink w:anchor="_Toc190780029" w:history="1">
            <w:r w:rsidR="00A55188" w:rsidRPr="00707853">
              <w:rPr>
                <w:rStyle w:val="Hyperlink"/>
                <w:rFonts w:cs="Times New Roman"/>
                <w:noProof/>
              </w:rPr>
              <w:t>Comparison of gene annotations for UOA_Wagyu_1, ARS-UCD2.0, and ARS-UCD1.3</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_Toc190780029 \h </w:instrText>
            </w:r>
            <w:r w:rsidR="00A55188" w:rsidRPr="00707853">
              <w:rPr>
                <w:noProof/>
                <w:webHidden/>
              </w:rPr>
            </w:r>
            <w:r w:rsidR="00A55188" w:rsidRPr="00707853">
              <w:rPr>
                <w:noProof/>
                <w:webHidden/>
              </w:rPr>
              <w:fldChar w:fldCharType="separate"/>
            </w:r>
            <w:r w:rsidR="00A55188" w:rsidRPr="00707853">
              <w:rPr>
                <w:noProof/>
                <w:webHidden/>
              </w:rPr>
              <w:t>5</w:t>
            </w:r>
            <w:r w:rsidR="00A55188" w:rsidRPr="00707853">
              <w:rPr>
                <w:noProof/>
                <w:webHidden/>
              </w:rPr>
              <w:fldChar w:fldCharType="end"/>
            </w:r>
          </w:hyperlink>
        </w:p>
        <w:p w14:paraId="721C0F64" w14:textId="2A3DDED8" w:rsidR="00A55188" w:rsidRPr="00707853" w:rsidRDefault="00000000">
          <w:pPr>
            <w:pStyle w:val="TOC2"/>
            <w:tabs>
              <w:tab w:val="right" w:leader="dot" w:pos="9350"/>
            </w:tabs>
            <w:rPr>
              <w:rFonts w:asciiTheme="minorHAnsi" w:eastAsiaTheme="minorEastAsia" w:hAnsiTheme="minorHAnsi"/>
              <w:noProof/>
              <w:lang w:val="en-US"/>
            </w:rPr>
          </w:pPr>
          <w:hyperlink w:anchor="_Toc190780030" w:history="1">
            <w:r w:rsidR="00A55188" w:rsidRPr="00707853">
              <w:rPr>
                <w:rStyle w:val="Hyperlink"/>
                <w:rFonts w:cs="Times New Roman"/>
                <w:noProof/>
              </w:rPr>
              <w:t>rDNA copies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_Toc190780030 \h </w:instrText>
            </w:r>
            <w:r w:rsidR="00A55188" w:rsidRPr="00707853">
              <w:rPr>
                <w:noProof/>
                <w:webHidden/>
              </w:rPr>
            </w:r>
            <w:r w:rsidR="00A55188" w:rsidRPr="00707853">
              <w:rPr>
                <w:noProof/>
                <w:webHidden/>
              </w:rPr>
              <w:fldChar w:fldCharType="separate"/>
            </w:r>
            <w:r w:rsidR="00A55188" w:rsidRPr="00707853">
              <w:rPr>
                <w:noProof/>
                <w:webHidden/>
              </w:rPr>
              <w:t>6</w:t>
            </w:r>
            <w:r w:rsidR="00A55188" w:rsidRPr="00707853">
              <w:rPr>
                <w:noProof/>
                <w:webHidden/>
              </w:rPr>
              <w:fldChar w:fldCharType="end"/>
            </w:r>
          </w:hyperlink>
        </w:p>
        <w:p w14:paraId="39876724" w14:textId="292FDB4E" w:rsidR="00A55188" w:rsidRPr="00707853" w:rsidRDefault="00000000">
          <w:pPr>
            <w:pStyle w:val="TOC2"/>
            <w:tabs>
              <w:tab w:val="right" w:leader="dot" w:pos="9350"/>
            </w:tabs>
            <w:rPr>
              <w:rFonts w:asciiTheme="minorHAnsi" w:eastAsiaTheme="minorEastAsia" w:hAnsiTheme="minorHAnsi"/>
              <w:noProof/>
              <w:lang w:val="en-US"/>
            </w:rPr>
          </w:pPr>
          <w:hyperlink w:anchor="_Toc190780031" w:history="1">
            <w:r w:rsidR="00A55188" w:rsidRPr="00707853">
              <w:rPr>
                <w:rStyle w:val="Hyperlink"/>
                <w:noProof/>
              </w:rPr>
              <w:t>Resolved rRNA sequences near the centromeric region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_Toc190780031 \h </w:instrText>
            </w:r>
            <w:r w:rsidR="00A55188" w:rsidRPr="00707853">
              <w:rPr>
                <w:noProof/>
                <w:webHidden/>
              </w:rPr>
            </w:r>
            <w:r w:rsidR="00A55188" w:rsidRPr="00707853">
              <w:rPr>
                <w:noProof/>
                <w:webHidden/>
              </w:rPr>
              <w:fldChar w:fldCharType="separate"/>
            </w:r>
            <w:r w:rsidR="00A55188" w:rsidRPr="00707853">
              <w:rPr>
                <w:noProof/>
                <w:webHidden/>
              </w:rPr>
              <w:t>6</w:t>
            </w:r>
            <w:r w:rsidR="00A55188" w:rsidRPr="00707853">
              <w:rPr>
                <w:noProof/>
                <w:webHidden/>
              </w:rPr>
              <w:fldChar w:fldCharType="end"/>
            </w:r>
          </w:hyperlink>
        </w:p>
        <w:p w14:paraId="1A8C94A4" w14:textId="262EF6DE" w:rsidR="00A55188" w:rsidRPr="00707853" w:rsidRDefault="00000000">
          <w:pPr>
            <w:pStyle w:val="TOC2"/>
            <w:tabs>
              <w:tab w:val="right" w:leader="dot" w:pos="9350"/>
            </w:tabs>
            <w:rPr>
              <w:rFonts w:asciiTheme="minorHAnsi" w:eastAsiaTheme="minorEastAsia" w:hAnsiTheme="minorHAnsi"/>
              <w:noProof/>
              <w:lang w:val="en-US"/>
            </w:rPr>
          </w:pPr>
          <w:hyperlink w:anchor="_Toc190780032" w:history="1">
            <w:r w:rsidR="00A55188" w:rsidRPr="00707853">
              <w:rPr>
                <w:rStyle w:val="Hyperlink"/>
                <w:rFonts w:cs="Times New Roman"/>
                <w:noProof/>
              </w:rPr>
              <w:t>Telomere length variations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_Toc190780032 \h </w:instrText>
            </w:r>
            <w:r w:rsidR="00A55188" w:rsidRPr="00707853">
              <w:rPr>
                <w:noProof/>
                <w:webHidden/>
              </w:rPr>
            </w:r>
            <w:r w:rsidR="00A55188" w:rsidRPr="00707853">
              <w:rPr>
                <w:noProof/>
                <w:webHidden/>
              </w:rPr>
              <w:fldChar w:fldCharType="separate"/>
            </w:r>
            <w:r w:rsidR="00A55188" w:rsidRPr="00707853">
              <w:rPr>
                <w:noProof/>
                <w:webHidden/>
              </w:rPr>
              <w:t>6</w:t>
            </w:r>
            <w:r w:rsidR="00A55188" w:rsidRPr="00707853">
              <w:rPr>
                <w:noProof/>
                <w:webHidden/>
              </w:rPr>
              <w:fldChar w:fldCharType="end"/>
            </w:r>
          </w:hyperlink>
        </w:p>
        <w:p w14:paraId="1E2F12C6" w14:textId="02BDA580" w:rsidR="00A55188" w:rsidRPr="00707853" w:rsidRDefault="00000000">
          <w:pPr>
            <w:pStyle w:val="TOC2"/>
            <w:tabs>
              <w:tab w:val="right" w:leader="dot" w:pos="9350"/>
            </w:tabs>
            <w:rPr>
              <w:rFonts w:asciiTheme="minorHAnsi" w:eastAsiaTheme="minorEastAsia" w:hAnsiTheme="minorHAnsi"/>
              <w:noProof/>
              <w:lang w:val="en-US"/>
            </w:rPr>
          </w:pPr>
          <w:hyperlink w:anchor="_Toc190780033" w:history="1">
            <w:r w:rsidR="00A55188" w:rsidRPr="00707853">
              <w:rPr>
                <w:rStyle w:val="Hyperlink"/>
                <w:noProof/>
              </w:rPr>
              <w:t>CENP-A enrichment in the bovine satellite repeats and X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_Toc190780033 \h </w:instrText>
            </w:r>
            <w:r w:rsidR="00A55188" w:rsidRPr="00707853">
              <w:rPr>
                <w:noProof/>
                <w:webHidden/>
              </w:rPr>
            </w:r>
            <w:r w:rsidR="00A55188" w:rsidRPr="00707853">
              <w:rPr>
                <w:noProof/>
                <w:webHidden/>
              </w:rPr>
              <w:fldChar w:fldCharType="separate"/>
            </w:r>
            <w:r w:rsidR="00A55188" w:rsidRPr="00707853">
              <w:rPr>
                <w:noProof/>
                <w:webHidden/>
              </w:rPr>
              <w:t>7</w:t>
            </w:r>
            <w:r w:rsidR="00A55188" w:rsidRPr="00707853">
              <w:rPr>
                <w:noProof/>
                <w:webHidden/>
              </w:rPr>
              <w:fldChar w:fldCharType="end"/>
            </w:r>
          </w:hyperlink>
        </w:p>
        <w:p w14:paraId="0EEFFC71" w14:textId="779F3E93" w:rsidR="00A55188" w:rsidRPr="00707853" w:rsidRDefault="00000000">
          <w:pPr>
            <w:pStyle w:val="TOC2"/>
            <w:tabs>
              <w:tab w:val="right" w:leader="dot" w:pos="9350"/>
            </w:tabs>
            <w:rPr>
              <w:rFonts w:asciiTheme="minorHAnsi" w:eastAsiaTheme="minorEastAsia" w:hAnsiTheme="minorHAnsi"/>
              <w:noProof/>
              <w:lang w:val="en-US"/>
            </w:rPr>
          </w:pPr>
          <w:hyperlink w:anchor="_Toc190780034" w:history="1">
            <w:r w:rsidR="00A55188" w:rsidRPr="00707853">
              <w:rPr>
                <w:rStyle w:val="Hyperlink"/>
                <w:rFonts w:cs="Times New Roman"/>
                <w:noProof/>
              </w:rPr>
              <w:t>Autosomal bovine satellite repeats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_Toc190780034 \h </w:instrText>
            </w:r>
            <w:r w:rsidR="00A55188" w:rsidRPr="00707853">
              <w:rPr>
                <w:noProof/>
                <w:webHidden/>
              </w:rPr>
            </w:r>
            <w:r w:rsidR="00A55188" w:rsidRPr="00707853">
              <w:rPr>
                <w:noProof/>
                <w:webHidden/>
              </w:rPr>
              <w:fldChar w:fldCharType="separate"/>
            </w:r>
            <w:r w:rsidR="00A55188" w:rsidRPr="00707853">
              <w:rPr>
                <w:noProof/>
                <w:webHidden/>
              </w:rPr>
              <w:t>7</w:t>
            </w:r>
            <w:r w:rsidR="00A55188" w:rsidRPr="00707853">
              <w:rPr>
                <w:noProof/>
                <w:webHidden/>
              </w:rPr>
              <w:fldChar w:fldCharType="end"/>
            </w:r>
          </w:hyperlink>
        </w:p>
        <w:p w14:paraId="27B42B9B" w14:textId="68F76201" w:rsidR="00A55188" w:rsidRPr="00707853" w:rsidRDefault="00000000">
          <w:pPr>
            <w:pStyle w:val="TOC2"/>
            <w:tabs>
              <w:tab w:val="right" w:leader="dot" w:pos="9350"/>
            </w:tabs>
            <w:rPr>
              <w:rFonts w:asciiTheme="minorHAnsi" w:eastAsiaTheme="minorEastAsia" w:hAnsiTheme="minorHAnsi"/>
              <w:noProof/>
              <w:lang w:val="en-US"/>
            </w:rPr>
          </w:pPr>
          <w:hyperlink w:anchor="_Toc190780035" w:history="1">
            <w:r w:rsidR="00A55188" w:rsidRPr="00707853">
              <w:rPr>
                <w:rStyle w:val="Hyperlink"/>
                <w:noProof/>
              </w:rPr>
              <w:t>Evidence for the X chromosome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_Toc190780035 \h </w:instrText>
            </w:r>
            <w:r w:rsidR="00A55188" w:rsidRPr="00707853">
              <w:rPr>
                <w:noProof/>
                <w:webHidden/>
              </w:rPr>
            </w:r>
            <w:r w:rsidR="00A55188" w:rsidRPr="00707853">
              <w:rPr>
                <w:noProof/>
                <w:webHidden/>
              </w:rPr>
              <w:fldChar w:fldCharType="separate"/>
            </w:r>
            <w:r w:rsidR="00A55188" w:rsidRPr="00707853">
              <w:rPr>
                <w:noProof/>
                <w:webHidden/>
              </w:rPr>
              <w:t>9</w:t>
            </w:r>
            <w:r w:rsidR="00A55188" w:rsidRPr="00707853">
              <w:rPr>
                <w:noProof/>
                <w:webHidden/>
              </w:rPr>
              <w:fldChar w:fldCharType="end"/>
            </w:r>
          </w:hyperlink>
        </w:p>
        <w:p w14:paraId="45F9A7C2" w14:textId="0B5D4C4B" w:rsidR="00A55188" w:rsidRPr="00707853" w:rsidRDefault="00000000">
          <w:pPr>
            <w:pStyle w:val="TOC2"/>
            <w:tabs>
              <w:tab w:val="right" w:leader="dot" w:pos="9350"/>
            </w:tabs>
            <w:rPr>
              <w:rFonts w:asciiTheme="minorHAnsi" w:eastAsiaTheme="minorEastAsia" w:hAnsiTheme="minorHAnsi"/>
              <w:noProof/>
              <w:lang w:val="en-US"/>
            </w:rPr>
          </w:pPr>
          <w:hyperlink w:anchor="_Toc190780036" w:history="1">
            <w:r w:rsidR="00A55188" w:rsidRPr="00707853">
              <w:rPr>
                <w:rStyle w:val="Hyperlink"/>
                <w:noProof/>
              </w:rPr>
              <w:t>Finding the monomer in the X chromosome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_Toc190780036 \h </w:instrText>
            </w:r>
            <w:r w:rsidR="00A55188" w:rsidRPr="00707853">
              <w:rPr>
                <w:noProof/>
                <w:webHidden/>
              </w:rPr>
            </w:r>
            <w:r w:rsidR="00A55188" w:rsidRPr="00707853">
              <w:rPr>
                <w:noProof/>
                <w:webHidden/>
              </w:rPr>
              <w:fldChar w:fldCharType="separate"/>
            </w:r>
            <w:r w:rsidR="00A55188" w:rsidRPr="00707853">
              <w:rPr>
                <w:noProof/>
                <w:webHidden/>
              </w:rPr>
              <w:t>9</w:t>
            </w:r>
            <w:r w:rsidR="00A55188" w:rsidRPr="00707853">
              <w:rPr>
                <w:noProof/>
                <w:webHidden/>
              </w:rPr>
              <w:fldChar w:fldCharType="end"/>
            </w:r>
          </w:hyperlink>
        </w:p>
        <w:p w14:paraId="15A59E23" w14:textId="04D9C439" w:rsidR="00A55188" w:rsidRPr="00707853" w:rsidRDefault="00000000">
          <w:pPr>
            <w:pStyle w:val="TOC2"/>
            <w:tabs>
              <w:tab w:val="right" w:leader="dot" w:pos="9350"/>
            </w:tabs>
            <w:rPr>
              <w:rFonts w:asciiTheme="minorHAnsi" w:eastAsiaTheme="minorEastAsia" w:hAnsiTheme="minorHAnsi"/>
              <w:noProof/>
              <w:lang w:val="en-US"/>
            </w:rPr>
          </w:pPr>
          <w:hyperlink w:anchor="_Toc190780037" w:history="1">
            <w:r w:rsidR="00A55188" w:rsidRPr="00707853">
              <w:rPr>
                <w:rStyle w:val="Hyperlink"/>
                <w:rFonts w:cs="Times New Roman"/>
                <w:noProof/>
              </w:rPr>
              <w:t>X chromosome repeats and large inverted repeats in the X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_Toc190780037 \h </w:instrText>
            </w:r>
            <w:r w:rsidR="00A55188" w:rsidRPr="00707853">
              <w:rPr>
                <w:noProof/>
                <w:webHidden/>
              </w:rPr>
            </w:r>
            <w:r w:rsidR="00A55188" w:rsidRPr="00707853">
              <w:rPr>
                <w:noProof/>
                <w:webHidden/>
              </w:rPr>
              <w:fldChar w:fldCharType="separate"/>
            </w:r>
            <w:r w:rsidR="00A55188" w:rsidRPr="00707853">
              <w:rPr>
                <w:noProof/>
                <w:webHidden/>
              </w:rPr>
              <w:t>10</w:t>
            </w:r>
            <w:r w:rsidR="00A55188" w:rsidRPr="00707853">
              <w:rPr>
                <w:noProof/>
                <w:webHidden/>
              </w:rPr>
              <w:fldChar w:fldCharType="end"/>
            </w:r>
          </w:hyperlink>
        </w:p>
        <w:p w14:paraId="0DB06455" w14:textId="6AD3798D" w:rsidR="00A55188" w:rsidRPr="00707853" w:rsidRDefault="00000000">
          <w:pPr>
            <w:pStyle w:val="TOC2"/>
            <w:tabs>
              <w:tab w:val="right" w:leader="dot" w:pos="9350"/>
            </w:tabs>
            <w:rPr>
              <w:rFonts w:asciiTheme="minorHAnsi" w:eastAsiaTheme="minorEastAsia" w:hAnsiTheme="minorHAnsi"/>
              <w:noProof/>
              <w:lang w:val="en-US"/>
            </w:rPr>
          </w:pPr>
          <w:hyperlink w:anchor="_Toc190780038" w:history="1">
            <w:r w:rsidR="00A55188" w:rsidRPr="00707853">
              <w:rPr>
                <w:rStyle w:val="Hyperlink"/>
                <w:rFonts w:cs="Times New Roman"/>
                <w:noProof/>
              </w:rPr>
              <w:t>CpG profile of X chromosome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_Toc190780038 \h </w:instrText>
            </w:r>
            <w:r w:rsidR="00A55188" w:rsidRPr="00707853">
              <w:rPr>
                <w:noProof/>
                <w:webHidden/>
              </w:rPr>
            </w:r>
            <w:r w:rsidR="00A55188" w:rsidRPr="00707853">
              <w:rPr>
                <w:noProof/>
                <w:webHidden/>
              </w:rPr>
              <w:fldChar w:fldCharType="separate"/>
            </w:r>
            <w:r w:rsidR="00A55188" w:rsidRPr="00707853">
              <w:rPr>
                <w:noProof/>
                <w:webHidden/>
              </w:rPr>
              <w:t>12</w:t>
            </w:r>
            <w:r w:rsidR="00A55188" w:rsidRPr="00707853">
              <w:rPr>
                <w:noProof/>
                <w:webHidden/>
              </w:rPr>
              <w:fldChar w:fldCharType="end"/>
            </w:r>
          </w:hyperlink>
        </w:p>
        <w:p w14:paraId="4305CC86" w14:textId="4EF62346" w:rsidR="00A55188" w:rsidRPr="00707853" w:rsidRDefault="00000000">
          <w:pPr>
            <w:pStyle w:val="TOC2"/>
            <w:tabs>
              <w:tab w:val="right" w:leader="dot" w:pos="9350"/>
            </w:tabs>
            <w:rPr>
              <w:rFonts w:asciiTheme="minorHAnsi" w:eastAsiaTheme="minorEastAsia" w:hAnsiTheme="minorHAnsi"/>
              <w:noProof/>
              <w:lang w:val="en-US"/>
            </w:rPr>
          </w:pPr>
          <w:hyperlink w:anchor="_Toc190780039" w:history="1">
            <w:r w:rsidR="00A55188" w:rsidRPr="00707853">
              <w:rPr>
                <w:rStyle w:val="Hyperlink"/>
                <w:rFonts w:cs="Times New Roman"/>
                <w:noProof/>
              </w:rPr>
              <w:t>The cattle X-Y PAR and non-PAR synteny</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_Toc190780039 \h </w:instrText>
            </w:r>
            <w:r w:rsidR="00A55188" w:rsidRPr="00707853">
              <w:rPr>
                <w:noProof/>
                <w:webHidden/>
              </w:rPr>
            </w:r>
            <w:r w:rsidR="00A55188" w:rsidRPr="00707853">
              <w:rPr>
                <w:noProof/>
                <w:webHidden/>
              </w:rPr>
              <w:fldChar w:fldCharType="separate"/>
            </w:r>
            <w:r w:rsidR="00A55188" w:rsidRPr="00707853">
              <w:rPr>
                <w:noProof/>
                <w:webHidden/>
              </w:rPr>
              <w:t>13</w:t>
            </w:r>
            <w:r w:rsidR="00A55188" w:rsidRPr="00707853">
              <w:rPr>
                <w:noProof/>
                <w:webHidden/>
              </w:rPr>
              <w:fldChar w:fldCharType="end"/>
            </w:r>
          </w:hyperlink>
        </w:p>
        <w:p w14:paraId="5083FAA2" w14:textId="402C40DD" w:rsidR="00A55188" w:rsidRPr="00707853" w:rsidRDefault="00000000">
          <w:pPr>
            <w:pStyle w:val="TOC2"/>
            <w:tabs>
              <w:tab w:val="right" w:leader="dot" w:pos="9350"/>
            </w:tabs>
            <w:rPr>
              <w:rFonts w:asciiTheme="minorHAnsi" w:eastAsiaTheme="minorEastAsia" w:hAnsiTheme="minorHAnsi"/>
              <w:noProof/>
              <w:lang w:val="en-US"/>
            </w:rPr>
          </w:pPr>
          <w:hyperlink w:anchor="_Toc190780040" w:history="1">
            <w:r w:rsidR="00A55188" w:rsidRPr="00707853">
              <w:rPr>
                <w:rStyle w:val="Hyperlink"/>
                <w:rFonts w:cs="Times New Roman"/>
                <w:noProof/>
              </w:rPr>
              <w:t>Conserved PAR genes between cattle, human and primates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_Toc190780040 \h </w:instrText>
            </w:r>
            <w:r w:rsidR="00A55188" w:rsidRPr="00707853">
              <w:rPr>
                <w:noProof/>
                <w:webHidden/>
              </w:rPr>
            </w:r>
            <w:r w:rsidR="00A55188" w:rsidRPr="00707853">
              <w:rPr>
                <w:noProof/>
                <w:webHidden/>
              </w:rPr>
              <w:fldChar w:fldCharType="separate"/>
            </w:r>
            <w:r w:rsidR="00A55188" w:rsidRPr="00707853">
              <w:rPr>
                <w:noProof/>
                <w:webHidden/>
              </w:rPr>
              <w:t>13</w:t>
            </w:r>
            <w:r w:rsidR="00A55188" w:rsidRPr="00707853">
              <w:rPr>
                <w:noProof/>
                <w:webHidden/>
              </w:rPr>
              <w:fldChar w:fldCharType="end"/>
            </w:r>
          </w:hyperlink>
        </w:p>
        <w:p w14:paraId="7232FD67" w14:textId="1C92C9CA" w:rsidR="00A55188" w:rsidRPr="00707853" w:rsidRDefault="00000000">
          <w:pPr>
            <w:pStyle w:val="TOC2"/>
            <w:tabs>
              <w:tab w:val="right" w:leader="dot" w:pos="9350"/>
            </w:tabs>
            <w:rPr>
              <w:rFonts w:asciiTheme="minorHAnsi" w:eastAsiaTheme="minorEastAsia" w:hAnsiTheme="minorHAnsi"/>
              <w:noProof/>
              <w:lang w:val="en-US"/>
            </w:rPr>
          </w:pPr>
          <w:hyperlink w:anchor="_Toc190780041" w:history="1">
            <w:r w:rsidR="00A55188" w:rsidRPr="00707853">
              <w:rPr>
                <w:rStyle w:val="Hyperlink"/>
                <w:rFonts w:cs="Times New Roman"/>
                <w:noProof/>
              </w:rPr>
              <w:t>Conserved expression in testis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_Toc190780041 \h </w:instrText>
            </w:r>
            <w:r w:rsidR="00A55188" w:rsidRPr="00707853">
              <w:rPr>
                <w:noProof/>
                <w:webHidden/>
              </w:rPr>
            </w:r>
            <w:r w:rsidR="00A55188" w:rsidRPr="00707853">
              <w:rPr>
                <w:noProof/>
                <w:webHidden/>
              </w:rPr>
              <w:fldChar w:fldCharType="separate"/>
            </w:r>
            <w:r w:rsidR="00A55188" w:rsidRPr="00707853">
              <w:rPr>
                <w:noProof/>
                <w:webHidden/>
              </w:rPr>
              <w:t>13</w:t>
            </w:r>
            <w:r w:rsidR="00A55188" w:rsidRPr="00707853">
              <w:rPr>
                <w:noProof/>
                <w:webHidden/>
              </w:rPr>
              <w:fldChar w:fldCharType="end"/>
            </w:r>
          </w:hyperlink>
        </w:p>
        <w:p w14:paraId="29304F7B" w14:textId="21B71625" w:rsidR="00A55188" w:rsidRPr="00707853" w:rsidRDefault="00000000">
          <w:pPr>
            <w:pStyle w:val="TOC2"/>
            <w:tabs>
              <w:tab w:val="right" w:leader="dot" w:pos="9350"/>
            </w:tabs>
            <w:rPr>
              <w:rFonts w:asciiTheme="minorHAnsi" w:eastAsiaTheme="minorEastAsia" w:hAnsiTheme="minorHAnsi"/>
              <w:noProof/>
              <w:lang w:val="en-US"/>
            </w:rPr>
          </w:pPr>
          <w:hyperlink w:anchor="_Toc190780042" w:history="1">
            <w:r w:rsidR="00A55188" w:rsidRPr="00707853">
              <w:rPr>
                <w:rStyle w:val="Hyperlink"/>
                <w:rFonts w:cs="Times New Roman"/>
                <w:noProof/>
              </w:rPr>
              <w:t>MCG results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_Toc190780042 \h </w:instrText>
            </w:r>
            <w:r w:rsidR="00A55188" w:rsidRPr="00707853">
              <w:rPr>
                <w:noProof/>
                <w:webHidden/>
              </w:rPr>
            </w:r>
            <w:r w:rsidR="00A55188" w:rsidRPr="00707853">
              <w:rPr>
                <w:noProof/>
                <w:webHidden/>
              </w:rPr>
              <w:fldChar w:fldCharType="separate"/>
            </w:r>
            <w:r w:rsidR="00A55188" w:rsidRPr="00707853">
              <w:rPr>
                <w:noProof/>
                <w:webHidden/>
              </w:rPr>
              <w:t>14</w:t>
            </w:r>
            <w:r w:rsidR="00A55188" w:rsidRPr="00707853">
              <w:rPr>
                <w:noProof/>
                <w:webHidden/>
              </w:rPr>
              <w:fldChar w:fldCharType="end"/>
            </w:r>
          </w:hyperlink>
        </w:p>
        <w:p w14:paraId="3D65ED49" w14:textId="360DFD82" w:rsidR="00A55188" w:rsidRPr="00707853" w:rsidRDefault="00000000">
          <w:pPr>
            <w:pStyle w:val="TOC2"/>
            <w:tabs>
              <w:tab w:val="right" w:leader="dot" w:pos="9350"/>
            </w:tabs>
            <w:rPr>
              <w:rFonts w:asciiTheme="minorHAnsi" w:eastAsiaTheme="minorEastAsia" w:hAnsiTheme="minorHAnsi"/>
              <w:noProof/>
              <w:lang w:val="en-US"/>
            </w:rPr>
          </w:pPr>
          <w:hyperlink w:anchor="_Toc190780043" w:history="1">
            <w:r w:rsidR="00A55188" w:rsidRPr="00707853">
              <w:rPr>
                <w:rStyle w:val="Hyperlink"/>
                <w:rFonts w:cs="Times New Roman"/>
                <w:noProof/>
              </w:rPr>
              <w:t>Generating and characterising a catalogue of Wagyu SVs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_Toc190780043 \h </w:instrText>
            </w:r>
            <w:r w:rsidR="00A55188" w:rsidRPr="00707853">
              <w:rPr>
                <w:noProof/>
                <w:webHidden/>
              </w:rPr>
            </w:r>
            <w:r w:rsidR="00A55188" w:rsidRPr="00707853">
              <w:rPr>
                <w:noProof/>
                <w:webHidden/>
              </w:rPr>
              <w:fldChar w:fldCharType="separate"/>
            </w:r>
            <w:r w:rsidR="00A55188" w:rsidRPr="00707853">
              <w:rPr>
                <w:noProof/>
                <w:webHidden/>
              </w:rPr>
              <w:t>15</w:t>
            </w:r>
            <w:r w:rsidR="00A55188" w:rsidRPr="00707853">
              <w:rPr>
                <w:noProof/>
                <w:webHidden/>
              </w:rPr>
              <w:fldChar w:fldCharType="end"/>
            </w:r>
          </w:hyperlink>
        </w:p>
        <w:p w14:paraId="0A4CEDED" w14:textId="46F50918" w:rsidR="00A55188" w:rsidRPr="00707853" w:rsidRDefault="00000000">
          <w:pPr>
            <w:pStyle w:val="TOC2"/>
            <w:tabs>
              <w:tab w:val="right" w:leader="dot" w:pos="9350"/>
            </w:tabs>
            <w:rPr>
              <w:rFonts w:asciiTheme="minorHAnsi" w:eastAsiaTheme="minorEastAsia" w:hAnsiTheme="minorHAnsi"/>
              <w:noProof/>
              <w:lang w:val="en-US"/>
            </w:rPr>
          </w:pPr>
          <w:hyperlink w:anchor="_Toc190780044" w:history="1">
            <w:r w:rsidR="00A55188" w:rsidRPr="00707853">
              <w:rPr>
                <w:rStyle w:val="Hyperlink"/>
                <w:noProof/>
              </w:rPr>
              <w:t>10x coverage is insufficient to study centromeric variation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_Toc190780044 \h </w:instrText>
            </w:r>
            <w:r w:rsidR="00A55188" w:rsidRPr="00707853">
              <w:rPr>
                <w:noProof/>
                <w:webHidden/>
              </w:rPr>
            </w:r>
            <w:r w:rsidR="00A55188" w:rsidRPr="00707853">
              <w:rPr>
                <w:noProof/>
                <w:webHidden/>
              </w:rPr>
              <w:fldChar w:fldCharType="separate"/>
            </w:r>
            <w:r w:rsidR="00A55188" w:rsidRPr="00707853">
              <w:rPr>
                <w:noProof/>
                <w:webHidden/>
              </w:rPr>
              <w:t>15</w:t>
            </w:r>
            <w:r w:rsidR="00A55188" w:rsidRPr="00707853">
              <w:rPr>
                <w:noProof/>
                <w:webHidden/>
              </w:rPr>
              <w:fldChar w:fldCharType="end"/>
            </w:r>
          </w:hyperlink>
        </w:p>
        <w:p w14:paraId="44505FDC" w14:textId="35A37F89" w:rsidR="00A55188" w:rsidRPr="00707853" w:rsidRDefault="00000000">
          <w:pPr>
            <w:pStyle w:val="TOC2"/>
            <w:tabs>
              <w:tab w:val="right" w:leader="dot" w:pos="9350"/>
            </w:tabs>
            <w:rPr>
              <w:rFonts w:asciiTheme="minorHAnsi" w:eastAsiaTheme="minorEastAsia" w:hAnsiTheme="minorHAnsi"/>
              <w:noProof/>
              <w:lang w:val="en-US"/>
            </w:rPr>
          </w:pPr>
          <w:hyperlink w:anchor="_Toc190780045" w:history="1">
            <w:r w:rsidR="00A55188" w:rsidRPr="00707853">
              <w:rPr>
                <w:rStyle w:val="Hyperlink"/>
                <w:rFonts w:cs="Times New Roman"/>
                <w:noProof/>
              </w:rPr>
              <w:t>SV description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_Toc190780045 \h </w:instrText>
            </w:r>
            <w:r w:rsidR="00A55188" w:rsidRPr="00707853">
              <w:rPr>
                <w:noProof/>
                <w:webHidden/>
              </w:rPr>
            </w:r>
            <w:r w:rsidR="00A55188" w:rsidRPr="00707853">
              <w:rPr>
                <w:noProof/>
                <w:webHidden/>
              </w:rPr>
              <w:fldChar w:fldCharType="separate"/>
            </w:r>
            <w:r w:rsidR="00A55188" w:rsidRPr="00707853">
              <w:rPr>
                <w:noProof/>
                <w:webHidden/>
              </w:rPr>
              <w:t>15</w:t>
            </w:r>
            <w:r w:rsidR="00A55188" w:rsidRPr="00707853">
              <w:rPr>
                <w:noProof/>
                <w:webHidden/>
              </w:rPr>
              <w:fldChar w:fldCharType="end"/>
            </w:r>
          </w:hyperlink>
        </w:p>
        <w:p w14:paraId="5A7A4EB1" w14:textId="7E33A1AF" w:rsidR="00A55188" w:rsidRPr="00707853" w:rsidRDefault="00000000">
          <w:pPr>
            <w:pStyle w:val="TOC2"/>
            <w:tabs>
              <w:tab w:val="right" w:leader="dot" w:pos="9350"/>
            </w:tabs>
            <w:rPr>
              <w:rFonts w:asciiTheme="minorHAnsi" w:eastAsiaTheme="minorEastAsia" w:hAnsiTheme="minorHAnsi"/>
              <w:noProof/>
              <w:lang w:val="en-US"/>
            </w:rPr>
          </w:pPr>
          <w:hyperlink w:anchor="_Toc190780046" w:history="1">
            <w:r w:rsidR="00A55188" w:rsidRPr="00707853">
              <w:rPr>
                <w:rStyle w:val="Hyperlink"/>
                <w:noProof/>
              </w:rPr>
              <w:t>Ensembl funding statement</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_Toc190780046 \h </w:instrText>
            </w:r>
            <w:r w:rsidR="00A55188" w:rsidRPr="00707853">
              <w:rPr>
                <w:noProof/>
                <w:webHidden/>
              </w:rPr>
            </w:r>
            <w:r w:rsidR="00A55188" w:rsidRPr="00707853">
              <w:rPr>
                <w:noProof/>
                <w:webHidden/>
              </w:rPr>
              <w:fldChar w:fldCharType="separate"/>
            </w:r>
            <w:r w:rsidR="00A55188" w:rsidRPr="00707853">
              <w:rPr>
                <w:noProof/>
                <w:webHidden/>
              </w:rPr>
              <w:t>16</w:t>
            </w:r>
            <w:r w:rsidR="00A55188" w:rsidRPr="00707853">
              <w:rPr>
                <w:noProof/>
                <w:webHidden/>
              </w:rPr>
              <w:fldChar w:fldCharType="end"/>
            </w:r>
          </w:hyperlink>
        </w:p>
        <w:p w14:paraId="2129B8FD" w14:textId="1EF8FA06" w:rsidR="00A55188" w:rsidRPr="00707853" w:rsidRDefault="00000000">
          <w:pPr>
            <w:pStyle w:val="TOC1"/>
            <w:tabs>
              <w:tab w:val="right" w:leader="dot" w:pos="9350"/>
            </w:tabs>
            <w:rPr>
              <w:rFonts w:asciiTheme="minorHAnsi" w:eastAsiaTheme="minorEastAsia" w:hAnsiTheme="minorHAnsi"/>
              <w:b w:val="0"/>
              <w:bCs w:val="0"/>
              <w:noProof/>
              <w:lang w:val="en-US"/>
            </w:rPr>
          </w:pPr>
          <w:hyperlink w:anchor="_Toc190780047" w:history="1">
            <w:r w:rsidR="00A55188" w:rsidRPr="00707853">
              <w:rPr>
                <w:rStyle w:val="Hyperlink"/>
                <w:rFonts w:cs="Times New Roman"/>
                <w:noProof/>
              </w:rPr>
              <w:t>Supplementary Methods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_Toc190780047 \h </w:instrText>
            </w:r>
            <w:r w:rsidR="00A55188" w:rsidRPr="00707853">
              <w:rPr>
                <w:noProof/>
                <w:webHidden/>
              </w:rPr>
            </w:r>
            <w:r w:rsidR="00A55188" w:rsidRPr="00707853">
              <w:rPr>
                <w:noProof/>
                <w:webHidden/>
              </w:rPr>
              <w:fldChar w:fldCharType="separate"/>
            </w:r>
            <w:r w:rsidR="00A55188" w:rsidRPr="00707853">
              <w:rPr>
                <w:noProof/>
                <w:webHidden/>
              </w:rPr>
              <w:t>17</w:t>
            </w:r>
            <w:r w:rsidR="00A55188" w:rsidRPr="00707853">
              <w:rPr>
                <w:noProof/>
                <w:webHidden/>
              </w:rPr>
              <w:fldChar w:fldCharType="end"/>
            </w:r>
          </w:hyperlink>
        </w:p>
        <w:p w14:paraId="58AA8FD6" w14:textId="1EC91BF4" w:rsidR="00A55188" w:rsidRPr="00707853" w:rsidRDefault="00000000">
          <w:pPr>
            <w:pStyle w:val="TOC2"/>
            <w:tabs>
              <w:tab w:val="right" w:leader="dot" w:pos="9350"/>
            </w:tabs>
            <w:rPr>
              <w:rFonts w:asciiTheme="minorHAnsi" w:eastAsiaTheme="minorEastAsia" w:hAnsiTheme="minorHAnsi"/>
              <w:noProof/>
              <w:lang w:val="en-US"/>
            </w:rPr>
          </w:pPr>
          <w:hyperlink w:anchor="_Toc190780048" w:history="1">
            <w:r w:rsidR="00A55188" w:rsidRPr="00707853">
              <w:rPr>
                <w:rStyle w:val="Hyperlink"/>
                <w:rFonts w:cs="Times New Roman"/>
                <w:noProof/>
              </w:rPr>
              <w:t>Sequencing of the trio (Tuli x Wagyu)</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_Toc190780048 \h </w:instrText>
            </w:r>
            <w:r w:rsidR="00A55188" w:rsidRPr="00707853">
              <w:rPr>
                <w:noProof/>
                <w:webHidden/>
              </w:rPr>
            </w:r>
            <w:r w:rsidR="00A55188" w:rsidRPr="00707853">
              <w:rPr>
                <w:noProof/>
                <w:webHidden/>
              </w:rPr>
              <w:fldChar w:fldCharType="separate"/>
            </w:r>
            <w:r w:rsidR="00A55188" w:rsidRPr="00707853">
              <w:rPr>
                <w:noProof/>
                <w:webHidden/>
              </w:rPr>
              <w:t>17</w:t>
            </w:r>
            <w:r w:rsidR="00A55188" w:rsidRPr="00707853">
              <w:rPr>
                <w:noProof/>
                <w:webHidden/>
              </w:rPr>
              <w:fldChar w:fldCharType="end"/>
            </w:r>
          </w:hyperlink>
        </w:p>
        <w:p w14:paraId="225CDAFD" w14:textId="159C5ACE" w:rsidR="00A55188" w:rsidRPr="00707853" w:rsidRDefault="00000000">
          <w:pPr>
            <w:pStyle w:val="TOC2"/>
            <w:tabs>
              <w:tab w:val="right" w:leader="dot" w:pos="9350"/>
            </w:tabs>
            <w:rPr>
              <w:rFonts w:asciiTheme="minorHAnsi" w:eastAsiaTheme="minorEastAsia" w:hAnsiTheme="minorHAnsi"/>
              <w:noProof/>
              <w:lang w:val="en-US"/>
            </w:rPr>
          </w:pPr>
          <w:hyperlink w:anchor="_Toc190780049" w:history="1">
            <w:r w:rsidR="00A55188" w:rsidRPr="00707853">
              <w:rPr>
                <w:rStyle w:val="Hyperlink"/>
                <w:rFonts w:cs="Times New Roman"/>
                <w:noProof/>
              </w:rPr>
              <w:t>Error correction of ONT reads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_Toc190780049 \h </w:instrText>
            </w:r>
            <w:r w:rsidR="00A55188" w:rsidRPr="00707853">
              <w:rPr>
                <w:noProof/>
                <w:webHidden/>
              </w:rPr>
            </w:r>
            <w:r w:rsidR="00A55188" w:rsidRPr="00707853">
              <w:rPr>
                <w:noProof/>
                <w:webHidden/>
              </w:rPr>
              <w:fldChar w:fldCharType="separate"/>
            </w:r>
            <w:r w:rsidR="00A55188" w:rsidRPr="00707853">
              <w:rPr>
                <w:noProof/>
                <w:webHidden/>
              </w:rPr>
              <w:t>18</w:t>
            </w:r>
            <w:r w:rsidR="00A55188" w:rsidRPr="00707853">
              <w:rPr>
                <w:noProof/>
                <w:webHidden/>
              </w:rPr>
              <w:fldChar w:fldCharType="end"/>
            </w:r>
          </w:hyperlink>
        </w:p>
        <w:p w14:paraId="5F49D202" w14:textId="01AD361F" w:rsidR="00A55188" w:rsidRPr="00707853" w:rsidRDefault="00000000">
          <w:pPr>
            <w:pStyle w:val="TOC2"/>
            <w:tabs>
              <w:tab w:val="right" w:leader="dot" w:pos="9350"/>
            </w:tabs>
            <w:rPr>
              <w:rFonts w:asciiTheme="minorHAnsi" w:eastAsiaTheme="minorEastAsia" w:hAnsiTheme="minorHAnsi"/>
              <w:noProof/>
              <w:lang w:val="en-US"/>
            </w:rPr>
          </w:pPr>
          <w:hyperlink w:anchor="_Toc190780050" w:history="1">
            <w:r w:rsidR="00A55188" w:rsidRPr="00707853">
              <w:rPr>
                <w:rStyle w:val="Hyperlink"/>
                <w:rFonts w:cs="Times New Roman"/>
                <w:noProof/>
              </w:rPr>
              <w:t>Genome assembly and polishing</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_Toc190780050 \h </w:instrText>
            </w:r>
            <w:r w:rsidR="00A55188" w:rsidRPr="00707853">
              <w:rPr>
                <w:noProof/>
                <w:webHidden/>
              </w:rPr>
            </w:r>
            <w:r w:rsidR="00A55188" w:rsidRPr="00707853">
              <w:rPr>
                <w:noProof/>
                <w:webHidden/>
              </w:rPr>
              <w:fldChar w:fldCharType="separate"/>
            </w:r>
            <w:r w:rsidR="00A55188" w:rsidRPr="00707853">
              <w:rPr>
                <w:noProof/>
                <w:webHidden/>
              </w:rPr>
              <w:t>18</w:t>
            </w:r>
            <w:r w:rsidR="00A55188" w:rsidRPr="00707853">
              <w:rPr>
                <w:noProof/>
                <w:webHidden/>
              </w:rPr>
              <w:fldChar w:fldCharType="end"/>
            </w:r>
          </w:hyperlink>
        </w:p>
        <w:p w14:paraId="2E0A761D" w14:textId="7EF9271E" w:rsidR="00A55188" w:rsidRPr="00707853" w:rsidRDefault="00000000">
          <w:pPr>
            <w:pStyle w:val="TOC2"/>
            <w:tabs>
              <w:tab w:val="right" w:leader="dot" w:pos="9350"/>
            </w:tabs>
            <w:rPr>
              <w:rFonts w:asciiTheme="minorHAnsi" w:eastAsiaTheme="minorEastAsia" w:hAnsiTheme="minorHAnsi"/>
              <w:noProof/>
              <w:lang w:val="en-US"/>
            </w:rPr>
          </w:pPr>
          <w:hyperlink w:anchor="_Toc190780051" w:history="1">
            <w:r w:rsidR="00A55188" w:rsidRPr="00707853">
              <w:rPr>
                <w:rStyle w:val="Hyperlink"/>
                <w:rFonts w:cs="Times New Roman"/>
                <w:noProof/>
              </w:rPr>
              <w:t>Assembly evaluation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_Toc190780051 \h </w:instrText>
            </w:r>
            <w:r w:rsidR="00A55188" w:rsidRPr="00707853">
              <w:rPr>
                <w:noProof/>
                <w:webHidden/>
              </w:rPr>
            </w:r>
            <w:r w:rsidR="00A55188" w:rsidRPr="00707853">
              <w:rPr>
                <w:noProof/>
                <w:webHidden/>
              </w:rPr>
              <w:fldChar w:fldCharType="separate"/>
            </w:r>
            <w:r w:rsidR="00A55188" w:rsidRPr="00707853">
              <w:rPr>
                <w:noProof/>
                <w:webHidden/>
              </w:rPr>
              <w:t>19</w:t>
            </w:r>
            <w:r w:rsidR="00A55188" w:rsidRPr="00707853">
              <w:rPr>
                <w:noProof/>
                <w:webHidden/>
              </w:rPr>
              <w:fldChar w:fldCharType="end"/>
            </w:r>
          </w:hyperlink>
        </w:p>
        <w:p w14:paraId="6261F2C7" w14:textId="432C9629" w:rsidR="00A55188" w:rsidRPr="00707853" w:rsidRDefault="00000000">
          <w:pPr>
            <w:pStyle w:val="TOC2"/>
            <w:tabs>
              <w:tab w:val="right" w:leader="dot" w:pos="9350"/>
            </w:tabs>
            <w:rPr>
              <w:rFonts w:asciiTheme="minorHAnsi" w:eastAsiaTheme="minorEastAsia" w:hAnsiTheme="minorHAnsi"/>
              <w:noProof/>
              <w:lang w:val="en-US"/>
            </w:rPr>
          </w:pPr>
          <w:hyperlink w:anchor="_Toc190780052" w:history="1">
            <w:r w:rsidR="00A55188" w:rsidRPr="00707853">
              <w:rPr>
                <w:rStyle w:val="Hyperlink"/>
                <w:noProof/>
                <w:lang w:val="en-US"/>
              </w:rPr>
              <w:t>Finding previously unseen genes in UOA_Wagyu_1_Y</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_Toc190780052 \h </w:instrText>
            </w:r>
            <w:r w:rsidR="00A55188" w:rsidRPr="00707853">
              <w:rPr>
                <w:noProof/>
                <w:webHidden/>
              </w:rPr>
            </w:r>
            <w:r w:rsidR="00A55188" w:rsidRPr="00707853">
              <w:rPr>
                <w:noProof/>
                <w:webHidden/>
              </w:rPr>
              <w:fldChar w:fldCharType="separate"/>
            </w:r>
            <w:r w:rsidR="00A55188" w:rsidRPr="00707853">
              <w:rPr>
                <w:noProof/>
                <w:webHidden/>
              </w:rPr>
              <w:t>19</w:t>
            </w:r>
            <w:r w:rsidR="00A55188" w:rsidRPr="00707853">
              <w:rPr>
                <w:noProof/>
                <w:webHidden/>
              </w:rPr>
              <w:fldChar w:fldCharType="end"/>
            </w:r>
          </w:hyperlink>
        </w:p>
        <w:p w14:paraId="62AB97A1" w14:textId="56D91A94" w:rsidR="00A55188" w:rsidRPr="00707853" w:rsidRDefault="00000000">
          <w:pPr>
            <w:pStyle w:val="TOC2"/>
            <w:tabs>
              <w:tab w:val="right" w:leader="dot" w:pos="9350"/>
            </w:tabs>
            <w:rPr>
              <w:rFonts w:asciiTheme="minorHAnsi" w:eastAsiaTheme="minorEastAsia" w:hAnsiTheme="minorHAnsi"/>
              <w:noProof/>
              <w:lang w:val="en-US"/>
            </w:rPr>
          </w:pPr>
          <w:hyperlink w:anchor="_Toc190780053" w:history="1">
            <w:r w:rsidR="00A55188" w:rsidRPr="00707853">
              <w:rPr>
                <w:rStyle w:val="Hyperlink"/>
                <w:rFonts w:cs="Times New Roman"/>
                <w:noProof/>
              </w:rPr>
              <w:t>rDNA copies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_Toc190780053 \h </w:instrText>
            </w:r>
            <w:r w:rsidR="00A55188" w:rsidRPr="00707853">
              <w:rPr>
                <w:noProof/>
                <w:webHidden/>
              </w:rPr>
            </w:r>
            <w:r w:rsidR="00A55188" w:rsidRPr="00707853">
              <w:rPr>
                <w:noProof/>
                <w:webHidden/>
              </w:rPr>
              <w:fldChar w:fldCharType="separate"/>
            </w:r>
            <w:r w:rsidR="00A55188" w:rsidRPr="00707853">
              <w:rPr>
                <w:noProof/>
                <w:webHidden/>
              </w:rPr>
              <w:t>19</w:t>
            </w:r>
            <w:r w:rsidR="00A55188" w:rsidRPr="00707853">
              <w:rPr>
                <w:noProof/>
                <w:webHidden/>
              </w:rPr>
              <w:fldChar w:fldCharType="end"/>
            </w:r>
          </w:hyperlink>
        </w:p>
        <w:p w14:paraId="6BE4E56F" w14:textId="09BCD368" w:rsidR="00A55188" w:rsidRPr="00707853" w:rsidRDefault="00000000">
          <w:pPr>
            <w:pStyle w:val="TOC2"/>
            <w:tabs>
              <w:tab w:val="right" w:leader="dot" w:pos="9350"/>
            </w:tabs>
            <w:rPr>
              <w:rFonts w:asciiTheme="minorHAnsi" w:eastAsiaTheme="minorEastAsia" w:hAnsiTheme="minorHAnsi"/>
              <w:noProof/>
              <w:lang w:val="en-US"/>
            </w:rPr>
          </w:pPr>
          <w:hyperlink w:anchor="_Toc190780054" w:history="1">
            <w:r w:rsidR="00A55188" w:rsidRPr="00707853">
              <w:rPr>
                <w:rStyle w:val="Hyperlink"/>
                <w:rFonts w:eastAsia="Times New Roman" w:cs="Times New Roman"/>
                <w:noProof/>
              </w:rPr>
              <w:t>CENP-A enrichment analysis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_Toc190780054 \h </w:instrText>
            </w:r>
            <w:r w:rsidR="00A55188" w:rsidRPr="00707853">
              <w:rPr>
                <w:noProof/>
                <w:webHidden/>
              </w:rPr>
            </w:r>
            <w:r w:rsidR="00A55188" w:rsidRPr="00707853">
              <w:rPr>
                <w:noProof/>
                <w:webHidden/>
              </w:rPr>
              <w:fldChar w:fldCharType="separate"/>
            </w:r>
            <w:r w:rsidR="00A55188" w:rsidRPr="00707853">
              <w:rPr>
                <w:noProof/>
                <w:webHidden/>
              </w:rPr>
              <w:t>21</w:t>
            </w:r>
            <w:r w:rsidR="00A55188" w:rsidRPr="00707853">
              <w:rPr>
                <w:noProof/>
                <w:webHidden/>
              </w:rPr>
              <w:fldChar w:fldCharType="end"/>
            </w:r>
          </w:hyperlink>
        </w:p>
        <w:p w14:paraId="4742CD62" w14:textId="1F8F98EC" w:rsidR="00A55188" w:rsidRPr="00707853" w:rsidRDefault="00000000">
          <w:pPr>
            <w:pStyle w:val="TOC2"/>
            <w:tabs>
              <w:tab w:val="right" w:leader="dot" w:pos="9350"/>
            </w:tabs>
            <w:rPr>
              <w:rFonts w:asciiTheme="minorHAnsi" w:eastAsiaTheme="minorEastAsia" w:hAnsiTheme="minorHAnsi"/>
              <w:noProof/>
              <w:lang w:val="en-US"/>
            </w:rPr>
          </w:pPr>
          <w:hyperlink w:anchor="_Toc190780055" w:history="1">
            <w:r w:rsidR="00A55188" w:rsidRPr="00707853">
              <w:rPr>
                <w:rStyle w:val="Hyperlink"/>
                <w:rFonts w:eastAsia="Times New Roman"/>
                <w:noProof/>
              </w:rPr>
              <w:t>CpGs within centromeric vs non-centromeric regions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_Toc190780055 \h </w:instrText>
            </w:r>
            <w:r w:rsidR="00A55188" w:rsidRPr="00707853">
              <w:rPr>
                <w:noProof/>
                <w:webHidden/>
              </w:rPr>
            </w:r>
            <w:r w:rsidR="00A55188" w:rsidRPr="00707853">
              <w:rPr>
                <w:noProof/>
                <w:webHidden/>
              </w:rPr>
              <w:fldChar w:fldCharType="separate"/>
            </w:r>
            <w:r w:rsidR="00A55188" w:rsidRPr="00707853">
              <w:rPr>
                <w:noProof/>
                <w:webHidden/>
              </w:rPr>
              <w:t>22</w:t>
            </w:r>
            <w:r w:rsidR="00A55188" w:rsidRPr="00707853">
              <w:rPr>
                <w:noProof/>
                <w:webHidden/>
              </w:rPr>
              <w:fldChar w:fldCharType="end"/>
            </w:r>
          </w:hyperlink>
        </w:p>
        <w:p w14:paraId="68CDFE64" w14:textId="50FECEAD" w:rsidR="00A55188" w:rsidRPr="00707853" w:rsidRDefault="00000000">
          <w:pPr>
            <w:pStyle w:val="TOC2"/>
            <w:tabs>
              <w:tab w:val="right" w:leader="dot" w:pos="9350"/>
            </w:tabs>
            <w:rPr>
              <w:rFonts w:asciiTheme="minorHAnsi" w:eastAsiaTheme="minorEastAsia" w:hAnsiTheme="minorHAnsi"/>
              <w:noProof/>
              <w:lang w:val="en-US"/>
            </w:rPr>
          </w:pPr>
          <w:hyperlink w:anchor="_Toc190780056" w:history="1">
            <w:r w:rsidR="00A55188" w:rsidRPr="00707853">
              <w:rPr>
                <w:rStyle w:val="Hyperlink"/>
                <w:noProof/>
              </w:rPr>
              <w:t>Satellite repeats in autosomal centromere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_Toc190780056 \h </w:instrText>
            </w:r>
            <w:r w:rsidR="00A55188" w:rsidRPr="00707853">
              <w:rPr>
                <w:noProof/>
                <w:webHidden/>
              </w:rPr>
            </w:r>
            <w:r w:rsidR="00A55188" w:rsidRPr="00707853">
              <w:rPr>
                <w:noProof/>
                <w:webHidden/>
              </w:rPr>
              <w:fldChar w:fldCharType="separate"/>
            </w:r>
            <w:r w:rsidR="00A55188" w:rsidRPr="00707853">
              <w:rPr>
                <w:noProof/>
                <w:webHidden/>
              </w:rPr>
              <w:t>23</w:t>
            </w:r>
            <w:r w:rsidR="00A55188" w:rsidRPr="00707853">
              <w:rPr>
                <w:noProof/>
                <w:webHidden/>
              </w:rPr>
              <w:fldChar w:fldCharType="end"/>
            </w:r>
          </w:hyperlink>
        </w:p>
        <w:p w14:paraId="41A541B5" w14:textId="238FE90C" w:rsidR="00A55188" w:rsidRPr="00707853" w:rsidRDefault="00000000">
          <w:pPr>
            <w:pStyle w:val="TOC2"/>
            <w:tabs>
              <w:tab w:val="right" w:leader="dot" w:pos="9350"/>
            </w:tabs>
            <w:rPr>
              <w:rFonts w:asciiTheme="minorHAnsi" w:eastAsiaTheme="minorEastAsia" w:hAnsiTheme="minorHAnsi"/>
              <w:noProof/>
              <w:lang w:val="en-US"/>
            </w:rPr>
          </w:pPr>
          <w:hyperlink w:anchor="_Toc190780057" w:history="1">
            <w:r w:rsidR="00A55188" w:rsidRPr="00707853">
              <w:rPr>
                <w:rStyle w:val="Hyperlink"/>
                <w:rFonts w:cs="Times New Roman"/>
                <w:noProof/>
              </w:rPr>
              <w:t>X chromosome centromere repeat identification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_Toc190780057 \h </w:instrText>
            </w:r>
            <w:r w:rsidR="00A55188" w:rsidRPr="00707853">
              <w:rPr>
                <w:noProof/>
                <w:webHidden/>
              </w:rPr>
            </w:r>
            <w:r w:rsidR="00A55188" w:rsidRPr="00707853">
              <w:rPr>
                <w:noProof/>
                <w:webHidden/>
              </w:rPr>
              <w:fldChar w:fldCharType="separate"/>
            </w:r>
            <w:r w:rsidR="00A55188" w:rsidRPr="00707853">
              <w:rPr>
                <w:noProof/>
                <w:webHidden/>
              </w:rPr>
              <w:t>24</w:t>
            </w:r>
            <w:r w:rsidR="00A55188" w:rsidRPr="00707853">
              <w:rPr>
                <w:noProof/>
                <w:webHidden/>
              </w:rPr>
              <w:fldChar w:fldCharType="end"/>
            </w:r>
          </w:hyperlink>
        </w:p>
        <w:p w14:paraId="7BD68E7F" w14:textId="1D869B48" w:rsidR="00A55188" w:rsidRPr="00707853" w:rsidRDefault="00000000">
          <w:pPr>
            <w:pStyle w:val="TOC2"/>
            <w:tabs>
              <w:tab w:val="right" w:leader="dot" w:pos="9350"/>
            </w:tabs>
            <w:rPr>
              <w:rFonts w:asciiTheme="minorHAnsi" w:eastAsiaTheme="minorEastAsia" w:hAnsiTheme="minorHAnsi"/>
              <w:noProof/>
              <w:lang w:val="en-US"/>
            </w:rPr>
          </w:pPr>
          <w:hyperlink w:anchor="_Toc190780058" w:history="1">
            <w:r w:rsidR="00A55188" w:rsidRPr="00707853">
              <w:rPr>
                <w:rStyle w:val="Hyperlink"/>
                <w:rFonts w:eastAsia="Times New Roman"/>
                <w:noProof/>
              </w:rPr>
              <w:t>Methylated CpG and CpG enrichment analysis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_Toc190780058 \h </w:instrText>
            </w:r>
            <w:r w:rsidR="00A55188" w:rsidRPr="00707853">
              <w:rPr>
                <w:noProof/>
                <w:webHidden/>
              </w:rPr>
            </w:r>
            <w:r w:rsidR="00A55188" w:rsidRPr="00707853">
              <w:rPr>
                <w:noProof/>
                <w:webHidden/>
              </w:rPr>
              <w:fldChar w:fldCharType="separate"/>
            </w:r>
            <w:r w:rsidR="00A55188" w:rsidRPr="00707853">
              <w:rPr>
                <w:noProof/>
                <w:webHidden/>
              </w:rPr>
              <w:t>25</w:t>
            </w:r>
            <w:r w:rsidR="00A55188" w:rsidRPr="00707853">
              <w:rPr>
                <w:noProof/>
                <w:webHidden/>
              </w:rPr>
              <w:fldChar w:fldCharType="end"/>
            </w:r>
          </w:hyperlink>
        </w:p>
        <w:p w14:paraId="7125A4DB" w14:textId="2390D211" w:rsidR="00A55188" w:rsidRPr="00707853" w:rsidRDefault="00000000">
          <w:pPr>
            <w:pStyle w:val="TOC2"/>
            <w:tabs>
              <w:tab w:val="right" w:leader="dot" w:pos="9350"/>
            </w:tabs>
            <w:rPr>
              <w:rFonts w:asciiTheme="minorHAnsi" w:eastAsiaTheme="minorEastAsia" w:hAnsiTheme="minorHAnsi"/>
              <w:noProof/>
              <w:lang w:val="en-US"/>
            </w:rPr>
          </w:pPr>
          <w:hyperlink w:anchor="_Toc190780059" w:history="1">
            <w:r w:rsidR="00A55188" w:rsidRPr="00707853">
              <w:rPr>
                <w:rStyle w:val="Hyperlink"/>
                <w:rFonts w:eastAsia="Times New Roman" w:cs="Times New Roman"/>
                <w:noProof/>
              </w:rPr>
              <w:t>Conservation of pseudoautosomal regions (PARs)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_Toc190780059 \h </w:instrText>
            </w:r>
            <w:r w:rsidR="00A55188" w:rsidRPr="00707853">
              <w:rPr>
                <w:noProof/>
                <w:webHidden/>
              </w:rPr>
            </w:r>
            <w:r w:rsidR="00A55188" w:rsidRPr="00707853">
              <w:rPr>
                <w:noProof/>
                <w:webHidden/>
              </w:rPr>
              <w:fldChar w:fldCharType="separate"/>
            </w:r>
            <w:r w:rsidR="00A55188" w:rsidRPr="00707853">
              <w:rPr>
                <w:noProof/>
                <w:webHidden/>
              </w:rPr>
              <w:t>27</w:t>
            </w:r>
            <w:r w:rsidR="00A55188" w:rsidRPr="00707853">
              <w:rPr>
                <w:noProof/>
                <w:webHidden/>
              </w:rPr>
              <w:fldChar w:fldCharType="end"/>
            </w:r>
          </w:hyperlink>
        </w:p>
        <w:p w14:paraId="4C325607" w14:textId="3E3ABE9E" w:rsidR="00A55188" w:rsidRPr="00707853" w:rsidRDefault="00000000">
          <w:pPr>
            <w:pStyle w:val="TOC2"/>
            <w:tabs>
              <w:tab w:val="right" w:leader="dot" w:pos="9350"/>
            </w:tabs>
            <w:rPr>
              <w:rFonts w:asciiTheme="minorHAnsi" w:eastAsiaTheme="minorEastAsia" w:hAnsiTheme="minorHAnsi"/>
              <w:noProof/>
              <w:lang w:val="en-US"/>
            </w:rPr>
          </w:pPr>
          <w:hyperlink w:anchor="_Toc190780060" w:history="1">
            <w:r w:rsidR="00A55188" w:rsidRPr="00707853">
              <w:rPr>
                <w:rStyle w:val="Hyperlink"/>
                <w:rFonts w:eastAsia="Times New Roman" w:cs="Times New Roman"/>
                <w:noProof/>
              </w:rPr>
              <w:t>Testis conserved and cattle specific gene expression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_Toc190780060 \h </w:instrText>
            </w:r>
            <w:r w:rsidR="00A55188" w:rsidRPr="00707853">
              <w:rPr>
                <w:noProof/>
                <w:webHidden/>
              </w:rPr>
            </w:r>
            <w:r w:rsidR="00A55188" w:rsidRPr="00707853">
              <w:rPr>
                <w:noProof/>
                <w:webHidden/>
              </w:rPr>
              <w:fldChar w:fldCharType="separate"/>
            </w:r>
            <w:r w:rsidR="00A55188" w:rsidRPr="00707853">
              <w:rPr>
                <w:noProof/>
                <w:webHidden/>
              </w:rPr>
              <w:t>28</w:t>
            </w:r>
            <w:r w:rsidR="00A55188" w:rsidRPr="00707853">
              <w:rPr>
                <w:noProof/>
                <w:webHidden/>
              </w:rPr>
              <w:fldChar w:fldCharType="end"/>
            </w:r>
          </w:hyperlink>
        </w:p>
        <w:p w14:paraId="421B16BF" w14:textId="5F265634" w:rsidR="00A55188" w:rsidRPr="00707853" w:rsidRDefault="00000000">
          <w:pPr>
            <w:pStyle w:val="TOC2"/>
            <w:tabs>
              <w:tab w:val="right" w:leader="dot" w:pos="9350"/>
            </w:tabs>
            <w:rPr>
              <w:rFonts w:asciiTheme="minorHAnsi" w:eastAsiaTheme="minorEastAsia" w:hAnsiTheme="minorHAnsi"/>
              <w:noProof/>
              <w:lang w:val="en-US"/>
            </w:rPr>
          </w:pPr>
          <w:hyperlink w:anchor="_Toc190780061" w:history="1">
            <w:r w:rsidR="00A55188" w:rsidRPr="00707853">
              <w:rPr>
                <w:rStyle w:val="Hyperlink"/>
                <w:noProof/>
              </w:rPr>
              <w:t>10x coverage is insufficient to study centromere variation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_Toc190780061 \h </w:instrText>
            </w:r>
            <w:r w:rsidR="00A55188" w:rsidRPr="00707853">
              <w:rPr>
                <w:noProof/>
                <w:webHidden/>
              </w:rPr>
            </w:r>
            <w:r w:rsidR="00A55188" w:rsidRPr="00707853">
              <w:rPr>
                <w:noProof/>
                <w:webHidden/>
              </w:rPr>
              <w:fldChar w:fldCharType="separate"/>
            </w:r>
            <w:r w:rsidR="00A55188" w:rsidRPr="00707853">
              <w:rPr>
                <w:noProof/>
                <w:webHidden/>
              </w:rPr>
              <w:t>28</w:t>
            </w:r>
            <w:r w:rsidR="00A55188" w:rsidRPr="00707853">
              <w:rPr>
                <w:noProof/>
                <w:webHidden/>
              </w:rPr>
              <w:fldChar w:fldCharType="end"/>
            </w:r>
          </w:hyperlink>
        </w:p>
        <w:p w14:paraId="24446CD0" w14:textId="2F3EAA1B" w:rsidR="00A55188" w:rsidRPr="00707853" w:rsidRDefault="00000000">
          <w:pPr>
            <w:pStyle w:val="TOC2"/>
            <w:tabs>
              <w:tab w:val="right" w:leader="dot" w:pos="9350"/>
            </w:tabs>
            <w:rPr>
              <w:rFonts w:asciiTheme="minorHAnsi" w:eastAsiaTheme="minorEastAsia" w:hAnsiTheme="minorHAnsi"/>
              <w:noProof/>
              <w:lang w:val="en-US"/>
            </w:rPr>
          </w:pPr>
          <w:hyperlink w:anchor="_Toc190780062" w:history="1">
            <w:r w:rsidR="00A55188" w:rsidRPr="00707853">
              <w:rPr>
                <w:rStyle w:val="Hyperlink"/>
                <w:noProof/>
              </w:rPr>
              <w:t>MCG method</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_Toc190780062 \h </w:instrText>
            </w:r>
            <w:r w:rsidR="00A55188" w:rsidRPr="00707853">
              <w:rPr>
                <w:noProof/>
                <w:webHidden/>
              </w:rPr>
            </w:r>
            <w:r w:rsidR="00A55188" w:rsidRPr="00707853">
              <w:rPr>
                <w:noProof/>
                <w:webHidden/>
              </w:rPr>
              <w:fldChar w:fldCharType="separate"/>
            </w:r>
            <w:r w:rsidR="00A55188" w:rsidRPr="00707853">
              <w:rPr>
                <w:noProof/>
                <w:webHidden/>
              </w:rPr>
              <w:t>29</w:t>
            </w:r>
            <w:r w:rsidR="00A55188" w:rsidRPr="00707853">
              <w:rPr>
                <w:noProof/>
                <w:webHidden/>
              </w:rPr>
              <w:fldChar w:fldCharType="end"/>
            </w:r>
          </w:hyperlink>
        </w:p>
        <w:p w14:paraId="700F2FB7" w14:textId="2297ED04" w:rsidR="00A55188" w:rsidRPr="00707853" w:rsidRDefault="00000000">
          <w:pPr>
            <w:pStyle w:val="TOC2"/>
            <w:tabs>
              <w:tab w:val="right" w:leader="dot" w:pos="9350"/>
            </w:tabs>
            <w:rPr>
              <w:rFonts w:asciiTheme="minorHAnsi" w:eastAsiaTheme="minorEastAsia" w:hAnsiTheme="minorHAnsi"/>
              <w:noProof/>
              <w:lang w:val="en-US"/>
            </w:rPr>
          </w:pPr>
          <w:hyperlink w:anchor="_Toc190780063" w:history="1">
            <w:r w:rsidR="00A55188" w:rsidRPr="00707853">
              <w:rPr>
                <w:rStyle w:val="Hyperlink"/>
                <w:rFonts w:cs="Times New Roman"/>
                <w:noProof/>
              </w:rPr>
              <w:t>Long-read sequencing of 20 Wagyu samples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_Toc190780063 \h </w:instrText>
            </w:r>
            <w:r w:rsidR="00A55188" w:rsidRPr="00707853">
              <w:rPr>
                <w:noProof/>
                <w:webHidden/>
              </w:rPr>
            </w:r>
            <w:r w:rsidR="00A55188" w:rsidRPr="00707853">
              <w:rPr>
                <w:noProof/>
                <w:webHidden/>
              </w:rPr>
              <w:fldChar w:fldCharType="separate"/>
            </w:r>
            <w:r w:rsidR="00A55188" w:rsidRPr="00707853">
              <w:rPr>
                <w:noProof/>
                <w:webHidden/>
              </w:rPr>
              <w:t>29</w:t>
            </w:r>
            <w:r w:rsidR="00A55188" w:rsidRPr="00707853">
              <w:rPr>
                <w:noProof/>
                <w:webHidden/>
              </w:rPr>
              <w:fldChar w:fldCharType="end"/>
            </w:r>
          </w:hyperlink>
        </w:p>
        <w:p w14:paraId="11A67C9D" w14:textId="105558B4" w:rsidR="00A55188" w:rsidRPr="00707853" w:rsidRDefault="00000000">
          <w:pPr>
            <w:pStyle w:val="TOC2"/>
            <w:tabs>
              <w:tab w:val="right" w:leader="dot" w:pos="9350"/>
            </w:tabs>
            <w:rPr>
              <w:rFonts w:asciiTheme="minorHAnsi" w:eastAsiaTheme="minorEastAsia" w:hAnsiTheme="minorHAnsi"/>
              <w:noProof/>
              <w:lang w:val="en-US"/>
            </w:rPr>
          </w:pPr>
          <w:hyperlink w:anchor="_Toc190780064" w:history="1">
            <w:r w:rsidR="00A55188" w:rsidRPr="00707853">
              <w:rPr>
                <w:rStyle w:val="Hyperlink"/>
                <w:rFonts w:eastAsia="Times New Roman" w:cs="Times New Roman"/>
                <w:noProof/>
              </w:rPr>
              <w:t>Detection of high-confidence SVs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_Toc190780064 \h </w:instrText>
            </w:r>
            <w:r w:rsidR="00A55188" w:rsidRPr="00707853">
              <w:rPr>
                <w:noProof/>
                <w:webHidden/>
              </w:rPr>
            </w:r>
            <w:r w:rsidR="00A55188" w:rsidRPr="00707853">
              <w:rPr>
                <w:noProof/>
                <w:webHidden/>
              </w:rPr>
              <w:fldChar w:fldCharType="separate"/>
            </w:r>
            <w:r w:rsidR="00A55188" w:rsidRPr="00707853">
              <w:rPr>
                <w:noProof/>
                <w:webHidden/>
              </w:rPr>
              <w:t>30</w:t>
            </w:r>
            <w:r w:rsidR="00A55188" w:rsidRPr="00707853">
              <w:rPr>
                <w:noProof/>
                <w:webHidden/>
              </w:rPr>
              <w:fldChar w:fldCharType="end"/>
            </w:r>
          </w:hyperlink>
        </w:p>
        <w:p w14:paraId="3B07538D" w14:textId="5930A949" w:rsidR="00A55188" w:rsidRPr="00707853" w:rsidRDefault="00000000">
          <w:pPr>
            <w:pStyle w:val="TOC2"/>
            <w:tabs>
              <w:tab w:val="right" w:leader="dot" w:pos="9350"/>
            </w:tabs>
            <w:rPr>
              <w:rFonts w:asciiTheme="minorHAnsi" w:eastAsiaTheme="minorEastAsia" w:hAnsiTheme="minorHAnsi"/>
              <w:noProof/>
              <w:lang w:val="en-US"/>
            </w:rPr>
          </w:pPr>
          <w:hyperlink w:anchor="_Toc190780065" w:history="1">
            <w:r w:rsidR="00A55188" w:rsidRPr="00707853">
              <w:rPr>
                <w:rStyle w:val="Hyperlink"/>
                <w:noProof/>
              </w:rPr>
              <w:t>Pangenome graph construction and SV extraction</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_Toc190780065 \h </w:instrText>
            </w:r>
            <w:r w:rsidR="00A55188" w:rsidRPr="00707853">
              <w:rPr>
                <w:noProof/>
                <w:webHidden/>
              </w:rPr>
            </w:r>
            <w:r w:rsidR="00A55188" w:rsidRPr="00707853">
              <w:rPr>
                <w:noProof/>
                <w:webHidden/>
              </w:rPr>
              <w:fldChar w:fldCharType="separate"/>
            </w:r>
            <w:r w:rsidR="00A55188" w:rsidRPr="00707853">
              <w:rPr>
                <w:noProof/>
                <w:webHidden/>
              </w:rPr>
              <w:t>31</w:t>
            </w:r>
            <w:r w:rsidR="00A55188" w:rsidRPr="00707853">
              <w:rPr>
                <w:noProof/>
                <w:webHidden/>
              </w:rPr>
              <w:fldChar w:fldCharType="end"/>
            </w:r>
          </w:hyperlink>
        </w:p>
        <w:p w14:paraId="231D0AC3" w14:textId="06726590" w:rsidR="00A55188" w:rsidRPr="00707853" w:rsidRDefault="00000000">
          <w:pPr>
            <w:pStyle w:val="TOC1"/>
            <w:tabs>
              <w:tab w:val="right" w:leader="dot" w:pos="9350"/>
            </w:tabs>
            <w:rPr>
              <w:rFonts w:asciiTheme="minorHAnsi" w:eastAsiaTheme="minorEastAsia" w:hAnsiTheme="minorHAnsi"/>
              <w:b w:val="0"/>
              <w:bCs w:val="0"/>
              <w:noProof/>
              <w:lang w:val="en-US"/>
            </w:rPr>
          </w:pPr>
          <w:hyperlink w:anchor="_Toc190780066" w:history="1">
            <w:r w:rsidR="00A55188" w:rsidRPr="00707853">
              <w:rPr>
                <w:rStyle w:val="Hyperlink"/>
                <w:rFonts w:cs="Times New Roman"/>
                <w:noProof/>
              </w:rPr>
              <w:t>Supplementary Figures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_Toc190780066 \h </w:instrText>
            </w:r>
            <w:r w:rsidR="00A55188" w:rsidRPr="00707853">
              <w:rPr>
                <w:noProof/>
                <w:webHidden/>
              </w:rPr>
            </w:r>
            <w:r w:rsidR="00A55188" w:rsidRPr="00707853">
              <w:rPr>
                <w:noProof/>
                <w:webHidden/>
              </w:rPr>
              <w:fldChar w:fldCharType="separate"/>
            </w:r>
            <w:r w:rsidR="00A55188" w:rsidRPr="00707853">
              <w:rPr>
                <w:noProof/>
                <w:webHidden/>
              </w:rPr>
              <w:t>33</w:t>
            </w:r>
            <w:r w:rsidR="00A55188" w:rsidRPr="00707853">
              <w:rPr>
                <w:noProof/>
                <w:webHidden/>
              </w:rPr>
              <w:fldChar w:fldCharType="end"/>
            </w:r>
          </w:hyperlink>
        </w:p>
        <w:p w14:paraId="2C3299B5" w14:textId="6BF5B5C7" w:rsidR="00A55188" w:rsidRPr="00707853" w:rsidRDefault="00000000">
          <w:pPr>
            <w:pStyle w:val="TOC3"/>
            <w:tabs>
              <w:tab w:val="right" w:leader="dot" w:pos="9350"/>
            </w:tabs>
            <w:rPr>
              <w:rFonts w:eastAsiaTheme="minorEastAsia"/>
              <w:noProof/>
              <w:sz w:val="24"/>
              <w:szCs w:val="24"/>
              <w:lang w:val="en-US"/>
            </w:rPr>
          </w:pPr>
          <w:hyperlink w:anchor="_Toc190780067" w:history="1">
            <w:r w:rsidR="00A55188" w:rsidRPr="00707853">
              <w:rPr>
                <w:rStyle w:val="Hyperlink"/>
                <w:b/>
                <w:bCs/>
                <w:noProof/>
              </w:rPr>
              <w:t xml:space="preserve">Supplementary Fig. 1. </w:t>
            </w:r>
            <w:r w:rsidR="00A55188" w:rsidRPr="00707853">
              <w:rPr>
                <w:rStyle w:val="Hyperlink"/>
                <w:noProof/>
              </w:rPr>
              <w:t>Centromere structure of all autosomes.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_Toc190780067 \h </w:instrText>
            </w:r>
            <w:r w:rsidR="00A55188" w:rsidRPr="00707853">
              <w:rPr>
                <w:noProof/>
                <w:webHidden/>
              </w:rPr>
            </w:r>
            <w:r w:rsidR="00A55188" w:rsidRPr="00707853">
              <w:rPr>
                <w:noProof/>
                <w:webHidden/>
              </w:rPr>
              <w:fldChar w:fldCharType="separate"/>
            </w:r>
            <w:r w:rsidR="00A55188" w:rsidRPr="00707853">
              <w:rPr>
                <w:noProof/>
                <w:webHidden/>
              </w:rPr>
              <w:t>34</w:t>
            </w:r>
            <w:r w:rsidR="00A55188" w:rsidRPr="00707853">
              <w:rPr>
                <w:noProof/>
                <w:webHidden/>
              </w:rPr>
              <w:fldChar w:fldCharType="end"/>
            </w:r>
          </w:hyperlink>
        </w:p>
        <w:p w14:paraId="2C3F7771" w14:textId="07F39D15" w:rsidR="00A55188" w:rsidRPr="00707853" w:rsidRDefault="00000000">
          <w:pPr>
            <w:pStyle w:val="TOC3"/>
            <w:tabs>
              <w:tab w:val="right" w:leader="dot" w:pos="9350"/>
            </w:tabs>
            <w:rPr>
              <w:rFonts w:eastAsiaTheme="minorEastAsia"/>
              <w:noProof/>
              <w:sz w:val="24"/>
              <w:szCs w:val="24"/>
              <w:lang w:val="en-US"/>
            </w:rPr>
          </w:pPr>
          <w:hyperlink w:anchor="_Toc190780068" w:history="1">
            <w:r w:rsidR="00A55188" w:rsidRPr="00707853">
              <w:rPr>
                <w:rStyle w:val="Hyperlink"/>
                <w:b/>
                <w:bCs/>
                <w:noProof/>
              </w:rPr>
              <w:t xml:space="preserve">Supplementary Fig. 2. </w:t>
            </w:r>
            <w:r w:rsidR="00A55188" w:rsidRPr="00707853">
              <w:rPr>
                <w:rStyle w:val="Hyperlink"/>
                <w:noProof/>
              </w:rPr>
              <w:t>Location of the X centromere specific repeats.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_Toc190780068 \h </w:instrText>
            </w:r>
            <w:r w:rsidR="00A55188" w:rsidRPr="00707853">
              <w:rPr>
                <w:noProof/>
                <w:webHidden/>
              </w:rPr>
            </w:r>
            <w:r w:rsidR="00A55188" w:rsidRPr="00707853">
              <w:rPr>
                <w:noProof/>
                <w:webHidden/>
              </w:rPr>
              <w:fldChar w:fldCharType="separate"/>
            </w:r>
            <w:r w:rsidR="00A55188" w:rsidRPr="00707853">
              <w:rPr>
                <w:noProof/>
                <w:webHidden/>
              </w:rPr>
              <w:t>34</w:t>
            </w:r>
            <w:r w:rsidR="00A55188" w:rsidRPr="00707853">
              <w:rPr>
                <w:noProof/>
                <w:webHidden/>
              </w:rPr>
              <w:fldChar w:fldCharType="end"/>
            </w:r>
          </w:hyperlink>
        </w:p>
        <w:p w14:paraId="19D5F6DB" w14:textId="03D972C6" w:rsidR="00A55188" w:rsidRPr="00707853" w:rsidRDefault="00000000">
          <w:pPr>
            <w:pStyle w:val="TOC3"/>
            <w:tabs>
              <w:tab w:val="right" w:leader="dot" w:pos="9350"/>
            </w:tabs>
            <w:rPr>
              <w:rFonts w:eastAsiaTheme="minorEastAsia"/>
              <w:noProof/>
              <w:sz w:val="24"/>
              <w:szCs w:val="24"/>
              <w:lang w:val="en-US"/>
            </w:rPr>
          </w:pPr>
          <w:hyperlink w:anchor="_Toc190780069" w:history="1">
            <w:r w:rsidR="00A55188" w:rsidRPr="00707853">
              <w:rPr>
                <w:rStyle w:val="Hyperlink"/>
                <w:rFonts w:cs="Times New Roman"/>
                <w:b/>
                <w:bCs/>
                <w:noProof/>
              </w:rPr>
              <w:t xml:space="preserve">Supplementary Fig. 3. </w:t>
            </w:r>
            <w:r w:rsidR="00A55188" w:rsidRPr="00707853">
              <w:rPr>
                <w:rStyle w:val="Hyperlink"/>
                <w:rFonts w:cs="Times New Roman"/>
                <w:noProof/>
              </w:rPr>
              <w:t>Centromeric repeat clusters in autosomes.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_Toc190780069 \h </w:instrText>
            </w:r>
            <w:r w:rsidR="00A55188" w:rsidRPr="00707853">
              <w:rPr>
                <w:noProof/>
                <w:webHidden/>
              </w:rPr>
            </w:r>
            <w:r w:rsidR="00A55188" w:rsidRPr="00707853">
              <w:rPr>
                <w:noProof/>
                <w:webHidden/>
              </w:rPr>
              <w:fldChar w:fldCharType="separate"/>
            </w:r>
            <w:r w:rsidR="00A55188" w:rsidRPr="00707853">
              <w:rPr>
                <w:noProof/>
                <w:webHidden/>
              </w:rPr>
              <w:t>34</w:t>
            </w:r>
            <w:r w:rsidR="00A55188" w:rsidRPr="00707853">
              <w:rPr>
                <w:noProof/>
                <w:webHidden/>
              </w:rPr>
              <w:fldChar w:fldCharType="end"/>
            </w:r>
          </w:hyperlink>
        </w:p>
        <w:p w14:paraId="406BEA01" w14:textId="5E82A358" w:rsidR="00A55188" w:rsidRPr="00707853" w:rsidRDefault="00000000">
          <w:pPr>
            <w:pStyle w:val="TOC3"/>
            <w:tabs>
              <w:tab w:val="right" w:leader="dot" w:pos="9350"/>
            </w:tabs>
            <w:rPr>
              <w:rFonts w:eastAsiaTheme="minorEastAsia"/>
              <w:noProof/>
              <w:sz w:val="24"/>
              <w:szCs w:val="24"/>
              <w:lang w:val="en-US"/>
            </w:rPr>
          </w:pPr>
          <w:hyperlink w:anchor="_Toc190780070" w:history="1">
            <w:r w:rsidR="00A55188" w:rsidRPr="00707853">
              <w:rPr>
                <w:rStyle w:val="Hyperlink"/>
                <w:b/>
                <w:bCs/>
                <w:noProof/>
              </w:rPr>
              <w:t>Supplementary Fig. 4</w:t>
            </w:r>
            <w:r w:rsidR="00A55188" w:rsidRPr="00707853">
              <w:rPr>
                <w:rStyle w:val="Hyperlink"/>
                <w:noProof/>
              </w:rPr>
              <w:t>. GenomeScope Profile.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_Toc190780070 \h </w:instrText>
            </w:r>
            <w:r w:rsidR="00A55188" w:rsidRPr="00707853">
              <w:rPr>
                <w:noProof/>
                <w:webHidden/>
              </w:rPr>
            </w:r>
            <w:r w:rsidR="00A55188" w:rsidRPr="00707853">
              <w:rPr>
                <w:noProof/>
                <w:webHidden/>
              </w:rPr>
              <w:fldChar w:fldCharType="separate"/>
            </w:r>
            <w:r w:rsidR="00A55188" w:rsidRPr="00707853">
              <w:rPr>
                <w:noProof/>
                <w:webHidden/>
              </w:rPr>
              <w:t>35</w:t>
            </w:r>
            <w:r w:rsidR="00A55188" w:rsidRPr="00707853">
              <w:rPr>
                <w:noProof/>
                <w:webHidden/>
              </w:rPr>
              <w:fldChar w:fldCharType="end"/>
            </w:r>
          </w:hyperlink>
        </w:p>
        <w:p w14:paraId="06FCF5EB" w14:textId="14E2F6BF" w:rsidR="00A55188" w:rsidRPr="00707853" w:rsidRDefault="00000000">
          <w:pPr>
            <w:pStyle w:val="TOC3"/>
            <w:tabs>
              <w:tab w:val="right" w:leader="dot" w:pos="9350"/>
            </w:tabs>
            <w:rPr>
              <w:rFonts w:eastAsiaTheme="minorEastAsia"/>
              <w:noProof/>
              <w:sz w:val="24"/>
              <w:szCs w:val="24"/>
              <w:lang w:val="en-US"/>
            </w:rPr>
          </w:pPr>
          <w:hyperlink w:anchor="_Toc190780071" w:history="1">
            <w:r w:rsidR="00A55188" w:rsidRPr="00707853">
              <w:rPr>
                <w:rStyle w:val="Hyperlink"/>
                <w:b/>
                <w:bCs/>
                <w:noProof/>
              </w:rPr>
              <w:t>Supplementary Fig. 5</w:t>
            </w:r>
            <w:r w:rsidR="00A55188" w:rsidRPr="00707853">
              <w:rPr>
                <w:rStyle w:val="Hyperlink"/>
                <w:noProof/>
              </w:rPr>
              <w:t>. Genome quality assessment plot of the Wagyu and Tuli genome assemblies generated using Merqury.</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_Toc190780071 \h </w:instrText>
            </w:r>
            <w:r w:rsidR="00A55188" w:rsidRPr="00707853">
              <w:rPr>
                <w:noProof/>
                <w:webHidden/>
              </w:rPr>
            </w:r>
            <w:r w:rsidR="00A55188" w:rsidRPr="00707853">
              <w:rPr>
                <w:noProof/>
                <w:webHidden/>
              </w:rPr>
              <w:fldChar w:fldCharType="separate"/>
            </w:r>
            <w:r w:rsidR="00A55188" w:rsidRPr="00707853">
              <w:rPr>
                <w:noProof/>
                <w:webHidden/>
              </w:rPr>
              <w:t>35</w:t>
            </w:r>
            <w:r w:rsidR="00A55188" w:rsidRPr="00707853">
              <w:rPr>
                <w:noProof/>
                <w:webHidden/>
              </w:rPr>
              <w:fldChar w:fldCharType="end"/>
            </w:r>
          </w:hyperlink>
        </w:p>
        <w:p w14:paraId="3172EBC6" w14:textId="1A7E87D9" w:rsidR="00A55188" w:rsidRPr="00707853" w:rsidRDefault="00000000">
          <w:pPr>
            <w:pStyle w:val="TOC3"/>
            <w:tabs>
              <w:tab w:val="right" w:leader="dot" w:pos="9350"/>
            </w:tabs>
            <w:rPr>
              <w:rFonts w:eastAsiaTheme="minorEastAsia"/>
              <w:noProof/>
              <w:sz w:val="24"/>
              <w:szCs w:val="24"/>
              <w:lang w:val="en-US"/>
            </w:rPr>
          </w:pPr>
          <w:hyperlink w:anchor="_Toc190780072" w:history="1">
            <w:r w:rsidR="00A55188" w:rsidRPr="00707853">
              <w:rPr>
                <w:rStyle w:val="Hyperlink"/>
                <w:b/>
                <w:bCs/>
                <w:noProof/>
              </w:rPr>
              <w:t>Supplementary Fig. 6.</w:t>
            </w:r>
            <w:r w:rsidR="00A55188" w:rsidRPr="00707853">
              <w:rPr>
                <w:rStyle w:val="Hyperlink"/>
                <w:noProof/>
              </w:rPr>
              <w:t xml:space="preserve"> Gene annotation comparison of three assemblies.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_Toc190780072 \h </w:instrText>
            </w:r>
            <w:r w:rsidR="00A55188" w:rsidRPr="00707853">
              <w:rPr>
                <w:noProof/>
                <w:webHidden/>
              </w:rPr>
            </w:r>
            <w:r w:rsidR="00A55188" w:rsidRPr="00707853">
              <w:rPr>
                <w:noProof/>
                <w:webHidden/>
              </w:rPr>
              <w:fldChar w:fldCharType="separate"/>
            </w:r>
            <w:r w:rsidR="00A55188" w:rsidRPr="00707853">
              <w:rPr>
                <w:noProof/>
                <w:webHidden/>
              </w:rPr>
              <w:t>36</w:t>
            </w:r>
            <w:r w:rsidR="00A55188" w:rsidRPr="00707853">
              <w:rPr>
                <w:noProof/>
                <w:webHidden/>
              </w:rPr>
              <w:fldChar w:fldCharType="end"/>
            </w:r>
          </w:hyperlink>
        </w:p>
        <w:p w14:paraId="20CBD5A3" w14:textId="23F53B8D" w:rsidR="00A55188" w:rsidRPr="00707853" w:rsidRDefault="00000000">
          <w:pPr>
            <w:pStyle w:val="TOC3"/>
            <w:tabs>
              <w:tab w:val="right" w:leader="dot" w:pos="9350"/>
            </w:tabs>
            <w:rPr>
              <w:rFonts w:eastAsiaTheme="minorEastAsia"/>
              <w:noProof/>
              <w:sz w:val="24"/>
              <w:szCs w:val="24"/>
              <w:lang w:val="en-US"/>
            </w:rPr>
          </w:pPr>
          <w:hyperlink w:anchor="_Toc190780073" w:history="1">
            <w:r w:rsidR="00A55188" w:rsidRPr="00707853">
              <w:rPr>
                <w:rStyle w:val="Hyperlink"/>
                <w:b/>
                <w:bCs/>
                <w:noProof/>
              </w:rPr>
              <w:t>Supplementary Fig. 7.</w:t>
            </w:r>
            <w:r w:rsidR="00A55188" w:rsidRPr="00707853">
              <w:rPr>
                <w:rStyle w:val="Hyperlink"/>
                <w:noProof/>
              </w:rPr>
              <w:t xml:space="preserve"> Gene annotation comparison of three assemblies focusing on the X chromosome.</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_Toc190780073 \h </w:instrText>
            </w:r>
            <w:r w:rsidR="00A55188" w:rsidRPr="00707853">
              <w:rPr>
                <w:noProof/>
                <w:webHidden/>
              </w:rPr>
            </w:r>
            <w:r w:rsidR="00A55188" w:rsidRPr="00707853">
              <w:rPr>
                <w:noProof/>
                <w:webHidden/>
              </w:rPr>
              <w:fldChar w:fldCharType="separate"/>
            </w:r>
            <w:r w:rsidR="00A55188" w:rsidRPr="00707853">
              <w:rPr>
                <w:noProof/>
                <w:webHidden/>
              </w:rPr>
              <w:t>36</w:t>
            </w:r>
            <w:r w:rsidR="00A55188" w:rsidRPr="00707853">
              <w:rPr>
                <w:noProof/>
                <w:webHidden/>
              </w:rPr>
              <w:fldChar w:fldCharType="end"/>
            </w:r>
          </w:hyperlink>
        </w:p>
        <w:p w14:paraId="46CF855D" w14:textId="4A5A2350" w:rsidR="00A55188" w:rsidRPr="00707853" w:rsidRDefault="00000000">
          <w:pPr>
            <w:pStyle w:val="TOC3"/>
            <w:tabs>
              <w:tab w:val="right" w:leader="dot" w:pos="9350"/>
            </w:tabs>
            <w:rPr>
              <w:rFonts w:eastAsiaTheme="minorEastAsia"/>
              <w:noProof/>
              <w:sz w:val="24"/>
              <w:szCs w:val="24"/>
              <w:lang w:val="en-US"/>
            </w:rPr>
          </w:pPr>
          <w:hyperlink w:anchor="_Toc190780074" w:history="1">
            <w:r w:rsidR="00A55188" w:rsidRPr="00707853">
              <w:rPr>
                <w:rStyle w:val="Hyperlink"/>
                <w:b/>
                <w:bCs/>
                <w:noProof/>
              </w:rPr>
              <w:t>Supplementary Fig. 8</w:t>
            </w:r>
            <w:r w:rsidR="00A55188" w:rsidRPr="00707853">
              <w:rPr>
                <w:rStyle w:val="Hyperlink"/>
                <w:noProof/>
              </w:rPr>
              <w:t>. Sequence identity matrix of the intergenic spacer (IGS) within the 35 kb rDNA. The heatmap matrix displays visualisation of the pairwise similarity of each IGS unit.</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_Toc190780074 \h </w:instrText>
            </w:r>
            <w:r w:rsidR="00A55188" w:rsidRPr="00707853">
              <w:rPr>
                <w:noProof/>
                <w:webHidden/>
              </w:rPr>
            </w:r>
            <w:r w:rsidR="00A55188" w:rsidRPr="00707853">
              <w:rPr>
                <w:noProof/>
                <w:webHidden/>
              </w:rPr>
              <w:fldChar w:fldCharType="separate"/>
            </w:r>
            <w:r w:rsidR="00A55188" w:rsidRPr="00707853">
              <w:rPr>
                <w:noProof/>
                <w:webHidden/>
              </w:rPr>
              <w:t>37</w:t>
            </w:r>
            <w:r w:rsidR="00A55188" w:rsidRPr="00707853">
              <w:rPr>
                <w:noProof/>
                <w:webHidden/>
              </w:rPr>
              <w:fldChar w:fldCharType="end"/>
            </w:r>
          </w:hyperlink>
        </w:p>
        <w:p w14:paraId="223C0EA3" w14:textId="2C67AAA9" w:rsidR="00A55188" w:rsidRPr="00707853" w:rsidRDefault="00000000">
          <w:pPr>
            <w:pStyle w:val="TOC3"/>
            <w:tabs>
              <w:tab w:val="right" w:leader="dot" w:pos="9350"/>
            </w:tabs>
            <w:rPr>
              <w:rFonts w:eastAsiaTheme="minorEastAsia"/>
              <w:noProof/>
              <w:sz w:val="24"/>
              <w:szCs w:val="24"/>
              <w:lang w:val="en-US"/>
            </w:rPr>
          </w:pPr>
          <w:hyperlink w:anchor="_Toc190780075" w:history="1">
            <w:r w:rsidR="00A55188" w:rsidRPr="00707853">
              <w:rPr>
                <w:rStyle w:val="Hyperlink"/>
                <w:b/>
                <w:bCs/>
                <w:noProof/>
              </w:rPr>
              <w:t>Supplementary Fig. 9.</w:t>
            </w:r>
            <w:r w:rsidR="00A55188" w:rsidRPr="00707853">
              <w:rPr>
                <w:rStyle w:val="Hyperlink"/>
                <w:noProof/>
              </w:rPr>
              <w:t xml:space="preserve"> Different groups of the SATI, SATII and SATVI repeat satellites based on their percent identity in our T2T chromosomes.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_Toc190780075 \h </w:instrText>
            </w:r>
            <w:r w:rsidR="00A55188" w:rsidRPr="00707853">
              <w:rPr>
                <w:noProof/>
                <w:webHidden/>
              </w:rPr>
            </w:r>
            <w:r w:rsidR="00A55188" w:rsidRPr="00707853">
              <w:rPr>
                <w:noProof/>
                <w:webHidden/>
              </w:rPr>
              <w:fldChar w:fldCharType="separate"/>
            </w:r>
            <w:r w:rsidR="00A55188" w:rsidRPr="00707853">
              <w:rPr>
                <w:noProof/>
                <w:webHidden/>
              </w:rPr>
              <w:t>38</w:t>
            </w:r>
            <w:r w:rsidR="00A55188" w:rsidRPr="00707853">
              <w:rPr>
                <w:noProof/>
                <w:webHidden/>
              </w:rPr>
              <w:fldChar w:fldCharType="end"/>
            </w:r>
          </w:hyperlink>
        </w:p>
        <w:p w14:paraId="750A527C" w14:textId="5CD975DE" w:rsidR="00A55188" w:rsidRPr="00707853" w:rsidRDefault="00000000">
          <w:pPr>
            <w:pStyle w:val="TOC3"/>
            <w:tabs>
              <w:tab w:val="right" w:leader="dot" w:pos="9350"/>
            </w:tabs>
            <w:rPr>
              <w:rFonts w:eastAsiaTheme="minorEastAsia"/>
              <w:noProof/>
              <w:sz w:val="24"/>
              <w:szCs w:val="24"/>
              <w:lang w:val="en-US"/>
            </w:rPr>
          </w:pPr>
          <w:hyperlink w:anchor="_Toc190780076" w:history="1">
            <w:r w:rsidR="00A55188" w:rsidRPr="00707853">
              <w:rPr>
                <w:rStyle w:val="Hyperlink"/>
                <w:b/>
                <w:bCs/>
                <w:noProof/>
              </w:rPr>
              <w:t>Supplementary Fig. 10</w:t>
            </w:r>
            <w:r w:rsidR="00A55188" w:rsidRPr="00707853">
              <w:rPr>
                <w:rStyle w:val="Hyperlink"/>
                <w:noProof/>
              </w:rPr>
              <w:t>. Location of transposable elements in the CARP consensus sequences of the X centromere region, analyzed under 99% sequence similarity and a minimum length of 100 bp.</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_Toc190780076 \h </w:instrText>
            </w:r>
            <w:r w:rsidR="00A55188" w:rsidRPr="00707853">
              <w:rPr>
                <w:noProof/>
                <w:webHidden/>
              </w:rPr>
            </w:r>
            <w:r w:rsidR="00A55188" w:rsidRPr="00707853">
              <w:rPr>
                <w:noProof/>
                <w:webHidden/>
              </w:rPr>
              <w:fldChar w:fldCharType="separate"/>
            </w:r>
            <w:r w:rsidR="00A55188" w:rsidRPr="00707853">
              <w:rPr>
                <w:noProof/>
                <w:webHidden/>
              </w:rPr>
              <w:t>39</w:t>
            </w:r>
            <w:r w:rsidR="00A55188" w:rsidRPr="00707853">
              <w:rPr>
                <w:noProof/>
                <w:webHidden/>
              </w:rPr>
              <w:fldChar w:fldCharType="end"/>
            </w:r>
          </w:hyperlink>
        </w:p>
        <w:p w14:paraId="280B65FF" w14:textId="1107C95C" w:rsidR="00A55188" w:rsidRPr="00707853" w:rsidRDefault="00000000">
          <w:pPr>
            <w:pStyle w:val="TOC3"/>
            <w:tabs>
              <w:tab w:val="right" w:leader="dot" w:pos="9350"/>
            </w:tabs>
            <w:rPr>
              <w:rFonts w:eastAsiaTheme="minorEastAsia"/>
              <w:noProof/>
              <w:sz w:val="24"/>
              <w:szCs w:val="24"/>
              <w:lang w:val="en-US"/>
            </w:rPr>
          </w:pPr>
          <w:hyperlink w:anchor="_Toc190780077" w:history="1">
            <w:r w:rsidR="00A55188" w:rsidRPr="00707853">
              <w:rPr>
                <w:rStyle w:val="Hyperlink"/>
                <w:b/>
                <w:bCs/>
                <w:noProof/>
              </w:rPr>
              <w:t>Supplementary Fig. 11.</w:t>
            </w:r>
            <w:r w:rsidR="00A55188" w:rsidRPr="00707853">
              <w:rPr>
                <w:rStyle w:val="Hyperlink"/>
                <w:noProof/>
              </w:rPr>
              <w:t xml:space="preserve"> Location of transposable elements in the CARP consensus sequences of the X centromere region, analyzed under 99% sequence similarity and a minimum length of 50 bp.</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_Toc190780077 \h </w:instrText>
            </w:r>
            <w:r w:rsidR="00A55188" w:rsidRPr="00707853">
              <w:rPr>
                <w:noProof/>
                <w:webHidden/>
              </w:rPr>
            </w:r>
            <w:r w:rsidR="00A55188" w:rsidRPr="00707853">
              <w:rPr>
                <w:noProof/>
                <w:webHidden/>
              </w:rPr>
              <w:fldChar w:fldCharType="separate"/>
            </w:r>
            <w:r w:rsidR="00A55188" w:rsidRPr="00707853">
              <w:rPr>
                <w:noProof/>
                <w:webHidden/>
              </w:rPr>
              <w:t>40</w:t>
            </w:r>
            <w:r w:rsidR="00A55188" w:rsidRPr="00707853">
              <w:rPr>
                <w:noProof/>
                <w:webHidden/>
              </w:rPr>
              <w:fldChar w:fldCharType="end"/>
            </w:r>
          </w:hyperlink>
        </w:p>
        <w:p w14:paraId="5854A05B" w14:textId="7A084B95" w:rsidR="00A55188" w:rsidRPr="00707853" w:rsidRDefault="00000000">
          <w:pPr>
            <w:pStyle w:val="TOC3"/>
            <w:tabs>
              <w:tab w:val="right" w:leader="dot" w:pos="9350"/>
            </w:tabs>
            <w:rPr>
              <w:rFonts w:eastAsiaTheme="minorEastAsia"/>
              <w:noProof/>
              <w:sz w:val="24"/>
              <w:szCs w:val="24"/>
              <w:lang w:val="en-US"/>
            </w:rPr>
          </w:pPr>
          <w:hyperlink w:anchor="_Toc190780078" w:history="1">
            <w:r w:rsidR="00A55188" w:rsidRPr="00707853">
              <w:rPr>
                <w:rStyle w:val="Hyperlink"/>
                <w:b/>
                <w:bCs/>
                <w:noProof/>
              </w:rPr>
              <w:t>Supplementary Fig. 12</w:t>
            </w:r>
            <w:r w:rsidR="00A55188" w:rsidRPr="00707853">
              <w:rPr>
                <w:rStyle w:val="Hyperlink"/>
                <w:noProof/>
              </w:rPr>
              <w:t>. X chromosome self-alignment plot generated using ModDotPlot.</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_Toc190780078 \h </w:instrText>
            </w:r>
            <w:r w:rsidR="00A55188" w:rsidRPr="00707853">
              <w:rPr>
                <w:noProof/>
                <w:webHidden/>
              </w:rPr>
            </w:r>
            <w:r w:rsidR="00A55188" w:rsidRPr="00707853">
              <w:rPr>
                <w:noProof/>
                <w:webHidden/>
              </w:rPr>
              <w:fldChar w:fldCharType="separate"/>
            </w:r>
            <w:r w:rsidR="00A55188" w:rsidRPr="00707853">
              <w:rPr>
                <w:noProof/>
                <w:webHidden/>
              </w:rPr>
              <w:t>41</w:t>
            </w:r>
            <w:r w:rsidR="00A55188" w:rsidRPr="00707853">
              <w:rPr>
                <w:noProof/>
                <w:webHidden/>
              </w:rPr>
              <w:fldChar w:fldCharType="end"/>
            </w:r>
          </w:hyperlink>
        </w:p>
        <w:p w14:paraId="4198B028" w14:textId="1979FEF1" w:rsidR="00A55188" w:rsidRPr="00707853" w:rsidRDefault="00000000">
          <w:pPr>
            <w:pStyle w:val="TOC3"/>
            <w:tabs>
              <w:tab w:val="right" w:leader="dot" w:pos="9350"/>
            </w:tabs>
            <w:rPr>
              <w:rFonts w:eastAsiaTheme="minorEastAsia"/>
              <w:noProof/>
              <w:sz w:val="24"/>
              <w:szCs w:val="24"/>
              <w:lang w:val="en-US"/>
            </w:rPr>
          </w:pPr>
          <w:hyperlink w:anchor="_Toc190780079" w:history="1">
            <w:r w:rsidR="00A55188" w:rsidRPr="00707853">
              <w:rPr>
                <w:rStyle w:val="Hyperlink"/>
                <w:b/>
                <w:bCs/>
                <w:noProof/>
              </w:rPr>
              <w:t>Supplementary Fig. 13.</w:t>
            </w:r>
            <w:r w:rsidR="00A55188" w:rsidRPr="00707853">
              <w:rPr>
                <w:rStyle w:val="Hyperlink"/>
                <w:noProof/>
              </w:rPr>
              <w:t xml:space="preserve"> Comparison of read mapping qualities (mapQ) of reads mapping to the centromere and non-centromere at three different read lengths.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_Toc190780079 \h </w:instrText>
            </w:r>
            <w:r w:rsidR="00A55188" w:rsidRPr="00707853">
              <w:rPr>
                <w:noProof/>
                <w:webHidden/>
              </w:rPr>
            </w:r>
            <w:r w:rsidR="00A55188" w:rsidRPr="00707853">
              <w:rPr>
                <w:noProof/>
                <w:webHidden/>
              </w:rPr>
              <w:fldChar w:fldCharType="separate"/>
            </w:r>
            <w:r w:rsidR="00A55188" w:rsidRPr="00707853">
              <w:rPr>
                <w:noProof/>
                <w:webHidden/>
              </w:rPr>
              <w:t>42</w:t>
            </w:r>
            <w:r w:rsidR="00A55188" w:rsidRPr="00707853">
              <w:rPr>
                <w:noProof/>
                <w:webHidden/>
              </w:rPr>
              <w:fldChar w:fldCharType="end"/>
            </w:r>
          </w:hyperlink>
        </w:p>
        <w:p w14:paraId="19AAB3FE" w14:textId="4D915F8D" w:rsidR="00A55188" w:rsidRPr="00707853" w:rsidRDefault="00000000">
          <w:pPr>
            <w:pStyle w:val="TOC3"/>
            <w:tabs>
              <w:tab w:val="right" w:leader="dot" w:pos="9350"/>
            </w:tabs>
            <w:rPr>
              <w:rFonts w:eastAsiaTheme="minorEastAsia"/>
              <w:noProof/>
              <w:sz w:val="24"/>
              <w:szCs w:val="24"/>
              <w:lang w:val="en-US"/>
            </w:rPr>
          </w:pPr>
          <w:hyperlink w:anchor="_Toc190780080" w:history="1">
            <w:r w:rsidR="00A55188" w:rsidRPr="00707853">
              <w:rPr>
                <w:rStyle w:val="Hyperlink"/>
                <w:b/>
                <w:bCs/>
                <w:noProof/>
              </w:rPr>
              <w:t>Supplementary Fig. 14.</w:t>
            </w:r>
            <w:r w:rsidR="00A55188" w:rsidRPr="00707853">
              <w:rPr>
                <w:rStyle w:val="Hyperlink"/>
                <w:noProof/>
              </w:rPr>
              <w:t xml:space="preserve"> Chromosome homology with ARS-UCD2.0.</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_Toc190780080 \h </w:instrText>
            </w:r>
            <w:r w:rsidR="00A55188" w:rsidRPr="00707853">
              <w:rPr>
                <w:noProof/>
                <w:webHidden/>
              </w:rPr>
            </w:r>
            <w:r w:rsidR="00A55188" w:rsidRPr="00707853">
              <w:rPr>
                <w:noProof/>
                <w:webHidden/>
              </w:rPr>
              <w:fldChar w:fldCharType="separate"/>
            </w:r>
            <w:r w:rsidR="00A55188" w:rsidRPr="00707853">
              <w:rPr>
                <w:noProof/>
                <w:webHidden/>
              </w:rPr>
              <w:t>43</w:t>
            </w:r>
            <w:r w:rsidR="00A55188" w:rsidRPr="00707853">
              <w:rPr>
                <w:noProof/>
                <w:webHidden/>
              </w:rPr>
              <w:fldChar w:fldCharType="end"/>
            </w:r>
          </w:hyperlink>
        </w:p>
        <w:p w14:paraId="44C7D95C" w14:textId="1E65ACAD" w:rsidR="00A55188" w:rsidRPr="00707853" w:rsidRDefault="00000000">
          <w:pPr>
            <w:pStyle w:val="TOC3"/>
            <w:tabs>
              <w:tab w:val="right" w:leader="dot" w:pos="9350"/>
            </w:tabs>
            <w:rPr>
              <w:rFonts w:eastAsiaTheme="minorEastAsia"/>
              <w:noProof/>
              <w:sz w:val="24"/>
              <w:szCs w:val="24"/>
              <w:lang w:val="en-US"/>
            </w:rPr>
          </w:pPr>
          <w:hyperlink w:anchor="_Toc190780081" w:history="1">
            <w:r w:rsidR="00A55188" w:rsidRPr="00707853">
              <w:rPr>
                <w:rStyle w:val="Hyperlink"/>
                <w:b/>
                <w:bCs/>
                <w:noProof/>
              </w:rPr>
              <w:t>Supplementary Fig. 15.</w:t>
            </w:r>
            <w:r w:rsidR="00A55188" w:rsidRPr="00707853">
              <w:rPr>
                <w:rStyle w:val="Hyperlink"/>
                <w:noProof/>
              </w:rPr>
              <w:t xml:space="preserve"> Centromeric region self-alignment dotplot.</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_Toc190780081 \h </w:instrText>
            </w:r>
            <w:r w:rsidR="00A55188" w:rsidRPr="00707853">
              <w:rPr>
                <w:noProof/>
                <w:webHidden/>
              </w:rPr>
            </w:r>
            <w:r w:rsidR="00A55188" w:rsidRPr="00707853">
              <w:rPr>
                <w:noProof/>
                <w:webHidden/>
              </w:rPr>
              <w:fldChar w:fldCharType="separate"/>
            </w:r>
            <w:r w:rsidR="00A55188" w:rsidRPr="00707853">
              <w:rPr>
                <w:noProof/>
                <w:webHidden/>
              </w:rPr>
              <w:t>44</w:t>
            </w:r>
            <w:r w:rsidR="00A55188" w:rsidRPr="00707853">
              <w:rPr>
                <w:noProof/>
                <w:webHidden/>
              </w:rPr>
              <w:fldChar w:fldCharType="end"/>
            </w:r>
          </w:hyperlink>
        </w:p>
        <w:p w14:paraId="41EA8034" w14:textId="75D3EC45" w:rsidR="00A55188" w:rsidRPr="00707853" w:rsidRDefault="00000000">
          <w:pPr>
            <w:pStyle w:val="TOC1"/>
            <w:tabs>
              <w:tab w:val="right" w:leader="dot" w:pos="9350"/>
            </w:tabs>
            <w:rPr>
              <w:rFonts w:asciiTheme="minorHAnsi" w:eastAsiaTheme="minorEastAsia" w:hAnsiTheme="minorHAnsi"/>
              <w:b w:val="0"/>
              <w:bCs w:val="0"/>
              <w:noProof/>
              <w:lang w:val="en-US"/>
            </w:rPr>
          </w:pPr>
          <w:hyperlink w:anchor="_Toc190780082" w:history="1">
            <w:r w:rsidR="00A55188" w:rsidRPr="00707853">
              <w:rPr>
                <w:rStyle w:val="Hyperlink"/>
                <w:rFonts w:cs="Times New Roman"/>
                <w:noProof/>
              </w:rPr>
              <w:t>References</w:t>
            </w:r>
            <w:r w:rsidR="00A55188" w:rsidRPr="00707853">
              <w:rPr>
                <w:noProof/>
                <w:webHidden/>
              </w:rPr>
              <w:tab/>
            </w:r>
            <w:r w:rsidR="00A55188" w:rsidRPr="00707853">
              <w:rPr>
                <w:noProof/>
                <w:webHidden/>
              </w:rPr>
              <w:fldChar w:fldCharType="begin"/>
            </w:r>
            <w:r w:rsidR="00A55188" w:rsidRPr="00707853">
              <w:rPr>
                <w:noProof/>
                <w:webHidden/>
              </w:rPr>
              <w:instrText xml:space="preserve"> PAGEREF _Toc190780082 \h </w:instrText>
            </w:r>
            <w:r w:rsidR="00A55188" w:rsidRPr="00707853">
              <w:rPr>
                <w:noProof/>
                <w:webHidden/>
              </w:rPr>
            </w:r>
            <w:r w:rsidR="00A55188" w:rsidRPr="00707853">
              <w:rPr>
                <w:noProof/>
                <w:webHidden/>
              </w:rPr>
              <w:fldChar w:fldCharType="separate"/>
            </w:r>
            <w:r w:rsidR="00A55188" w:rsidRPr="00707853">
              <w:rPr>
                <w:noProof/>
                <w:webHidden/>
              </w:rPr>
              <w:t>44</w:t>
            </w:r>
            <w:r w:rsidR="00A55188" w:rsidRPr="00707853">
              <w:rPr>
                <w:noProof/>
                <w:webHidden/>
              </w:rPr>
              <w:fldChar w:fldCharType="end"/>
            </w:r>
          </w:hyperlink>
        </w:p>
        <w:p w14:paraId="35997007" w14:textId="5C45264D" w:rsidR="00B07DB3" w:rsidRPr="00707853" w:rsidRDefault="00986B07" w:rsidP="00243919">
          <w:pPr>
            <w:rPr>
              <w:rFonts w:cs="Times New Roman"/>
            </w:rPr>
          </w:pPr>
          <w:r w:rsidRPr="00707853">
            <w:rPr>
              <w:rFonts w:eastAsiaTheme="majorEastAsia" w:cs="Times New Roman"/>
              <w:color w:val="0F4761" w:themeColor="accent1" w:themeShade="BF"/>
              <w:sz w:val="28"/>
              <w:szCs w:val="28"/>
              <w:lang w:val="en-US"/>
            </w:rPr>
            <w:fldChar w:fldCharType="end"/>
          </w:r>
        </w:p>
      </w:sdtContent>
    </w:sdt>
    <w:p w14:paraId="2B411E24" w14:textId="0F91A0B1" w:rsidR="005D753C" w:rsidRPr="00707853" w:rsidRDefault="4B3727AB" w:rsidP="005D753C">
      <w:pPr>
        <w:pStyle w:val="Heading1"/>
        <w:rPr>
          <w:rFonts w:cs="Times New Roman"/>
          <w:lang w:val="en-US"/>
        </w:rPr>
      </w:pPr>
      <w:bookmarkStart w:id="0" w:name="_Toc190780025"/>
      <w:r w:rsidRPr="00707853">
        <w:rPr>
          <w:rFonts w:cs="Times New Roman"/>
        </w:rPr>
        <w:t>Supplementary Notes</w:t>
      </w:r>
      <w:bookmarkEnd w:id="0"/>
    </w:p>
    <w:p w14:paraId="677E716F" w14:textId="20CD0BD2" w:rsidR="005D753C" w:rsidRPr="00707853" w:rsidRDefault="4B3727AB" w:rsidP="005D753C">
      <w:pPr>
        <w:pStyle w:val="Heading2"/>
        <w:rPr>
          <w:rFonts w:cs="Times New Roman"/>
          <w:lang w:val="en-US"/>
        </w:rPr>
      </w:pPr>
      <w:bookmarkStart w:id="1" w:name="_Toc190780026"/>
      <w:r w:rsidRPr="00707853">
        <w:rPr>
          <w:rFonts w:cs="Times New Roman"/>
        </w:rPr>
        <w:t>Selecting the best assembly run</w:t>
      </w:r>
      <w:bookmarkEnd w:id="1"/>
    </w:p>
    <w:p w14:paraId="6426D396" w14:textId="6790C34F" w:rsidR="003F6697" w:rsidRPr="00707853" w:rsidRDefault="4B3727AB" w:rsidP="003F6697">
      <w:pPr>
        <w:rPr>
          <w:rFonts w:cs="Times New Roman"/>
        </w:rPr>
      </w:pPr>
      <w:r w:rsidRPr="00707853">
        <w:rPr>
          <w:rFonts w:cs="Times New Roman"/>
        </w:rPr>
        <w:t>Different runs of Verkko</w:t>
      </w:r>
      <w:r w:rsidR="00C14CC5" w:rsidRPr="00707853">
        <w:rPr>
          <w:rFonts w:cs="Times New Roman"/>
        </w:rPr>
        <w:fldChar w:fldCharType="begin"/>
      </w:r>
      <w:r w:rsidR="00C14CC5" w:rsidRPr="00707853">
        <w:rPr>
          <w:rFonts w:cs="Times New Roman"/>
        </w:rPr>
        <w:instrText xml:space="preserve"> ADDIN EN.CITE &lt;EndNote&gt;&lt;Cite&gt;&lt;Author&gt;Rautiainen&lt;/Author&gt;&lt;Year&gt;2023&lt;/Year&gt;&lt;RecNum&gt;6&lt;/RecNum&gt;&lt;DisplayText&gt;&lt;style face="superscript"&gt;1&lt;/style&gt;&lt;/DisplayText&gt;&lt;record&gt;&lt;rec-number&gt;6&lt;/rec-number&gt;&lt;foreign-keys&gt;&lt;key app="EN" db-id="dxtd5dt28sadv8e5t9bva9sr252feasrpddw" timestamp="1724890981" guid="fadfcddf-b131-4f45-bfd9-80c724783562"&gt;6&lt;/key&gt;&lt;/foreign-keys&gt;&lt;ref-type name="Journal Article"&gt;17&lt;/ref-type&gt;&lt;contributors&gt;&lt;authors&gt;&lt;author&gt;Rautiainen, M.&lt;/author&gt;&lt;author&gt;Nurk, S.&lt;/author&gt;&lt;author&gt;Walenz, B. P.&lt;/author&gt;&lt;author&gt;Logsdon, G. A.&lt;/author&gt;&lt;author&gt;Porubsky, D.&lt;/author&gt;&lt;author&gt;Rhie, A.&lt;/author&gt;&lt;author&gt;Eichler, E. E.&lt;/author&gt;&lt;author&gt;Phillippy, A. M.&lt;/author&gt;&lt;author&gt;Koren, S.&lt;/author&gt;&lt;/authors&gt;&lt;/contributors&gt;&lt;auth-address&gt;NIH, Natl Human Genome Res Inst, Computat &amp;amp; Stat Genom Branch, Genome Informat Sect, Bethesda, MD 20892 USA&amp;#xD;Univ Washington Sch Med, Dept Genome Sci, Seattle, WA USA&amp;#xD;Univ Washington, Howard Hughes Med Inst, Seattle, WA USA&amp;#xD;Oxford Nanopore Technol, Oxford, England&lt;/auth-address&gt;&lt;titles&gt;&lt;title&gt;Telomere-to-telomere assembly of diploid chromosomes with Verkko&lt;/title&gt;&lt;secondary-title&gt;Nature Biotechnology&lt;/secondary-title&gt;&lt;alt-title&gt;Nat Biotechnol&lt;/alt-title&gt;&lt;/titles&gt;&lt;periodical&gt;&lt;full-title&gt;Nature Biotechnology&lt;/full-title&gt;&lt;/periodical&gt;&lt;alt-periodical&gt;&lt;full-title&gt;Nat Biotechnol&lt;/full-title&gt;&lt;/alt-periodical&gt;&lt;pages&gt;1474-+&lt;/pages&gt;&lt;volume&gt;41&lt;/volume&gt;&lt;number&gt;10&lt;/number&gt;&lt;keywords&gt;&lt;keyword&gt;alpha-satellite DNA&lt;/keyword&gt;&lt;keyword&gt;long-range organization&lt;/keyword&gt;&lt;keyword&gt;genome assemblies&lt;/keyword&gt;&lt;keyword&gt;sequence&lt;/keyword&gt;&lt;keyword&gt;polymorphisms&lt;/keyword&gt;&lt;keyword&gt;centromeres&lt;/keyword&gt;&lt;keyword&gt;evolution&lt;/keyword&gt;&lt;keyword&gt;maps&lt;/keyword&gt;&lt;/keywords&gt;&lt;dates&gt;&lt;year&gt;2023&lt;/year&gt;&lt;pub-dates&gt;&lt;date&gt;Oct&lt;/date&gt;&lt;/pub-dates&gt;&lt;/dates&gt;&lt;isbn&gt;1087-0156&lt;/isbn&gt;&lt;accession-num&gt;WOS:000939468300001&lt;/accession-num&gt;&lt;urls&gt;&lt;related-urls&gt;&lt;url&gt;&amp;lt;Go to ISI&amp;gt;://WOS:000939468300001&lt;/url&gt;&lt;/related-urls&gt;&lt;/urls&gt;&lt;electronic-resource-num&gt;10.1038/s41587-023-01662-6&lt;/electronic-resource-num&gt;&lt;language&gt;English&lt;/language&gt;&lt;/record&gt;&lt;/Cite&gt;&lt;/EndNote&gt;</w:instrText>
      </w:r>
      <w:r w:rsidR="00C14CC5" w:rsidRPr="00707853">
        <w:rPr>
          <w:rFonts w:cs="Times New Roman"/>
        </w:rPr>
        <w:fldChar w:fldCharType="separate"/>
      </w:r>
      <w:r w:rsidRPr="00707853">
        <w:rPr>
          <w:rFonts w:cs="Times New Roman"/>
          <w:vertAlign w:val="superscript"/>
        </w:rPr>
        <w:t>1</w:t>
      </w:r>
      <w:r w:rsidR="00C14CC5" w:rsidRPr="00707853">
        <w:rPr>
          <w:rFonts w:cs="Times New Roman"/>
        </w:rPr>
        <w:fldChar w:fldCharType="end"/>
      </w:r>
      <w:r w:rsidRPr="00707853">
        <w:rPr>
          <w:rFonts w:cs="Times New Roman"/>
        </w:rPr>
        <w:t xml:space="preserve"> and hifiasm</w:t>
      </w:r>
      <w:r w:rsidR="00C14CC5" w:rsidRPr="00707853">
        <w:rPr>
          <w:rFonts w:cs="Times New Roman"/>
        </w:rPr>
        <w:fldChar w:fldCharType="begin"/>
      </w:r>
      <w:r w:rsidR="00C14CC5" w:rsidRPr="00707853">
        <w:rPr>
          <w:rFonts w:cs="Times New Roman"/>
        </w:rPr>
        <w:instrText xml:space="preserve"> ADDIN EN.CITE &lt;EndNote&gt;&lt;Cite&gt;&lt;Author&gt;Cheng&lt;/Author&gt;&lt;Year&gt;2021&lt;/Year&gt;&lt;RecNum&gt;7&lt;/RecNum&gt;&lt;DisplayText&gt;&lt;style face="superscript"&gt;2&lt;/style&gt;&lt;/DisplayText&gt;&lt;record&gt;&lt;rec-number&gt;7&lt;/rec-number&gt;&lt;foreign-keys&gt;&lt;key app="EN" db-id="dxtd5dt28sadv8e5t9bva9sr252feasrpddw" timestamp="1724891058" guid="6a38ed2e-3794-42b9-901c-555ed5732f9e"&gt;7&lt;/key&gt;&lt;/foreign-keys&gt;&lt;ref-type name="Journal Article"&gt;17&lt;/ref-type&gt;&lt;contributors&gt;&lt;authors&gt;&lt;author&gt;Cheng, H. Y.&lt;/author&gt;&lt;author&gt;Concepcion, G. T.&lt;/author&gt;&lt;author&gt;Feng, X. W.&lt;/author&gt;&lt;author&gt;Zhang, H. W.&lt;/author&gt;&lt;author&gt;Li, H.&lt;/author&gt;&lt;/authors&gt;&lt;/contributors&gt;&lt;auth-address&gt;Dana Farber Canc Inst, Dept Data Sci, Boston, MA 02115 USA&amp;#xD;Harvard Med Sch, Dept Biomed Informat, Boston, MA 02115 USA&amp;#xD;Pacific Biosci, Menlo Pk, CA USA&amp;#xD;Georgia Inst Technol, Sch Computat Sci &amp;amp; Engn, Atlanta, GA 30332 USA&lt;/auth-address&gt;&lt;titles&gt;&lt;title&gt;Haplotype-resolved de novo assembly using phased assembly graphs with hifiasm&lt;/title&gt;&lt;secondary-title&gt;Nature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170-+&lt;/pages&gt;&lt;volume&gt;18&lt;/volume&gt;&lt;number&gt;2&lt;/number&gt;&lt;keywords&gt;&lt;keyword&gt;genome&lt;/keyword&gt;&lt;keyword&gt;accurate&lt;/keyword&gt;&lt;keyword&gt;reads&lt;/keyword&gt;&lt;/keywords&gt;&lt;dates&gt;&lt;year&gt;2021&lt;/year&gt;&lt;pub-dates&gt;&lt;date&gt;Feb&lt;/date&gt;&lt;/pub-dates&gt;&lt;/dates&gt;&lt;isbn&gt;1548-7091&lt;/isbn&gt;&lt;accession-num&gt;WOS:000613595500003&lt;/accession-num&gt;&lt;urls&gt;&lt;related-urls&gt;&lt;url&gt;&amp;lt;Go to ISI&amp;gt;://WOS:000613595500003&lt;/url&gt;&lt;/related-urls&gt;&lt;/urls&gt;&lt;electronic-resource-num&gt;10.1038/s41592-020-01056-5&lt;/electronic-resource-num&gt;&lt;language&gt;English&lt;/language&gt;&lt;/record&gt;&lt;/Cite&gt;&lt;/EndNote&gt;</w:instrText>
      </w:r>
      <w:r w:rsidR="00C14CC5" w:rsidRPr="00707853">
        <w:rPr>
          <w:rFonts w:cs="Times New Roman"/>
        </w:rPr>
        <w:fldChar w:fldCharType="separate"/>
      </w:r>
      <w:r w:rsidRPr="00707853">
        <w:rPr>
          <w:rFonts w:cs="Times New Roman"/>
          <w:vertAlign w:val="superscript"/>
        </w:rPr>
        <w:t>2</w:t>
      </w:r>
      <w:r w:rsidR="00C14CC5" w:rsidRPr="00707853">
        <w:rPr>
          <w:rFonts w:cs="Times New Roman"/>
        </w:rPr>
        <w:fldChar w:fldCharType="end"/>
      </w:r>
      <w:r w:rsidRPr="00707853">
        <w:rPr>
          <w:rFonts w:cs="Times New Roman"/>
        </w:rPr>
        <w:t xml:space="preserve"> in trio mode with different combination of sequencing reads were performed. The different coverages of ONT UL reads that were run with `-C0` parameter produced longer assembled telomere sequences but with slightly lower assembly quality and higher switch-error rate compared to the `-C2` parameter (Supplementary Table 1). We found the use of HERRO corrected reads</w:t>
      </w:r>
      <w:r w:rsidR="00C14CC5" w:rsidRPr="00707853">
        <w:rPr>
          <w:rFonts w:cs="Times New Roman"/>
        </w:rPr>
        <w:fldChar w:fldCharType="begin"/>
      </w:r>
      <w:r w:rsidR="00C14CC5" w:rsidRPr="00707853">
        <w:rPr>
          <w:rFonts w:cs="Times New Roman"/>
        </w:rPr>
        <w:instrText xml:space="preserve"> ADDIN EN.CITE &lt;EndNote&gt;&lt;Cite&gt;&lt;Author&gt;Stanojević&lt;/Author&gt;&lt;Year&gt;2024&lt;/Year&gt;&lt;RecNum&gt;30&lt;/RecNum&gt;&lt;DisplayText&gt;&lt;style face="superscript"&gt;3&lt;/style&gt;&lt;/DisplayText&gt;&lt;record&gt;&lt;rec-number&gt;30&lt;/rec-number&gt;&lt;foreign-keys&gt;&lt;key app="EN" db-id="dxtd5dt28sadv8e5t9bva9sr252feasrpddw" timestamp="1727136058" guid="8c05e5fc-529e-4a07-b558-af1a11456937"&gt;30&lt;/key&gt;&lt;/foreign-keys&gt;&lt;ref-type name="Journal Article"&gt;17&lt;/ref-type&gt;&lt;contributors&gt;&lt;authors&gt;&lt;author&gt;Stanojević, Dominik&lt;/author&gt;&lt;author&gt;Lin, Dehui&lt;/author&gt;&lt;author&gt;Florez de Sessions, Paola&lt;/author&gt;&lt;author&gt;Šikić, Mile&lt;/author&gt;&lt;/authors&gt;&lt;/contributors&gt;&lt;titles&gt;&lt;title&gt;Telomere-to-telomere phased genome assembly using error-corrected Simplex nanopore reads&lt;/title&gt;&lt;secondary-title&gt;bioRxiv&lt;/secondary-title&gt;&lt;/titles&gt;&lt;periodical&gt;&lt;full-title&gt;bioRxiv&lt;/full-title&gt;&lt;/periodical&gt;&lt;pages&gt;2024.05.18.594796&lt;/pages&gt;&lt;dates&gt;&lt;year&gt;2024&lt;/year&gt;&lt;/dates&gt;&lt;urls&gt;&lt;related-urls&gt;&lt;url&gt;http://biorxiv.org/content/early/2024/05/21/2024.05.18.594796.abstract&lt;/url&gt;&lt;/related-urls&gt;&lt;/urls&gt;&lt;electronic-resource-num&gt;10.1101/2024.05.18.594796&lt;/electronic-resource-num&gt;&lt;/record&gt;&lt;/Cite&gt;&lt;/EndNote&gt;</w:instrText>
      </w:r>
      <w:r w:rsidR="00C14CC5" w:rsidRPr="00707853">
        <w:rPr>
          <w:rFonts w:cs="Times New Roman"/>
        </w:rPr>
        <w:fldChar w:fldCharType="separate"/>
      </w:r>
      <w:r w:rsidRPr="00707853">
        <w:rPr>
          <w:rFonts w:cs="Times New Roman"/>
          <w:vertAlign w:val="superscript"/>
        </w:rPr>
        <w:t>3</w:t>
      </w:r>
      <w:r w:rsidR="00C14CC5" w:rsidRPr="00707853">
        <w:rPr>
          <w:rFonts w:cs="Times New Roman"/>
        </w:rPr>
        <w:fldChar w:fldCharType="end"/>
      </w:r>
      <w:r w:rsidRPr="00707853">
        <w:rPr>
          <w:rFonts w:cs="Times New Roman"/>
        </w:rPr>
        <w:t xml:space="preserve"> and the parameter `C 0` in the </w:t>
      </w:r>
      <w:proofErr w:type="spellStart"/>
      <w:r w:rsidRPr="00707853">
        <w:rPr>
          <w:rFonts w:cs="Times New Roman"/>
        </w:rPr>
        <w:t>Verkko’s</w:t>
      </w:r>
      <w:proofErr w:type="spellEnd"/>
      <w:r w:rsidRPr="00707853">
        <w:rPr>
          <w:rFonts w:cs="Times New Roman"/>
        </w:rPr>
        <w:t xml:space="preserve"> consensus step enabled assembly of more T2T chromosomes. Adding HERRO corrected ONT reads as a “PacBio HiFi” input with 57x coverage and `-C0` </w:t>
      </w:r>
      <w:proofErr w:type="spellStart"/>
      <w:r w:rsidRPr="00707853">
        <w:rPr>
          <w:rFonts w:cs="Times New Roman"/>
        </w:rPr>
        <w:t>Verkko</w:t>
      </w:r>
      <w:proofErr w:type="spellEnd"/>
      <w:r w:rsidRPr="00707853">
        <w:rPr>
          <w:rFonts w:cs="Times New Roman"/>
        </w:rPr>
        <w:t xml:space="preserve"> parameter generated the greatest number of T2T chromosomes. However, when the coverage of HERRO corrected reads surpassed the HiFi reads (99x </w:t>
      </w:r>
      <w:proofErr w:type="spellStart"/>
      <w:r w:rsidRPr="00707853">
        <w:rPr>
          <w:rFonts w:cs="Times New Roman"/>
        </w:rPr>
        <w:t>cov</w:t>
      </w:r>
      <w:proofErr w:type="spellEnd"/>
      <w:r w:rsidRPr="00707853">
        <w:rPr>
          <w:rFonts w:cs="Times New Roman"/>
        </w:rPr>
        <w:t xml:space="preserve"> HERRO vs 58x </w:t>
      </w:r>
      <w:proofErr w:type="spellStart"/>
      <w:r w:rsidRPr="00707853">
        <w:rPr>
          <w:rFonts w:cs="Times New Roman"/>
        </w:rPr>
        <w:t>cov</w:t>
      </w:r>
      <w:proofErr w:type="spellEnd"/>
      <w:r w:rsidRPr="00707853">
        <w:rPr>
          <w:rFonts w:cs="Times New Roman"/>
        </w:rPr>
        <w:t xml:space="preserve"> HiFi), the assembly was poorer in quality as measured by QV, number of T2T chromosomes and number of contigs. When the HERRO corrected ONT reads were increased to 99x coverage, it also increased the genome size and number of contigs, resulting in a lower assembly quality value and a more fragmented assembly. The </w:t>
      </w:r>
      <w:proofErr w:type="spellStart"/>
      <w:r w:rsidRPr="00707853">
        <w:rPr>
          <w:rFonts w:cs="Times New Roman"/>
        </w:rPr>
        <w:t>hifiasm</w:t>
      </w:r>
      <w:proofErr w:type="spellEnd"/>
      <w:r w:rsidRPr="00707853">
        <w:rPr>
          <w:rFonts w:cs="Times New Roman"/>
        </w:rPr>
        <w:t xml:space="preserve"> assembler generated higher QV than </w:t>
      </w:r>
      <w:proofErr w:type="spellStart"/>
      <w:r w:rsidRPr="00707853">
        <w:rPr>
          <w:rFonts w:cs="Times New Roman"/>
        </w:rPr>
        <w:t>Verkko</w:t>
      </w:r>
      <w:proofErr w:type="spellEnd"/>
      <w:r w:rsidRPr="00707853">
        <w:rPr>
          <w:rFonts w:cs="Times New Roman"/>
        </w:rPr>
        <w:t xml:space="preserve">, however, it also generated less T2T chromosomes and lower contig N50. The </w:t>
      </w:r>
      <w:proofErr w:type="spellStart"/>
      <w:r w:rsidRPr="00707853">
        <w:rPr>
          <w:rFonts w:cs="Times New Roman"/>
        </w:rPr>
        <w:t>hifiasm</w:t>
      </w:r>
      <w:proofErr w:type="spellEnd"/>
      <w:r w:rsidRPr="00707853">
        <w:rPr>
          <w:rFonts w:cs="Times New Roman"/>
        </w:rPr>
        <w:t xml:space="preserve"> run 1, equivalent to </w:t>
      </w:r>
      <w:proofErr w:type="spellStart"/>
      <w:r w:rsidRPr="00707853">
        <w:rPr>
          <w:rFonts w:cs="Times New Roman"/>
        </w:rPr>
        <w:t>Verkko</w:t>
      </w:r>
      <w:proofErr w:type="spellEnd"/>
      <w:r w:rsidRPr="00707853">
        <w:rPr>
          <w:rFonts w:cs="Times New Roman"/>
        </w:rPr>
        <w:t xml:space="preserve"> run 6 in terms of starting sequencing reads, resulted in higher QV, but also had higher switch-error rate and a larger assembly size when compared to </w:t>
      </w:r>
      <w:proofErr w:type="spellStart"/>
      <w:r w:rsidRPr="00707853">
        <w:rPr>
          <w:rFonts w:cs="Times New Roman"/>
        </w:rPr>
        <w:t>Verkko</w:t>
      </w:r>
      <w:proofErr w:type="spellEnd"/>
      <w:r w:rsidRPr="00707853">
        <w:rPr>
          <w:rFonts w:cs="Times New Roman"/>
        </w:rPr>
        <w:t xml:space="preserve"> run 6. Moreover, it generated only two T2T chromosomes compared to five T2T chromosomes in </w:t>
      </w:r>
      <w:proofErr w:type="spellStart"/>
      <w:r w:rsidRPr="00707853">
        <w:rPr>
          <w:rFonts w:cs="Times New Roman"/>
        </w:rPr>
        <w:t>Verkko</w:t>
      </w:r>
      <w:proofErr w:type="spellEnd"/>
      <w:r w:rsidRPr="00707853">
        <w:rPr>
          <w:rFonts w:cs="Times New Roman"/>
        </w:rPr>
        <w:t>.</w:t>
      </w:r>
    </w:p>
    <w:p w14:paraId="7FF0F908" w14:textId="6D48F2E8" w:rsidR="00ED1C5B" w:rsidRPr="00707853" w:rsidRDefault="00ED1C5B" w:rsidP="003F6697">
      <w:pPr>
        <w:rPr>
          <w:rFonts w:cs="Times New Roman"/>
        </w:rPr>
      </w:pPr>
    </w:p>
    <w:p w14:paraId="46B8BCDE" w14:textId="46BFE5FA" w:rsidR="00363052" w:rsidRPr="00707853" w:rsidRDefault="4B3727AB" w:rsidP="00363052">
      <w:pPr>
        <w:pStyle w:val="Heading2"/>
        <w:rPr>
          <w:rFonts w:cs="Times New Roman"/>
        </w:rPr>
      </w:pPr>
      <w:bookmarkStart w:id="2" w:name="_Toc190780027"/>
      <w:r w:rsidRPr="00707853">
        <w:rPr>
          <w:rFonts w:cs="Times New Roman"/>
        </w:rPr>
        <w:lastRenderedPageBreak/>
        <w:t>Improving the genome assembly quality</w:t>
      </w:r>
      <w:bookmarkEnd w:id="2"/>
    </w:p>
    <w:p w14:paraId="2F6C398E" w14:textId="466FE891" w:rsidR="00ED1C5B" w:rsidRPr="00707853" w:rsidRDefault="00610718" w:rsidP="003F6697">
      <w:pPr>
        <w:rPr>
          <w:rFonts w:cs="Times New Roman"/>
        </w:rPr>
      </w:pPr>
      <w:r w:rsidRPr="00707853">
        <w:rPr>
          <w:rFonts w:cs="Times New Roman"/>
        </w:rPr>
        <w:t>The draft genome assembly of Wagyu and Tuli were aligned with ARS-UCD2.0 reference genome</w:t>
      </w:r>
      <w:r w:rsidRPr="00707853">
        <w:rPr>
          <w:rFonts w:cs="Times New Roman"/>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Pr="00707853">
        <w:rPr>
          <w:rFonts w:cs="Times New Roman"/>
        </w:rPr>
        <w:instrText xml:space="preserve"> ADDIN EN.CITE </w:instrText>
      </w:r>
      <w:r w:rsidRPr="00707853">
        <w:rPr>
          <w:rFonts w:cs="Times New Roman"/>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Pr="00707853">
        <w:rPr>
          <w:rFonts w:cs="Times New Roman"/>
        </w:rPr>
        <w:instrText xml:space="preserve"> ADDIN EN.CITE.DATA </w:instrText>
      </w:r>
      <w:r w:rsidRPr="00707853">
        <w:rPr>
          <w:rFonts w:cs="Times New Roman"/>
        </w:rPr>
      </w:r>
      <w:r w:rsidRPr="00707853">
        <w:rPr>
          <w:rFonts w:cs="Times New Roman"/>
        </w:rPr>
        <w:fldChar w:fldCharType="end"/>
      </w:r>
      <w:r w:rsidRPr="00707853">
        <w:rPr>
          <w:rFonts w:cs="Times New Roman"/>
        </w:rPr>
      </w:r>
      <w:r w:rsidRPr="00707853">
        <w:rPr>
          <w:rFonts w:cs="Times New Roman"/>
        </w:rPr>
        <w:fldChar w:fldCharType="separate"/>
      </w:r>
      <w:r w:rsidRPr="00707853">
        <w:rPr>
          <w:rFonts w:cs="Times New Roman"/>
          <w:noProof/>
          <w:vertAlign w:val="superscript"/>
        </w:rPr>
        <w:t>4</w:t>
      </w:r>
      <w:r w:rsidRPr="00707853">
        <w:rPr>
          <w:rFonts w:cs="Times New Roman"/>
        </w:rPr>
        <w:fldChar w:fldCharType="end"/>
      </w:r>
      <w:r w:rsidRPr="00707853">
        <w:rPr>
          <w:rFonts w:cs="Times New Roman"/>
        </w:rPr>
        <w:t xml:space="preserve"> </w:t>
      </w:r>
      <w:r w:rsidR="009F7A5C" w:rsidRPr="00707853">
        <w:rPr>
          <w:rFonts w:cs="Times New Roman"/>
        </w:rPr>
        <w:t xml:space="preserve">to identify homologous chromosomes and reorient the scaffolds. Four duplicated contigs and two </w:t>
      </w:r>
      <w:proofErr w:type="spellStart"/>
      <w:r w:rsidR="009F7A5C" w:rsidRPr="00707853">
        <w:rPr>
          <w:rFonts w:cs="Times New Roman"/>
        </w:rPr>
        <w:t>mtDNA</w:t>
      </w:r>
      <w:proofErr w:type="spellEnd"/>
      <w:r w:rsidR="009F7A5C" w:rsidRPr="00707853">
        <w:rPr>
          <w:rFonts w:cs="Times New Roman"/>
        </w:rPr>
        <w:t xml:space="preserve"> duplicated contigs were removed from the assembly. </w:t>
      </w:r>
      <w:r w:rsidRPr="00707853">
        <w:rPr>
          <w:rFonts w:cs="Times New Roman"/>
        </w:rPr>
        <w:t xml:space="preserve">The mitochondrial genome of 16,340 bp was also assembled </w:t>
      </w:r>
      <w:r w:rsidR="003C68C6" w:rsidRPr="00707853">
        <w:rPr>
          <w:rFonts w:cs="Times New Roman"/>
        </w:rPr>
        <w:t>using MitoHiFi</w:t>
      </w:r>
      <w:r w:rsidR="003C68C6" w:rsidRPr="00707853">
        <w:rPr>
          <w:rFonts w:cs="Times New Roman"/>
        </w:rPr>
        <w:fldChar w:fldCharType="begin">
          <w:fldData xml:space="preserve">PEVuZE5vdGU+PENpdGU+PEF1dGhvcj5VbGlhbm8tU2lsdmE8L0F1dGhvcj48WWVhcj4yMDIzPC9Z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</w:fldData>
        </w:fldChar>
      </w:r>
      <w:r w:rsidR="003C68C6" w:rsidRPr="00707853">
        <w:rPr>
          <w:rFonts w:cs="Times New Roman"/>
        </w:rPr>
        <w:instrText xml:space="preserve"> ADDIN EN.CITE </w:instrText>
      </w:r>
      <w:r w:rsidR="003C68C6" w:rsidRPr="00707853">
        <w:rPr>
          <w:rFonts w:cs="Times New Roman"/>
        </w:rPr>
        <w:fldChar w:fldCharType="begin">
          <w:fldData xml:space="preserve">PEVuZE5vdGU+PENpdGU+PEF1dGhvcj5VbGlhbm8tU2lsdmE8L0F1dGhvcj48WWVhcj4yMDIzPC9Z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</w:fldData>
        </w:fldChar>
      </w:r>
      <w:r w:rsidR="003C68C6" w:rsidRPr="00707853">
        <w:rPr>
          <w:rFonts w:cs="Times New Roman"/>
        </w:rPr>
        <w:instrText xml:space="preserve"> ADDIN EN.CITE.DATA </w:instrText>
      </w:r>
      <w:r w:rsidR="003C68C6" w:rsidRPr="00707853">
        <w:rPr>
          <w:rFonts w:cs="Times New Roman"/>
        </w:rPr>
      </w:r>
      <w:r w:rsidR="003C68C6" w:rsidRPr="00707853">
        <w:rPr>
          <w:rFonts w:cs="Times New Roman"/>
        </w:rPr>
        <w:fldChar w:fldCharType="end"/>
      </w:r>
      <w:r w:rsidR="003C68C6" w:rsidRPr="00707853">
        <w:rPr>
          <w:rFonts w:cs="Times New Roman"/>
        </w:rPr>
      </w:r>
      <w:r w:rsidR="003C68C6" w:rsidRPr="00707853">
        <w:rPr>
          <w:rFonts w:cs="Times New Roman"/>
        </w:rPr>
        <w:fldChar w:fldCharType="separate"/>
      </w:r>
      <w:r w:rsidR="003C68C6" w:rsidRPr="00707853">
        <w:rPr>
          <w:rFonts w:cs="Times New Roman"/>
          <w:noProof/>
          <w:vertAlign w:val="superscript"/>
        </w:rPr>
        <w:t>5</w:t>
      </w:r>
      <w:r w:rsidR="003C68C6" w:rsidRPr="00707853">
        <w:rPr>
          <w:rFonts w:cs="Times New Roman"/>
        </w:rPr>
        <w:fldChar w:fldCharType="end"/>
      </w:r>
      <w:r w:rsidR="003C68C6" w:rsidRPr="00707853">
        <w:rPr>
          <w:rFonts w:cs="Times New Roman"/>
        </w:rPr>
        <w:t xml:space="preserve"> </w:t>
      </w:r>
      <w:r w:rsidRPr="00707853">
        <w:rPr>
          <w:rFonts w:cs="Times New Roman"/>
        </w:rPr>
        <w:t>which was 99% identical with the ARS-UCD2.0 mitochondrial genome (accession number: AY526085.1)</w:t>
      </w:r>
      <w:r w:rsidR="003C68C6" w:rsidRPr="00707853">
        <w:rPr>
          <w:rFonts w:cs="Times New Roman"/>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003C68C6" w:rsidRPr="00707853">
        <w:rPr>
          <w:rFonts w:cs="Times New Roman"/>
        </w:rPr>
        <w:instrText xml:space="preserve"> ADDIN EN.CITE </w:instrText>
      </w:r>
      <w:r w:rsidR="003C68C6" w:rsidRPr="00707853">
        <w:rPr>
          <w:rFonts w:cs="Times New Roman"/>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003C68C6" w:rsidRPr="00707853">
        <w:rPr>
          <w:rFonts w:cs="Times New Roman"/>
        </w:rPr>
        <w:instrText xml:space="preserve"> ADDIN EN.CITE.DATA </w:instrText>
      </w:r>
      <w:r w:rsidR="003C68C6" w:rsidRPr="00707853">
        <w:rPr>
          <w:rFonts w:cs="Times New Roman"/>
        </w:rPr>
      </w:r>
      <w:r w:rsidR="003C68C6" w:rsidRPr="00707853">
        <w:rPr>
          <w:rFonts w:cs="Times New Roman"/>
        </w:rPr>
        <w:fldChar w:fldCharType="end"/>
      </w:r>
      <w:r w:rsidR="003C68C6" w:rsidRPr="00707853">
        <w:rPr>
          <w:rFonts w:cs="Times New Roman"/>
        </w:rPr>
      </w:r>
      <w:r w:rsidR="003C68C6" w:rsidRPr="00707853">
        <w:rPr>
          <w:rFonts w:cs="Times New Roman"/>
        </w:rPr>
        <w:fldChar w:fldCharType="separate"/>
      </w:r>
      <w:r w:rsidR="003C68C6" w:rsidRPr="00707853">
        <w:rPr>
          <w:rFonts w:cs="Times New Roman"/>
          <w:noProof/>
          <w:vertAlign w:val="superscript"/>
        </w:rPr>
        <w:t>4</w:t>
      </w:r>
      <w:r w:rsidR="003C68C6" w:rsidRPr="00707853">
        <w:rPr>
          <w:rFonts w:cs="Times New Roman"/>
        </w:rPr>
        <w:fldChar w:fldCharType="end"/>
      </w:r>
      <w:r w:rsidRPr="00707853">
        <w:rPr>
          <w:rFonts w:cs="Times New Roman"/>
        </w:rPr>
        <w:t>.</w:t>
      </w:r>
    </w:p>
    <w:p w14:paraId="5C0E208B" w14:textId="77777777" w:rsidR="003C68C6" w:rsidRPr="00707853" w:rsidRDefault="003C68C6" w:rsidP="003F6697">
      <w:pPr>
        <w:rPr>
          <w:rFonts w:cs="Times New Roman"/>
        </w:rPr>
      </w:pPr>
    </w:p>
    <w:p w14:paraId="78FA258A" w14:textId="24795FAA" w:rsidR="003C68C6" w:rsidRPr="00707853" w:rsidRDefault="4B3727AB" w:rsidP="003F6697">
      <w:pPr>
        <w:rPr>
          <w:rFonts w:cs="Times New Roman"/>
        </w:rPr>
      </w:pPr>
      <w:r w:rsidRPr="00707853">
        <w:rPr>
          <w:rFonts w:cs="Times New Roman"/>
        </w:rPr>
        <w:t>The k-</w:t>
      </w:r>
      <w:proofErr w:type="spellStart"/>
      <w:r w:rsidRPr="00707853">
        <w:rPr>
          <w:rFonts w:cs="Times New Roman"/>
        </w:rPr>
        <w:t>mer</w:t>
      </w:r>
      <w:proofErr w:type="spellEnd"/>
      <w:r w:rsidRPr="00707853">
        <w:rPr>
          <w:rFonts w:cs="Times New Roman"/>
        </w:rPr>
        <w:t xml:space="preserve"> distribution of the Illumina short-reads revealed two distinct peaks as expected for a heterozygous diploid genome (Supplementary Fig. </w:t>
      </w:r>
      <w:r w:rsidR="00C533DD" w:rsidRPr="00707853">
        <w:rPr>
          <w:rFonts w:cs="Times New Roman"/>
        </w:rPr>
        <w:t>4</w:t>
      </w:r>
      <w:r w:rsidRPr="00707853">
        <w:rPr>
          <w:rFonts w:cs="Times New Roman"/>
        </w:rPr>
        <w:t>). Quality evaluation of the final genome assembly, UOA_Wagyu_1, scored a base pair QV of 54.43 and a k-</w:t>
      </w:r>
      <w:proofErr w:type="spellStart"/>
      <w:r w:rsidRPr="00707853">
        <w:rPr>
          <w:rFonts w:cs="Times New Roman"/>
        </w:rPr>
        <w:t>mer</w:t>
      </w:r>
      <w:proofErr w:type="spellEnd"/>
      <w:r w:rsidRPr="00707853">
        <w:rPr>
          <w:rFonts w:cs="Times New Roman"/>
        </w:rPr>
        <w:t xml:space="preserve"> completeness score of 99.9% using </w:t>
      </w:r>
      <w:proofErr w:type="spellStart"/>
      <w:r w:rsidRPr="00707853">
        <w:rPr>
          <w:rFonts w:cs="Times New Roman"/>
        </w:rPr>
        <w:t>Merqury</w:t>
      </w:r>
      <w:proofErr w:type="spellEnd"/>
      <w:r w:rsidRPr="00707853">
        <w:rPr>
          <w:rFonts w:cs="Times New Roman"/>
        </w:rPr>
        <w:t xml:space="preserve"> (Supplementary Fig. </w:t>
      </w:r>
      <w:r w:rsidR="00C533DD" w:rsidRPr="00707853">
        <w:rPr>
          <w:rFonts w:cs="Times New Roman"/>
        </w:rPr>
        <w:t>5</w:t>
      </w:r>
      <w:r w:rsidRPr="00707853">
        <w:rPr>
          <w:rFonts w:cs="Times New Roman"/>
        </w:rPr>
        <w:t>).</w:t>
      </w:r>
    </w:p>
    <w:p w14:paraId="59CC060E" w14:textId="77777777" w:rsidR="00440F0E" w:rsidRPr="00707853" w:rsidRDefault="00440F0E" w:rsidP="003F6697">
      <w:pPr>
        <w:rPr>
          <w:rFonts w:cs="Times New Roman"/>
        </w:rPr>
      </w:pPr>
    </w:p>
    <w:p w14:paraId="38389361" w14:textId="77777777" w:rsidR="00440F0E" w:rsidRPr="00707853" w:rsidRDefault="4B3727AB" w:rsidP="00440F0E">
      <w:pPr>
        <w:pStyle w:val="Heading2"/>
      </w:pPr>
      <w:bookmarkStart w:id="3" w:name="_Toc190780028"/>
      <w:r w:rsidRPr="00707853">
        <w:t>Increased GC content of the chromosomes from the satellite repeats</w:t>
      </w:r>
      <w:bookmarkEnd w:id="3"/>
    </w:p>
    <w:p w14:paraId="471CC83F" w14:textId="122E3A10" w:rsidR="00440F0E" w:rsidRPr="00707853" w:rsidRDefault="4B3727AB" w:rsidP="00440F0E">
      <w:pPr>
        <w:rPr>
          <w:rFonts w:cs="Times New Roman"/>
        </w:rPr>
      </w:pPr>
      <w:r w:rsidRPr="00707853">
        <w:rPr>
          <w:rFonts w:cs="Times New Roman"/>
        </w:rPr>
        <w:t>The Wagyu genome assembly showed a higher GC content at 44%, compared to 42% in the ARS-UCD2.0 genome. This was due to the resolved centromeric region of the Wagyu genome assembly, which had a GC content of 54%. The most abundant repeats, SATI and SATII had an average GC content of 59% and 56% (Supplementary Table 30), respectively, which contributed to the high GC of the centromeric region. The SATVII has the highest GC content with an average of 60% that was adjacent to the telomeric region.</w:t>
      </w:r>
    </w:p>
    <w:p w14:paraId="33F4359C" w14:textId="77777777" w:rsidR="0068722F" w:rsidRPr="00707853" w:rsidRDefault="0068722F" w:rsidP="00440F0E">
      <w:pPr>
        <w:rPr>
          <w:rFonts w:cs="Times New Roman"/>
        </w:rPr>
      </w:pPr>
    </w:p>
    <w:p w14:paraId="529E81B3" w14:textId="77777777" w:rsidR="0068722F" w:rsidRPr="00707853" w:rsidRDefault="4B3727AB" w:rsidP="0068722F">
      <w:pPr>
        <w:pStyle w:val="Heading2"/>
        <w:rPr>
          <w:rFonts w:cs="Times New Roman"/>
        </w:rPr>
      </w:pPr>
      <w:bookmarkStart w:id="4" w:name="_Toc190780029"/>
      <w:r w:rsidRPr="00707853">
        <w:rPr>
          <w:rFonts w:cs="Times New Roman"/>
        </w:rPr>
        <w:lastRenderedPageBreak/>
        <w:t>Comparison of gene annotations for UOA_Wagyu_1, ARS-UCD2.0, and ARS-UCD1.3</w:t>
      </w:r>
      <w:bookmarkEnd w:id="4"/>
    </w:p>
    <w:p w14:paraId="25E29C13" w14:textId="4927A450" w:rsidR="0068722F" w:rsidRPr="00707853" w:rsidRDefault="4B3727AB" w:rsidP="0068722F">
      <w:pPr>
        <w:rPr>
          <w:rFonts w:cs="Times New Roman"/>
        </w:rPr>
      </w:pPr>
      <w:r w:rsidRPr="00707853">
        <w:rPr>
          <w:rFonts w:cs="Times New Roman"/>
        </w:rPr>
        <w:t xml:space="preserve">We compared the </w:t>
      </w:r>
      <w:proofErr w:type="spellStart"/>
      <w:r w:rsidRPr="00707853">
        <w:rPr>
          <w:rFonts w:cs="Times New Roman"/>
        </w:rPr>
        <w:t>Ensembl</w:t>
      </w:r>
      <w:proofErr w:type="spellEnd"/>
      <w:r w:rsidRPr="00707853">
        <w:rPr>
          <w:rFonts w:cs="Times New Roman"/>
        </w:rPr>
        <w:t xml:space="preserve"> gene annotation of UOA_Wagyu_1_Y with that of ARS-UCD2.0 (NCBI) and ARS-UCD1.3 (</w:t>
      </w:r>
      <w:proofErr w:type="spellStart"/>
      <w:r w:rsidRPr="00707853">
        <w:rPr>
          <w:rFonts w:cs="Times New Roman"/>
        </w:rPr>
        <w:t>Ensembl</w:t>
      </w:r>
      <w:proofErr w:type="spellEnd"/>
      <w:r w:rsidRPr="00707853">
        <w:rPr>
          <w:rFonts w:cs="Times New Roman"/>
        </w:rPr>
        <w:t xml:space="preserve">). Looking first at the protein-coding genes, UOA_Wagyu_1_Y had 20,549 protein-coding genes annotated, whereas ARS-UCD2.0 had 21,423 and ARS-UCD1.3 had 23,740 (Supplementary Fig. </w:t>
      </w:r>
      <w:r w:rsidR="00C533DD" w:rsidRPr="00707853">
        <w:rPr>
          <w:rFonts w:cs="Times New Roman"/>
        </w:rPr>
        <w:t>6</w:t>
      </w:r>
      <w:r w:rsidRPr="00707853">
        <w:rPr>
          <w:rFonts w:cs="Times New Roman"/>
        </w:rPr>
        <w:t>-</w:t>
      </w:r>
      <w:r w:rsidR="00C533DD" w:rsidRPr="00707853">
        <w:rPr>
          <w:rFonts w:cs="Times New Roman"/>
        </w:rPr>
        <w:t>7</w:t>
      </w:r>
      <w:r w:rsidRPr="00707853">
        <w:rPr>
          <w:rFonts w:cs="Times New Roman"/>
        </w:rPr>
        <w:t>; Supplementary Table 31). UOA_Wagyu_1_Y had more protein-coding genes annotated to chromosome 10 than ARS-UCD2.0, and more genes annotated to the X chromosome than ARS-UCD1.3 and ARS-UCD2.0. UOA_Wagyu_1_Y had the least annotated pseudogenes of the three references, 365 compared to 4292 (ARS-UCD2.0) and 526 (ARS-UCD1.3). UOA_Wagyu_1_Y tended to have the most annotations for different RNA species of the three assemblies. UOA_Wagyu_1_Y (13,517) had more than double the number of lncRNA annotations of ARS-UCD2.0 (5,551) and substantially more than ARS-UCD1.3 (8,448). As expected, given the completeness of UOA_Wagyu_1_Y, there were substantially more rRNA annotations in UOA_Wagyu_1_Y (1,398) compared to 14 and 63 in ARS-UCD2.0 and ARS-UCD1.3, respectively. Similarly, UOA_Wagyu_1_Y had the greatest number of snoRNA annotations (805) compared to 635 (ARS-UCD2.0) and 736 (ARS-UCD1.3). UOA_Wagyu_1_Y also had the greatest number of snRNA annotations, with 1,254 compared to 965 (ARS-UCD2.0) and 1,214 (ARS-UCD1.3) The 906 annotated miRNAs in UOA_Wagyu_1_Y were relatively similar to ARS-UCD2.0 (1,029) and ARS-UCD1.3 (1,007), as were the miscellaneous RNAs; 24 in UOA_Wagyu_1_Y compared to 42 and 25 in ARS-UCD2.0 and ARS-UCD1.3, respectively. Both UOA_Wagyu_1_Y (9) and ARS-UCD1.3 (9) have substantially fewer tRNA annotations than ARS-UCD2.0 (2,279). Other annotations are reported within each assembly’s respective annotation file, but we have only compared those that exist in all three (Supplementary Table 31).</w:t>
      </w:r>
    </w:p>
    <w:p w14:paraId="30B2ECFE" w14:textId="36488231" w:rsidR="005803DF" w:rsidRPr="00707853" w:rsidRDefault="005803DF" w:rsidP="2CC7F638">
      <w:pPr>
        <w:rPr>
          <w:rFonts w:cs="Times New Roman"/>
          <w:lang w:val="en-US"/>
        </w:rPr>
      </w:pPr>
    </w:p>
    <w:p w14:paraId="6DD70BDC" w14:textId="2BB2B73D" w:rsidR="00D56CC2" w:rsidRPr="00707853" w:rsidRDefault="4B3727AB" w:rsidP="00D56CC2">
      <w:pPr>
        <w:pStyle w:val="Heading2"/>
        <w:rPr>
          <w:rFonts w:cs="Times New Roman"/>
          <w:lang w:val="en-US"/>
        </w:rPr>
      </w:pPr>
      <w:bookmarkStart w:id="5" w:name="_Toc190780030"/>
      <w:r w:rsidRPr="00707853">
        <w:rPr>
          <w:rFonts w:cs="Times New Roman"/>
        </w:rPr>
        <w:t>rDNA copies</w:t>
      </w:r>
      <w:bookmarkEnd w:id="5"/>
    </w:p>
    <w:p w14:paraId="7C172A1B" w14:textId="65C87DFB" w:rsidR="00D56CC2" w:rsidRPr="00707853" w:rsidRDefault="4B3727AB" w:rsidP="00D56CC2">
      <w:pPr>
        <w:rPr>
          <w:rFonts w:cs="Times New Roman"/>
          <w:lang w:val="en-US"/>
        </w:rPr>
      </w:pPr>
      <w:r w:rsidRPr="00707853">
        <w:rPr>
          <w:rFonts w:cs="Times New Roman"/>
        </w:rPr>
        <w:t xml:space="preserve">The rDNA unit were comprised of 18S, internal transcribed spacer 1 (ITS1), 5.8S, internal transcribed spacer 2 (ITS2), 28S, external transcribed spacer 2 (ETS2), intergenic spacer (IGS) and external transcribed spacer 1 (ETS1) spanning a ~35 kb tandem. The consensus sequence of cattle rDNA based on 131 rDNA units detected in UOA_Wagyu_1 was 34,697 bp long. The region that spanned 18S, 5.8S and 28S showed ~99% sequence identity among the rDNA units. As expected, the IGS region varied substantially across copies (Supplementary Fig. </w:t>
      </w:r>
      <w:r w:rsidR="00C533DD" w:rsidRPr="00707853">
        <w:rPr>
          <w:rFonts w:cs="Times New Roman"/>
        </w:rPr>
        <w:t>8</w:t>
      </w:r>
      <w:r w:rsidRPr="00707853">
        <w:rPr>
          <w:rFonts w:cs="Times New Roman"/>
        </w:rPr>
        <w:t>). The longest tandem repeats of rDNA were 9 units that spanned 300 kb in the unplaced region.</w:t>
      </w:r>
    </w:p>
    <w:p w14:paraId="50C038EA" w14:textId="77777777" w:rsidR="00330640" w:rsidRPr="00707853" w:rsidRDefault="00330640" w:rsidP="00D56CC2">
      <w:pPr>
        <w:rPr>
          <w:rFonts w:cs="Times New Roman"/>
          <w:lang w:val="en-US"/>
        </w:rPr>
      </w:pPr>
    </w:p>
    <w:p w14:paraId="1BBC31F9" w14:textId="77777777" w:rsidR="00330640" w:rsidRPr="00707853" w:rsidRDefault="4B3727AB" w:rsidP="00330640">
      <w:pPr>
        <w:pStyle w:val="Heading2"/>
        <w:rPr>
          <w:lang w:val="en-US"/>
        </w:rPr>
      </w:pPr>
      <w:bookmarkStart w:id="6" w:name="_Toc190780031"/>
      <w:r w:rsidRPr="00707853">
        <w:t xml:space="preserve">Resolved rRNA sequences near the centromeric </w:t>
      </w:r>
      <w:proofErr w:type="gramStart"/>
      <w:r w:rsidRPr="00707853">
        <w:t>region</w:t>
      </w:r>
      <w:bookmarkEnd w:id="6"/>
      <w:proofErr w:type="gramEnd"/>
    </w:p>
    <w:p w14:paraId="20322020" w14:textId="746163BA" w:rsidR="00330640" w:rsidRPr="00707853" w:rsidRDefault="63A901AA" w:rsidP="005D753C">
      <w:pPr>
        <w:rPr>
          <w:rFonts w:cs="Times New Roman"/>
        </w:rPr>
      </w:pPr>
      <w:r w:rsidRPr="00707853">
        <w:rPr>
          <w:rFonts w:cs="Times New Roman"/>
        </w:rPr>
        <w:t>The combination of the high coverage (&gt;58x) and high-quality PacBio HiFi reads and ultra-long Nanopore reads resolved large repeat blocks after the centromeric regions which were not previously observed in the ARS-UCD2.0. These repeat blocks were composed of tandemly repeated 5S rDNA regions in BTA14, BTA22, BTA27 and BTA28. However, BTA22 and BTA28 were not fully resolved and contain gaps within them (Supplementary Table 32).</w:t>
      </w:r>
    </w:p>
    <w:p w14:paraId="3BB1FF6D" w14:textId="59BF7252" w:rsidR="005D753C" w:rsidRPr="00707853" w:rsidRDefault="005D753C" w:rsidP="63A901AA">
      <w:pPr>
        <w:rPr>
          <w:rFonts w:cs="Times New Roman"/>
          <w:lang w:val="en-US"/>
        </w:rPr>
      </w:pPr>
    </w:p>
    <w:p w14:paraId="6C73305B" w14:textId="7B37AED4" w:rsidR="00873919" w:rsidRPr="00707853" w:rsidRDefault="4B3727AB" w:rsidP="00873919">
      <w:pPr>
        <w:pStyle w:val="Heading2"/>
        <w:rPr>
          <w:rFonts w:cs="Times New Roman"/>
          <w:lang w:val="en-US"/>
        </w:rPr>
      </w:pPr>
      <w:bookmarkStart w:id="7" w:name="_Toc190780032"/>
      <w:r w:rsidRPr="00707853">
        <w:rPr>
          <w:rFonts w:cs="Times New Roman"/>
        </w:rPr>
        <w:t>Telomere length variations</w:t>
      </w:r>
      <w:bookmarkEnd w:id="7"/>
    </w:p>
    <w:p w14:paraId="5E649CE4" w14:textId="2C04AE9D" w:rsidR="00873919" w:rsidRPr="00707853" w:rsidRDefault="493ABEFF" w:rsidP="00873919">
      <w:pPr>
        <w:rPr>
          <w:rFonts w:cs="Times New Roman"/>
          <w:lang w:val="en-US"/>
        </w:rPr>
      </w:pPr>
      <w:r w:rsidRPr="00707853">
        <w:rPr>
          <w:rFonts w:cs="Times New Roman"/>
        </w:rPr>
        <w:t xml:space="preserve">There were 11,624 telomeric units assembled at the p arms and 53,341 telomeric units were found at the q arms. The average telomere length differed between the p and q arms of the T2T and </w:t>
      </w:r>
      <w:proofErr w:type="spellStart"/>
      <w:r w:rsidRPr="00707853">
        <w:rPr>
          <w:rFonts w:cs="Times New Roman"/>
        </w:rPr>
        <w:t>TgapT</w:t>
      </w:r>
      <w:proofErr w:type="spellEnd"/>
      <w:r w:rsidRPr="00707853">
        <w:rPr>
          <w:rFonts w:cs="Times New Roman"/>
        </w:rPr>
        <w:t xml:space="preserve"> chromosomes, with the q arm having a longer telomere repeat region (14 kb vs. 11 kb). The telomere length for each chromosome varied substantially too, with BTA7 having the longest </w:t>
      </w:r>
      <w:r w:rsidRPr="00707853">
        <w:rPr>
          <w:rFonts w:cs="Times New Roman"/>
        </w:rPr>
        <w:lastRenderedPageBreak/>
        <w:t>telomere length (21 kb) and BTA16 (5.6 kb) having the shortest telomere length (Supplementary Table 5). The differences in the telomere length were more likely dependent on the reads obtained rather than a full representation of its lengths</w:t>
      </w:r>
      <w:r w:rsidR="4B3727AB" w:rsidRPr="00707853">
        <w:rPr>
          <w:rFonts w:cs="Times New Roman"/>
          <w:lang w:val="en-US"/>
        </w:rPr>
        <w:fldChar w:fldCharType="begin"/>
      </w:r>
      <w:r w:rsidR="4B3727AB" w:rsidRPr="00707853">
        <w:rPr>
          <w:rFonts w:cs="Times New Roman"/>
          <w:lang w:val="en-US"/>
        </w:rPr>
        <w:instrText xml:space="preserve"> ADDIN EN.CITE &lt;EndNote&gt;&lt;Cite&gt;&lt;Author&gt;Schmidt&lt;/Author&gt;&lt;Year&gt;2024&lt;/Year&gt;&lt;RecNum&gt;91&lt;/RecNum&gt;&lt;DisplayText&gt;&lt;style face="superscript"&gt;6&lt;/style&gt;&lt;/DisplayText&gt;&lt;record&gt;&lt;rec-number&gt;91&lt;/rec-number&gt;&lt;foreign-keys&gt;&lt;key app="EN" db-id="dxtd5dt28sadv8e5t9bva9sr252feasrpddw" timestamp="1732173406" guid="86fa5a70-1149-468b-8ee1-c5215538cff6"&gt;91&lt;/key&gt;&lt;/foreign-keys&gt;&lt;ref-type name="Journal Article"&gt;17&lt;/ref-type&gt;&lt;contributors&gt;&lt;authors&gt;&lt;author&gt;Schmidt, Tobias T.&lt;/author&gt;&lt;author&gt;Tyer, Carly&lt;/author&gt;&lt;author&gt;Rughani, Preeyesh&lt;/author&gt;&lt;author&gt;Haggblom, Candy&lt;/author&gt;&lt;author&gt;Jones, Jeffrey R.&lt;/author&gt;&lt;author&gt;Dai, Xiaoguang&lt;/author&gt;&lt;author&gt;Frazer, Kelly A.&lt;/author&gt;&lt;author&gt;Gage, Fred H.&lt;/author&gt;&lt;author&gt;Juul, Sissel&lt;/author&gt;&lt;author&gt;Hickey, Scott&lt;/author&gt;&lt;author&gt;Karlseder, Jan&lt;/author&gt;&lt;/authors&gt;&lt;/contributors&gt;&lt;titles&gt;&lt;title&gt;High resolution long-read telomere sequencing reveals dynamic mechanisms in aging and cancer&lt;/title&gt;&lt;secondary-title&gt;Nature Communications&lt;/secondary-title&gt;&lt;/titles&gt;&lt;periodical&gt;&lt;full-title&gt;Nature Communications&lt;/full-title&gt;&lt;/periodical&gt;&lt;pages&gt;5149&lt;/pages&gt;&lt;volume&gt;15&lt;/volume&gt;&lt;number&gt;1&lt;/number&gt;&lt;dates&gt;&lt;year&gt;2024&lt;/year&gt;&lt;pub-dates&gt;&lt;date&gt;2024/06/18&lt;/date&gt;&lt;/pub-dates&gt;&lt;/dates&gt;&lt;isbn&gt;2041-1723&lt;/isbn&gt;&lt;urls&gt;&lt;related-urls&gt;&lt;url&gt;https://doi.org/10.1038/s41467-024-48917-7&lt;/url&gt;&lt;/related-urls&gt;&lt;/urls&gt;&lt;electronic-resource-num&gt;10.1038/s41467-024-48917-7&lt;/electronic-resource-num&gt;&lt;/record&gt;&lt;/Cite&gt;&lt;/EndNote&gt;</w:instrText>
      </w:r>
      <w:r w:rsidR="4B3727AB" w:rsidRPr="00707853">
        <w:rPr>
          <w:rFonts w:cs="Times New Roman"/>
          <w:lang w:val="en-US"/>
        </w:rPr>
        <w:fldChar w:fldCharType="separate"/>
      </w:r>
      <w:r w:rsidRPr="00707853">
        <w:rPr>
          <w:rFonts w:cs="Times New Roman"/>
          <w:vertAlign w:val="superscript"/>
        </w:rPr>
        <w:t>6</w:t>
      </w:r>
      <w:r w:rsidR="4B3727AB" w:rsidRPr="00707853">
        <w:rPr>
          <w:rFonts w:cs="Times New Roman"/>
          <w:lang w:val="en-US"/>
        </w:rPr>
        <w:fldChar w:fldCharType="end"/>
      </w:r>
      <w:r w:rsidRPr="00707853">
        <w:rPr>
          <w:rFonts w:cs="Times New Roman"/>
        </w:rPr>
        <w:t>.</w:t>
      </w:r>
    </w:p>
    <w:p w14:paraId="794035F2" w14:textId="77777777" w:rsidR="004B20CA" w:rsidRPr="00707853" w:rsidRDefault="004B20CA" w:rsidP="00873919">
      <w:pPr>
        <w:rPr>
          <w:rFonts w:cs="Times New Roman"/>
          <w:lang w:val="en-US"/>
        </w:rPr>
      </w:pPr>
    </w:p>
    <w:p w14:paraId="42343749" w14:textId="16A6081C" w:rsidR="004B20CA" w:rsidRPr="00707853" w:rsidRDefault="4B3727AB" w:rsidP="4B3727AB">
      <w:pPr>
        <w:pStyle w:val="Heading2"/>
        <w:rPr>
          <w:rFonts w:cs="Times New Roman"/>
          <w:lang w:val="en-US"/>
        </w:rPr>
      </w:pPr>
      <w:bookmarkStart w:id="8" w:name="_Toc190780033"/>
      <w:r w:rsidRPr="00707853">
        <w:t>CENP-A enrichment in the bovine satellite repeats and X centromere</w:t>
      </w:r>
      <w:bookmarkEnd w:id="8"/>
    </w:p>
    <w:p w14:paraId="23A91A87" w14:textId="3840F2A1" w:rsidR="00E71B8E" w:rsidRPr="00707853" w:rsidRDefault="4B3727AB" w:rsidP="00E71B8E">
      <w:pPr>
        <w:rPr>
          <w:rFonts w:cs="Times New Roman"/>
          <w:lang w:val="en-US"/>
        </w:rPr>
      </w:pPr>
      <w:r w:rsidRPr="00707853">
        <w:rPr>
          <w:rFonts w:cs="Times New Roman"/>
        </w:rPr>
        <w:t xml:space="preserve">CENP-A is a protein that plays a role in centromere function by marking the centromeric region and signalling the kinetochore to form which ensures attachment of the spindle </w:t>
      </w:r>
      <w:proofErr w:type="spellStart"/>
      <w:r w:rsidRPr="00707853">
        <w:rPr>
          <w:rFonts w:cs="Times New Roman"/>
        </w:rPr>
        <w:t>fiber</w:t>
      </w:r>
      <w:proofErr w:type="spellEnd"/>
      <w:r w:rsidRPr="00707853">
        <w:rPr>
          <w:rFonts w:cs="Times New Roman"/>
        </w:rPr>
        <w:t xml:space="preserve"> and maintains the chromosome alignment during cell division. We used two CENP-A signal indicators which was the normalised total signal and the maximum peak of the CENP-A per satellite repeats. The SATIII contains six times higher total CENP-A levels compared to the total of the rest of the bovine satellite repeats. For X chromosome, the centromere did not show higher enrichment of the CENP-A, but six distinct peaks were found outside of the centromere boundary. We found very distinctive and high peaks of CENP-A in the X chromosome which are outside of the centromeric region. Four of these highest CENP-A peaks were also the regions with the largest CENP-A-enriched areas (Supplementary Table 33). </w:t>
      </w:r>
    </w:p>
    <w:p w14:paraId="50D08BE2" w14:textId="77777777" w:rsidR="00E71B8E" w:rsidRPr="00707853" w:rsidRDefault="00E71B8E" w:rsidP="00E71B8E">
      <w:pPr>
        <w:rPr>
          <w:rFonts w:cs="Times New Roman"/>
          <w:lang w:val="en-US"/>
        </w:rPr>
      </w:pPr>
    </w:p>
    <w:p w14:paraId="3DE70DC2" w14:textId="5998D52F" w:rsidR="00D21C0C" w:rsidRPr="00707853" w:rsidRDefault="4B3727AB" w:rsidP="00F635D6">
      <w:pPr>
        <w:pStyle w:val="Heading2"/>
        <w:rPr>
          <w:rFonts w:cs="Times New Roman"/>
          <w:lang w:val="en-US"/>
        </w:rPr>
      </w:pPr>
      <w:bookmarkStart w:id="9" w:name="_Toc190780034"/>
      <w:r w:rsidRPr="00707853">
        <w:rPr>
          <w:rFonts w:cs="Times New Roman"/>
        </w:rPr>
        <w:t>Autosomal bovine satellite repeats</w:t>
      </w:r>
      <w:bookmarkEnd w:id="9"/>
    </w:p>
    <w:p w14:paraId="2599C259" w14:textId="47A52041" w:rsidR="00F635D6" w:rsidRPr="00707853" w:rsidRDefault="22B379B0" w:rsidP="22B379B0">
      <w:pPr>
        <w:rPr>
          <w:rFonts w:cs="Times New Roman"/>
        </w:rPr>
      </w:pPr>
      <w:r w:rsidRPr="00707853">
        <w:rPr>
          <w:rFonts w:cs="Times New Roman"/>
        </w:rPr>
        <w:t xml:space="preserve">The cattle centromere is composed of tandemly repeated satellite repeats. The centromeric regions of the T2T chromosomes BTA9, BTA10, BTA21 and BTA23 spanned 24 Mb, 15 Mb, 17 Mb, and 14 Mb. Additionally, BTA4 managed to assemble through the centromere which spanned 17 Mb. About 43% and 32% of the centromeric region consisted of SATI and SATIII, respectively. Six of the bovine satellites were known but we modified the consensus repeat sequences of one satellite (SATIII) based on the repeats detected in our Wagyu reference. The SATIII and SATV were </w:t>
      </w:r>
      <w:r w:rsidRPr="00707853">
        <w:rPr>
          <w:rFonts w:cs="Times New Roman"/>
        </w:rPr>
        <w:lastRenderedPageBreak/>
        <w:t>composed of the same 23 bp monomer with ~65% sequence identity. SATVII is a novel 93 bp satellite with 3-copies of the telomere unit in tandem repeat at the middle of its consensus sequence.</w:t>
      </w:r>
    </w:p>
    <w:p w14:paraId="6E539BD4" w14:textId="768F5EA6" w:rsidR="00F635D6" w:rsidRPr="00707853" w:rsidRDefault="00F635D6" w:rsidP="22B379B0">
      <w:pPr>
        <w:rPr>
          <w:rFonts w:cs="Times New Roman"/>
        </w:rPr>
      </w:pPr>
    </w:p>
    <w:p w14:paraId="2488D3F9" w14:textId="68FCA51A" w:rsidR="00F635D6" w:rsidRPr="00707853" w:rsidRDefault="493ABEFF">
      <w:pPr>
        <w:rPr>
          <w:rFonts w:cs="Times New Roman"/>
        </w:rPr>
      </w:pPr>
      <w:r w:rsidRPr="00707853">
        <w:rPr>
          <w:rFonts w:cs="Times New Roman"/>
        </w:rPr>
        <w:t xml:space="preserve">The bovine satellite repeats showed different clustering or groups based on their sequence identity to the consensus sequence (Supplementary Table 7). The following discussion will focus exclusively on the T2T chromosomes. The SATI was further divided into 3 groups which we named Group A, B and C (Supplementary Fig. 9). Group A consisted of repeats with ≥94% sequence identity and tandemly repeated, Group B with &lt;95% but ≥ 90% sequence identity that were interspersed with SATVI and Group C with &lt;90% sequence identity that were found at the end of the centromeric region. The SATI group A consisted of a total of 22,434 copies, that spanned an average of 8 Mb per chromosomes, while the group B consisted of a total of 2,453 copies found only in BTA9 and BTA23 and were interspersed with SATVI. The SATI group C consisted of 339 copies and were located at the end of the centromere. These classifications of the satellite repeats were also observed in SATVI wherein highly similar repeats with ≥98% sequence identity was interspersed with SATI (1,223 copies) and were found only in BTA23 (Supplementary Fig. 9). While 90 copies of the SATVI &lt;98% sequence identity in single copies were found across the genome. SATII showed ≥95% sequence identity which were tandemly repeated with a total of 3,923 copies found in all T2T chromosomes.  A lower sequence identity of the SATII was found in the flanking region of the tandem arrays of SATII (&lt;95%) comprising of 9 copies for each T2T chromosomes (Supplementary Fig. 9). The SATIII has lower sequence identity (&lt;90%) than the other satellite repeats, consisting of 8,361 copies, with average length of 5 Mb (Figure 2e). There were 641 copies of SATV, with BTA23 having only one copy and is only 80% similar with the </w:t>
      </w:r>
      <w:r w:rsidRPr="00707853">
        <w:rPr>
          <w:rFonts w:cs="Times New Roman"/>
        </w:rPr>
        <w:lastRenderedPageBreak/>
        <w:t>consensus. The new satellite repeat that we have identified, SATVII, was found in between the telomere region and SATII, which is sandwiched within TEs and has a total of 76 copies.</w:t>
      </w:r>
    </w:p>
    <w:p w14:paraId="1FDB476E" w14:textId="2F353FB9" w:rsidR="6A795B1E" w:rsidRPr="00707853" w:rsidRDefault="6A795B1E" w:rsidP="6A795B1E">
      <w:pPr>
        <w:rPr>
          <w:rFonts w:cs="Times New Roman"/>
        </w:rPr>
      </w:pPr>
    </w:p>
    <w:p w14:paraId="126BF2FA" w14:textId="7C044944" w:rsidR="6A795B1E" w:rsidRPr="00707853" w:rsidRDefault="6A795B1E" w:rsidP="6A795B1E">
      <w:pPr>
        <w:pStyle w:val="Heading2"/>
      </w:pPr>
      <w:bookmarkStart w:id="10" w:name="_Toc190780035"/>
      <w:r w:rsidRPr="00707853">
        <w:t>Evidence for the X chromosome centromere</w:t>
      </w:r>
      <w:bookmarkEnd w:id="10"/>
    </w:p>
    <w:p w14:paraId="14F4685D" w14:textId="3DEDF84E" w:rsidR="6A795B1E" w:rsidRPr="00707853" w:rsidRDefault="6A795B1E" w:rsidP="6A795B1E">
      <w:r w:rsidRPr="00707853">
        <w:t>The X centromere is unveiled in full sequence for the first time at coordinates between 38 and 50 Mb on the p-arm. One evidence is the fact that the cattle X chromosome is known to be submetacentric with the X-PAR on the q-arm</w:t>
      </w:r>
      <w:r w:rsidR="005F5FA1" w:rsidRPr="00707853">
        <w:fldChar w:fldCharType="begin"/>
      </w:r>
      <w:r w:rsidR="005F5FA1" w:rsidRPr="00707853">
        <w:instrText xml:space="preserve"> ADDIN EN.CITE &lt;EndNote&gt;&lt;Cite&gt;&lt;Author&gt;Band&lt;/Author&gt;&lt;Year&gt;2000&lt;/Year&gt;&lt;RecNum&gt;137&lt;/RecNum&gt;&lt;DisplayText&gt;&lt;style face="superscript"&gt;7&lt;/style&gt;&lt;/DisplayText&gt;&lt;record&gt;&lt;rec-number&gt;137&lt;/rec-number&gt;&lt;foreign-keys&gt;&lt;key app="EN" db-id="dxtd5dt28sadv8e5t9bva9sr252feasrpddw" timestamp="1737035374" guid="84588ca2-0f4e-4ec0-8d91-f10a0ceef56d"&gt;137&lt;/key&gt;&lt;/foreign-keys&gt;&lt;ref-type name="Journal Article"&gt;17&lt;/ref-type&gt;&lt;contributors&gt;&lt;authors&gt;&lt;author&gt;Band, M. R.&lt;/author&gt;&lt;author&gt;Larson, J. H.&lt;/author&gt;&lt;author&gt;Rebeiz, M.&lt;/author&gt;&lt;author&gt;Green, C. A.&lt;/author&gt;&lt;author&gt;Heyen, D. W.&lt;/author&gt;&lt;author&gt;Donovan, J.&lt;/author&gt;&lt;author&gt;Windish, R.&lt;/author&gt;&lt;author&gt;Steining, C.&lt;/author&gt;&lt;author&gt;Mahyuddin, P.&lt;/author&gt;&lt;author&gt;Womack, J. E.&lt;/author&gt;&lt;author&gt;Lewin, H. A.&lt;/author&gt;&lt;/authors&gt;&lt;/contributors&gt;&lt;auth-address&gt;Department of Animal Sciences, University of Illinois at Urbana-Champaign, Urbana, Illinois 61801, USA.&lt;/auth-address&gt;&lt;titles&gt;&lt;title&gt;An ordered comparative map of the cattle and human genomes&lt;/title&gt;&lt;secondary-title&gt;Genome Res&lt;/secondary-title&gt;&lt;/titles&gt;&lt;periodical&gt;&lt;full-title&gt;Genome Res&lt;/full-title&gt;&lt;/periodical&gt;&lt;pages&gt;1359-68&lt;/pages&gt;&lt;volume&gt;10&lt;/volume&gt;&lt;number&gt;9&lt;/number&gt;&lt;keywords&gt;&lt;keyword&gt;Animals&lt;/keyword&gt;&lt;keyword&gt;Cattle/*genetics&lt;/keyword&gt;&lt;keyword&gt;Chromosome Mapping/*methods/veterinary&lt;/keyword&gt;&lt;keyword&gt;Expressed Sequence Tags&lt;/keyword&gt;&lt;keyword&gt;Female&lt;/keyword&gt;&lt;keyword&gt;Genes&lt;/keyword&gt;&lt;keyword&gt;Genetic Linkage&lt;/keyword&gt;&lt;keyword&gt;*Genome, Human&lt;/keyword&gt;&lt;keyword&gt;Humans&lt;/keyword&gt;&lt;keyword&gt;Molecular Sequence Data&lt;/keyword&gt;&lt;keyword&gt;Reproducibility of Results&lt;/keyword&gt;&lt;/keywords&gt;&lt;dates&gt;&lt;year&gt;2000&lt;/year&gt;&lt;pub-dates&gt;&lt;date&gt;Sep&lt;/date&gt;&lt;/pub-dates&gt;&lt;/dates&gt;&lt;isbn&gt;1088-9051 (Print)&amp;#xD;1088-9051 (Linking)&lt;/isbn&gt;&lt;accession-num&gt;10984454&lt;/accession-num&gt;&lt;urls&gt;&lt;related-urls&gt;&lt;url&gt;https://www.ncbi.nlm.nih.gov/pubmed/10984454&lt;/url&gt;&lt;/related-urls&gt;&lt;/urls&gt;&lt;custom2&gt;PMC310912&lt;/custom2&gt;&lt;electronic-resource-num&gt;10.1101/gr.145900&lt;/electronic-resource-num&gt;&lt;remote-database-name&gt;Medline&lt;/remote-database-name&gt;&lt;remote-database-provider&gt;NLM&lt;/remote-database-provider&gt;&lt;/record&gt;&lt;/Cite&gt;&lt;/EndNote&gt;</w:instrText>
      </w:r>
      <w:r w:rsidR="005F5FA1" w:rsidRPr="00707853">
        <w:fldChar w:fldCharType="separate"/>
      </w:r>
      <w:r w:rsidR="005F5FA1" w:rsidRPr="00707853">
        <w:rPr>
          <w:noProof/>
          <w:vertAlign w:val="superscript"/>
        </w:rPr>
        <w:t>7</w:t>
      </w:r>
      <w:r w:rsidR="005F5FA1" w:rsidRPr="00707853">
        <w:fldChar w:fldCharType="end"/>
      </w:r>
      <w:r w:rsidRPr="00707853">
        <w:t>. Of the 14 distinct repeat blocks detected on the X chromosome, with sizes ranging from 0.87 Mb to 12 Mb, only six could be candidate X centromere, including the one situated between 38 and 50 Mb. Second, a laser microdissection of cattle X centromeres to obtain bovine X-centromere DNA was followed by fluorescence in situ hybridization experiment (FISH) using the dissected probe to confirm its location in the X centromere. Subsequent sequencing of the probe revealed a X chromosome specific repeat (AJ884576)</w:t>
      </w:r>
      <w:r w:rsidR="005F5FA1" w:rsidRPr="00707853">
        <w:fldChar w:fldCharType="begin"/>
      </w:r>
      <w:r w:rsidR="005F5FA1" w:rsidRPr="00707853">
        <w:instrText xml:space="preserve"> ADDIN EN.CITE &lt;EndNote&gt;&lt;Cite&gt;&lt;Author&gt;Pauciullo&lt;/Author&gt;&lt;Year&gt;2006&lt;/Year&gt;&lt;RecNum&gt;28&lt;/RecNum&gt;&lt;DisplayText&gt;&lt;style face="superscript"&gt;8&lt;/style&gt;&lt;/DisplayText&gt;&lt;record&gt;&lt;rec-number&gt;28&lt;/rec-number&gt;&lt;foreign-keys&gt;&lt;key app="EN" db-id="dxtd5dt28sadv8e5t9bva9sr252feasrpddw" timestamp="1727093570" guid="3ed253cc-888b-47c7-aee2-3782a31eba70"&gt;28&lt;/key&gt;&lt;/foreign-keys&gt;&lt;ref-type name="Journal Article"&gt;17&lt;/ref-type&gt;&lt;contributors&gt;&lt;authors&gt;&lt;author&gt;Pauciullo, A.&lt;/author&gt;&lt;author&gt;Kubickova, S.&lt;/author&gt;&lt;author&gt;Cernohorska, H.&lt;/author&gt;&lt;author&gt;Petrova, K.&lt;/author&gt;&lt;author&gt;Di Berardino, D.&lt;/author&gt;&lt;author&gt;Ramunno, L.&lt;/author&gt;&lt;author&gt;Rubes, J.&lt;/author&gt;&lt;/authors&gt;&lt;/contributors&gt;&lt;titles&gt;&lt;title&gt;Isolation and physical localization of new chromosome-specific centromeric repeats in farm animals&lt;/title&gt;&lt;secondary-title&gt;Veterinarni medicina&lt;/secondary-title&gt;&lt;/titles&gt;&lt;periodical&gt;&lt;full-title&gt;Veterinarni medicina&lt;/full-title&gt;&lt;/periodical&gt;&lt;pages&gt;224-231&lt;/pages&gt;&lt;volume&gt;51&lt;/volume&gt;&lt;number&gt;5&lt;/number&gt;&lt;keywords&gt;&lt;keyword&gt;Bos taurus&lt;/keyword&gt;&lt;keyword&gt;Sus scrofa&lt;/keyword&gt;&lt;keyword&gt;Equus caballus&lt;/keyword&gt;&lt;keyword&gt;cattle&lt;/keyword&gt;&lt;keyword&gt;pig&lt;/keyword&gt;&lt;keyword&gt;horse&lt;/keyword&gt;&lt;keyword&gt;centromeres&lt;/keyword&gt;&lt;keyword&gt;tandem repeats&lt;/keyword&gt;&lt;keyword&gt;chromosomes&lt;/keyword&gt;&lt;keyword&gt;FISH&lt;/keyword&gt;&lt;/keywords&gt;&lt;dates&gt;&lt;year&gt;2006&lt;/year&gt;&lt;pub-dates&gt;&lt;date&gt;/&lt;/date&gt;&lt;/pub-dates&gt;&lt;/dates&gt;&lt;isbn&gt;03758427&lt;/isbn&gt;&lt;urls&gt;&lt;related-urls&gt;&lt;url&gt;https://vetmed.agriculturejournals.cz/artkey/vet-200605-0006.php&lt;/url&gt;&lt;url&gt;http://dx.doi.org/10.17221/5541-VETMED&lt;/url&gt;&lt;/related-urls&gt;&lt;/urls&gt;&lt;/record&gt;&lt;/Cite&gt;&lt;/EndNote&gt;</w:instrText>
      </w:r>
      <w:r w:rsidR="005F5FA1" w:rsidRPr="00707853">
        <w:fldChar w:fldCharType="separate"/>
      </w:r>
      <w:r w:rsidR="005F5FA1" w:rsidRPr="00707853">
        <w:rPr>
          <w:noProof/>
          <w:vertAlign w:val="superscript"/>
        </w:rPr>
        <w:t>8</w:t>
      </w:r>
      <w:r w:rsidR="005F5FA1" w:rsidRPr="00707853">
        <w:fldChar w:fldCharType="end"/>
      </w:r>
      <w:r w:rsidRPr="00707853">
        <w:t xml:space="preserve">. We confirmed that this repeat is only located in the X centromere at our indicated position. Third, the results of a cytogenetic study that mapped genes located on the X-chromosome p- and q-arms </w:t>
      </w:r>
      <w:proofErr w:type="gramStart"/>
      <w:r w:rsidRPr="00707853">
        <w:t>is in agreement</w:t>
      </w:r>
      <w:proofErr w:type="gramEnd"/>
      <w:r w:rsidRPr="00707853">
        <w:t xml:space="preserve"> with our X centromere position</w:t>
      </w:r>
      <w:r w:rsidR="005F5FA1" w:rsidRPr="00707853">
        <w:fldChar w:fldCharType="begin">
          <w:fldData xml:space="preserve">PEVuZE5vdGU+PENpdGU+PEF1dGhvcj5QZXJ1Y2F0dGk8L0F1dGhvcj48WWVhcj4yMDEyPC9ZZWFy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</w:fldData>
        </w:fldChar>
      </w:r>
      <w:r w:rsidR="005F5FA1" w:rsidRPr="00707853">
        <w:instrText xml:space="preserve"> ADDIN EN.CITE </w:instrText>
      </w:r>
      <w:r w:rsidR="005F5FA1" w:rsidRPr="00707853">
        <w:fldChar w:fldCharType="begin">
          <w:fldData xml:space="preserve">PEVuZE5vdGU+PENpdGU+PEF1dGhvcj5QZXJ1Y2F0dGk8L0F1dGhvcj48WWVhcj4yMDEyPC9ZZWFy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</w:fldData>
        </w:fldChar>
      </w:r>
      <w:r w:rsidR="005F5FA1" w:rsidRPr="00707853">
        <w:instrText xml:space="preserve"> ADDIN EN.CITE.DATA </w:instrText>
      </w:r>
      <w:r w:rsidR="005F5FA1" w:rsidRPr="00707853">
        <w:fldChar w:fldCharType="end"/>
      </w:r>
      <w:r w:rsidR="005F5FA1" w:rsidRPr="00707853">
        <w:fldChar w:fldCharType="separate"/>
      </w:r>
      <w:r w:rsidR="005F5FA1" w:rsidRPr="00707853">
        <w:rPr>
          <w:noProof/>
          <w:vertAlign w:val="superscript"/>
        </w:rPr>
        <w:t>9</w:t>
      </w:r>
      <w:r w:rsidR="005F5FA1" w:rsidRPr="00707853">
        <w:fldChar w:fldCharType="end"/>
      </w:r>
      <w:r w:rsidRPr="00707853">
        <w:t>.</w:t>
      </w:r>
    </w:p>
    <w:p w14:paraId="1A1ADB3C" w14:textId="0BCB0FF3" w:rsidR="00F635D6" w:rsidRPr="00707853" w:rsidRDefault="00F635D6" w:rsidP="00F635D6">
      <w:pPr>
        <w:rPr>
          <w:rFonts w:cs="Times New Roman"/>
        </w:rPr>
      </w:pPr>
    </w:p>
    <w:p w14:paraId="41026DA9" w14:textId="77777777" w:rsidR="003A60EA" w:rsidRPr="00707853" w:rsidRDefault="4B3727AB" w:rsidP="003A60EA">
      <w:pPr>
        <w:pStyle w:val="Heading2"/>
      </w:pPr>
      <w:bookmarkStart w:id="11" w:name="_Toc190780036"/>
      <w:r w:rsidRPr="00707853">
        <w:t>Finding the monomer in the X chromosome centromere</w:t>
      </w:r>
      <w:bookmarkEnd w:id="11"/>
    </w:p>
    <w:p w14:paraId="62D0E213" w14:textId="3F56C710" w:rsidR="003A60EA" w:rsidRPr="00707853" w:rsidRDefault="493ABEFF" w:rsidP="34C51C54">
      <w:r w:rsidRPr="00707853">
        <w:t xml:space="preserve">To further explore the X centromere region, we conducted a focused CARP analysis with parameters specifically optimized for it. This approach provided more detailed insights into the repeat structures within the centromere and helped identify potential patterns. Extended Data Fig. 2 presents the eight repeat consensus sequences detected by CARP, each with 99% sequence similarity and a minimum sequence length of 400 bp. While all these sequences contain fragments of transposable elements, none are fully annotated as such. The centromere is predominantly </w:t>
      </w:r>
      <w:r w:rsidRPr="00707853">
        <w:lastRenderedPageBreak/>
        <w:t>covered by Family 2 (C2), Family 6 (C6), and Family 7 (C7). The repeat Family 0 (C0), which is a specific repeat sequence within the centromere, is located at the beginning of this region. Another specific sequence, Family 3 (C3), exhibits a regular repeat pattern in the self-aligned plot, where the consensus sequence repeats in pairs, with one copy in the forward direction (inverted repeat).</w:t>
      </w:r>
    </w:p>
    <w:p w14:paraId="63BB21D3" w14:textId="3364FEC3" w:rsidR="66C79724" w:rsidRPr="00707853" w:rsidRDefault="66C79724" w:rsidP="66C79724"/>
    <w:p w14:paraId="52EC224C" w14:textId="1F26A5A2" w:rsidR="003A60EA" w:rsidRPr="00707853" w:rsidRDefault="40F95229" w:rsidP="003A60EA">
      <w:r w:rsidRPr="00707853">
        <w:t xml:space="preserve">As the minimum sequence length is reduced, more repeat families are detected. With a 100 bp minimum length, 13 repeat families were identified, 6 of which have over 100 repeats in the centromere region (Supplementary Table 34; Supplementary Fig. </w:t>
      </w:r>
      <w:r w:rsidR="00C533DD" w:rsidRPr="00707853">
        <w:t>10</w:t>
      </w:r>
      <w:r w:rsidRPr="00707853">
        <w:t>). When the threshold is further lowered to 50 bp, CARP identified 23 repeat consensus sequences (Supplementary Table 35; Supplementary Fig. 1</w:t>
      </w:r>
      <w:r w:rsidR="00C533DD" w:rsidRPr="00707853">
        <w:t>1</w:t>
      </w:r>
      <w:r w:rsidRPr="00707853">
        <w:t>), and 16 consensuses have over 100 repeats in the centromere region.</w:t>
      </w:r>
    </w:p>
    <w:p w14:paraId="6D8C27A0" w14:textId="77777777" w:rsidR="00736752" w:rsidRPr="00707853" w:rsidRDefault="00736752" w:rsidP="003A60EA"/>
    <w:p w14:paraId="5CC6B89D" w14:textId="0BDDB16C" w:rsidR="00F635D6" w:rsidRPr="00707853" w:rsidRDefault="4B3727AB" w:rsidP="00736FCC">
      <w:pPr>
        <w:pStyle w:val="Heading2"/>
        <w:rPr>
          <w:rFonts w:cs="Times New Roman"/>
        </w:rPr>
      </w:pPr>
      <w:bookmarkStart w:id="12" w:name="_Toc190780037"/>
      <w:r w:rsidRPr="00707853">
        <w:rPr>
          <w:rFonts w:cs="Times New Roman"/>
        </w:rPr>
        <w:t>X chromosome repeats and large inverted repeats in the X centromere</w:t>
      </w:r>
      <w:bookmarkEnd w:id="12"/>
    </w:p>
    <w:p w14:paraId="52A85CF5" w14:textId="77777777" w:rsidR="00E36549" w:rsidRPr="00707853" w:rsidRDefault="4B3727AB" w:rsidP="00E36549">
      <w:pPr>
        <w:rPr>
          <w:rFonts w:cs="Times New Roman"/>
        </w:rPr>
      </w:pPr>
      <w:r w:rsidRPr="00707853">
        <w:rPr>
          <w:rFonts w:cs="Times New Roman"/>
        </w:rPr>
        <w:t>CARP analysis identified 2,190 repeat consensus sequences in the X chromosome. Of these, 80% (1,752) were fully annotated as TEs, while 4% (93) were classified as chimeric sequences. Additionally, 13% (303) were partially annotated as TEs, and two were classified as retrovirus-like elements. Finally, 1% (40) of the consensus sequences remained unclassified. In total, 64% of the chromosome are composed of TEs.</w:t>
      </w:r>
    </w:p>
    <w:p w14:paraId="2002FB59" w14:textId="77777777" w:rsidR="00E36549" w:rsidRPr="00707853" w:rsidRDefault="00E36549" w:rsidP="00E36549">
      <w:pPr>
        <w:rPr>
          <w:rFonts w:cs="Times New Roman"/>
        </w:rPr>
      </w:pPr>
    </w:p>
    <w:p w14:paraId="2D713EBB" w14:textId="0D1D4392" w:rsidR="00E36549" w:rsidRPr="00707853" w:rsidRDefault="40F95229" w:rsidP="00E36549">
      <w:pPr>
        <w:rPr>
          <w:rFonts w:cs="Times New Roman"/>
        </w:rPr>
      </w:pPr>
      <w:r w:rsidRPr="00707853">
        <w:rPr>
          <w:rFonts w:cs="Times New Roman"/>
        </w:rPr>
        <w:t xml:space="preserve">The self-aligned </w:t>
      </w:r>
      <w:proofErr w:type="spellStart"/>
      <w:r w:rsidRPr="00707853">
        <w:rPr>
          <w:rFonts w:cs="Times New Roman"/>
        </w:rPr>
        <w:t>dotplot</w:t>
      </w:r>
      <w:proofErr w:type="spellEnd"/>
      <w:r w:rsidRPr="00707853">
        <w:rPr>
          <w:rFonts w:cs="Times New Roman"/>
        </w:rPr>
        <w:t xml:space="preserve"> of the X chromosome revealed 14 distinct repeat blocks with high sequence identity (&gt;90%) with size ranging from 0.87 Mb to 12 Mb dispersed across X chromosome (Supplementary Fig. 1</w:t>
      </w:r>
      <w:r w:rsidR="00C533DD" w:rsidRPr="00707853">
        <w:rPr>
          <w:rFonts w:cs="Times New Roman"/>
        </w:rPr>
        <w:t>2</w:t>
      </w:r>
      <w:r w:rsidRPr="00707853">
        <w:rPr>
          <w:rFonts w:cs="Times New Roman"/>
        </w:rPr>
        <w:t xml:space="preserve">; Supplementary Table 36). The largest repeat block, Block 2, corresponded to the centromeric region of X chromosome, located between the 38 Mb and 50 </w:t>
      </w:r>
      <w:r w:rsidRPr="00707853">
        <w:rPr>
          <w:rFonts w:cs="Times New Roman"/>
        </w:rPr>
        <w:lastRenderedPageBreak/>
        <w:t>Mb. These repeat blocks were abundant in various repeats and densely populated with TEs. Based on CARP results, a significant portion of this region is composed of TEs, with ~8.6Mb or 72.15%.</w:t>
      </w:r>
    </w:p>
    <w:p w14:paraId="6C8044A7" w14:textId="77777777" w:rsidR="00E36549" w:rsidRPr="00707853" w:rsidRDefault="00E36549" w:rsidP="00E36549">
      <w:pPr>
        <w:rPr>
          <w:rFonts w:cs="Times New Roman"/>
        </w:rPr>
      </w:pPr>
    </w:p>
    <w:p w14:paraId="5285FE88" w14:textId="65E059CE" w:rsidR="00736FCC" w:rsidRPr="00707853" w:rsidRDefault="4B3727AB" w:rsidP="00E36549">
      <w:pPr>
        <w:rPr>
          <w:rFonts w:cs="Times New Roman"/>
        </w:rPr>
      </w:pPr>
      <w:r w:rsidRPr="00707853">
        <w:rPr>
          <w:rFonts w:cs="Times New Roman"/>
        </w:rPr>
        <w:t>A total of 4,527 repeats were identified by TRF, consisting of short sequences with low copy numbers and a wide variety of repeat types. About 21 of these tandem repeats contains &gt;100 copies, however, with low sequence identity from 61-85% identity.</w:t>
      </w:r>
    </w:p>
    <w:p w14:paraId="00F38C54" w14:textId="77777777" w:rsidR="00D3188C" w:rsidRPr="00707853" w:rsidRDefault="00D3188C" w:rsidP="00E36549">
      <w:pPr>
        <w:rPr>
          <w:rFonts w:cs="Times New Roman"/>
        </w:rPr>
      </w:pPr>
    </w:p>
    <w:p w14:paraId="6977CE46" w14:textId="74DE3C6E" w:rsidR="00D5457C" w:rsidRPr="00707853" w:rsidRDefault="40F95229" w:rsidP="00D5457C">
      <w:pPr>
        <w:rPr>
          <w:rFonts w:cs="Times New Roman"/>
        </w:rPr>
      </w:pPr>
      <w:r w:rsidRPr="00707853">
        <w:rPr>
          <w:rFonts w:cs="Times New Roman"/>
        </w:rPr>
        <w:t>A total of 6,560 inverted repeat pairs were identified, in which the left arm has more than or equal 95% sequence identity to its right arm pair (Figure 3d) The size of inverted repeats ranged from 10 bp to 620 kb. We did not find the bovine satellite repeats that were hallmarks of autosomal centromeres in the X centromere.</w:t>
      </w:r>
    </w:p>
    <w:p w14:paraId="3A7E63F5" w14:textId="77777777" w:rsidR="00D5457C" w:rsidRPr="00707853" w:rsidRDefault="00D5457C" w:rsidP="00D5457C">
      <w:pPr>
        <w:rPr>
          <w:rFonts w:cs="Times New Roman"/>
        </w:rPr>
      </w:pPr>
    </w:p>
    <w:p w14:paraId="3431385C" w14:textId="7F1F8ADF" w:rsidR="00D5457C" w:rsidRPr="00707853" w:rsidRDefault="493ABEFF" w:rsidP="00D5457C">
      <w:pPr>
        <w:rPr>
          <w:rFonts w:cs="Times New Roman"/>
        </w:rPr>
      </w:pPr>
      <w:r w:rsidRPr="00707853">
        <w:rPr>
          <w:rFonts w:cs="Times New Roman"/>
        </w:rPr>
        <w:t xml:space="preserve">The largest inverted repeat in the X centromere was at X:41666725-42324966, which was 658 kb long (left arm) and had 98% sequence identity between arms (Figure 3d). We aligned the rest of the inverted repeats to this largest repeat and around 73% (4,270) of all repeats identified on X centromere aligned to it with 95% sequence identity, with at least 80% of the query alignment coverage length. In addition, three highly similar (99%) </w:t>
      </w:r>
      <w:proofErr w:type="gramStart"/>
      <w:r w:rsidRPr="00707853">
        <w:rPr>
          <w:rFonts w:cs="Times New Roman"/>
        </w:rPr>
        <w:t>large inverted</w:t>
      </w:r>
      <w:proofErr w:type="gramEnd"/>
      <w:r w:rsidRPr="00707853">
        <w:rPr>
          <w:rFonts w:cs="Times New Roman"/>
        </w:rPr>
        <w:t xml:space="preserve"> repeats of ~620 kb (X: 39725293-40344528, X: 43080361-43696976, X: 40753657-41369420) were highly identical, pairing with the same right arm (X: 47990311-48609658).</w:t>
      </w:r>
    </w:p>
    <w:p w14:paraId="62409AD7" w14:textId="638127C2" w:rsidR="00D5457C" w:rsidRPr="00707853" w:rsidRDefault="4B3727AB" w:rsidP="00D5457C">
      <w:pPr>
        <w:rPr>
          <w:rFonts w:cs="Times New Roman"/>
        </w:rPr>
      </w:pPr>
      <w:r w:rsidRPr="00707853">
        <w:rPr>
          <w:rFonts w:cs="Times New Roman"/>
        </w:rPr>
        <w:t xml:space="preserve"> </w:t>
      </w:r>
    </w:p>
    <w:p w14:paraId="0F2D519D" w14:textId="781F99F3" w:rsidR="00D5457C" w:rsidRPr="00707853" w:rsidRDefault="493ABEFF" w:rsidP="22F9A9E4">
      <w:pPr>
        <w:rPr>
          <w:rFonts w:cs="Times New Roman"/>
        </w:rPr>
      </w:pPr>
      <w:r w:rsidRPr="00707853">
        <w:rPr>
          <w:rFonts w:cs="Times New Roman"/>
        </w:rPr>
        <w:t xml:space="preserve">We also found two sequences that specifically appeared in the X centromere using CARP (Extended Data Fig. 2). A 550 bp sequence, identified as family 0 consensus, was discovered in the beginning of the X centromere using CARP. This sequence appeared 23 times in the X </w:t>
      </w:r>
      <w:r w:rsidRPr="00707853">
        <w:rPr>
          <w:rFonts w:cs="Times New Roman"/>
        </w:rPr>
        <w:lastRenderedPageBreak/>
        <w:t>centromere and was unique to this region within the Wagyu genome. The 550 bp sequence was predominantly located from 38,142,077- 38,155,012 of X chromosome and is not part of the inverted repeats. Another unique sequence in the X centromere (family 3 consensus) was a 636 bp repeat, which spread across the X centromere with 35 copies. We named these repeats as XCTR4 (550 bp) and XCTR5 (636 bp).</w:t>
      </w:r>
    </w:p>
    <w:p w14:paraId="23090A08" w14:textId="77777777" w:rsidR="00885A04" w:rsidRPr="00707853" w:rsidRDefault="00885A04" w:rsidP="00D5457C">
      <w:pPr>
        <w:rPr>
          <w:rFonts w:cs="Times New Roman"/>
        </w:rPr>
      </w:pPr>
    </w:p>
    <w:p w14:paraId="28357145" w14:textId="4FA860DC" w:rsidR="00A025E2" w:rsidRPr="00707853" w:rsidRDefault="4B3727AB" w:rsidP="00A025E2">
      <w:pPr>
        <w:pStyle w:val="Heading2"/>
        <w:rPr>
          <w:rFonts w:cs="Times New Roman"/>
        </w:rPr>
      </w:pPr>
      <w:bookmarkStart w:id="13" w:name="_Toc190780038"/>
      <w:r w:rsidRPr="00707853">
        <w:rPr>
          <w:rFonts w:cs="Times New Roman"/>
        </w:rPr>
        <w:t>CpG profile of X chromosome centromere</w:t>
      </w:r>
      <w:bookmarkEnd w:id="13"/>
    </w:p>
    <w:p w14:paraId="6A9D1D33" w14:textId="08199E3C" w:rsidR="00AC6019" w:rsidRPr="00707853" w:rsidRDefault="66C79724" w:rsidP="000A5B0A">
      <w:pPr>
        <w:rPr>
          <w:rFonts w:cs="Times New Roman"/>
        </w:rPr>
      </w:pPr>
      <w:r w:rsidRPr="00707853">
        <w:rPr>
          <w:rFonts w:cs="Times New Roman"/>
        </w:rPr>
        <w:t>It has been only recently, with the completion of T2T genomes, that we have been able to analyse fully the epigenetic profile and sequence composition of centromeres. Three different window and step sizes (100 kb with 50 kb step, 1 Mb with 500 kb step, and 5 Mb with 2.5 Mb step) were tested to analyse CpG profile of the centromeric and non-centromeric regions (Supplementary Table 8). Considering all centromeres against all non-centromeric regions genome-wide, we consistently observed the centromeric regions as having a significantly lower median methylation value than the non-centromeric regions across the three window sizes tested, regardless of the sequencing technology used. Among the chromosome-wide comparisons, PacBio and ONT agreed that the centromere was significantly less methylated than the non-centromeric region of the chromosome.</w:t>
      </w:r>
    </w:p>
    <w:p w14:paraId="5B97A579" w14:textId="1DC1230F" w:rsidR="66C79724" w:rsidRPr="00707853" w:rsidRDefault="66C79724" w:rsidP="66C79724">
      <w:pPr>
        <w:rPr>
          <w:rFonts w:cs="Times New Roman"/>
        </w:rPr>
      </w:pPr>
    </w:p>
    <w:p w14:paraId="40786811" w14:textId="6C6981FB" w:rsidR="00A025E2" w:rsidRPr="00707853" w:rsidRDefault="493ABEFF" w:rsidP="00AC6019">
      <w:pPr>
        <w:rPr>
          <w:rFonts w:cs="Times New Roman"/>
        </w:rPr>
      </w:pPr>
      <w:r w:rsidRPr="00707853">
        <w:rPr>
          <w:rFonts w:cs="Times New Roman"/>
        </w:rPr>
        <w:t>There was a lack of significance at BTA2, BTA23, BTA25 and BTA29, for either ONT (BTA2) or PacBio (BTA23, BTA25, BTA29). However, the pattern of lower methylation in the centromere was maintained. The X centromere methylation signal is different to what we observed in human, where there was a lack of discernible pattern between centromere and non-centromere methylation levels.</w:t>
      </w:r>
    </w:p>
    <w:p w14:paraId="59E8F7D2" w14:textId="77777777" w:rsidR="00FD61CF" w:rsidRPr="00707853" w:rsidRDefault="00FD61CF" w:rsidP="00AC6019">
      <w:pPr>
        <w:rPr>
          <w:rFonts w:cs="Times New Roman"/>
        </w:rPr>
      </w:pPr>
    </w:p>
    <w:p w14:paraId="6446BD22" w14:textId="2AAD9CEB" w:rsidR="003B7DA1" w:rsidRPr="00707853" w:rsidRDefault="4B3727AB" w:rsidP="00845F4B">
      <w:pPr>
        <w:pStyle w:val="Heading2"/>
        <w:rPr>
          <w:rFonts w:cs="Times New Roman"/>
        </w:rPr>
      </w:pPr>
      <w:bookmarkStart w:id="14" w:name="_Toc190780039"/>
      <w:r w:rsidRPr="00707853">
        <w:rPr>
          <w:rFonts w:cs="Times New Roman"/>
        </w:rPr>
        <w:lastRenderedPageBreak/>
        <w:t>The cattle X-Y PAR and non-PAR synteny</w:t>
      </w:r>
      <w:bookmarkEnd w:id="14"/>
    </w:p>
    <w:p w14:paraId="5AFDFBCF" w14:textId="697D99FA" w:rsidR="00D540D6" w:rsidRPr="00707853" w:rsidRDefault="0064B3C8" w:rsidP="0064B3C8">
      <w:pPr>
        <w:rPr>
          <w:rFonts w:cs="Times New Roman"/>
        </w:rPr>
      </w:pPr>
      <w:r w:rsidRPr="00707853">
        <w:rPr>
          <w:rFonts w:cs="Times New Roman"/>
        </w:rPr>
        <w:t>The ~6.8 Mb PAR had no contig gap and was 99% identical between the X and Y chromosomes, similar to previous finding</w:t>
      </w:r>
      <w:r w:rsidR="22F9A9E4" w:rsidRPr="00707853">
        <w:rPr>
          <w:rFonts w:cs="Times New Roman"/>
        </w:rPr>
        <w:fldChar w:fldCharType="begin"/>
      </w:r>
      <w:r w:rsidR="005F5FA1" w:rsidRPr="00707853">
        <w:rPr>
          <w:rFonts w:cs="Times New Roman"/>
        </w:rPr>
        <w:instrText xml:space="preserve"> ADDIN EN.CITE &lt;EndNote&gt;&lt;Cite&gt;&lt;Author&gt;Liu&lt;/Author&gt;&lt;Year&gt;2019&lt;/Year&gt;&lt;RecNum&gt;84&lt;/RecNum&gt;&lt;DisplayText&gt;&lt;style face="superscript"&gt;10&lt;/style&gt;&lt;/DisplayText&gt;&lt;record&gt;&lt;rec-number&gt;84&lt;/rec-number&gt;&lt;foreign-keys&gt;&lt;key app="EN" db-id="dxtd5dt28sadv8e5t9bva9sr252feasrpddw" timestamp="1732161719" guid="b7583b08-b9ec-4da7-b3f9-90cad7517664"&gt;84&lt;/key&gt;&lt;/foreign-keys&gt;&lt;ref-type name="Journal Article"&gt;17&lt;/ref-type&gt;&lt;contributors&gt;&lt;authors&gt;&lt;author&gt;Liu, Ruijie&lt;/author&gt;&lt;author&gt;Low, Wai Yee&lt;/author&gt;&lt;author&gt;Tearle, Rick&lt;/author&gt;&lt;author&gt;Koren, Sergey&lt;/author&gt;&lt;author&gt;Ghurye, Jay&lt;/author&gt;&lt;author&gt;Rhie, Arang&lt;/author&gt;&lt;author&gt;Phillippy, Adam M.&lt;/author&gt;&lt;author&gt;Rosen, Benjamin D.&lt;/author&gt;&lt;author&gt;Bickhart, Derek M.&lt;/author&gt;&lt;author&gt;Smith, Timothy P. L.&lt;/author&gt;&lt;author&gt;Hiendleder, Stefan&lt;/author&gt;&lt;author&gt;Williams, John L.&lt;/author&gt;&lt;/authors&gt;&lt;/contributors&gt;&lt;titles&gt;&lt;title&gt;New insights into mammalian sex chromosome structure and evolution using high-quality sequences from bovine X and Y chromosomes&lt;/title&gt;&lt;secondary-title&gt;BMC Genomics&lt;/secondary-title&gt;&lt;/titles&gt;&lt;periodical&gt;&lt;full-title&gt;Bmc Genomics&lt;/full-title&gt;&lt;abbr-1&gt;Bmc Genomics&lt;/abbr-1&gt;&lt;/periodical&gt;&lt;pages&gt;1000&lt;/pages&gt;&lt;volume&gt;20&lt;/volume&gt;&lt;number&gt;1&lt;/number&gt;&lt;dates&gt;&lt;year&gt;2019&lt;/year&gt;&lt;pub-dates&gt;&lt;date&gt;2019/12/19&lt;/date&gt;&lt;/pub-dates&gt;&lt;/dates&gt;&lt;isbn&gt;1471-2164&lt;/isbn&gt;&lt;urls&gt;&lt;related-urls&gt;&lt;url&gt;https://doi.org/10.1186/s12864-019-6364-z&lt;/url&gt;&lt;/related-urls&gt;&lt;/urls&gt;&lt;electronic-resource-num&gt;10.1186/s12864-019-6364-z&lt;/electronic-resource-num&gt;&lt;/record&gt;&lt;/Cite&gt;&lt;/EndNote&gt;</w:instrText>
      </w:r>
      <w:r w:rsidR="22F9A9E4" w:rsidRPr="00707853">
        <w:rPr>
          <w:rFonts w:cs="Times New Roman"/>
        </w:rPr>
        <w:fldChar w:fldCharType="separate"/>
      </w:r>
      <w:r w:rsidR="005F5FA1" w:rsidRPr="00707853">
        <w:rPr>
          <w:rFonts w:cs="Times New Roman"/>
          <w:noProof/>
          <w:vertAlign w:val="superscript"/>
        </w:rPr>
        <w:t>10</w:t>
      </w:r>
      <w:r w:rsidR="22F9A9E4" w:rsidRPr="00707853">
        <w:rPr>
          <w:rFonts w:cs="Times New Roman"/>
        </w:rPr>
        <w:fldChar w:fldCharType="end"/>
      </w:r>
      <w:r w:rsidRPr="00707853">
        <w:rPr>
          <w:rFonts w:cs="Times New Roman"/>
        </w:rPr>
        <w:t>. Apart from a single gene, basic proline-rich protein (</w:t>
      </w:r>
      <w:r w:rsidRPr="00707853">
        <w:rPr>
          <w:rFonts w:cs="Times New Roman"/>
          <w:i/>
          <w:iCs/>
        </w:rPr>
        <w:t>PRP</w:t>
      </w:r>
      <w:r w:rsidRPr="00707853">
        <w:rPr>
          <w:rFonts w:cs="Times New Roman"/>
        </w:rPr>
        <w:t xml:space="preserve">), which was unique in the Y PAR, the X and Y chromosomes shared 31 genes in the same order. These 31 common genes were comprised of two multi-copy gene families, odorant-binding protein (OBP) with four copies and bovine dander allergen (BDA20) with three copies, and 29 single-copy genes (Supplementary Table 11, Supplementary Table 12). </w:t>
      </w:r>
    </w:p>
    <w:p w14:paraId="5CB21CB9" w14:textId="77777777" w:rsidR="00D540D6" w:rsidRPr="00707853" w:rsidRDefault="00D540D6" w:rsidP="00D540D6">
      <w:pPr>
        <w:rPr>
          <w:rFonts w:cs="Times New Roman"/>
        </w:rPr>
      </w:pPr>
    </w:p>
    <w:p w14:paraId="43C10EBF" w14:textId="7CE7717B" w:rsidR="00845F4B" w:rsidRPr="00707853" w:rsidRDefault="4B3727AB" w:rsidP="00D540D6">
      <w:pPr>
        <w:rPr>
          <w:rFonts w:cs="Times New Roman"/>
        </w:rPr>
      </w:pPr>
      <w:r w:rsidRPr="00707853">
        <w:rPr>
          <w:rFonts w:cs="Times New Roman"/>
        </w:rPr>
        <w:t xml:space="preserve">Four genes, HSFY, TSPY, ZNF280BY, PRAMEY had 40, 102, 22 and 33 copies, respectively in the </w:t>
      </w:r>
      <w:proofErr w:type="spellStart"/>
      <w:r w:rsidRPr="00707853">
        <w:rPr>
          <w:rFonts w:cs="Times New Roman"/>
        </w:rPr>
        <w:t>ampliconic</w:t>
      </w:r>
      <w:proofErr w:type="spellEnd"/>
      <w:r w:rsidRPr="00707853">
        <w:rPr>
          <w:rFonts w:cs="Times New Roman"/>
        </w:rPr>
        <w:t xml:space="preserve"> regions. As expected, none of these four </w:t>
      </w:r>
      <w:proofErr w:type="spellStart"/>
      <w:r w:rsidRPr="00707853">
        <w:rPr>
          <w:rFonts w:cs="Times New Roman"/>
        </w:rPr>
        <w:t>ampliconic</w:t>
      </w:r>
      <w:proofErr w:type="spellEnd"/>
      <w:r w:rsidRPr="00707853">
        <w:rPr>
          <w:rFonts w:cs="Times New Roman"/>
        </w:rPr>
        <w:t xml:space="preserve"> genes were found on the X chromosome. However, two genes, PRSS52P and OR4C6Y, were labelled on the X-degenerate regions, but had no homologs on the X chromosome. The gene, RBMY, was in the </w:t>
      </w:r>
      <w:proofErr w:type="spellStart"/>
      <w:r w:rsidRPr="00707853">
        <w:rPr>
          <w:rFonts w:cs="Times New Roman"/>
        </w:rPr>
        <w:t>ampliconic</w:t>
      </w:r>
      <w:proofErr w:type="spellEnd"/>
      <w:r w:rsidRPr="00707853">
        <w:rPr>
          <w:rFonts w:cs="Times New Roman"/>
        </w:rPr>
        <w:t xml:space="preserve"> region but it also has three X-Y homologs (RBMX, and two copies of RBMX2).</w:t>
      </w:r>
    </w:p>
    <w:p w14:paraId="60E15050" w14:textId="77777777" w:rsidR="00D540D6" w:rsidRPr="00707853" w:rsidRDefault="00D540D6" w:rsidP="00D540D6">
      <w:pPr>
        <w:rPr>
          <w:rFonts w:cs="Times New Roman"/>
        </w:rPr>
      </w:pPr>
    </w:p>
    <w:p w14:paraId="3FED6FAE" w14:textId="30AC202F" w:rsidR="00D540D6" w:rsidRPr="00707853" w:rsidRDefault="4B3727AB" w:rsidP="004219FF">
      <w:pPr>
        <w:pStyle w:val="Heading2"/>
        <w:rPr>
          <w:rFonts w:cs="Times New Roman"/>
        </w:rPr>
      </w:pPr>
      <w:bookmarkStart w:id="15" w:name="_Toc190780040"/>
      <w:r w:rsidRPr="00707853">
        <w:rPr>
          <w:rFonts w:cs="Times New Roman"/>
        </w:rPr>
        <w:t>Conserved PAR genes between cattle, human and primates</w:t>
      </w:r>
      <w:bookmarkEnd w:id="15"/>
    </w:p>
    <w:p w14:paraId="0F042253" w14:textId="36671EC8" w:rsidR="004219FF" w:rsidRPr="00707853" w:rsidRDefault="4B3727AB" w:rsidP="004219FF">
      <w:pPr>
        <w:rPr>
          <w:rFonts w:cs="Times New Roman"/>
        </w:rPr>
      </w:pPr>
      <w:r w:rsidRPr="00707853">
        <w:rPr>
          <w:rFonts w:cs="Times New Roman"/>
        </w:rPr>
        <w:t>Chimpanzees, gorillas, and bonobos have a common gene (SPANX), with two, seven, and 24 copies on X chromosome, respectively. The 30 conserved genes among the eight species share the same order.</w:t>
      </w:r>
    </w:p>
    <w:p w14:paraId="38DDE5BB" w14:textId="77777777" w:rsidR="00901423" w:rsidRPr="00707853" w:rsidRDefault="00901423" w:rsidP="004219FF">
      <w:pPr>
        <w:rPr>
          <w:rFonts w:cs="Times New Roman"/>
        </w:rPr>
      </w:pPr>
    </w:p>
    <w:p w14:paraId="2669271C" w14:textId="3BAFBCB3" w:rsidR="00901423" w:rsidRPr="00707853" w:rsidRDefault="4B3727AB" w:rsidP="00901423">
      <w:pPr>
        <w:pStyle w:val="Heading2"/>
        <w:rPr>
          <w:rFonts w:cs="Times New Roman"/>
        </w:rPr>
      </w:pPr>
      <w:bookmarkStart w:id="16" w:name="_Toc190780041"/>
      <w:r w:rsidRPr="00707853">
        <w:rPr>
          <w:rFonts w:cs="Times New Roman"/>
        </w:rPr>
        <w:t>Conserved expression in testis</w:t>
      </w:r>
      <w:bookmarkEnd w:id="16"/>
    </w:p>
    <w:p w14:paraId="0E9AB5F3" w14:textId="4C59B2F6" w:rsidR="00C93707" w:rsidRPr="00707853" w:rsidRDefault="3914BAAC" w:rsidP="004219FF">
      <w:pPr>
        <w:rPr>
          <w:rFonts w:cs="Times New Roman"/>
        </w:rPr>
      </w:pPr>
      <w:r w:rsidRPr="00707853">
        <w:rPr>
          <w:rFonts w:cs="Times New Roman"/>
        </w:rPr>
        <w:t xml:space="preserve">Among the 17,007 genes identified in cattle, 832 were expressed on the X chromosome, while 149 were expressed on the Y chromosome. Twenty-eight of them were expressed in the X-PAR and 26 </w:t>
      </w:r>
      <w:r w:rsidRPr="00707853">
        <w:rPr>
          <w:rFonts w:cs="Times New Roman"/>
        </w:rPr>
        <w:lastRenderedPageBreak/>
        <w:t xml:space="preserve">of them expressed in the Y-PAR. There were 16,410, 17,234, 17,162 and 16,843 genes expressed in the testis of human, chimpanzee, </w:t>
      </w:r>
      <w:proofErr w:type="gramStart"/>
      <w:r w:rsidRPr="00707853">
        <w:rPr>
          <w:rFonts w:cs="Times New Roman"/>
        </w:rPr>
        <w:t>gorilla</w:t>
      </w:r>
      <w:proofErr w:type="gramEnd"/>
      <w:r w:rsidRPr="00707853">
        <w:rPr>
          <w:rFonts w:cs="Times New Roman"/>
        </w:rPr>
        <w:t xml:space="preserve"> and Bornean orangutan, respectively (Supplementary Table 15).  Eighteen conserved genes were expressed in testis in all five species on the X-PAR (Figure 5b).</w:t>
      </w:r>
    </w:p>
    <w:p w14:paraId="2BA31EBA" w14:textId="77777777" w:rsidR="00CF6258" w:rsidRPr="00707853" w:rsidRDefault="00CF6258" w:rsidP="004219FF">
      <w:pPr>
        <w:rPr>
          <w:rFonts w:cs="Times New Roman"/>
        </w:rPr>
      </w:pPr>
    </w:p>
    <w:p w14:paraId="68110185" w14:textId="5EB467AF" w:rsidR="004B4286" w:rsidRPr="00707853" w:rsidRDefault="3914BAAC" w:rsidP="007A5FAA">
      <w:pPr>
        <w:rPr>
          <w:rFonts w:cs="Times New Roman"/>
        </w:rPr>
      </w:pPr>
      <w:r w:rsidRPr="00707853">
        <w:rPr>
          <w:rFonts w:cs="Times New Roman"/>
        </w:rPr>
        <w:t>For cattle X-Y homologs on PAR, 24 were expressed in testis on both X and Y chromosomes. OBP, ASMT and ZBED1 were only expressed on the X-PAR whereas DHRSX and PRB were only expressed on the Y-PAR. For cattle X-Y homologs on non-PAR, EIF1A, USP9, ZRSR2, UT, DDX3, SHROOM2, ZF, EIF2S3, TXLNG and RBM were expressed in testis on both X and Y chromosomes. OFD1 was only expressed on the X-non-PAR whereas no X-Y homolog gene was only expressed on the Y-non-PAR.</w:t>
      </w:r>
    </w:p>
    <w:p w14:paraId="3AE9BFE8" w14:textId="2D4C2758" w:rsidR="3914BAAC" w:rsidRPr="00707853" w:rsidRDefault="3914BAAC" w:rsidP="3914BAAC">
      <w:pPr>
        <w:rPr>
          <w:rFonts w:cs="Times New Roman"/>
        </w:rPr>
      </w:pPr>
    </w:p>
    <w:p w14:paraId="61E773BE" w14:textId="6A05E7B5" w:rsidR="007A5FAA" w:rsidRPr="00707853" w:rsidRDefault="4B3727AB" w:rsidP="09905CA4">
      <w:pPr>
        <w:pStyle w:val="Heading2"/>
        <w:rPr>
          <w:rFonts w:cs="Times New Roman"/>
        </w:rPr>
      </w:pPr>
      <w:bookmarkStart w:id="17" w:name="_Toc190780042"/>
      <w:r w:rsidRPr="00707853">
        <w:rPr>
          <w:rFonts w:cs="Times New Roman"/>
        </w:rPr>
        <w:t>MCG results</w:t>
      </w:r>
      <w:bookmarkEnd w:id="17"/>
    </w:p>
    <w:p w14:paraId="464088D4" w14:textId="10932E25" w:rsidR="09905CA4" w:rsidRPr="00707853" w:rsidRDefault="4B3727AB" w:rsidP="09905CA4">
      <w:pPr>
        <w:rPr>
          <w:rFonts w:cs="Times New Roman"/>
        </w:rPr>
      </w:pPr>
      <w:r w:rsidRPr="00707853">
        <w:rPr>
          <w:rFonts w:cs="Times New Roman"/>
        </w:rPr>
        <w:t>To determine whether the MCG method indeed captured more genetically diverse 20 animals within the Wagyu population, we compared the number of unique variants, i.e. non-reference alleles, observed from Versa50K genotype data between the 20 animals identified by MCG and batches of 20 randomly selected animals over 50 iterations. We consistently observed more unique variants among the 20 MCG-selected animals compared to the randomly chosen animals, suggesting that the MCG method is a suitable means to determine the most diverse animals when a limited number must be chosen (Figure 6a). We used the MCG method to select 20 animals that best captured the genetic variation within the wagyu population as we have demonstrated it consistently outperforms random sampling.</w:t>
      </w:r>
    </w:p>
    <w:p w14:paraId="24C6CBAA" w14:textId="12A7D489" w:rsidR="00201AD4" w:rsidRPr="00707853" w:rsidRDefault="00201AD4" w:rsidP="63A901AA">
      <w:pPr>
        <w:rPr>
          <w:rFonts w:cs="Times New Roman"/>
        </w:rPr>
      </w:pPr>
    </w:p>
    <w:p w14:paraId="29744839" w14:textId="77777777" w:rsidR="00201AD4" w:rsidRPr="00707853" w:rsidRDefault="4B3727AB" w:rsidP="00201AD4">
      <w:pPr>
        <w:pStyle w:val="Heading2"/>
        <w:rPr>
          <w:rFonts w:cs="Times New Roman"/>
        </w:rPr>
      </w:pPr>
      <w:bookmarkStart w:id="18" w:name="_Toc190780043"/>
      <w:r w:rsidRPr="00707853">
        <w:rPr>
          <w:rFonts w:cs="Times New Roman"/>
        </w:rPr>
        <w:lastRenderedPageBreak/>
        <w:t>Generating and characterising a catalogue of Wagyu SVs</w:t>
      </w:r>
      <w:bookmarkEnd w:id="18"/>
    </w:p>
    <w:p w14:paraId="1B2B41E9" w14:textId="4094383C" w:rsidR="3CAD6FB0" w:rsidRPr="00707853" w:rsidRDefault="63A901AA" w:rsidP="66C79724">
      <w:pPr>
        <w:rPr>
          <w:rFonts w:cs="Times New Roman"/>
        </w:rPr>
      </w:pPr>
      <w:r w:rsidRPr="00707853">
        <w:rPr>
          <w:rFonts w:cs="Times New Roman"/>
        </w:rPr>
        <w:t>Using UOA_Wagyu_1_Y as the backbone to the graph made up of 13 assemblies, we identified 283,348 PAVs (“graph PAVs”), each more than 50 bp. We also identified 5,840 PAVs (“WAG assembly PAVs”) unique to UOA_Wagyu_1_Y. We used these graph and WAG assembly PAVs to identify SV hotspots throughout UOA_Wagyu_1_Y. This analysis was repeated using our high-confidence SV set from the 20 Wagyu ONT data. We identified 228 hotspots from the “graph PAVs” (“graph hotspots”), 97 from the "WAG assembly PAVs” (“WAG assembly hotspots”) and 161 from our high-confidence SV set (“population hotspots”). Following this, we merged the 97 “WAG assembly hotspots” with the 161 “population hotspots” and selected all hotspots that did not overlap with any of the "graph hotspots” by greater than 50% of their length.</w:t>
      </w:r>
    </w:p>
    <w:p w14:paraId="5700829D" w14:textId="42A4DD1C" w:rsidR="63A901AA" w:rsidRPr="00707853" w:rsidRDefault="63A901AA" w:rsidP="63A901AA">
      <w:pPr>
        <w:rPr>
          <w:rFonts w:cs="Times New Roman"/>
        </w:rPr>
      </w:pPr>
    </w:p>
    <w:p w14:paraId="6E900750" w14:textId="1C81713D" w:rsidR="63A901AA" w:rsidRPr="00707853" w:rsidRDefault="63A901AA" w:rsidP="63A901AA">
      <w:pPr>
        <w:pStyle w:val="Heading2"/>
      </w:pPr>
      <w:bookmarkStart w:id="19" w:name="_Toc190780044"/>
      <w:r w:rsidRPr="00707853">
        <w:t xml:space="preserve">10x coverage is insufficient to study centromeric </w:t>
      </w:r>
      <w:proofErr w:type="gramStart"/>
      <w:r w:rsidRPr="00707853">
        <w:t>variation</w:t>
      </w:r>
      <w:bookmarkEnd w:id="19"/>
      <w:proofErr w:type="gramEnd"/>
    </w:p>
    <w:p w14:paraId="106A746C" w14:textId="5948EAFE" w:rsidR="63A901AA" w:rsidRPr="00707853" w:rsidRDefault="63A901AA" w:rsidP="63A901AA">
      <w:pPr>
        <w:rPr>
          <w:rFonts w:cs="Times New Roman"/>
        </w:rPr>
      </w:pPr>
      <w:r w:rsidRPr="00707853">
        <w:rPr>
          <w:rFonts w:cs="Times New Roman"/>
        </w:rPr>
        <w:t>Given the challenge in resolving these centromeric regions, it is unsurprising that we found 10x coverage from ONT reads insufficient to study centromere variation in our 20 Wagyu samples.</w:t>
      </w:r>
    </w:p>
    <w:p w14:paraId="454D7543" w14:textId="77777777" w:rsidR="004B4286" w:rsidRPr="00707853" w:rsidRDefault="004B4286" w:rsidP="00201AD4">
      <w:pPr>
        <w:rPr>
          <w:rFonts w:cs="Times New Roman"/>
        </w:rPr>
      </w:pPr>
    </w:p>
    <w:p w14:paraId="32846D67" w14:textId="77777777" w:rsidR="000223DA" w:rsidRPr="00707853" w:rsidRDefault="4B3727AB" w:rsidP="000223DA">
      <w:pPr>
        <w:pStyle w:val="Heading2"/>
        <w:rPr>
          <w:rFonts w:cs="Times New Roman"/>
        </w:rPr>
      </w:pPr>
      <w:bookmarkStart w:id="20" w:name="_Toc190780045"/>
      <w:r w:rsidRPr="00707853">
        <w:rPr>
          <w:rFonts w:cs="Times New Roman"/>
        </w:rPr>
        <w:t>SV description</w:t>
      </w:r>
      <w:bookmarkEnd w:id="20"/>
    </w:p>
    <w:p w14:paraId="1D65C75C" w14:textId="61D2D6F9" w:rsidR="000223DA" w:rsidRPr="00707853" w:rsidRDefault="66C79724" w:rsidP="000223DA">
      <w:pPr>
        <w:rPr>
          <w:rFonts w:cs="Times New Roman"/>
        </w:rPr>
      </w:pPr>
      <w:r w:rsidRPr="00707853">
        <w:rPr>
          <w:rFonts w:cs="Times New Roman"/>
        </w:rPr>
        <w:t>We examined the composition of the 49,610 SVs identified on UOA_Wagyu_1_Y and the 47,213 SVs identified on ARS-UCD2.0. We found that regardless of reference genome used, most SVs were insertions (22,607 from UOA_Wagyu_1_Y; 23,376 from ARS-UCD2.0) and deletions (26,687 from UOA_Wagyu_1_Y; 23,310 from ARS-UCD2.0) (Supplementary Table</w:t>
      </w:r>
      <w:r w:rsidR="00144209" w:rsidRPr="00707853">
        <w:rPr>
          <w:rFonts w:cs="Times New Roman"/>
        </w:rPr>
        <w:t xml:space="preserve"> 24</w:t>
      </w:r>
      <w:r w:rsidRPr="00707853">
        <w:rPr>
          <w:rFonts w:cs="Times New Roman"/>
        </w:rPr>
        <w:t xml:space="preserve">). Inversions were the next most frequently observed SVs (175, 294), followed by duplications (105, 160) and lastly </w:t>
      </w:r>
      <w:proofErr w:type="spellStart"/>
      <w:r w:rsidRPr="00707853">
        <w:rPr>
          <w:rFonts w:cs="Times New Roman"/>
        </w:rPr>
        <w:t>breakends</w:t>
      </w:r>
      <w:proofErr w:type="spellEnd"/>
      <w:r w:rsidRPr="00707853">
        <w:rPr>
          <w:rFonts w:cs="Times New Roman"/>
        </w:rPr>
        <w:t xml:space="preserve"> (36, 73).</w:t>
      </w:r>
    </w:p>
    <w:p w14:paraId="01A7D333" w14:textId="7930C805" w:rsidR="66C79724" w:rsidRPr="00707853" w:rsidRDefault="66C79724" w:rsidP="66C79724">
      <w:pPr>
        <w:rPr>
          <w:rFonts w:cs="Times New Roman"/>
        </w:rPr>
      </w:pPr>
    </w:p>
    <w:p w14:paraId="79EF7B33" w14:textId="75CD8F6A" w:rsidR="000223DA" w:rsidRPr="00707853" w:rsidRDefault="0BC4785F" w:rsidP="46AE520E">
      <w:pPr>
        <w:rPr>
          <w:rFonts w:cs="Times New Roman"/>
        </w:rPr>
      </w:pPr>
      <w:r w:rsidRPr="00707853">
        <w:rPr>
          <w:rFonts w:cs="Times New Roman"/>
        </w:rPr>
        <w:t xml:space="preserve">We further categorised these SVs based on whether they were found in all samples, most samples (greater than ten but less than 20), some samples (greater than two but less than ten) and few (only two samples) (Figure 6d). Focusing on UOA_Wagyu_1_Y, among insertions, 19,128 SVs were found in three to twenty samples with 3,479 being unique to a pair of samples. This trend was observed in the remaining SV types, with </w:t>
      </w:r>
      <w:proofErr w:type="gramStart"/>
      <w:r w:rsidRPr="00707853">
        <w:rPr>
          <w:rFonts w:cs="Times New Roman"/>
        </w:rPr>
        <w:t>the majority of</w:t>
      </w:r>
      <w:proofErr w:type="gramEnd"/>
      <w:r w:rsidRPr="00707853">
        <w:rPr>
          <w:rFonts w:cs="Times New Roman"/>
        </w:rPr>
        <w:t xml:space="preserve"> deletions (22,072) occurring within three to twenty samples; 4,615 were unique to a pair of samples. Among the duplications, 38 of 105 were unique to a pair of samples, similarly 44 of 175 inversions were found only in pairs of samples and finally, 11 of 36 </w:t>
      </w:r>
      <w:proofErr w:type="spellStart"/>
      <w:r w:rsidRPr="00707853">
        <w:rPr>
          <w:rFonts w:cs="Times New Roman"/>
        </w:rPr>
        <w:t>breakends</w:t>
      </w:r>
      <w:proofErr w:type="spellEnd"/>
      <w:r w:rsidRPr="00707853">
        <w:rPr>
          <w:rFonts w:cs="Times New Roman"/>
        </w:rPr>
        <w:t xml:space="preserve"> were unique to a pair of samples (Supplementary Table 24).</w:t>
      </w:r>
    </w:p>
    <w:p w14:paraId="379F9BC0" w14:textId="472DF281" w:rsidR="0BC4785F" w:rsidRPr="00707853" w:rsidRDefault="0BC4785F" w:rsidP="0BC4785F">
      <w:pPr>
        <w:rPr>
          <w:rFonts w:cs="Times New Roman"/>
        </w:rPr>
      </w:pPr>
    </w:p>
    <w:p w14:paraId="54745AFF" w14:textId="2212FDB9" w:rsidR="0BC4785F" w:rsidRPr="00707853" w:rsidRDefault="50A7527B" w:rsidP="50A7527B">
      <w:pPr>
        <w:pStyle w:val="Heading2"/>
        <w:rPr>
          <w:rFonts w:cs="Times New Roman"/>
        </w:rPr>
      </w:pPr>
      <w:bookmarkStart w:id="21" w:name="_Toc190780046"/>
      <w:proofErr w:type="spellStart"/>
      <w:r w:rsidRPr="00707853">
        <w:t>Ensembl</w:t>
      </w:r>
      <w:proofErr w:type="spellEnd"/>
      <w:r w:rsidRPr="00707853">
        <w:t xml:space="preserve"> funding statement</w:t>
      </w:r>
      <w:bookmarkEnd w:id="21"/>
    </w:p>
    <w:p w14:paraId="0352B6A7" w14:textId="6D6B7B8F" w:rsidR="0BC4785F" w:rsidRPr="00707853" w:rsidRDefault="0BC4785F" w:rsidP="0BC4785F">
      <w:pPr>
        <w:rPr>
          <w:rFonts w:cs="Times New Roman"/>
        </w:rPr>
      </w:pPr>
      <w:proofErr w:type="spellStart"/>
      <w:r w:rsidRPr="00707853">
        <w:rPr>
          <w:rFonts w:cs="Times New Roman"/>
        </w:rPr>
        <w:t>Ensembl</w:t>
      </w:r>
      <w:proofErr w:type="spellEnd"/>
      <w:r w:rsidRPr="00707853">
        <w:rPr>
          <w:rFonts w:cs="Times New Roman"/>
        </w:rPr>
        <w:t xml:space="preserve"> receives majority funding from </w:t>
      </w:r>
      <w:proofErr w:type="spellStart"/>
      <w:r w:rsidRPr="00707853">
        <w:rPr>
          <w:rFonts w:cs="Times New Roman"/>
        </w:rPr>
        <w:t>Wellcome</w:t>
      </w:r>
      <w:proofErr w:type="spellEnd"/>
      <w:r w:rsidRPr="00707853">
        <w:rPr>
          <w:rFonts w:cs="Times New Roman"/>
        </w:rPr>
        <w:t xml:space="preserve"> Trust [222155/Z/20/Z] with additional funding for specific project components. </w:t>
      </w:r>
      <w:proofErr w:type="spellStart"/>
      <w:r w:rsidRPr="00707853">
        <w:rPr>
          <w:rFonts w:cs="Times New Roman"/>
        </w:rPr>
        <w:t>Ensembl</w:t>
      </w:r>
      <w:proofErr w:type="spellEnd"/>
      <w:r w:rsidRPr="00707853">
        <w:rPr>
          <w:rFonts w:cs="Times New Roman"/>
        </w:rPr>
        <w:t xml:space="preserve"> receives further funding from The Biotechnology and Biological Sciences Research Council [BB/W019108/1, BB/T015608/1, BB/X018695/1]; UK Medical Research Council [MR/S000453/1]; </w:t>
      </w:r>
      <w:proofErr w:type="spellStart"/>
      <w:r w:rsidRPr="00707853">
        <w:rPr>
          <w:rFonts w:cs="Times New Roman"/>
        </w:rPr>
        <w:t>Wellcome</w:t>
      </w:r>
      <w:proofErr w:type="spellEnd"/>
      <w:r w:rsidRPr="00707853">
        <w:rPr>
          <w:rFonts w:cs="Times New Roman"/>
        </w:rPr>
        <w:t xml:space="preserve"> Trust [226458/Z/22/Z, 226083/Z/22/Z]; the European Molecular Biology Laboratory (EMBL) core funding and the EMBL transversal research themes funding under the new scientific programme. This project has received funding from the Horizon Europe programme under Grant Agreement Number 101094718 (</w:t>
      </w:r>
      <w:proofErr w:type="spellStart"/>
      <w:r w:rsidRPr="00707853">
        <w:rPr>
          <w:rFonts w:cs="Times New Roman"/>
        </w:rPr>
        <w:t>EuroFAANG</w:t>
      </w:r>
      <w:proofErr w:type="spellEnd"/>
      <w:r w:rsidRPr="00707853">
        <w:rPr>
          <w:rFonts w:cs="Times New Roman"/>
        </w:rPr>
        <w:t>). Views and opinions expressed are however those of the author(s) only and do not necessarily reflect those of the European Union or the European Research Executive Agency (REA). Neither the European Union nor the granting authority can be held responsible for them.</w:t>
      </w:r>
    </w:p>
    <w:p w14:paraId="277793AA" w14:textId="1D3FA502" w:rsidR="005D753C" w:rsidRPr="00707853" w:rsidRDefault="4B3727AB" w:rsidP="00942349">
      <w:pPr>
        <w:pStyle w:val="Heading1"/>
        <w:rPr>
          <w:rFonts w:cs="Times New Roman"/>
          <w:lang w:val="en-US"/>
        </w:rPr>
      </w:pPr>
      <w:bookmarkStart w:id="22" w:name="_Toc190780047"/>
      <w:r w:rsidRPr="00707853">
        <w:rPr>
          <w:rFonts w:cs="Times New Roman"/>
        </w:rPr>
        <w:lastRenderedPageBreak/>
        <w:t>Supplementary Methods</w:t>
      </w:r>
      <w:bookmarkEnd w:id="22"/>
    </w:p>
    <w:p w14:paraId="144125F3" w14:textId="191990DF" w:rsidR="00942349" w:rsidRPr="00707853" w:rsidRDefault="4B3727AB" w:rsidP="00942349">
      <w:pPr>
        <w:pStyle w:val="Heading2"/>
        <w:rPr>
          <w:rFonts w:cs="Times New Roman"/>
          <w:lang w:val="en-US"/>
        </w:rPr>
      </w:pPr>
      <w:bookmarkStart w:id="23" w:name="_Toc190780048"/>
      <w:r w:rsidRPr="00707853">
        <w:rPr>
          <w:rFonts w:cs="Times New Roman"/>
        </w:rPr>
        <w:t>Sequencing of the trio (Tuli x Wagyu)</w:t>
      </w:r>
      <w:bookmarkEnd w:id="23"/>
    </w:p>
    <w:p w14:paraId="58743A8C" w14:textId="7353DCCC" w:rsidR="00942349" w:rsidRPr="00707853" w:rsidRDefault="791C8170" w:rsidP="791C8170">
      <w:pPr>
        <w:rPr>
          <w:rFonts w:cs="Times New Roman"/>
          <w:lang w:val="en-US"/>
        </w:rPr>
      </w:pPr>
      <w:r w:rsidRPr="00707853">
        <w:rPr>
          <w:rFonts w:cs="Times New Roman"/>
        </w:rPr>
        <w:t xml:space="preserve">A Wagyu dam was inseminated with semen from a Tuli bull. This is to produce a hybrid calf for the trio-binning method using a diverse lineage and generate a haplotype-resolved assembly of the Tuli and Wagyu genomes. The Tuli cattle, an African breed, is renowned for its adaptability, while the Australian Wagyu cattle is prized for its high marbling and market value. This genetic diversity enhances the effectiveness of the trio-binning method in genome assembly while providing two genomes from each breed. A male Tuli x Wagyu F1 hybrid calf was born, and blood was extracted from it when it was five months old. Blood was also extracted from the dam. For the F1 progeny, DNA was extracted from the blood using the </w:t>
      </w:r>
      <w:proofErr w:type="spellStart"/>
      <w:r w:rsidRPr="00707853">
        <w:rPr>
          <w:rFonts w:cs="Times New Roman"/>
        </w:rPr>
        <w:t>Circulomics</w:t>
      </w:r>
      <w:proofErr w:type="spellEnd"/>
      <w:r w:rsidRPr="00707853">
        <w:rPr>
          <w:rFonts w:cs="Times New Roman"/>
        </w:rPr>
        <w:t xml:space="preserve"> Blood UHMW protocol for HiFi sequencing and from the Monarch® HMW DNA Extraction Kit for Tissue for Oxford Nanopore Technologies (ONT) sequencing. For HiFi sequencing, the DNA was sheared with </w:t>
      </w:r>
      <w:proofErr w:type="spellStart"/>
      <w:r w:rsidRPr="00707853">
        <w:rPr>
          <w:rFonts w:cs="Times New Roman"/>
        </w:rPr>
        <w:t>Megarupter</w:t>
      </w:r>
      <w:proofErr w:type="spellEnd"/>
      <w:r w:rsidRPr="00707853">
        <w:rPr>
          <w:rFonts w:cs="Times New Roman"/>
        </w:rPr>
        <w:t xml:space="preserve"> at speed 17 and then size selected on the Sage Science Blue Pippin to remove all fragments below 15 kb. The whole genome and metagenome libraries of </w:t>
      </w:r>
      <w:proofErr w:type="spellStart"/>
      <w:r w:rsidRPr="00707853">
        <w:rPr>
          <w:rFonts w:cs="Times New Roman"/>
        </w:rPr>
        <w:t>SMRTbell</w:t>
      </w:r>
      <w:proofErr w:type="spellEnd"/>
      <w:r w:rsidRPr="00707853">
        <w:rPr>
          <w:rFonts w:cs="Times New Roman"/>
        </w:rPr>
        <w:t xml:space="preserve"> prep kit 3.0 was used. For ONT, the LSK110, LSK114, NBD114 and ULK114 sequencing kits were used. The Phase Genomics </w:t>
      </w:r>
      <w:proofErr w:type="spellStart"/>
      <w:r w:rsidRPr="00707853">
        <w:rPr>
          <w:rFonts w:cs="Times New Roman"/>
        </w:rPr>
        <w:t>ProximoTM</w:t>
      </w:r>
      <w:proofErr w:type="spellEnd"/>
      <w:r w:rsidRPr="00707853">
        <w:rPr>
          <w:rFonts w:cs="Times New Roman"/>
        </w:rPr>
        <w:t xml:space="preserve"> Hi-C (Animal) Kit was used for Hi-C sequencing library preparation. For the dam, DNA from the blood was extracted using an in house salting out method. For the sire, DNA from the semen was extracted using Phenol/Chloroform method according to the protocol recommended by PacBio (pacb.com/wp-content/uploads/Preparing-Genomic-DNA-from-Sperm.pdf).</w:t>
      </w:r>
    </w:p>
    <w:p w14:paraId="1AA217A4" w14:textId="77777777" w:rsidR="001D4FE8" w:rsidRPr="00707853" w:rsidRDefault="001D4FE8" w:rsidP="00942349">
      <w:pPr>
        <w:rPr>
          <w:rFonts w:cs="Times New Roman"/>
          <w:lang w:val="en-US"/>
        </w:rPr>
      </w:pPr>
    </w:p>
    <w:p w14:paraId="5E8C2B21" w14:textId="77777777" w:rsidR="001D4FE8" w:rsidRPr="00707853" w:rsidRDefault="4B3727AB" w:rsidP="001D4FE8">
      <w:pPr>
        <w:pStyle w:val="Heading2"/>
        <w:rPr>
          <w:rFonts w:cs="Times New Roman"/>
          <w:lang w:val="en-US"/>
        </w:rPr>
      </w:pPr>
      <w:bookmarkStart w:id="24" w:name="_Toc190780049"/>
      <w:r w:rsidRPr="00707853">
        <w:rPr>
          <w:rFonts w:cs="Times New Roman"/>
        </w:rPr>
        <w:lastRenderedPageBreak/>
        <w:t xml:space="preserve">Error correction of ONT </w:t>
      </w:r>
      <w:proofErr w:type="gramStart"/>
      <w:r w:rsidRPr="00707853">
        <w:rPr>
          <w:rFonts w:cs="Times New Roman"/>
        </w:rPr>
        <w:t>reads</w:t>
      </w:r>
      <w:bookmarkEnd w:id="24"/>
      <w:proofErr w:type="gramEnd"/>
    </w:p>
    <w:p w14:paraId="52AAD971" w14:textId="593CE8CC" w:rsidR="001D4FE8" w:rsidRPr="00707853" w:rsidRDefault="4B3727AB" w:rsidP="001D4FE8">
      <w:pPr>
        <w:rPr>
          <w:rFonts w:cs="Times New Roman"/>
          <w:lang w:val="en-US"/>
        </w:rPr>
      </w:pPr>
      <w:r w:rsidRPr="00707853">
        <w:rPr>
          <w:rFonts w:cs="Times New Roman"/>
        </w:rPr>
        <w:t>About 57x R10.4.1 ONT reads were filtered for minimum read length of 10 kb and minimum average read quality of QV10. These filtered reads were selected for HERRO error correction using the model called model_v0.1.pt. A further ~99x R10.4.1 ONT reads were filtered for minimum read length of 30 kb and minimum average read quality of QV10, and these reads were also selected for HERRO error correction using the same model. These error corrected reads were used as HiFi equivalent reads when running Verkko</w:t>
      </w:r>
      <w:r w:rsidR="001D4FE8" w:rsidRPr="00707853">
        <w:rPr>
          <w:rFonts w:cs="Times New Roman"/>
          <w:lang w:val="en-US"/>
        </w:rPr>
        <w:fldChar w:fldCharType="begin"/>
      </w:r>
      <w:r w:rsidR="001D4FE8" w:rsidRPr="00707853">
        <w:rPr>
          <w:rFonts w:cs="Times New Roman"/>
          <w:lang w:val="en-US"/>
        </w:rPr>
        <w:instrText xml:space="preserve"> ADDIN EN.CITE &lt;EndNote&gt;&lt;Cite&gt;&lt;Author&gt;Rautiainen&lt;/Author&gt;&lt;Year&gt;2023&lt;/Year&gt;&lt;RecNum&gt;6&lt;/RecNum&gt;&lt;DisplayText&gt;&lt;style face="superscript"&gt;1&lt;/style&gt;&lt;/DisplayText&gt;&lt;record&gt;&lt;rec-number&gt;6&lt;/rec-number&gt;&lt;foreign-keys&gt;&lt;key app="EN" db-id="dxtd5dt28sadv8e5t9bva9sr252feasrpddw" timestamp="1724890981" guid="fadfcddf-b131-4f45-bfd9-80c724783562"&gt;6&lt;/key&gt;&lt;/foreign-keys&gt;&lt;ref-type name="Journal Article"&gt;17&lt;/ref-type&gt;&lt;contributors&gt;&lt;authors&gt;&lt;author&gt;Rautiainen, M.&lt;/author&gt;&lt;author&gt;Nurk, S.&lt;/author&gt;&lt;author&gt;Walenz, B. P.&lt;/author&gt;&lt;author&gt;Logsdon, G. A.&lt;/author&gt;&lt;author&gt;Porubsky, D.&lt;/author&gt;&lt;author&gt;Rhie, A.&lt;/author&gt;&lt;author&gt;Eichler, E. E.&lt;/author&gt;&lt;author&gt;Phillippy, A. M.&lt;/author&gt;&lt;author&gt;Koren, S.&lt;/author&gt;&lt;/authors&gt;&lt;/contributors&gt;&lt;auth-address&gt;NIH, Natl Human Genome Res Inst, Computat &amp;amp; Stat Genom Branch, Genome Informat Sect, Bethesda, MD 20892 USA&amp;#xD;Univ Washington Sch Med, Dept Genome Sci, Seattle, WA USA&amp;#xD;Univ Washington, Howard Hughes Med Inst, Seattle, WA USA&amp;#xD;Oxford Nanopore Technol, Oxford, England&lt;/auth-address&gt;&lt;titles&gt;&lt;title&gt;Telomere-to-telomere assembly of diploid chromosomes with Verkko&lt;/title&gt;&lt;secondary-title&gt;Nature Biotechnology&lt;/secondary-title&gt;&lt;alt-title&gt;Nat Biotechnol&lt;/alt-title&gt;&lt;/titles&gt;&lt;periodical&gt;&lt;full-title&gt;Nature Biotechnology&lt;/full-title&gt;&lt;/periodical&gt;&lt;alt-periodical&gt;&lt;full-title&gt;Nat Biotechnol&lt;/full-title&gt;&lt;/alt-periodical&gt;&lt;pages&gt;1474-+&lt;/pages&gt;&lt;volume&gt;41&lt;/volume&gt;&lt;number&gt;10&lt;/number&gt;&lt;keywords&gt;&lt;keyword&gt;alpha-satellite DNA&lt;/keyword&gt;&lt;keyword&gt;long-range organization&lt;/keyword&gt;&lt;keyword&gt;genome assemblies&lt;/keyword&gt;&lt;keyword&gt;sequence&lt;/keyword&gt;&lt;keyword&gt;polymorphisms&lt;/keyword&gt;&lt;keyword&gt;centromeres&lt;/keyword&gt;&lt;keyword&gt;evolution&lt;/keyword&gt;&lt;keyword&gt;maps&lt;/keyword&gt;&lt;/keywords&gt;&lt;dates&gt;&lt;year&gt;2023&lt;/year&gt;&lt;pub-dates&gt;&lt;date&gt;Oct&lt;/date&gt;&lt;/pub-dates&gt;&lt;/dates&gt;&lt;isbn&gt;1087-0156&lt;/isbn&gt;&lt;accession-num&gt;WOS:000939468300001&lt;/accession-num&gt;&lt;urls&gt;&lt;related-urls&gt;&lt;url&gt;&amp;lt;Go to ISI&amp;gt;://WOS:000939468300001&lt;/url&gt;&lt;/related-urls&gt;&lt;/urls&gt;&lt;electronic-resource-num&gt;10.1038/s41587-023-01662-6&lt;/electronic-resource-num&gt;&lt;language&gt;English&lt;/language&gt;&lt;/record&gt;&lt;/Cite&gt;&lt;/EndNote&gt;</w:instrText>
      </w:r>
      <w:r w:rsidR="001D4FE8" w:rsidRPr="00707853">
        <w:rPr>
          <w:rFonts w:cs="Times New Roman"/>
          <w:lang w:val="en-US"/>
        </w:rPr>
        <w:fldChar w:fldCharType="separate"/>
      </w:r>
      <w:r w:rsidRPr="00707853">
        <w:rPr>
          <w:rFonts w:cs="Times New Roman"/>
          <w:vertAlign w:val="superscript"/>
        </w:rPr>
        <w:t>1</w:t>
      </w:r>
      <w:r w:rsidR="001D4FE8" w:rsidRPr="00707853">
        <w:rPr>
          <w:rFonts w:cs="Times New Roman"/>
          <w:lang w:val="en-US"/>
        </w:rPr>
        <w:fldChar w:fldCharType="end"/>
      </w:r>
      <w:r w:rsidRPr="00707853">
        <w:rPr>
          <w:rFonts w:cs="Times New Roman"/>
        </w:rPr>
        <w:t xml:space="preserve"> and hifiasm</w:t>
      </w:r>
      <w:r w:rsidR="001D4FE8" w:rsidRPr="00707853">
        <w:rPr>
          <w:rFonts w:cs="Times New Roman"/>
          <w:lang w:val="en-US"/>
        </w:rPr>
        <w:fldChar w:fldCharType="begin"/>
      </w:r>
      <w:r w:rsidR="001D4FE8" w:rsidRPr="00707853">
        <w:rPr>
          <w:rFonts w:cs="Times New Roman"/>
          <w:lang w:val="en-US"/>
        </w:rPr>
        <w:instrText xml:space="preserve"> ADDIN EN.CITE &lt;EndNote&gt;&lt;Cite&gt;&lt;Author&gt;Cheng&lt;/Author&gt;&lt;Year&gt;2021&lt;/Year&gt;&lt;RecNum&gt;7&lt;/RecNum&gt;&lt;DisplayText&gt;&lt;style face="superscript"&gt;2&lt;/style&gt;&lt;/DisplayText&gt;&lt;record&gt;&lt;rec-number&gt;7&lt;/rec-number&gt;&lt;foreign-keys&gt;&lt;key app="EN" db-id="dxtd5dt28sadv8e5t9bva9sr252feasrpddw" timestamp="1724891058" guid="6a38ed2e-3794-42b9-901c-555ed5732f9e"&gt;7&lt;/key&gt;&lt;/foreign-keys&gt;&lt;ref-type name="Journal Article"&gt;17&lt;/ref-type&gt;&lt;contributors&gt;&lt;authors&gt;&lt;author&gt;Cheng, H. Y.&lt;/author&gt;&lt;author&gt;Concepcion, G. T.&lt;/author&gt;&lt;author&gt;Feng, X. W.&lt;/author&gt;&lt;author&gt;Zhang, H. W.&lt;/author&gt;&lt;author&gt;Li, H.&lt;/author&gt;&lt;/authors&gt;&lt;/contributors&gt;&lt;auth-address&gt;Dana Farber Canc Inst, Dept Data Sci, Boston, MA 02115 USA&amp;#xD;Harvard Med Sch, Dept Biomed Informat, Boston, MA 02115 USA&amp;#xD;Pacific Biosci, Menlo Pk, CA USA&amp;#xD;Georgia Inst Technol, Sch Computat Sci &amp;amp; Engn, Atlanta, GA 30332 USA&lt;/auth-address&gt;&lt;titles&gt;&lt;title&gt;Haplotype-resolved de novo assembly using phased assembly graphs with hifiasm&lt;/title&gt;&lt;secondary-title&gt;Nature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170-+&lt;/pages&gt;&lt;volume&gt;18&lt;/volume&gt;&lt;number&gt;2&lt;/number&gt;&lt;keywords&gt;&lt;keyword&gt;genome&lt;/keyword&gt;&lt;keyword&gt;accurate&lt;/keyword&gt;&lt;keyword&gt;reads&lt;/keyword&gt;&lt;/keywords&gt;&lt;dates&gt;&lt;year&gt;2021&lt;/year&gt;&lt;pub-dates&gt;&lt;date&gt;Feb&lt;/date&gt;&lt;/pub-dates&gt;&lt;/dates&gt;&lt;isbn&gt;1548-7091&lt;/isbn&gt;&lt;accession-num&gt;WOS:000613595500003&lt;/accession-num&gt;&lt;urls&gt;&lt;related-urls&gt;&lt;url&gt;&amp;lt;Go to ISI&amp;gt;://WOS:000613595500003&lt;/url&gt;&lt;/related-urls&gt;&lt;/urls&gt;&lt;electronic-resource-num&gt;10.1038/s41592-020-01056-5&lt;/electronic-resource-num&gt;&lt;language&gt;English&lt;/language&gt;&lt;/record&gt;&lt;/Cite&gt;&lt;/EndNote&gt;</w:instrText>
      </w:r>
      <w:r w:rsidR="001D4FE8" w:rsidRPr="00707853">
        <w:rPr>
          <w:rFonts w:cs="Times New Roman"/>
          <w:lang w:val="en-US"/>
        </w:rPr>
        <w:fldChar w:fldCharType="separate"/>
      </w:r>
      <w:r w:rsidRPr="00707853">
        <w:rPr>
          <w:rFonts w:cs="Times New Roman"/>
          <w:vertAlign w:val="superscript"/>
        </w:rPr>
        <w:t>2</w:t>
      </w:r>
      <w:r w:rsidR="001D4FE8" w:rsidRPr="00707853">
        <w:rPr>
          <w:rFonts w:cs="Times New Roman"/>
          <w:lang w:val="en-US"/>
        </w:rPr>
        <w:fldChar w:fldCharType="end"/>
      </w:r>
      <w:r w:rsidRPr="00707853">
        <w:rPr>
          <w:rFonts w:cs="Times New Roman"/>
        </w:rPr>
        <w:t>.</w:t>
      </w:r>
    </w:p>
    <w:p w14:paraId="27D9D971" w14:textId="77777777" w:rsidR="00800AF5" w:rsidRPr="00707853" w:rsidRDefault="00800AF5" w:rsidP="001D4FE8">
      <w:pPr>
        <w:rPr>
          <w:rFonts w:cs="Times New Roman"/>
          <w:lang w:val="en-US"/>
        </w:rPr>
      </w:pPr>
    </w:p>
    <w:p w14:paraId="00EA4EC5" w14:textId="19DBC2A8" w:rsidR="00800AF5" w:rsidRPr="00707853" w:rsidRDefault="4B3727AB" w:rsidP="00800AF5">
      <w:pPr>
        <w:pStyle w:val="Heading2"/>
        <w:rPr>
          <w:rFonts w:cs="Times New Roman"/>
          <w:lang w:val="en-US"/>
        </w:rPr>
      </w:pPr>
      <w:bookmarkStart w:id="25" w:name="_Toc190780050"/>
      <w:r w:rsidRPr="00707853">
        <w:rPr>
          <w:rFonts w:cs="Times New Roman"/>
        </w:rPr>
        <w:t>Genome assembly and polishing</w:t>
      </w:r>
      <w:bookmarkEnd w:id="25"/>
    </w:p>
    <w:p w14:paraId="1A4F18BF" w14:textId="4A0F33FB" w:rsidR="00800AF5" w:rsidRPr="00707853" w:rsidRDefault="46AE520E" w:rsidP="00800AF5">
      <w:pPr>
        <w:rPr>
          <w:rFonts w:cs="Times New Roman"/>
          <w:lang w:val="en-US"/>
        </w:rPr>
      </w:pPr>
      <w:r w:rsidRPr="00707853">
        <w:rPr>
          <w:rFonts w:cs="Times New Roman"/>
          <w:lang w:val="en-US"/>
        </w:rPr>
        <w:t xml:space="preserve">Eight different runs of </w:t>
      </w:r>
      <w:proofErr w:type="spellStart"/>
      <w:r w:rsidRPr="00707853">
        <w:rPr>
          <w:rFonts w:cs="Times New Roman"/>
          <w:lang w:val="en-US"/>
        </w:rPr>
        <w:t>Verkko</w:t>
      </w:r>
      <w:proofErr w:type="spellEnd"/>
      <w:r w:rsidRPr="00707853">
        <w:rPr>
          <w:rFonts w:cs="Times New Roman"/>
          <w:lang w:val="en-US"/>
        </w:rPr>
        <w:t xml:space="preserve"> (v2.0) were performed with different coverages of sequencing reads and assembly options (Supplementary Table 1). The chosen run was run 5, which assembled the greatest number of T2T chromosomes. The draft assembly was then aligned to ARS-UCD2.0</w:t>
      </w:r>
      <w:r w:rsidR="00E26BA3" w:rsidRPr="00707853">
        <w:rPr>
          <w:rFonts w:cs="Times New Roman"/>
          <w:lang w:val="en-US"/>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00E26BA3" w:rsidRPr="00707853">
        <w:rPr>
          <w:rFonts w:cs="Times New Roman"/>
          <w:lang w:val="en-US"/>
        </w:rPr>
        <w:instrText xml:space="preserve"> ADDIN EN.CITE </w:instrText>
      </w:r>
      <w:r w:rsidR="00E26BA3" w:rsidRPr="00707853">
        <w:rPr>
          <w:rFonts w:cs="Times New Roman"/>
          <w:lang w:val="en-US"/>
        </w:rPr>
        <w:fldChar w:fldCharType="begin">
          <w:fldData xml:space="preserve">PEVuZE5vdGU+PENpdGU+PEF1dGhvcj5Sb3NlbjwvQXV0aG9yPjxZZWFyPjIwMjA8L1llYXI+PFJl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==
</w:fldData>
        </w:fldChar>
      </w:r>
      <w:r w:rsidR="00E26BA3" w:rsidRPr="00707853">
        <w:rPr>
          <w:rFonts w:cs="Times New Roman"/>
          <w:lang w:val="en-US"/>
        </w:rPr>
        <w:instrText xml:space="preserve"> ADDIN EN.CITE.DATA </w:instrText>
      </w:r>
      <w:r w:rsidR="00E26BA3" w:rsidRPr="00707853">
        <w:rPr>
          <w:rFonts w:cs="Times New Roman"/>
          <w:lang w:val="en-US"/>
        </w:rPr>
      </w:r>
      <w:r w:rsidR="00E26BA3" w:rsidRPr="00707853">
        <w:rPr>
          <w:rFonts w:cs="Times New Roman"/>
          <w:lang w:val="en-US"/>
        </w:rPr>
        <w:fldChar w:fldCharType="end"/>
      </w:r>
      <w:r w:rsidR="00E26BA3" w:rsidRPr="00707853">
        <w:rPr>
          <w:rFonts w:cs="Times New Roman"/>
          <w:lang w:val="en-US"/>
        </w:rPr>
      </w:r>
      <w:r w:rsidR="00E26BA3" w:rsidRPr="00707853">
        <w:rPr>
          <w:rFonts w:cs="Times New Roman"/>
          <w:lang w:val="en-US"/>
        </w:rPr>
        <w:fldChar w:fldCharType="separate"/>
      </w:r>
      <w:r w:rsidR="00E26BA3" w:rsidRPr="00707853">
        <w:rPr>
          <w:rFonts w:cs="Times New Roman"/>
          <w:noProof/>
          <w:vertAlign w:val="superscript"/>
          <w:lang w:val="en-US"/>
        </w:rPr>
        <w:t>4</w:t>
      </w:r>
      <w:r w:rsidR="00E26BA3" w:rsidRPr="00707853">
        <w:rPr>
          <w:rFonts w:cs="Times New Roman"/>
          <w:lang w:val="en-US"/>
        </w:rPr>
        <w:fldChar w:fldCharType="end"/>
      </w:r>
      <w:r w:rsidRPr="00707853">
        <w:rPr>
          <w:rFonts w:cs="Times New Roman"/>
          <w:lang w:val="en-US"/>
        </w:rPr>
        <w:t xml:space="preserve"> using minimap2 (v2.26)</w:t>
      </w:r>
      <w:r w:rsidR="005B3B92" w:rsidRPr="00707853">
        <w:rPr>
          <w:rFonts w:cs="Times New Roman"/>
          <w:lang w:val="en-US"/>
        </w:rPr>
        <w:fldChar w:fldCharType="begin"/>
      </w:r>
      <w:r w:rsidR="005F5FA1" w:rsidRPr="00707853">
        <w:rPr>
          <w:rFonts w:cs="Times New Roman"/>
          <w:lang w:val="en-US"/>
        </w:rPr>
        <w:instrText xml:space="preserve"> ADDIN EN.CITE &lt;EndNote&gt;&lt;Cite&gt;&lt;Author&gt;Li&lt;/Author&gt;&lt;Year&gt;2018&lt;/Year&gt;&lt;RecNum&gt;17&lt;/RecNum&gt;&lt;DisplayText&gt;&lt;style face="superscript"&gt;11&lt;/style&gt;&lt;/DisplayText&gt;&lt;record&gt;&lt;rec-number&gt;17&lt;/rec-number&gt;&lt;foreign-keys&gt;&lt;key app="EN" db-id="dxtd5dt28sadv8e5t9bva9sr252feasrpddw" timestamp="1727066038" guid="ebd20a35-7a35-48c5-b3d3-fdfe06a5e574"&gt;17&lt;/key&gt;&lt;/foreign-keys&gt;&lt;ref-type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periodical&gt;&lt;pages&gt;3094-3100&lt;/pages&gt;&lt;volume&gt;34&lt;/volume&gt;&lt;number&gt;18&lt;/number&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(Print)&amp;#xD;1367-4803 (Linking)&lt;/isbn&gt;&lt;accession-num&gt;29750242&lt;/accession-num&gt;&lt;urls&gt;&lt;related-urls&gt;&lt;url&gt;https://www.ncbi.nlm.nih.gov/pubmed/29750242&lt;/url&gt;&lt;/related-urls&gt;&lt;/urls&gt;&lt;custom2&gt;PMC6137996&lt;/custom2&gt;&lt;electronic-resource-num&gt;10.1093/bioinformatics/bty191&lt;/electronic-resource-num&gt;&lt;remote-database-name&gt;Medline&lt;/remote-database-name&gt;&lt;remote-database-provider&gt;NLM&lt;/remote-database-provider&gt;&lt;/record&gt;&lt;/Cite&gt;&lt;/EndNote&gt;</w:instrText>
      </w:r>
      <w:r w:rsidR="005B3B92" w:rsidRPr="00707853">
        <w:rPr>
          <w:rFonts w:cs="Times New Roman"/>
          <w:lang w:val="en-US"/>
        </w:rPr>
        <w:fldChar w:fldCharType="separate"/>
      </w:r>
      <w:r w:rsidR="005F5FA1" w:rsidRPr="00707853">
        <w:rPr>
          <w:rFonts w:cs="Times New Roman"/>
          <w:noProof/>
          <w:vertAlign w:val="superscript"/>
          <w:lang w:val="en-US"/>
        </w:rPr>
        <w:t>11</w:t>
      </w:r>
      <w:r w:rsidR="005B3B92" w:rsidRPr="00707853">
        <w:rPr>
          <w:rFonts w:cs="Times New Roman"/>
          <w:lang w:val="en-US"/>
        </w:rPr>
        <w:fldChar w:fldCharType="end"/>
      </w:r>
      <w:r w:rsidRPr="00707853">
        <w:rPr>
          <w:rFonts w:cs="Times New Roman"/>
          <w:lang w:val="en-US"/>
        </w:rPr>
        <w:t xml:space="preserve"> to confirm chromosome homology and orientation. In instances where a UOA_Wagyu_1 chromosome was reverse oriented compared to ARS-UCD2.0, CombineFasta</w:t>
      </w:r>
      <w:r w:rsidR="00E26BA3" w:rsidRPr="00707853">
        <w:rPr>
          <w:rFonts w:cs="Times New Roman"/>
          <w:lang w:val="en-US"/>
        </w:rPr>
        <w:fldChar w:fldCharType="begin"/>
      </w:r>
      <w:r w:rsidR="005F5FA1" w:rsidRPr="00707853">
        <w:rPr>
          <w:rFonts w:cs="Times New Roman"/>
          <w:lang w:val="en-US"/>
        </w:rPr>
        <w:instrText xml:space="preserve"> ADDIN EN.CITE &lt;EndNote&gt;&lt;Cite&gt;&lt;Author&gt;Bickhart&lt;/Author&gt;&lt;Year&gt;2020&lt;/Year&gt;&lt;RecNum&gt;18&lt;/RecNum&gt;&lt;DisplayText&gt;&lt;style face="superscript"&gt;12&lt;/style&gt;&lt;/DisplayText&gt;&lt;record&gt;&lt;rec-number&gt;18&lt;/rec-number&gt;&lt;foreign-keys&gt;&lt;key app="EN" db-id="dxtd5dt28sadv8e5t9bva9sr252feasrpddw" timestamp="1727066166" guid="c56e99ef-e7ba-4a97-85eb-dfea614fe3b4"&gt;18&lt;/key&gt;&lt;/foreign-keys&gt;&lt;ref-type name="Web Page"&gt;12&lt;/ref-type&gt;&lt;contributors&gt;&lt;authors&gt;&lt;author&gt;Bickhart, D. M.&lt;/author&gt;&lt;/authors&gt;&lt;/contributors&gt;&lt;titles&gt;&lt;title&gt;CombineFasta&lt;/title&gt;&lt;/titles&gt;&lt;volume&gt;2022&lt;/volume&gt;&lt;number&gt;December 5, 2022&lt;/number&gt;&lt;dates&gt;&lt;year&gt;2020&lt;/year&gt;&lt;/dates&gt;&lt;urls&gt;&lt;related-urls&gt;&lt;url&gt;https://github.com/njdbickhart/CombineFasta&lt;/url&gt;&lt;/related-urls&gt;&lt;/urls&gt;&lt;/record&gt;&lt;/Cite&gt;&lt;/EndNote&gt;</w:instrText>
      </w:r>
      <w:r w:rsidR="00E26BA3" w:rsidRPr="00707853">
        <w:rPr>
          <w:rFonts w:cs="Times New Roman"/>
          <w:lang w:val="en-US"/>
        </w:rPr>
        <w:fldChar w:fldCharType="separate"/>
      </w:r>
      <w:r w:rsidR="005F5FA1" w:rsidRPr="00707853">
        <w:rPr>
          <w:rFonts w:cs="Times New Roman"/>
          <w:noProof/>
          <w:vertAlign w:val="superscript"/>
          <w:lang w:val="en-US"/>
        </w:rPr>
        <w:t>12</w:t>
      </w:r>
      <w:r w:rsidR="00E26BA3" w:rsidRPr="00707853">
        <w:rPr>
          <w:rFonts w:cs="Times New Roman"/>
          <w:lang w:val="en-US"/>
        </w:rPr>
        <w:fldChar w:fldCharType="end"/>
      </w:r>
      <w:r w:rsidR="00E26BA3" w:rsidRPr="00707853">
        <w:rPr>
          <w:rFonts w:cs="Times New Roman"/>
          <w:lang w:val="en-US"/>
        </w:rPr>
        <w:t xml:space="preserve"> </w:t>
      </w:r>
      <w:r w:rsidRPr="00707853">
        <w:rPr>
          <w:rFonts w:cs="Times New Roman"/>
          <w:lang w:val="en-US"/>
        </w:rPr>
        <w:t xml:space="preserve">was used to reorient it to follow ARS-UCD2.0 and conform with the established cytogenetics for cattle. Additionally, the assembly was aligned to ARS-UCD2.0 with </w:t>
      </w:r>
      <w:proofErr w:type="spellStart"/>
      <w:r w:rsidRPr="00707853">
        <w:rPr>
          <w:rFonts w:cs="Times New Roman"/>
          <w:lang w:val="en-US"/>
        </w:rPr>
        <w:t>Gepard</w:t>
      </w:r>
      <w:proofErr w:type="spellEnd"/>
      <w:r w:rsidRPr="00707853">
        <w:rPr>
          <w:rFonts w:cs="Times New Roman"/>
          <w:lang w:val="en-US"/>
        </w:rPr>
        <w:t xml:space="preserve"> (v2.1</w:t>
      </w:r>
      <w:r w:rsidR="00E26BA3" w:rsidRPr="00707853">
        <w:rPr>
          <w:rFonts w:cs="Times New Roman"/>
          <w:lang w:val="en-US"/>
        </w:rPr>
        <w:t>)</w:t>
      </w:r>
      <w:r w:rsidR="00E26BA3" w:rsidRPr="00707853">
        <w:rPr>
          <w:rFonts w:cs="Times New Roman"/>
          <w:lang w:val="en-US"/>
        </w:rPr>
        <w:fldChar w:fldCharType="begin"/>
      </w:r>
      <w:r w:rsidR="005F5FA1" w:rsidRPr="00707853">
        <w:rPr>
          <w:rFonts w:cs="Times New Roman"/>
          <w:lang w:val="en-US"/>
        </w:rPr>
        <w:instrText xml:space="preserve"> ADDIN EN.CITE &lt;EndNote&gt;&lt;Cite&gt;&lt;Author&gt;Krumsiek&lt;/Author&gt;&lt;Year&gt;2007&lt;/Year&gt;&lt;RecNum&gt;19&lt;/RecNum&gt;&lt;DisplayText&gt;&lt;style face="superscript"&gt;13&lt;/style&gt;&lt;/DisplayText&gt;&lt;record&gt;&lt;rec-number&gt;19&lt;/rec-number&gt;&lt;foreign-keys&gt;&lt;key app="EN" db-id="dxtd5dt28sadv8e5t9bva9sr252feasrpddw" timestamp="1727066235" guid="6b7e3b0c-88cd-4e54-912a-b58666ba0296"&gt;19&lt;/key&gt;&lt;/foreign-keys&gt;&lt;ref-type name="Journal Article"&gt;17&lt;/ref-type&gt;&lt;contributors&gt;&lt;authors&gt;&lt;author&gt;Krumsiek, J.&lt;/author&gt;&lt;author&gt;Arnold, R.&lt;/author&gt;&lt;author&gt;Rattei, T.&lt;/author&gt;&lt;/authors&gt;&lt;/contributors&gt;&lt;auth-address&gt;Institute for Bioinformatics (MIPS), GSF National Research Center for Environment and Health, Neuherberg, Germany. krumsiek@in.tum.de&lt;/auth-address&gt;&lt;titles&gt;&lt;title&gt;Gepard: a rapid and sensitive tool for creating dotplots on genome scale&lt;/title&gt;&lt;secondary-title&gt;Bioinformatics&lt;/secondary-title&gt;&lt;/titles&gt;&lt;periodical&gt;&lt;full-title&gt;Bioinformatics&lt;/full-title&gt;&lt;/periodical&gt;&lt;pages&gt;1026-8&lt;/pages&gt;&lt;volume&gt;23&lt;/volume&gt;&lt;number&gt;8&lt;/number&gt;&lt;edition&gt;20070219&lt;/edition&gt;&lt;keywords&gt;&lt;keyword&gt;*Algorithms&lt;/keyword&gt;&lt;keyword&gt;Chromosome Mapping/*methods&lt;/keyword&gt;&lt;keyword&gt;*Computer Graphics&lt;/keyword&gt;&lt;keyword&gt;Sensitivity and Specificity&lt;/keyword&gt;&lt;keyword&gt;*Software&lt;/keyword&gt;&lt;keyword&gt;*User-Computer Interface&lt;/keyword&gt;&lt;/keywords&gt;&lt;dates&gt;&lt;year&gt;2007&lt;/year&gt;&lt;pub-dates&gt;&lt;date&gt;Apr 15&lt;/date&gt;&lt;/pub-dates&gt;&lt;/dates&gt;&lt;isbn&gt;1367-4811 (Electronic)&amp;#xD;1367-4803 (Linking)&lt;/isbn&gt;&lt;accession-num&gt;17309896&lt;/accession-num&gt;&lt;urls&gt;&lt;related-urls&gt;&lt;url&gt;https://www.ncbi.nlm.nih.gov/pubmed/17309896&lt;/url&gt;&lt;/related-urls&gt;&lt;/urls&gt;&lt;electronic-resource-num&gt;10.1093/bioinformatics/btm039&lt;/electronic-resource-num&gt;&lt;remote-database-name&gt;Medline&lt;/remote-database-name&gt;&lt;remote-database-provider&gt;NLM&lt;/remote-database-provider&gt;&lt;/record&gt;&lt;/Cite&gt;&lt;/EndNote&gt;</w:instrText>
      </w:r>
      <w:r w:rsidR="00E26BA3" w:rsidRPr="00707853">
        <w:rPr>
          <w:rFonts w:cs="Times New Roman"/>
          <w:lang w:val="en-US"/>
        </w:rPr>
        <w:fldChar w:fldCharType="separate"/>
      </w:r>
      <w:r w:rsidR="005F5FA1" w:rsidRPr="00707853">
        <w:rPr>
          <w:rFonts w:cs="Times New Roman"/>
          <w:noProof/>
          <w:vertAlign w:val="superscript"/>
          <w:lang w:val="en-US"/>
        </w:rPr>
        <w:t>13</w:t>
      </w:r>
      <w:r w:rsidR="00E26BA3" w:rsidRPr="00707853">
        <w:rPr>
          <w:rFonts w:cs="Times New Roman"/>
          <w:lang w:val="en-US"/>
        </w:rPr>
        <w:fldChar w:fldCharType="end"/>
      </w:r>
      <w:r w:rsidRPr="00707853">
        <w:rPr>
          <w:rFonts w:cs="Times New Roman"/>
          <w:lang w:val="en-US"/>
        </w:rPr>
        <w:t xml:space="preserve"> to produce dot plots that allowed visual inspection of mis-assemblies (Supplementary Fig. 14). For polishing the assembly, PacBio HiFi reads were aligned to each draft assembly of Tuli and Wagyu using minimap2 with the parameters </w:t>
      </w:r>
      <w:r w:rsidRPr="00707853">
        <w:rPr>
          <w:rFonts w:ascii="Consolas" w:hAnsi="Consolas" w:cs="Consolas"/>
          <w:lang w:val="en-US"/>
        </w:rPr>
        <w:t>`-a -asm20</w:t>
      </w:r>
      <w:r w:rsidRPr="00707853">
        <w:rPr>
          <w:rFonts w:cs="Times New Roman"/>
          <w:lang w:val="en-US"/>
        </w:rPr>
        <w:t xml:space="preserve">`. The output BAM files were sorted and indexed using </w:t>
      </w:r>
      <w:proofErr w:type="spellStart"/>
      <w:r w:rsidR="00DD566F" w:rsidRPr="00707853">
        <w:rPr>
          <w:rFonts w:cs="Times New Roman"/>
          <w:lang w:val="en-US"/>
        </w:rPr>
        <w:t>SAMtools</w:t>
      </w:r>
      <w:proofErr w:type="spellEnd"/>
      <w:r w:rsidRPr="00707853">
        <w:rPr>
          <w:rFonts w:cs="Times New Roman"/>
          <w:lang w:val="en-US"/>
        </w:rPr>
        <w:t xml:space="preserve"> (v1.17)</w:t>
      </w:r>
      <w:r w:rsidR="00E26BA3" w:rsidRPr="00707853">
        <w:rPr>
          <w:rFonts w:cs="Times New Roman"/>
          <w:lang w:val="en-US"/>
        </w:rPr>
        <w:fldChar w:fldCharType="begin">
          <w:fldData xml:space="preserve">PEVuZE5vdGU+PENpdGU+PEF1dGhvcj5EYW5lY2VrPC9BdXRob3I+PFllYXI+MjAyMTwvWWVhcj48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YmFzZS1wcm92aWRlcj48L3JlY29yZD48L0NpdGU+PC9FbmROb3RlPgB=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PEVuZE5vdGU+PENpdGU+PEF1dGhvcj5EYW5lY2VrPC9BdXRob3I+PFllYXI+MjAyMTwvWWVhcj48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YmFzZS1wcm92aWRlcj48L3JlY29yZD48L0NpdGU+PC9FbmROb3RlPgB=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E26BA3" w:rsidRPr="00707853">
        <w:rPr>
          <w:rFonts w:cs="Times New Roman"/>
          <w:lang w:val="en-US"/>
        </w:rPr>
      </w:r>
      <w:r w:rsidR="00E26BA3" w:rsidRPr="00707853">
        <w:rPr>
          <w:rFonts w:cs="Times New Roman"/>
          <w:lang w:val="en-US"/>
        </w:rPr>
        <w:fldChar w:fldCharType="separate"/>
      </w:r>
      <w:r w:rsidR="005F5FA1" w:rsidRPr="00707853">
        <w:rPr>
          <w:rFonts w:cs="Times New Roman"/>
          <w:noProof/>
          <w:vertAlign w:val="superscript"/>
          <w:lang w:val="en-US"/>
        </w:rPr>
        <w:t>14</w:t>
      </w:r>
      <w:r w:rsidR="00E26BA3" w:rsidRPr="00707853">
        <w:rPr>
          <w:rFonts w:cs="Times New Roman"/>
          <w:lang w:val="en-US"/>
        </w:rPr>
        <w:fldChar w:fldCharType="end"/>
      </w:r>
      <w:r w:rsidR="00E26BA3" w:rsidRPr="00707853">
        <w:rPr>
          <w:rFonts w:cs="Times New Roman"/>
          <w:lang w:val="en-US"/>
        </w:rPr>
        <w:t>.</w:t>
      </w:r>
      <w:r w:rsidRPr="00707853">
        <w:rPr>
          <w:rFonts w:cs="Times New Roman"/>
          <w:lang w:val="en-US"/>
        </w:rPr>
        <w:t xml:space="preserve"> The SNP and indel variants were called with </w:t>
      </w:r>
      <w:proofErr w:type="spellStart"/>
      <w:r w:rsidRPr="00707853">
        <w:rPr>
          <w:rFonts w:cs="Times New Roman"/>
          <w:lang w:val="en-US"/>
        </w:rPr>
        <w:t>DeepVariant</w:t>
      </w:r>
      <w:proofErr w:type="spellEnd"/>
      <w:r w:rsidRPr="00707853">
        <w:rPr>
          <w:rFonts w:cs="Times New Roman"/>
          <w:lang w:val="en-US"/>
        </w:rPr>
        <w:t xml:space="preserve"> (v1.6.1)</w:t>
      </w:r>
      <w:r w:rsidR="00E26BA3" w:rsidRPr="00707853">
        <w:rPr>
          <w:rFonts w:cs="Times New Roman"/>
          <w:lang w:val="en-US"/>
        </w:rPr>
        <w:fldChar w:fldCharType="begin">
          <w:fldData xml:space="preserve">PEVuZE5vdGU+PENpdGU+PEF1dGhvcj5Qb3BsaW48L0F1dGhvcj48WWVhcj4yMDE4PC9ZZWFyPjxS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PEVuZE5vdGU+PENpdGU+PEF1dGhvcj5Qb3BsaW48L0F1dGhvcj48WWVhcj4yMDE4PC9ZZWFyPjxS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E26BA3" w:rsidRPr="00707853">
        <w:rPr>
          <w:rFonts w:cs="Times New Roman"/>
          <w:lang w:val="en-US"/>
        </w:rPr>
      </w:r>
      <w:r w:rsidR="00E26BA3" w:rsidRPr="00707853">
        <w:rPr>
          <w:rFonts w:cs="Times New Roman"/>
          <w:lang w:val="en-US"/>
        </w:rPr>
        <w:fldChar w:fldCharType="separate"/>
      </w:r>
      <w:r w:rsidR="005F5FA1" w:rsidRPr="00707853">
        <w:rPr>
          <w:rFonts w:cs="Times New Roman"/>
          <w:noProof/>
          <w:vertAlign w:val="superscript"/>
          <w:lang w:val="en-US"/>
        </w:rPr>
        <w:t>15</w:t>
      </w:r>
      <w:r w:rsidR="00E26BA3" w:rsidRPr="00707853">
        <w:rPr>
          <w:rFonts w:cs="Times New Roman"/>
          <w:lang w:val="en-US"/>
        </w:rPr>
        <w:fldChar w:fldCharType="end"/>
      </w:r>
      <w:r w:rsidR="00E26BA3" w:rsidRPr="00707853">
        <w:rPr>
          <w:rFonts w:cs="Times New Roman"/>
          <w:lang w:val="en-US"/>
        </w:rPr>
        <w:t>.</w:t>
      </w:r>
    </w:p>
    <w:p w14:paraId="00A99BB8" w14:textId="77777777" w:rsidR="000E0DDD" w:rsidRPr="00707853" w:rsidRDefault="000E0DDD" w:rsidP="00800AF5">
      <w:pPr>
        <w:rPr>
          <w:rFonts w:cs="Times New Roman"/>
          <w:lang w:val="en-US"/>
        </w:rPr>
      </w:pPr>
    </w:p>
    <w:p w14:paraId="50C234B5" w14:textId="22A9347A" w:rsidR="000E0DDD" w:rsidRPr="00707853" w:rsidRDefault="4B3727AB" w:rsidP="000E0DDD">
      <w:pPr>
        <w:pStyle w:val="Heading2"/>
        <w:rPr>
          <w:rFonts w:cs="Times New Roman"/>
          <w:lang w:val="en-US"/>
        </w:rPr>
      </w:pPr>
      <w:bookmarkStart w:id="26" w:name="_Toc190780051"/>
      <w:r w:rsidRPr="00707853">
        <w:rPr>
          <w:rFonts w:cs="Times New Roman"/>
        </w:rPr>
        <w:lastRenderedPageBreak/>
        <w:t>Assembly evaluation</w:t>
      </w:r>
      <w:bookmarkEnd w:id="26"/>
    </w:p>
    <w:p w14:paraId="279084C1" w14:textId="06158926" w:rsidR="000E0DDD" w:rsidRPr="00707853" w:rsidRDefault="007A36FE" w:rsidP="000E0DDD">
      <w:pPr>
        <w:rPr>
          <w:rFonts w:cs="Times New Roman"/>
          <w:lang w:val="en-US"/>
        </w:rPr>
      </w:pPr>
      <w:r w:rsidRPr="00707853">
        <w:rPr>
          <w:rFonts w:cs="Times New Roman"/>
          <w:lang w:val="en-US"/>
        </w:rPr>
        <w:t xml:space="preserve">The </w:t>
      </w:r>
      <w:r w:rsidR="0046234F" w:rsidRPr="00707853">
        <w:rPr>
          <w:rFonts w:cs="Times New Roman"/>
          <w:lang w:val="en-US"/>
        </w:rPr>
        <w:t xml:space="preserve">assemblies were evaluated based on T2T chromosomes, telomeres, N50, </w:t>
      </w:r>
      <w:proofErr w:type="spellStart"/>
      <w:r w:rsidR="0046234F" w:rsidRPr="00707853">
        <w:rPr>
          <w:rFonts w:cs="Times New Roman"/>
          <w:lang w:val="en-US"/>
        </w:rPr>
        <w:t>Merqury</w:t>
      </w:r>
      <w:proofErr w:type="spellEnd"/>
      <w:r w:rsidR="0046234F" w:rsidRPr="00707853">
        <w:rPr>
          <w:rFonts w:cs="Times New Roman"/>
          <w:lang w:val="en-US"/>
        </w:rPr>
        <w:t xml:space="preserve"> QV and switch-error. The </w:t>
      </w:r>
      <w:proofErr w:type="spellStart"/>
      <w:r w:rsidRPr="00707853">
        <w:rPr>
          <w:rFonts w:cs="Times New Roman"/>
          <w:lang w:val="en-US"/>
        </w:rPr>
        <w:t>telemore</w:t>
      </w:r>
      <w:proofErr w:type="spellEnd"/>
      <w:r w:rsidRPr="00707853">
        <w:rPr>
          <w:rFonts w:cs="Times New Roman"/>
          <w:lang w:val="en-US"/>
        </w:rPr>
        <w:t xml:space="preserve"> statistics were estimated using the Vertebrates Genomes Project’s (VGP) script ‘</w:t>
      </w:r>
      <w:r w:rsidRPr="00707853">
        <w:rPr>
          <w:rFonts w:ascii="Consolas" w:eastAsia="Consolas" w:hAnsi="Consolas" w:cs="Consolas"/>
          <w:lang w:val="en-US"/>
        </w:rPr>
        <w:t>telomere_analysis.sh</w:t>
      </w:r>
      <w:r w:rsidRPr="00707853">
        <w:rPr>
          <w:rFonts w:cs="Times New Roman"/>
          <w:lang w:val="en-US"/>
        </w:rPr>
        <w:t>’ with the parameters “</w:t>
      </w:r>
      <w:r w:rsidRPr="00707853">
        <w:rPr>
          <w:rFonts w:ascii="Consolas" w:eastAsia="Consolas" w:hAnsi="Consolas" w:cs="Consolas"/>
          <w:lang w:val="en-US"/>
        </w:rPr>
        <w:t>0.5 5000</w:t>
      </w:r>
      <w:r w:rsidRPr="00707853">
        <w:rPr>
          <w:rFonts w:cs="Times New Roman"/>
          <w:lang w:val="en-US"/>
        </w:rPr>
        <w:t>”</w:t>
      </w:r>
      <w:r w:rsidR="00544A0F" w:rsidRPr="00707853">
        <w:rPr>
          <w:rFonts w:cs="Times New Roman"/>
          <w:lang w:val="en-US"/>
        </w:rPr>
        <w:fldChar w:fldCharType="begin">
          <w:fldData xml:space="preserve">PEVuZE5vdGU+PENpdGU+PEF1dGhvcj5SaGllPC9BdXRob3I+PFllYXI+MjAyMTwvWWVhcj48UmVj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PEVuZE5vdGU+PENpdGU+PEF1dGhvcj5SaGllPC9BdXRob3I+PFllYXI+MjAyMTwvWWVhcj48UmVj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544A0F" w:rsidRPr="00707853">
        <w:rPr>
          <w:rFonts w:cs="Times New Roman"/>
          <w:lang w:val="en-US"/>
        </w:rPr>
      </w:r>
      <w:r w:rsidR="00544A0F" w:rsidRPr="00707853">
        <w:rPr>
          <w:rFonts w:cs="Times New Roman"/>
          <w:lang w:val="en-US"/>
        </w:rPr>
        <w:fldChar w:fldCharType="separate"/>
      </w:r>
      <w:r w:rsidR="005F5FA1" w:rsidRPr="00707853">
        <w:rPr>
          <w:rFonts w:cs="Times New Roman"/>
          <w:noProof/>
          <w:vertAlign w:val="superscript"/>
          <w:lang w:val="en-US"/>
        </w:rPr>
        <w:t>16</w:t>
      </w:r>
      <w:r w:rsidR="00544A0F" w:rsidRPr="00707853">
        <w:rPr>
          <w:rFonts w:cs="Times New Roman"/>
          <w:lang w:val="en-US"/>
        </w:rPr>
        <w:fldChar w:fldCharType="end"/>
      </w:r>
      <w:r w:rsidR="00544A0F" w:rsidRPr="00707853">
        <w:rPr>
          <w:rFonts w:cs="Times New Roman"/>
          <w:lang w:val="en-US"/>
        </w:rPr>
        <w:t xml:space="preserve">. </w:t>
      </w:r>
      <w:r w:rsidRPr="00707853">
        <w:rPr>
          <w:rFonts w:cs="Times New Roman"/>
          <w:lang w:val="en-US"/>
        </w:rPr>
        <w:t>The telomere repeat counts were determined by counting the canonical vertebrate telomere (TTAGGG) on either strand within the putative telomeric region. N50 and genome size were calculated using QUAST (v4.5</w:t>
      </w:r>
      <w:r w:rsidR="00544A0F" w:rsidRPr="00707853">
        <w:rPr>
          <w:rFonts w:cs="Times New Roman"/>
          <w:lang w:val="en-US"/>
        </w:rPr>
        <w:t>)</w:t>
      </w:r>
      <w:r w:rsidR="00544A0F" w:rsidRPr="00707853">
        <w:rPr>
          <w:rFonts w:cs="Times New Roman"/>
          <w:lang w:val="en-US"/>
        </w:rPr>
        <w:fldChar w:fldCharType="begin"/>
      </w:r>
      <w:r w:rsidR="005F5FA1" w:rsidRPr="00707853">
        <w:rPr>
          <w:rFonts w:cs="Times New Roman"/>
          <w:lang w:val="en-US"/>
        </w:rPr>
        <w:instrText xml:space="preserve"> ADDIN EN.CITE &lt;EndNote&gt;&lt;Cite&gt;&lt;Author&gt;Gurevich&lt;/Author&gt;&lt;Year&gt;2013&lt;/Year&gt;&lt;RecNum&gt;10&lt;/RecNum&gt;&lt;DisplayText&gt;&lt;style face="superscript"&gt;17&lt;/style&gt;&lt;/DisplayText&gt;&lt;record&gt;&lt;rec-number&gt;10&lt;/rec-number&gt;&lt;foreign-keys&gt;&lt;key app="EN" db-id="dxtd5dt28sadv8e5t9bva9sr252feasrpddw" timestamp="1727065088" guid="33a2912c-4c05-453e-ae99-4da47b7cfae0"&gt;10&lt;/key&gt;&lt;/foreign-keys&gt;&lt;ref-type name="Journal Article"&gt;17&lt;/ref-type&gt;&lt;contributors&gt;&lt;authors&gt;&lt;author&gt;Gurevich, A.&lt;/author&gt;&lt;author&gt;Saveliev, V.&lt;/author&gt;&lt;author&gt;Vyahhi, N.&lt;/author&gt;&lt;author&gt;Tesler, G.&lt;/author&gt;&lt;/authors&gt;&lt;/contributors&gt;&lt;auth-address&gt;Algorithmic Biology Laboratory, St. Petersburg Academic University, Russian Academy of Sciences, St. Petersburg, Russia. gurevich@bioinf.spbau.ru&lt;/auth-address&gt;&lt;titles&gt;&lt;title&gt;QUAST: quality assessment tool for genome assemblies&lt;/title&gt;&lt;secondary-title&gt;Bioinformatics&lt;/secondary-title&gt;&lt;/titles&gt;&lt;periodical&gt;&lt;full-title&gt;Bioinformatics&lt;/full-title&gt;&lt;/periodical&gt;&lt;pages&gt;1072-5&lt;/pages&gt;&lt;volume&gt;29&lt;/volume&gt;&lt;number&gt;8&lt;/number&gt;&lt;edition&gt;20130219&lt;/edition&gt;&lt;keywords&gt;&lt;keyword&gt;Algorithms&lt;/keyword&gt;&lt;keyword&gt;Animals&lt;/keyword&gt;&lt;keyword&gt;Chromosome Mapping&lt;/keyword&gt;&lt;keyword&gt;Contig Mapping&lt;/keyword&gt;&lt;keyword&gt;Escherichia coli/genetics&lt;/keyword&gt;&lt;keyword&gt;Genome&lt;/keyword&gt;&lt;keyword&gt;Genomic Structural Variation&lt;/keyword&gt;&lt;keyword&gt;Genomics/*standards&lt;/keyword&gt;&lt;keyword&gt;Humans&lt;/keyword&gt;&lt;keyword&gt;Quality Control&lt;/keyword&gt;&lt;keyword&gt;Sequence Alignment&lt;/keyword&gt;&lt;keyword&gt;Sequence Analysis, DNA/*standards&lt;/keyword&gt;&lt;keyword&gt;*Software&lt;/keyword&gt;&lt;/keywords&gt;&lt;dates&gt;&lt;year&gt;2013&lt;/year&gt;&lt;pub-dates&gt;&lt;date&gt;Apr 15&lt;/date&gt;&lt;/pub-dates&gt;&lt;/dates&gt;&lt;isbn&gt;1367-4811 (Electronic)&amp;#xD;1367-4803 (Print)&amp;#xD;1367-4803 (Linking)&lt;/isbn&gt;&lt;accession-num&gt;23422339&lt;/accession-num&gt;&lt;urls&gt;&lt;related-urls&gt;&lt;url&gt;https://www.ncbi.nlm.nih.gov/pubmed/23422339&lt;/url&gt;&lt;/related-urls&gt;&lt;/urls&gt;&lt;custom2&gt;PMC3624806&lt;/custom2&gt;&lt;electronic-resource-num&gt;10.1093/bioinformatics/btt086&lt;/electronic-resource-num&gt;&lt;remote-database-name&gt;Medline&lt;/remote-database-name&gt;&lt;remote-database-provider&gt;NLM&lt;/remote-database-provider&gt;&lt;/record&gt;&lt;/Cite&gt;&lt;/EndNote&gt;</w:instrText>
      </w:r>
      <w:r w:rsidR="00544A0F" w:rsidRPr="00707853">
        <w:rPr>
          <w:rFonts w:cs="Times New Roman"/>
          <w:lang w:val="en-US"/>
        </w:rPr>
        <w:fldChar w:fldCharType="separate"/>
      </w:r>
      <w:r w:rsidR="005F5FA1" w:rsidRPr="00707853">
        <w:rPr>
          <w:rFonts w:cs="Times New Roman"/>
          <w:noProof/>
          <w:vertAlign w:val="superscript"/>
          <w:lang w:val="en-US"/>
        </w:rPr>
        <w:t>17</w:t>
      </w:r>
      <w:r w:rsidR="00544A0F" w:rsidRPr="00707853">
        <w:rPr>
          <w:rFonts w:cs="Times New Roman"/>
          <w:lang w:val="en-US"/>
        </w:rPr>
        <w:fldChar w:fldCharType="end"/>
      </w:r>
      <w:r w:rsidRPr="00707853">
        <w:rPr>
          <w:rFonts w:cs="Times New Roman"/>
          <w:lang w:val="en-US"/>
        </w:rPr>
        <w:t xml:space="preserve">. </w:t>
      </w:r>
      <w:proofErr w:type="spellStart"/>
      <w:r w:rsidRPr="00707853">
        <w:rPr>
          <w:rFonts w:cs="Times New Roman"/>
          <w:lang w:val="en-US"/>
        </w:rPr>
        <w:t>Merqury</w:t>
      </w:r>
      <w:proofErr w:type="spellEnd"/>
      <w:r w:rsidRPr="00707853">
        <w:rPr>
          <w:rFonts w:cs="Times New Roman"/>
          <w:lang w:val="en-US"/>
        </w:rPr>
        <w:t xml:space="preserve"> (v1.3)</w:t>
      </w:r>
      <w:r w:rsidR="00544A0F" w:rsidRPr="00707853">
        <w:rPr>
          <w:rFonts w:cs="Times New Roman"/>
          <w:lang w:val="en-US"/>
        </w:rPr>
        <w:fldChar w:fldCharType="begin">
          <w:fldData xml:space="preserve">PEVuZE5vdGU+PENpdGU+PEF1dGhvcj5SaGllPC9BdXRob3I+PFllYXI+MjAyMDwvWWVhcj48UmVj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PEVuZE5vdGU+PENpdGU+PEF1dGhvcj5SaGllPC9BdXRob3I+PFllYXI+MjAyMDwvWWVhcj48UmVj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544A0F" w:rsidRPr="00707853">
        <w:rPr>
          <w:rFonts w:cs="Times New Roman"/>
          <w:lang w:val="en-US"/>
        </w:rPr>
      </w:r>
      <w:r w:rsidR="00544A0F" w:rsidRPr="00707853">
        <w:rPr>
          <w:rFonts w:cs="Times New Roman"/>
          <w:lang w:val="en-US"/>
        </w:rPr>
        <w:fldChar w:fldCharType="separate"/>
      </w:r>
      <w:r w:rsidR="005F5FA1" w:rsidRPr="00707853">
        <w:rPr>
          <w:rFonts w:cs="Times New Roman"/>
          <w:noProof/>
          <w:vertAlign w:val="superscript"/>
          <w:lang w:val="en-US"/>
        </w:rPr>
        <w:t>18</w:t>
      </w:r>
      <w:r w:rsidR="00544A0F" w:rsidRPr="00707853">
        <w:rPr>
          <w:rFonts w:cs="Times New Roman"/>
          <w:lang w:val="en-US"/>
        </w:rPr>
        <w:fldChar w:fldCharType="end"/>
      </w:r>
      <w:r w:rsidRPr="00707853">
        <w:rPr>
          <w:rFonts w:cs="Times New Roman"/>
          <w:lang w:val="en-US"/>
        </w:rPr>
        <w:t xml:space="preserve"> was used for QV and switch-error assessment. Assembly gaps were identified with </w:t>
      </w:r>
      <w:proofErr w:type="spellStart"/>
      <w:r w:rsidRPr="00707853">
        <w:rPr>
          <w:rFonts w:cs="Times New Roman"/>
          <w:lang w:val="en-US"/>
        </w:rPr>
        <w:t>seqtk</w:t>
      </w:r>
      <w:proofErr w:type="spellEnd"/>
      <w:r w:rsidRPr="00707853">
        <w:rPr>
          <w:rFonts w:cs="Times New Roman"/>
          <w:lang w:val="en-US"/>
        </w:rPr>
        <w:t xml:space="preserve"> (v1.3)</w:t>
      </w:r>
      <w:r w:rsidR="00544A0F" w:rsidRPr="00707853">
        <w:rPr>
          <w:rFonts w:cs="Times New Roman"/>
          <w:lang w:val="en-US"/>
        </w:rPr>
        <w:fldChar w:fldCharType="begin"/>
      </w:r>
      <w:r w:rsidR="005F5FA1" w:rsidRPr="00707853">
        <w:rPr>
          <w:rFonts w:cs="Times New Roman"/>
          <w:lang w:val="en-US"/>
        </w:rPr>
        <w:instrText xml:space="preserve"> ADDIN EN.CITE &lt;EndNote&gt;&lt;Cite&gt;&lt;Author&gt;Li&lt;/Author&gt;&lt;Year&gt;2018&lt;/Year&gt;&lt;RecNum&gt;12&lt;/RecNum&gt;&lt;DisplayText&gt;&lt;style face="superscript"&gt;19&lt;/style&gt;&lt;/DisplayText&gt;&lt;record&gt;&lt;rec-number&gt;12&lt;/rec-number&gt;&lt;foreign-keys&gt;&lt;key app="EN" db-id="dxtd5dt28sadv8e5t9bva9sr252feasrpddw" timestamp="1727065478" guid="f480e909-493a-418e-8786-46e96951b7bf"&gt;12&lt;/key&gt;&lt;/foreign-keys&gt;&lt;ref-type name="Web Page"&gt;12&lt;/ref-type&gt;&lt;contributors&gt;&lt;authors&gt;&lt;author&gt;Li, H.&lt;/author&gt;&lt;/authors&gt;&lt;/contributors&gt;&lt;titles&gt;&lt;title&gt;seqtk&lt;/title&gt;&lt;/titles&gt;&lt;dates&gt;&lt;year&gt;2018&lt;/year&gt;&lt;/dates&gt;&lt;urls&gt;&lt;related-urls&gt;&lt;url&gt;https://github.com/lh3/seqtk&lt;/url&gt;&lt;/related-urls&gt;&lt;/urls&gt;&lt;/record&gt;&lt;/Cite&gt;&lt;/EndNote&gt;</w:instrText>
      </w:r>
      <w:r w:rsidR="00544A0F" w:rsidRPr="00707853">
        <w:rPr>
          <w:rFonts w:cs="Times New Roman"/>
          <w:lang w:val="en-US"/>
        </w:rPr>
        <w:fldChar w:fldCharType="separate"/>
      </w:r>
      <w:r w:rsidR="005F5FA1" w:rsidRPr="00707853">
        <w:rPr>
          <w:rFonts w:cs="Times New Roman"/>
          <w:noProof/>
          <w:vertAlign w:val="superscript"/>
          <w:lang w:val="en-US"/>
        </w:rPr>
        <w:t>19</w:t>
      </w:r>
      <w:r w:rsidR="00544A0F" w:rsidRPr="00707853">
        <w:rPr>
          <w:rFonts w:cs="Times New Roman"/>
          <w:lang w:val="en-US"/>
        </w:rPr>
        <w:fldChar w:fldCharType="end"/>
      </w:r>
      <w:r w:rsidR="00544A0F" w:rsidRPr="00707853">
        <w:rPr>
          <w:rFonts w:cs="Times New Roman"/>
          <w:lang w:val="en-US"/>
        </w:rPr>
        <w:t>.</w:t>
      </w:r>
    </w:p>
    <w:p w14:paraId="669372CF" w14:textId="7B8E2A0D" w:rsidR="234D22C5" w:rsidRPr="00707853" w:rsidRDefault="234D22C5" w:rsidP="234D22C5">
      <w:pPr>
        <w:rPr>
          <w:rFonts w:cs="Times New Roman"/>
          <w:lang w:val="en-US"/>
        </w:rPr>
      </w:pPr>
    </w:p>
    <w:p w14:paraId="17AE16A0" w14:textId="663AD501" w:rsidR="234D22C5" w:rsidRPr="00707853" w:rsidRDefault="234D22C5" w:rsidP="234D22C5">
      <w:pPr>
        <w:pStyle w:val="Heading2"/>
        <w:rPr>
          <w:lang w:val="en-US"/>
        </w:rPr>
      </w:pPr>
      <w:bookmarkStart w:id="27" w:name="_Toc190780052"/>
      <w:r w:rsidRPr="00707853">
        <w:rPr>
          <w:lang w:val="en-US"/>
        </w:rPr>
        <w:t>Finding previously unseen genes in UOA_Wagyu_1_Y</w:t>
      </w:r>
      <w:bookmarkEnd w:id="27"/>
    </w:p>
    <w:p w14:paraId="22570BD7" w14:textId="20A53064" w:rsidR="234D22C5" w:rsidRPr="00707853" w:rsidRDefault="36CE2790" w:rsidP="234D22C5">
      <w:pPr>
        <w:rPr>
          <w:lang w:val="en-US"/>
        </w:rPr>
      </w:pPr>
      <w:r w:rsidRPr="00707853">
        <w:rPr>
          <w:lang w:val="en-US"/>
        </w:rPr>
        <w:t>The gene annotation for ARS-UCD2.0 was split into per chromosome GTF files and ARS-UCD2.</w:t>
      </w:r>
      <w:proofErr w:type="gramStart"/>
      <w:r w:rsidRPr="00707853">
        <w:rPr>
          <w:lang w:val="en-US"/>
        </w:rPr>
        <w:t>0.fa</w:t>
      </w:r>
      <w:proofErr w:type="gramEnd"/>
      <w:r w:rsidRPr="00707853">
        <w:rPr>
          <w:lang w:val="en-US"/>
        </w:rPr>
        <w:t xml:space="preserve"> was split into per chromosome </w:t>
      </w:r>
      <w:proofErr w:type="spellStart"/>
      <w:r w:rsidRPr="00707853">
        <w:rPr>
          <w:lang w:val="en-US"/>
        </w:rPr>
        <w:t>fasta</w:t>
      </w:r>
      <w:proofErr w:type="spellEnd"/>
      <w:r w:rsidRPr="00707853">
        <w:rPr>
          <w:lang w:val="en-US"/>
        </w:rPr>
        <w:t xml:space="preserve"> files. UOA_Wagyu_1_Y was equally split into per chromosome </w:t>
      </w:r>
      <w:proofErr w:type="spellStart"/>
      <w:r w:rsidRPr="00707853">
        <w:rPr>
          <w:lang w:val="en-US"/>
        </w:rPr>
        <w:t>fasta</w:t>
      </w:r>
      <w:proofErr w:type="spellEnd"/>
      <w:r w:rsidRPr="00707853">
        <w:rPr>
          <w:lang w:val="en-US"/>
        </w:rPr>
        <w:t xml:space="preserve"> files. Liftoff was then used to align each ARS_UCD2.0 chromosome and gene annotation to the corresponding UOA_Wagyu_1_Y chromosome. An example of the command is:</w:t>
      </w:r>
    </w:p>
    <w:p w14:paraId="155E373D" w14:textId="7E66B565" w:rsidR="36CE2790" w:rsidRPr="00707853" w:rsidRDefault="5AA40AEE" w:rsidP="5AA40AEE">
      <w:pPr>
        <w:jc w:val="left"/>
        <w:rPr>
          <w:rFonts w:ascii="Consolas" w:eastAsia="Consolas" w:hAnsi="Consolas" w:cs="Consolas"/>
          <w:lang w:val="en-US"/>
        </w:rPr>
      </w:pPr>
      <w:r w:rsidRPr="00707853">
        <w:rPr>
          <w:rFonts w:ascii="Consolas" w:eastAsia="Consolas" w:hAnsi="Consolas" w:cs="Consolas"/>
          <w:lang w:val="en-US"/>
        </w:rPr>
        <w:t>liftoff –g $ARS.UCD2.0.chr1.gtf $UOA_Wagyu_1_</w:t>
      </w:r>
      <w:proofErr w:type="gramStart"/>
      <w:r w:rsidRPr="00707853">
        <w:rPr>
          <w:rFonts w:ascii="Consolas" w:eastAsia="Consolas" w:hAnsi="Consolas" w:cs="Consolas"/>
          <w:lang w:val="en-US"/>
        </w:rPr>
        <w:t>Y.chr1.fa</w:t>
      </w:r>
      <w:proofErr w:type="gramEnd"/>
      <w:r w:rsidRPr="00707853">
        <w:rPr>
          <w:rFonts w:ascii="Consolas" w:eastAsia="Consolas" w:hAnsi="Consolas" w:cs="Consolas"/>
          <w:lang w:val="en-US"/>
        </w:rPr>
        <w:t xml:space="preserve"> $ARS-UCD2.0.chr1.fa</w:t>
      </w:r>
    </w:p>
    <w:p w14:paraId="534B1FCE" w14:textId="77777777" w:rsidR="0029199B" w:rsidRPr="00707853" w:rsidRDefault="0029199B" w:rsidP="000E0DDD">
      <w:pPr>
        <w:rPr>
          <w:rFonts w:cs="Times New Roman"/>
          <w:lang w:val="en-US"/>
        </w:rPr>
      </w:pPr>
    </w:p>
    <w:p w14:paraId="6E67F0A8" w14:textId="5C16232A" w:rsidR="00045500" w:rsidRPr="00707853" w:rsidRDefault="4B3727AB" w:rsidP="00045500">
      <w:pPr>
        <w:pStyle w:val="Heading2"/>
        <w:rPr>
          <w:rFonts w:cs="Times New Roman"/>
          <w:lang w:val="en-US"/>
        </w:rPr>
      </w:pPr>
      <w:bookmarkStart w:id="28" w:name="_Toc190780053"/>
      <w:r w:rsidRPr="00707853">
        <w:rPr>
          <w:rFonts w:cs="Times New Roman"/>
        </w:rPr>
        <w:t>rDNA copies</w:t>
      </w:r>
      <w:bookmarkEnd w:id="28"/>
    </w:p>
    <w:p w14:paraId="3005DA20" w14:textId="26AC584C" w:rsidR="00045500" w:rsidRPr="00707853" w:rsidRDefault="493ABEFF">
      <w:pPr>
        <w:rPr>
          <w:rFonts w:cs="Times New Roman"/>
          <w:lang w:val="en-US"/>
        </w:rPr>
      </w:pPr>
      <w:r w:rsidRPr="00707853">
        <w:rPr>
          <w:rFonts w:cs="Times New Roman"/>
        </w:rPr>
        <w:t>Searches for rDNA by using the keyword “rDNA cattle” in the NCBI database, and then filtering the results for “DNA” and “Bos taurus” retrieved three sequences: MT362686.1, MT362686.1 and DQ222453.1</w:t>
      </w:r>
      <w:r w:rsidR="6E405D72" w:rsidRPr="00707853">
        <w:rPr>
          <w:rFonts w:cs="Times New Roman"/>
          <w:lang w:val="en-US"/>
        </w:rPr>
        <w:fldChar w:fldCharType="begin"/>
      </w:r>
      <w:r w:rsidR="6E405D72" w:rsidRPr="00707853">
        <w:rPr>
          <w:rFonts w:cs="Times New Roman"/>
          <w:lang w:val="en-US"/>
        </w:rPr>
        <w:instrText xml:space="preserve"> ADDIN EN.CITE &lt;EndNote&gt;&lt;Cite&gt;&lt;Author&gt;Tang&lt;/Author&gt;&lt;Year&gt;2006&lt;/Year&gt;&lt;RecNum&gt;69&lt;/RecNum&gt;&lt;DisplayText&gt;&lt;style face="superscript"&gt;20&lt;/style&gt;&lt;/DisplayText&gt;&lt;record&gt;&lt;rec-number&gt;69&lt;/rec-number&gt;&lt;foreign-keys&gt;&lt;key app="EN" db-id="dxtd5dt28sadv8e5t9bva9sr252feasrpddw" timestamp="1731023915" guid="ce568a5e-7904-4109-86f9-0303c357bfbb"&gt;69&lt;/key&gt;&lt;/foreign-keys&gt;&lt;ref-type name="Journal Article"&gt;17&lt;/ref-type&gt;&lt;contributors&gt;&lt;authors&gt;&lt;author&gt;Tang, D.&lt;/author&gt;&lt;author&gt;Jiang, H.&lt;/author&gt;&lt;author&gt;Zhang, Y.&lt;/author&gt;&lt;author&gt;Li, Y.&lt;/author&gt;&lt;author&gt;Zhang, Xuanning&lt;/author&gt;&lt;author&gt;Zhou, T.&lt;/author&gt;&lt;/authors&gt;&lt;/contributors&gt;&lt;titles&gt;&lt;title&gt;Cloning and sequencing of the complicated rDNA gene family of Bos taurus&lt;/title&gt;&lt;secondary-title&gt;Czech Journal of Animal Science&lt;/secondary-title&gt;&lt;/titles&gt;&lt;periodical&gt;&lt;full-title&gt;Czech Journal of Animal Science&lt;/full-title&gt;&lt;/periodical&gt;&lt;volume&gt;51&lt;/volume&gt;&lt;dates&gt;&lt;year&gt;2006&lt;/year&gt;&lt;pub-dates&gt;&lt;date&gt;10/01&lt;/date&gt;&lt;/pub-dates&gt;&lt;/dates&gt;&lt;urls&gt;&lt;/urls&gt;&lt;electronic-resource-num&gt;10.17221/3960-CJAS&lt;/electronic-resource-num&gt;&lt;/record&gt;&lt;/Cite&gt;&lt;/EndNote&gt;</w:instrText>
      </w:r>
      <w:r w:rsidR="6E405D72" w:rsidRPr="00707853">
        <w:rPr>
          <w:rFonts w:cs="Times New Roman"/>
          <w:lang w:val="en-US"/>
        </w:rPr>
        <w:fldChar w:fldCharType="separate"/>
      </w:r>
      <w:r w:rsidRPr="00707853">
        <w:rPr>
          <w:rFonts w:cs="Times New Roman"/>
          <w:noProof/>
          <w:vertAlign w:val="superscript"/>
          <w:lang w:val="en-US"/>
        </w:rPr>
        <w:t>20</w:t>
      </w:r>
      <w:r w:rsidR="6E405D72" w:rsidRPr="00707853">
        <w:rPr>
          <w:rFonts w:cs="Times New Roman"/>
          <w:lang w:val="en-US"/>
        </w:rPr>
        <w:fldChar w:fldCharType="end"/>
      </w:r>
      <w:r w:rsidRPr="00707853">
        <w:rPr>
          <w:rFonts w:cs="Times New Roman"/>
        </w:rPr>
        <w:t xml:space="preserve">. Only DQ222453.1 contained the 18S, 5.8S and 28S, and hence these were selected to identify rDNA sequences in the UOA_Wagyu_1 genome. A complete copy of the rDNA is </w:t>
      </w:r>
      <w:r w:rsidRPr="00707853">
        <w:rPr>
          <w:rFonts w:cs="Times New Roman"/>
        </w:rPr>
        <w:lastRenderedPageBreak/>
        <w:t>defined as a region that has 18S, 5.8S and 28S in the right order with minimum 85% percent identity, 80% query coverage and e-value of 1e-10. The ITS1 and ITS2 of the DQ222453.1 did not align well with our assembly, and hence we have not added these regions to identify the completeness of rDNA in the UOA_Wagyu_1. We observed that the cattle rDNA unit was ~35 kb, which represented the complete region of the rDNA, including the external transcribed spacer (ETS) and intergenic spacer (IGS) regions</w:t>
      </w:r>
      <w:r w:rsidR="6E405D72" w:rsidRPr="00707853">
        <w:rPr>
          <w:rFonts w:cs="Times New Roman"/>
          <w:lang w:val="en-US"/>
        </w:rPr>
        <w:fldChar w:fldCharType="begin"/>
      </w:r>
      <w:r w:rsidR="6E405D72" w:rsidRPr="00707853">
        <w:rPr>
          <w:rFonts w:cs="Times New Roman"/>
          <w:lang w:val="en-US"/>
        </w:rPr>
        <w:instrText xml:space="preserve"> ADDIN EN.CITE &lt;EndNote&gt;&lt;Cite&gt;&lt;Author&gt;Hori&lt;/Author&gt;&lt;Year&gt;2021&lt;/Year&gt;&lt;RecNum&gt;70&lt;/RecNum&gt;&lt;DisplayText&gt;&lt;style face="superscript"&gt;21&lt;/style&gt;&lt;/DisplayText&gt;&lt;record&gt;&lt;rec-number&gt;70&lt;/rec-number&gt;&lt;foreign-keys&gt;&lt;key app="EN" db-id="dxtd5dt28sadv8e5t9bva9sr252feasrpddw" timestamp="1731024525" guid="3be2fd9b-86c3-47b0-a6ea-4d9753c4013c"&gt;70&lt;/key&gt;&lt;/foreign-keys&gt;&lt;ref-type name="Journal Article"&gt;17&lt;/ref-type&gt;&lt;contributors&gt;&lt;authors&gt;&lt;author&gt;Hori, Y. Auid-Orcid&lt;/author&gt;&lt;author&gt;Shimamoto, A.&lt;/author&gt;&lt;author&gt;Kobayashi, T. Auid-Orcid&lt;/author&gt;&lt;/authors&gt;&lt;translated-authors&gt;&lt;author&gt;Genome, Res&lt;/author&gt;&lt;/translated-authors&gt;&lt;/contributors&gt;&lt;auth-address&gt;Institute for Quantitative Biosciences, the University of Tokyo, Tokyo 133-0032, Japan. FAU - Shimamoto, Akira&amp;#xD;Faculty of Pharmaceutical Sciences, Sanyo-Onoda City University, Sanyo Onoda, Yamaguchi 756-0884, Japan. FAU - Kobayashi, Takehiko&amp;#xD;Institute for Quantitative Biosciences, the University of Tokyo, Tokyo 133-0032, Japan.&lt;/auth-address&gt;&lt;titles&gt;&lt;title&gt;The human ribosomal DNA array is composed of highly homogenized tandem clusters&lt;/title&gt;&lt;/titles&gt;&lt;number&gt;1549-5469 (Electronic)&lt;/number&gt;&lt;dates&gt;&lt;year&gt;2021&lt;/year&gt;&lt;/dates&gt;&lt;urls&gt;&lt;/urls&gt;&lt;remote-database-provider&gt;2021 Nov&lt;/remote-database-provider&gt;&lt;research-notes&gt;0 (DNA, Ribosomal)&lt;/research-notes&gt;&lt;language&gt;eng&lt;/language&gt;&lt;/record&gt;&lt;/Cite&gt;&lt;/EndNote&gt;</w:instrText>
      </w:r>
      <w:r w:rsidR="6E405D72" w:rsidRPr="00707853">
        <w:rPr>
          <w:rFonts w:cs="Times New Roman"/>
          <w:lang w:val="en-US"/>
        </w:rPr>
        <w:fldChar w:fldCharType="separate"/>
      </w:r>
      <w:r w:rsidRPr="00707853">
        <w:rPr>
          <w:rFonts w:cs="Times New Roman"/>
          <w:noProof/>
          <w:vertAlign w:val="superscript"/>
          <w:lang w:val="en-US"/>
        </w:rPr>
        <w:t>21</w:t>
      </w:r>
      <w:r w:rsidR="6E405D72" w:rsidRPr="00707853">
        <w:rPr>
          <w:rFonts w:cs="Times New Roman"/>
          <w:lang w:val="en-US"/>
        </w:rPr>
        <w:fldChar w:fldCharType="end"/>
      </w:r>
      <w:r w:rsidRPr="00707853">
        <w:rPr>
          <w:rFonts w:cs="Times New Roman"/>
        </w:rPr>
        <w:t xml:space="preserve">. We selected one representative region of the ~35 kb rDNA on BTA11, aligned it with </w:t>
      </w:r>
      <w:proofErr w:type="spellStart"/>
      <w:r w:rsidRPr="00707853">
        <w:rPr>
          <w:rFonts w:cs="Times New Roman"/>
        </w:rPr>
        <w:t>BLASTn</w:t>
      </w:r>
      <w:proofErr w:type="spellEnd"/>
      <w:r w:rsidRPr="00707853">
        <w:rPr>
          <w:rFonts w:cs="Times New Roman"/>
        </w:rPr>
        <w:t xml:space="preserve"> to the UOA_Wagyu_1 genome assembly. We extracted each region that represented a rDNA unit (~35 kb) that aligned between consecutive 18S sequences. If the contig contains a single copy and the rDNA unit is shorter than 30 kb, these were filtered out. These regions were extracted using </w:t>
      </w:r>
      <w:proofErr w:type="spellStart"/>
      <w:r w:rsidRPr="00707853">
        <w:rPr>
          <w:rFonts w:cs="Times New Roman"/>
        </w:rPr>
        <w:t>SAMtools</w:t>
      </w:r>
      <w:proofErr w:type="spellEnd"/>
      <w:r w:rsidRPr="00707853">
        <w:rPr>
          <w:rFonts w:cs="Times New Roman"/>
        </w:rPr>
        <w:t xml:space="preserve"> (v1.17) and were reverse complemented if in “-“ </w:t>
      </w:r>
      <w:r w:rsidRPr="00707853">
        <w:rPr>
          <w:rFonts w:ascii="Consolas" w:eastAsia="Consolas" w:hAnsi="Consolas" w:cs="Consolas"/>
        </w:rPr>
        <w:t>strand using `</w:t>
      </w:r>
      <w:proofErr w:type="spellStart"/>
      <w:r w:rsidRPr="00707853">
        <w:rPr>
          <w:rFonts w:ascii="Consolas" w:eastAsia="Consolas" w:hAnsi="Consolas" w:cs="Consolas"/>
        </w:rPr>
        <w:t>seqkit</w:t>
      </w:r>
      <w:proofErr w:type="spellEnd"/>
      <w:r w:rsidRPr="00707853">
        <w:rPr>
          <w:rFonts w:ascii="Consolas" w:eastAsia="Consolas" w:hAnsi="Consolas" w:cs="Consolas"/>
        </w:rPr>
        <w:t xml:space="preserve"> -p -r -t </w:t>
      </w:r>
      <w:proofErr w:type="spellStart"/>
      <w:r w:rsidRPr="00707853">
        <w:rPr>
          <w:rFonts w:ascii="Consolas" w:eastAsia="Consolas" w:hAnsi="Consolas" w:cs="Consolas"/>
        </w:rPr>
        <w:t>dna</w:t>
      </w:r>
      <w:proofErr w:type="spellEnd"/>
      <w:r w:rsidRPr="00707853">
        <w:rPr>
          <w:rFonts w:cs="Times New Roman"/>
        </w:rPr>
        <w:t>`</w:t>
      </w:r>
      <w:r w:rsidR="6E405D72" w:rsidRPr="00707853">
        <w:rPr>
          <w:rFonts w:cs="Times New Roman"/>
          <w:lang w:val="en-US"/>
        </w:rPr>
        <w:fldChar w:fldCharType="begin"/>
      </w:r>
      <w:r w:rsidR="6E405D72" w:rsidRPr="00707853">
        <w:rPr>
          <w:rFonts w:cs="Times New Roman"/>
          <w:lang w:val="en-US"/>
        </w:rPr>
        <w:instrText xml:space="preserve"> ADDIN EN.CITE &lt;EndNote&gt;&lt;Cite&gt;&lt;Author&gt;Shen&lt;/Author&gt;&lt;Year&gt;2016&lt;/Year&gt;&lt;RecNum&gt;71&lt;/RecNum&gt;&lt;DisplayText&gt;&lt;style face="superscript"&gt;22&lt;/style&gt;&lt;/DisplayText&gt;&lt;record&gt;&lt;rec-number&gt;71&lt;/rec-number&gt;&lt;foreign-keys&gt;&lt;key app="EN" db-id="dxtd5dt28sadv8e5t9bva9sr252feasrpddw" timestamp="1731024774" guid="62c3ba99-e329-46d2-8215-d2584e68e60b"&gt;71&lt;/key&gt;&lt;/foreign-keys&gt;&lt;ref-type name="Journal Article"&gt;17&lt;/ref-type&gt;&lt;contributors&gt;&lt;authors&gt;&lt;author&gt;Shen, Wei&lt;/author&gt;&lt;author&gt;Le, Shuai&lt;/author&gt;&lt;author&gt;Li, Yan&lt;/author&gt;&lt;author&gt;Hu, Fuquan&lt;/author&gt;&lt;/authors&gt;&lt;/contributors&gt;&lt;titles&gt;&lt;title&gt;SeqKit: A Cross-Platform and Ultrafast Toolkit for FASTA/Q File Manipulation&lt;/title&gt;&lt;secondary-title&gt;PLOS ONE&lt;/secondary-title&gt;&lt;/titles&gt;&lt;periodical&gt;&lt;full-title&gt;PLoS One&lt;/full-title&gt;&lt;/periodical&gt;&lt;pages&gt;e0163962&lt;/pages&gt;&lt;volume&gt;11&lt;/volume&gt;&lt;number&gt;10&lt;/number&gt;&lt;dates&gt;&lt;year&gt;2016&lt;/year&gt;&lt;/dates&gt;&lt;publisher&gt;Public Library of Science&lt;/publisher&gt;&lt;urls&gt;&lt;related-urls&gt;&lt;url&gt;https://doi.org/10.1371/journal.pone.0163962&lt;/url&gt;&lt;/related-urls&gt;&lt;/urls&gt;&lt;electronic-resource-num&gt;10.1371/journal.pone.0163962&lt;/electronic-resource-num&gt;&lt;/record&gt;&lt;/Cite&gt;&lt;/EndNote&gt;</w:instrText>
      </w:r>
      <w:r w:rsidR="6E405D72" w:rsidRPr="00707853">
        <w:rPr>
          <w:rFonts w:cs="Times New Roman"/>
          <w:lang w:val="en-US"/>
        </w:rPr>
        <w:fldChar w:fldCharType="separate"/>
      </w:r>
      <w:r w:rsidRPr="00707853">
        <w:rPr>
          <w:rFonts w:cs="Times New Roman"/>
          <w:noProof/>
          <w:vertAlign w:val="superscript"/>
          <w:lang w:val="en-US"/>
        </w:rPr>
        <w:t>22</w:t>
      </w:r>
      <w:r w:rsidR="6E405D72" w:rsidRPr="00707853">
        <w:rPr>
          <w:rFonts w:cs="Times New Roman"/>
          <w:lang w:val="en-US"/>
        </w:rPr>
        <w:fldChar w:fldCharType="end"/>
      </w:r>
      <w:r w:rsidRPr="00707853">
        <w:rPr>
          <w:rFonts w:cs="Times New Roman"/>
        </w:rPr>
        <w:t>. After extracting all the rDNA sequences &gt;30 kb, these sequences were aligned using `</w:t>
      </w:r>
      <w:proofErr w:type="spellStart"/>
      <w:r w:rsidRPr="00707853">
        <w:rPr>
          <w:rFonts w:ascii="Consolas" w:eastAsia="Consolas" w:hAnsi="Consolas" w:cs="Consolas"/>
        </w:rPr>
        <w:t>mafft</w:t>
      </w:r>
      <w:proofErr w:type="spellEnd"/>
      <w:r w:rsidRPr="00707853">
        <w:rPr>
          <w:rFonts w:ascii="Consolas" w:eastAsia="Consolas" w:hAnsi="Consolas" w:cs="Consolas"/>
        </w:rPr>
        <w:t xml:space="preserve"> –auto</w:t>
      </w:r>
      <w:r w:rsidRPr="00707853">
        <w:rPr>
          <w:rFonts w:cs="Times New Roman"/>
        </w:rPr>
        <w:t>`</w:t>
      </w:r>
      <w:r w:rsidR="6E405D72" w:rsidRPr="00707853">
        <w:rPr>
          <w:rFonts w:cs="Times New Roman"/>
          <w:lang w:val="en-US"/>
        </w:rPr>
        <w:fldChar w:fldCharType="begin"/>
      </w:r>
      <w:r w:rsidR="6E405D72" w:rsidRPr="00707853">
        <w:rPr>
          <w:rFonts w:cs="Times New Roman"/>
          <w:lang w:val="en-US"/>
        </w:rPr>
        <w:instrText xml:space="preserve"> ADDIN EN.CITE &lt;EndNote&gt;&lt;Cite&gt;&lt;Author&gt;Katoh&lt;/Author&gt;&lt;Year&gt;2013&lt;/Year&gt;&lt;RecNum&gt;72&lt;/RecNum&gt;&lt;DisplayText&gt;&lt;style face="superscript"&gt;23&lt;/style&gt;&lt;/DisplayText&gt;&lt;record&gt;&lt;rec-number&gt;72&lt;/rec-number&gt;&lt;foreign-keys&gt;&lt;key app="EN" db-id="dxtd5dt28sadv8e5t9bva9sr252feasrpddw" timestamp="1731024846" guid="4046272d-dbef-4a93-934b-4753f29fe56b"&gt;72&lt;/key&gt;&lt;/foreign-keys&gt;&lt;ref-type name="Journal Article"&gt;17&lt;/ref-type&gt;&lt;contributors&gt;&lt;authors&gt;&lt;author&gt;Katoh, Kazutaka&lt;/author&gt;&lt;author&gt;Standley, Daron M.&lt;/author&gt;&lt;/authors&gt;&lt;/contributors&gt;&lt;titles&gt;&lt;title&gt;MAFFT Multiple Sequence Alignment Software Version 7: Improvements in Performance and Usability&lt;/title&gt;&lt;secondary-title&gt;Molecular Biology and Evolution&lt;/secondary-title&gt;&lt;/titles&gt;&lt;periodical&gt;&lt;full-title&gt;Molecular Biology and Evolution&lt;/full-title&gt;&lt;/periodical&gt;&lt;pages&gt;772-780&lt;/pages&gt;&lt;volume&gt;30&lt;/volume&gt;&lt;number&gt;4&lt;/number&gt;&lt;dates&gt;&lt;year&gt;2013&lt;/year&gt;&lt;/dates&gt;&lt;isbn&gt;0737-4038&lt;/isbn&gt;&lt;urls&gt;&lt;related-urls&gt;&lt;url&gt;https://doi.org/10.1093/molbev/mst010&lt;/url&gt;&lt;/related-urls&gt;&lt;/urls&gt;&lt;electronic-resource-num&gt;10.1093/molbev/mst010&lt;/electronic-resource-num&gt;&lt;access-date&gt;11/8/2024&lt;/access-date&gt;&lt;/record&gt;&lt;/Cite&gt;&lt;/EndNote&gt;</w:instrText>
      </w:r>
      <w:r w:rsidR="6E405D72" w:rsidRPr="00707853">
        <w:rPr>
          <w:rFonts w:cs="Times New Roman"/>
          <w:lang w:val="en-US"/>
        </w:rPr>
        <w:fldChar w:fldCharType="separate"/>
      </w:r>
      <w:r w:rsidRPr="00707853">
        <w:rPr>
          <w:rFonts w:cs="Times New Roman"/>
          <w:noProof/>
          <w:vertAlign w:val="superscript"/>
          <w:lang w:val="en-US"/>
        </w:rPr>
        <w:t>23</w:t>
      </w:r>
      <w:r w:rsidR="6E405D72" w:rsidRPr="00707853">
        <w:rPr>
          <w:rFonts w:cs="Times New Roman"/>
          <w:lang w:val="en-US"/>
        </w:rPr>
        <w:fldChar w:fldCharType="end"/>
      </w:r>
      <w:r w:rsidRPr="00707853">
        <w:rPr>
          <w:rFonts w:cs="Times New Roman"/>
        </w:rPr>
        <w:t xml:space="preserve">. The consensus sequence was generated by using ` </w:t>
      </w:r>
      <w:proofErr w:type="spellStart"/>
      <w:r w:rsidRPr="00707853">
        <w:rPr>
          <w:rFonts w:ascii="Consolas" w:eastAsia="Consolas" w:hAnsi="Consolas" w:cs="Consolas"/>
        </w:rPr>
        <w:t>hmmemit</w:t>
      </w:r>
      <w:proofErr w:type="spellEnd"/>
      <w:r w:rsidRPr="00707853">
        <w:rPr>
          <w:rFonts w:ascii="Consolas" w:eastAsia="Consolas" w:hAnsi="Consolas" w:cs="Consolas"/>
        </w:rPr>
        <w:t xml:space="preserve"> -c</w:t>
      </w:r>
      <w:r w:rsidRPr="00707853">
        <w:rPr>
          <w:rFonts w:cs="Times New Roman"/>
        </w:rPr>
        <w:t xml:space="preserve">` after building a </w:t>
      </w:r>
      <w:proofErr w:type="spellStart"/>
      <w:r w:rsidRPr="00707853">
        <w:rPr>
          <w:rFonts w:cs="Times New Roman"/>
        </w:rPr>
        <w:t>hmmr</w:t>
      </w:r>
      <w:proofErr w:type="spellEnd"/>
      <w:r w:rsidRPr="00707853">
        <w:rPr>
          <w:rFonts w:cs="Times New Roman"/>
        </w:rPr>
        <w:t xml:space="preserve"> profile by running `</w:t>
      </w:r>
      <w:proofErr w:type="spellStart"/>
      <w:r w:rsidRPr="00707853">
        <w:rPr>
          <w:rFonts w:ascii="Consolas" w:eastAsia="Consolas" w:hAnsi="Consolas" w:cs="Consolas"/>
        </w:rPr>
        <w:t>hmmbuild</w:t>
      </w:r>
      <w:proofErr w:type="spellEnd"/>
      <w:r w:rsidRPr="00707853">
        <w:rPr>
          <w:rFonts w:ascii="Consolas" w:eastAsia="Consolas" w:hAnsi="Consolas" w:cs="Consolas"/>
        </w:rPr>
        <w:t xml:space="preserve"> –</w:t>
      </w:r>
      <w:proofErr w:type="spellStart"/>
      <w:r w:rsidRPr="00707853">
        <w:rPr>
          <w:rFonts w:ascii="Consolas" w:eastAsia="Consolas" w:hAnsi="Consolas" w:cs="Consolas"/>
        </w:rPr>
        <w:t>dna</w:t>
      </w:r>
      <w:proofErr w:type="spellEnd"/>
      <w:r w:rsidRPr="00707853">
        <w:rPr>
          <w:rFonts w:cs="Times New Roman"/>
        </w:rPr>
        <w:t>`</w:t>
      </w:r>
      <w:r w:rsidR="6E405D72" w:rsidRPr="00707853">
        <w:rPr>
          <w:rFonts w:cs="Times New Roman"/>
          <w:lang w:val="en-US"/>
        </w:rPr>
        <w:fldChar w:fldCharType="begin"/>
      </w:r>
      <w:r w:rsidR="6E405D72" w:rsidRPr="00707853">
        <w:rPr>
          <w:rFonts w:cs="Times New Roman"/>
          <w:lang w:val="en-US"/>
        </w:rPr>
        <w:instrText xml:space="preserve"> ADDIN EN.CITE &lt;EndNote&gt;&lt;Cite&gt;&lt;Author&gt;Finn&lt;/Author&gt;&lt;Year&gt;2015&lt;/Year&gt;&lt;RecNum&gt;73&lt;/RecNum&gt;&lt;DisplayText&gt;&lt;style face="superscript"&gt;24&lt;/style&gt;&lt;/DisplayText&gt;&lt;record&gt;&lt;rec-number&gt;73&lt;/rec-number&gt;&lt;foreign-keys&gt;&lt;key app="EN" db-id="dxtd5dt28sadv8e5t9bva9sr252feasrpddw" timestamp="1731024973" guid="4d67e671-2b71-49d8-838e-06321fc322b6"&gt;73&lt;/key&gt;&lt;/foreign-keys&gt;&lt;ref-type name="Journal Article"&gt;17&lt;/ref-type&gt;&lt;contributors&gt;&lt;authors&gt;&lt;author&gt;Finn, R. D.&lt;/author&gt;&lt;author&gt;Clements, J.&lt;/author&gt;&lt;author&gt;Arndt, W.&lt;/author&gt;&lt;author&gt;Miller, B. L.&lt;/author&gt;&lt;author&gt;Wheeler, T. J.&lt;/author&gt;&lt;author&gt;Schreiber, F.&lt;/author&gt;&lt;author&gt;Bateman, A.&lt;/author&gt;&lt;author&gt;Eddy, S. R.&lt;/author&gt;&lt;/authors&gt;&lt;/contributors&gt;&lt;titles&gt;&lt;title&gt;HMMER web server: 2015 update&lt;/title&gt;&lt;secondary-title&gt;Nucleic Acids Research&lt;/secondary-title&gt;&lt;/titles&gt;&lt;periodical&gt;&lt;full-title&gt;Nucleic Acids Research&lt;/full-title&gt;&lt;/periodical&gt;&lt;pages&gt;W30-W38&lt;/pages&gt;&lt;volume&gt;43&lt;/volume&gt;&lt;number&gt;Web Server Issue&lt;/number&gt;&lt;dates&gt;&lt;year&gt;2015&lt;/year&gt;&lt;/dates&gt;&lt;urls&gt;&lt;/urls&gt;&lt;electronic-resource-num&gt;10.1093/nar/gkv397&lt;/electronic-resource-num&gt;&lt;/record&gt;&lt;/Cite&gt;&lt;/EndNote&gt;</w:instrText>
      </w:r>
      <w:r w:rsidR="6E405D72" w:rsidRPr="00707853">
        <w:rPr>
          <w:rFonts w:cs="Times New Roman"/>
          <w:lang w:val="en-US"/>
        </w:rPr>
        <w:fldChar w:fldCharType="separate"/>
      </w:r>
      <w:r w:rsidRPr="00707853">
        <w:rPr>
          <w:rFonts w:cs="Times New Roman"/>
          <w:noProof/>
          <w:vertAlign w:val="superscript"/>
          <w:lang w:val="en-US"/>
        </w:rPr>
        <w:t>24</w:t>
      </w:r>
      <w:r w:rsidR="6E405D72" w:rsidRPr="00707853">
        <w:rPr>
          <w:rFonts w:cs="Times New Roman"/>
          <w:lang w:val="en-US"/>
        </w:rPr>
        <w:fldChar w:fldCharType="end"/>
      </w:r>
      <w:r w:rsidRPr="00707853">
        <w:rPr>
          <w:rFonts w:cs="Times New Roman"/>
        </w:rPr>
        <w:t xml:space="preserve"> to the </w:t>
      </w:r>
      <w:proofErr w:type="spellStart"/>
      <w:r w:rsidRPr="00707853">
        <w:rPr>
          <w:rFonts w:cs="Times New Roman"/>
        </w:rPr>
        <w:t>mafft</w:t>
      </w:r>
      <w:proofErr w:type="spellEnd"/>
      <w:r w:rsidRPr="00707853">
        <w:rPr>
          <w:rFonts w:cs="Times New Roman"/>
        </w:rPr>
        <w:t xml:space="preserve"> alignment file. </w:t>
      </w:r>
    </w:p>
    <w:p w14:paraId="6B8DC2DB" w14:textId="77777777" w:rsidR="00045500" w:rsidRPr="00707853" w:rsidRDefault="00045500" w:rsidP="00045500">
      <w:pPr>
        <w:rPr>
          <w:rFonts w:cs="Times New Roman"/>
          <w:lang w:val="en-US"/>
        </w:rPr>
      </w:pPr>
    </w:p>
    <w:p w14:paraId="0A3D54C0" w14:textId="7D74FDDE" w:rsidR="00C7090C" w:rsidRPr="00707853" w:rsidRDefault="6E405D72" w:rsidP="00C7090C">
      <w:pPr>
        <w:rPr>
          <w:rFonts w:cs="Times New Roman"/>
          <w:lang w:val="en-US"/>
        </w:rPr>
      </w:pPr>
      <w:r w:rsidRPr="00707853">
        <w:rPr>
          <w:rFonts w:cs="Times New Roman"/>
        </w:rPr>
        <w:t>As the ETS and IGS of cattle has not been characterized yet, these regions were determined in the cattle consensus sequence using the human rDNA (</w:t>
      </w:r>
      <w:proofErr w:type="spellStart"/>
      <w:r w:rsidRPr="00707853">
        <w:rPr>
          <w:rFonts w:cs="Times New Roman"/>
        </w:rPr>
        <w:t>Genbank</w:t>
      </w:r>
      <w:proofErr w:type="spellEnd"/>
      <w:r w:rsidRPr="00707853">
        <w:rPr>
          <w:rFonts w:cs="Times New Roman"/>
        </w:rPr>
        <w:t xml:space="preserve">: U13369.1) as reference. To identify the ETS region in the cattle consensus rDNA sequence, alignment was done using </w:t>
      </w:r>
      <w:proofErr w:type="spellStart"/>
      <w:r w:rsidRPr="00707853">
        <w:rPr>
          <w:rFonts w:cs="Times New Roman"/>
        </w:rPr>
        <w:t>mafft</w:t>
      </w:r>
      <w:proofErr w:type="spellEnd"/>
      <w:r w:rsidRPr="00707853">
        <w:rPr>
          <w:rFonts w:cs="Times New Roman"/>
        </w:rPr>
        <w:t xml:space="preserve"> with parameters “</w:t>
      </w:r>
      <w:r w:rsidRPr="00707853">
        <w:rPr>
          <w:rFonts w:ascii="Consolas" w:eastAsia="Consolas" w:hAnsi="Consolas" w:cs="Consolas"/>
        </w:rPr>
        <w:t>--</w:t>
      </w:r>
      <w:proofErr w:type="spellStart"/>
      <w:r w:rsidRPr="00707853">
        <w:rPr>
          <w:rFonts w:ascii="Consolas" w:eastAsia="Consolas" w:hAnsi="Consolas" w:cs="Consolas"/>
        </w:rPr>
        <w:t>globalpair</w:t>
      </w:r>
      <w:proofErr w:type="spellEnd"/>
      <w:r w:rsidRPr="00707853">
        <w:rPr>
          <w:rFonts w:ascii="Consolas" w:eastAsia="Consolas" w:hAnsi="Consolas" w:cs="Consolas"/>
        </w:rPr>
        <w:t xml:space="preserve"> --</w:t>
      </w:r>
      <w:proofErr w:type="spellStart"/>
      <w:r w:rsidRPr="00707853">
        <w:rPr>
          <w:rFonts w:ascii="Consolas" w:eastAsia="Consolas" w:hAnsi="Consolas" w:cs="Consolas"/>
        </w:rPr>
        <w:t>maxiterate</w:t>
      </w:r>
      <w:proofErr w:type="spellEnd"/>
      <w:r w:rsidRPr="00707853">
        <w:rPr>
          <w:rFonts w:ascii="Consolas" w:eastAsia="Consolas" w:hAnsi="Consolas" w:cs="Consolas"/>
        </w:rPr>
        <w:t xml:space="preserve"> 1000</w:t>
      </w:r>
      <w:r w:rsidRPr="00707853">
        <w:rPr>
          <w:rFonts w:cs="Times New Roman"/>
        </w:rPr>
        <w:t>”. The IGS region was determined to be the region in between the 3’ETS and the 5’ETS.</w:t>
      </w:r>
    </w:p>
    <w:p w14:paraId="1B01DD7C" w14:textId="77777777" w:rsidR="00AC07D9" w:rsidRPr="00707853" w:rsidRDefault="00AC07D9" w:rsidP="00C7090C">
      <w:pPr>
        <w:rPr>
          <w:rFonts w:cs="Times New Roman"/>
          <w:lang w:val="en-US"/>
        </w:rPr>
      </w:pPr>
    </w:p>
    <w:p w14:paraId="0B39F711" w14:textId="77777777" w:rsidR="00AC07D9" w:rsidRPr="00707853" w:rsidRDefault="4B3727AB" w:rsidP="4B3727AB">
      <w:pPr>
        <w:pStyle w:val="Heading2"/>
        <w:rPr>
          <w:rFonts w:eastAsia="Times New Roman" w:cs="Times New Roman"/>
          <w:lang w:val="en-US"/>
        </w:rPr>
      </w:pPr>
      <w:bookmarkStart w:id="29" w:name="_Toc190780054"/>
      <w:r w:rsidRPr="00707853">
        <w:rPr>
          <w:rFonts w:eastAsia="Times New Roman" w:cs="Times New Roman"/>
        </w:rPr>
        <w:lastRenderedPageBreak/>
        <w:t>CENP-A enrichment analysis</w:t>
      </w:r>
      <w:bookmarkEnd w:id="29"/>
      <w:r w:rsidRPr="00707853">
        <w:rPr>
          <w:rFonts w:eastAsia="Times New Roman" w:cs="Times New Roman"/>
        </w:rPr>
        <w:t> </w:t>
      </w:r>
    </w:p>
    <w:p w14:paraId="49C804B1" w14:textId="60CD8321" w:rsidR="00AC07D9" w:rsidRPr="00707853" w:rsidRDefault="00AC07D9" w:rsidP="00AC07D9">
      <w:pPr>
        <w:rPr>
          <w:lang w:val="en-US"/>
        </w:rPr>
      </w:pPr>
      <w:r w:rsidRPr="00707853">
        <w:rPr>
          <w:lang w:val="en-US"/>
        </w:rPr>
        <w:t>The filtered reads were aligned to the reference genome using Bowtie2 (v2.5.1)</w:t>
      </w:r>
      <w:r w:rsidR="00B7232F" w:rsidRPr="00707853">
        <w:rPr>
          <w:lang w:val="en-US"/>
        </w:rPr>
        <w:fldChar w:fldCharType="begin"/>
      </w:r>
      <w:r w:rsidR="005F5FA1" w:rsidRPr="00707853">
        <w:rPr>
          <w:lang w:val="en-US"/>
        </w:rPr>
        <w:instrText xml:space="preserve"> ADDIN EN.CITE &lt;EndNote&gt;&lt;Cite&gt;&lt;Author&gt;Langmead&lt;/Author&gt;&lt;Year&gt;2009&lt;/Year&gt;&lt;RecNum&gt;129&lt;/RecNum&gt;&lt;DisplayText&gt;&lt;style face="superscript"&gt;25&lt;/style&gt;&lt;/DisplayText&gt;&lt;record&gt;&lt;rec-number&gt;129&lt;/rec-number&gt;&lt;foreign-keys&gt;&lt;key app="EN" db-id="dxtd5dt28sadv8e5t9bva9sr252feasrpddw" timestamp="1737030610" guid="b540d433-8b19-4303-9112-13d674d35915"&gt;129&lt;/key&gt;&lt;/foreign-keys&gt;&lt;ref-type name="Journal Article"&gt;17&lt;/ref-type&gt;&lt;contributors&gt;&lt;authors&gt;&lt;author&gt;Langmead, B.&lt;/author&gt;&lt;author&gt;Trapnell, C.&lt;/author&gt;&lt;author&gt;Pop, M.&lt;/author&gt;&lt;author&gt;Salzberg, S. L.&lt;/author&gt;&lt;/authors&gt;&lt;/contributors&gt;&lt;auth-address&gt;Center for Bioinformatics and Computational Biology, Institute for Advanced Computer Studies, University of Maryland, College Park, MD 20742, USA. langmead@cs.umd.edu&lt;/auth-address&gt;&lt;titles&gt;&lt;title&gt;Ultrafast and memory-efficient alignment of short DNA sequences to the human genome&lt;/title&gt;&lt;secondary-title&gt;Genome Biol&lt;/secondary-title&gt;&lt;/titles&gt;&lt;periodical&gt;&lt;full-title&gt;Genome Biol&lt;/full-title&gt;&lt;/periodical&gt;&lt;pages&gt;R25&lt;/pages&gt;&lt;volume&gt;10&lt;/volume&gt;&lt;number&gt;3&lt;/number&gt;&lt;edition&gt;20090304&lt;/edition&gt;&lt;keywords&gt;&lt;keyword&gt;Algorithms&lt;/keyword&gt;&lt;keyword&gt;*Base Sequence&lt;/keyword&gt;&lt;keyword&gt;Genome, Human/*genetics&lt;/keyword&gt;&lt;keyword&gt;Humans&lt;/keyword&gt;&lt;keyword&gt;Sequence Alignment/*methods&lt;/keyword&gt;&lt;/keywords&gt;&lt;dates&gt;&lt;year&gt;2009&lt;/year&gt;&lt;/dates&gt;&lt;isbn&gt;1474-760X (Electronic)&amp;#xD;1465-6906 (Print)&amp;#xD;1474-7596 (Linking)&lt;/isbn&gt;&lt;accession-num&gt;19261174&lt;/accession-num&gt;&lt;urls&gt;&lt;related-urls&gt;&lt;url&gt;https://www.ncbi.nlm.nih.gov/pubmed/19261174&lt;/url&gt;&lt;/related-urls&gt;&lt;/urls&gt;&lt;custom2&gt;PMC2690996&lt;/custom2&gt;&lt;electronic-resource-num&gt;10.1186/gb-2009-10-3-r25&lt;/electronic-resource-num&gt;&lt;remote-database-name&gt;Medline&lt;/remote-database-name&gt;&lt;remote-database-provider&gt;NLM&lt;/remote-database-provider&gt;&lt;/record&gt;&lt;/Cite&gt;&lt;/EndNote&gt;</w:instrText>
      </w:r>
      <w:r w:rsidR="00B7232F" w:rsidRPr="00707853">
        <w:rPr>
          <w:lang w:val="en-US"/>
        </w:rPr>
        <w:fldChar w:fldCharType="separate"/>
      </w:r>
      <w:r w:rsidR="005F5FA1" w:rsidRPr="00707853">
        <w:rPr>
          <w:noProof/>
          <w:vertAlign w:val="superscript"/>
          <w:lang w:val="en-US"/>
        </w:rPr>
        <w:t>25</w:t>
      </w:r>
      <w:r w:rsidR="00B7232F" w:rsidRPr="00707853">
        <w:rPr>
          <w:lang w:val="en-US"/>
        </w:rPr>
        <w:fldChar w:fldCharType="end"/>
      </w:r>
      <w:r w:rsidRPr="00707853">
        <w:rPr>
          <w:lang w:val="en-US"/>
        </w:rPr>
        <w:t xml:space="preserve"> with the command, `bowtie2 -k 100 -x $</w:t>
      </w:r>
      <w:proofErr w:type="spellStart"/>
      <w:r w:rsidRPr="00707853">
        <w:rPr>
          <w:lang w:val="en-US"/>
        </w:rPr>
        <w:t>reference_genome</w:t>
      </w:r>
      <w:proofErr w:type="spellEnd"/>
      <w:r w:rsidRPr="00707853">
        <w:rPr>
          <w:lang w:val="en-US"/>
        </w:rPr>
        <w:t xml:space="preserve"> -1 $filtered_reads_1.fastq.gz $filtered_reads_2.fastq.gz`. Alignments were then sorted with </w:t>
      </w:r>
      <w:proofErr w:type="spellStart"/>
      <w:r w:rsidR="00DD566F" w:rsidRPr="00707853">
        <w:rPr>
          <w:lang w:val="en-US"/>
        </w:rPr>
        <w:t>SAMtools</w:t>
      </w:r>
      <w:proofErr w:type="spellEnd"/>
      <w:r w:rsidRPr="00707853">
        <w:rPr>
          <w:lang w:val="en-US"/>
        </w:rPr>
        <w:t xml:space="preserve"> (v1.19) and deduplicated with Picard </w:t>
      </w:r>
      <w:proofErr w:type="spellStart"/>
      <w:r w:rsidRPr="00707853">
        <w:rPr>
          <w:lang w:val="en-US"/>
        </w:rPr>
        <w:t>MarkDuplicates</w:t>
      </w:r>
      <w:proofErr w:type="spellEnd"/>
      <w:r w:rsidRPr="00707853">
        <w:rPr>
          <w:lang w:val="en-US"/>
        </w:rPr>
        <w:t xml:space="preserve"> (</w:t>
      </w:r>
      <w:proofErr w:type="spellStart"/>
      <w:r w:rsidRPr="00707853">
        <w:rPr>
          <w:lang w:val="en-US"/>
        </w:rPr>
        <w:t>vX.X</w:t>
      </w:r>
      <w:proofErr w:type="spellEnd"/>
      <w:r w:rsidRPr="00707853">
        <w:rPr>
          <w:lang w:val="en-US"/>
        </w:rPr>
        <w:t xml:space="preserve">) (https://broadinstitute.github.io/picard/). We then generated input </w:t>
      </w:r>
      <w:proofErr w:type="spellStart"/>
      <w:r w:rsidRPr="00707853">
        <w:rPr>
          <w:lang w:val="en-US"/>
        </w:rPr>
        <w:t>bedGraph</w:t>
      </w:r>
      <w:proofErr w:type="spellEnd"/>
      <w:r w:rsidRPr="00707853">
        <w:rPr>
          <w:lang w:val="en-US"/>
        </w:rPr>
        <w:t xml:space="preserve"> files for SEACR</w:t>
      </w:r>
      <w:r w:rsidR="00F9289F" w:rsidRPr="00707853">
        <w:rPr>
          <w:lang w:val="en-US"/>
        </w:rPr>
        <w:fldChar w:fldCharType="begin">
          <w:fldData xml:space="preserve">PEVuZE5vdGU+PENpdGU+PEF1dGhvcj5NZWVyczwvQXV0aG9yPjxZZWFyPjIwMTk8L1llYXI+PFJl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</w:fldData>
        </w:fldChar>
      </w:r>
      <w:r w:rsidR="005F5FA1" w:rsidRPr="00707853">
        <w:rPr>
          <w:lang w:val="en-US"/>
        </w:rPr>
        <w:instrText xml:space="preserve"> ADDIN EN.CITE </w:instrText>
      </w:r>
      <w:r w:rsidR="005F5FA1" w:rsidRPr="00707853">
        <w:rPr>
          <w:lang w:val="en-US"/>
        </w:rPr>
        <w:fldChar w:fldCharType="begin">
          <w:fldData xml:space="preserve">PEVuZE5vdGU+PENpdGU+PEF1dGhvcj5NZWVyczwvQXV0aG9yPjxZZWFyPjIwMTk8L1llYXI+PFJl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</w:fldData>
        </w:fldChar>
      </w:r>
      <w:r w:rsidR="005F5FA1" w:rsidRPr="00707853">
        <w:rPr>
          <w:lang w:val="en-US"/>
        </w:rPr>
        <w:instrText xml:space="preserve"> ADDIN EN.CITE.DATA </w:instrText>
      </w:r>
      <w:r w:rsidR="005F5FA1" w:rsidRPr="00707853">
        <w:rPr>
          <w:lang w:val="en-US"/>
        </w:rPr>
      </w:r>
      <w:r w:rsidR="005F5FA1" w:rsidRPr="00707853">
        <w:rPr>
          <w:lang w:val="en-US"/>
        </w:rPr>
        <w:fldChar w:fldCharType="end"/>
      </w:r>
      <w:r w:rsidR="00F9289F" w:rsidRPr="00707853">
        <w:rPr>
          <w:lang w:val="en-US"/>
        </w:rPr>
      </w:r>
      <w:r w:rsidR="00F9289F" w:rsidRPr="00707853">
        <w:rPr>
          <w:lang w:val="en-US"/>
        </w:rPr>
        <w:fldChar w:fldCharType="separate"/>
      </w:r>
      <w:r w:rsidR="005F5FA1" w:rsidRPr="00707853">
        <w:rPr>
          <w:noProof/>
          <w:vertAlign w:val="superscript"/>
          <w:lang w:val="en-US"/>
        </w:rPr>
        <w:t>26</w:t>
      </w:r>
      <w:r w:rsidR="00F9289F" w:rsidRPr="00707853">
        <w:rPr>
          <w:lang w:val="en-US"/>
        </w:rPr>
        <w:fldChar w:fldCharType="end"/>
      </w:r>
      <w:r w:rsidR="00F9289F" w:rsidRPr="00707853">
        <w:rPr>
          <w:lang w:val="en-US"/>
        </w:rPr>
        <w:t xml:space="preserve"> </w:t>
      </w:r>
      <w:r w:rsidRPr="00707853">
        <w:rPr>
          <w:lang w:val="en-US"/>
        </w:rPr>
        <w:t>following the authors’ recommended method. The SEACR peak caller was then used to call CENP-A peaks using stringent and 10% filter options, `</w:t>
      </w:r>
      <w:r w:rsidRPr="00707853">
        <w:rPr>
          <w:rFonts w:ascii="Consolas" w:eastAsia="Consolas" w:hAnsi="Consolas" w:cs="Consolas"/>
          <w:lang w:val="en-US"/>
        </w:rPr>
        <w:t>bash SEACR_1.3.sh $</w:t>
      </w:r>
      <w:proofErr w:type="spellStart"/>
      <w:proofErr w:type="gramStart"/>
      <w:r w:rsidRPr="00707853">
        <w:rPr>
          <w:rFonts w:ascii="Consolas" w:eastAsia="Consolas" w:hAnsi="Consolas" w:cs="Consolas"/>
          <w:lang w:val="en-US"/>
        </w:rPr>
        <w:t>target.bedGraph</w:t>
      </w:r>
      <w:proofErr w:type="spellEnd"/>
      <w:proofErr w:type="gramEnd"/>
      <w:r w:rsidRPr="00707853">
        <w:rPr>
          <w:rFonts w:ascii="Consolas" w:eastAsia="Consolas" w:hAnsi="Consolas" w:cs="Consolas"/>
          <w:lang w:val="en-US"/>
        </w:rPr>
        <w:t xml:space="preserve"> 0.1 non stringent $</w:t>
      </w:r>
      <w:proofErr w:type="spellStart"/>
      <w:r w:rsidRPr="00707853">
        <w:rPr>
          <w:rFonts w:ascii="Consolas" w:eastAsia="Consolas" w:hAnsi="Consolas" w:cs="Consolas"/>
          <w:lang w:val="en-US"/>
        </w:rPr>
        <w:t>output.bed</w:t>
      </w:r>
      <w:proofErr w:type="spellEnd"/>
      <w:r w:rsidRPr="00707853">
        <w:rPr>
          <w:lang w:val="en-US"/>
        </w:rPr>
        <w:t>`.</w:t>
      </w:r>
    </w:p>
    <w:p w14:paraId="1968D903" w14:textId="77777777" w:rsidR="00AC07D9" w:rsidRPr="00707853" w:rsidRDefault="00AC07D9" w:rsidP="00AC07D9">
      <w:pPr>
        <w:rPr>
          <w:lang w:val="en-US"/>
        </w:rPr>
      </w:pPr>
    </w:p>
    <w:p w14:paraId="665A1257" w14:textId="2C0F4EAE" w:rsidR="00AC07D9" w:rsidRPr="00707853" w:rsidRDefault="6E405D72" w:rsidP="00AC07D9">
      <w:pPr>
        <w:rPr>
          <w:rFonts w:cs="Times New Roman"/>
          <w:lang w:val="en-US"/>
        </w:rPr>
      </w:pPr>
      <w:r w:rsidRPr="00707853">
        <w:rPr>
          <w:rFonts w:cs="Times New Roman"/>
        </w:rPr>
        <w:t xml:space="preserve">Two different types of CENP-A level were analysed in the study: the total signal and the maximum signal called by (Sparse Enrichment Analysis for CUT&amp;RUN) SEACR. The output data of SEACR contains 6 columns which are the following: 1) chromosome, 2) start coordinate, 3) end coordinate, 4) total signal contained within the denoted coordinates, 5) maximum </w:t>
      </w:r>
      <w:proofErr w:type="spellStart"/>
      <w:r w:rsidRPr="00707853">
        <w:rPr>
          <w:rFonts w:cs="Times New Roman"/>
        </w:rPr>
        <w:t>bedgraph</w:t>
      </w:r>
      <w:proofErr w:type="spellEnd"/>
      <w:r w:rsidRPr="00707853">
        <w:rPr>
          <w:rFonts w:cs="Times New Roman"/>
        </w:rPr>
        <w:t xml:space="preserve"> signal attained at any base pair within the denoted coordinates, 6) coordinates represented by the maximum </w:t>
      </w:r>
      <w:proofErr w:type="spellStart"/>
      <w:r w:rsidRPr="00707853">
        <w:rPr>
          <w:rFonts w:cs="Times New Roman"/>
        </w:rPr>
        <w:t>bedgraph</w:t>
      </w:r>
      <w:proofErr w:type="spellEnd"/>
      <w:r w:rsidRPr="00707853">
        <w:rPr>
          <w:rFonts w:cs="Times New Roman"/>
        </w:rPr>
        <w:t xml:space="preserve"> signal. The total signal and max signal were retrieved in the SEACR output, which is the fourth and fifth columns, respectively. The total signal is contained within a coordinate, which were the CENP-A enriched regions. The CENP-A signal per bases were computed by dividing the total signal CENP-A level to the enriched region length. Since the enrichment level is denoted by coordinates, we intersect the regions to the satellite repeats coordinates. Intersections that cover &lt;50% of the satellite repeat size were filtered out. The normalised CENP-A level was then taken as the CENP-A per bases. For the CENP-A max signals, the coordinates were intersected with the satellite repeats and the values were as is. </w:t>
      </w:r>
    </w:p>
    <w:p w14:paraId="1B218CAB" w14:textId="77777777" w:rsidR="00FB2810" w:rsidRPr="00707853" w:rsidRDefault="00FB2810" w:rsidP="00AC07D9">
      <w:pPr>
        <w:rPr>
          <w:rFonts w:cs="Times New Roman"/>
          <w:lang w:val="en-US"/>
        </w:rPr>
      </w:pPr>
    </w:p>
    <w:p w14:paraId="23F77394" w14:textId="77777777" w:rsidR="00FB2810" w:rsidRPr="00707853" w:rsidRDefault="4B3727AB" w:rsidP="00FB2810">
      <w:pPr>
        <w:pStyle w:val="Heading2"/>
        <w:rPr>
          <w:rFonts w:eastAsia="Times New Roman"/>
          <w:lang w:val="en-US"/>
        </w:rPr>
      </w:pPr>
      <w:bookmarkStart w:id="30" w:name="_Toc190780055"/>
      <w:proofErr w:type="spellStart"/>
      <w:r w:rsidRPr="00707853">
        <w:rPr>
          <w:rFonts w:eastAsia="Times New Roman"/>
        </w:rPr>
        <w:lastRenderedPageBreak/>
        <w:t>CpGs</w:t>
      </w:r>
      <w:proofErr w:type="spellEnd"/>
      <w:r w:rsidRPr="00707853">
        <w:rPr>
          <w:rFonts w:eastAsia="Times New Roman"/>
        </w:rPr>
        <w:t xml:space="preserve"> within centromeric vs non-centromeric regions</w:t>
      </w:r>
      <w:bookmarkEnd w:id="30"/>
      <w:r w:rsidRPr="00707853">
        <w:rPr>
          <w:rFonts w:eastAsia="Times New Roman"/>
        </w:rPr>
        <w:t> </w:t>
      </w:r>
    </w:p>
    <w:p w14:paraId="6719B8A6" w14:textId="77527DFA" w:rsidR="00FB2810" w:rsidRPr="00707853" w:rsidRDefault="4B3727AB" w:rsidP="00FB2810">
      <w:pPr>
        <w:rPr>
          <w:rFonts w:cs="Times New Roman"/>
          <w:lang w:val="en-US"/>
        </w:rPr>
      </w:pPr>
      <w:r w:rsidRPr="00707853">
        <w:rPr>
          <w:rFonts w:cs="Times New Roman"/>
        </w:rPr>
        <w:t xml:space="preserve">We tested whether </w:t>
      </w:r>
      <w:proofErr w:type="spellStart"/>
      <w:r w:rsidRPr="00707853">
        <w:rPr>
          <w:rFonts w:cs="Times New Roman"/>
        </w:rPr>
        <w:t>CpGs</w:t>
      </w:r>
      <w:proofErr w:type="spellEnd"/>
      <w:r w:rsidRPr="00707853">
        <w:rPr>
          <w:rFonts w:cs="Times New Roman"/>
        </w:rPr>
        <w:t xml:space="preserve"> were enriched within centromeric compared to non-centromeric regions. To do this, we generated a centromeric region </w:t>
      </w:r>
      <w:proofErr w:type="spellStart"/>
      <w:r w:rsidRPr="00707853">
        <w:rPr>
          <w:rFonts w:cs="Times New Roman"/>
        </w:rPr>
        <w:t>fasta</w:t>
      </w:r>
      <w:proofErr w:type="spellEnd"/>
      <w:r w:rsidRPr="00707853">
        <w:rPr>
          <w:rFonts w:cs="Times New Roman"/>
        </w:rPr>
        <w:t xml:space="preserve"> file and a non-centromeric region </w:t>
      </w:r>
      <w:proofErr w:type="spellStart"/>
      <w:r w:rsidRPr="00707853">
        <w:rPr>
          <w:rFonts w:cs="Times New Roman"/>
        </w:rPr>
        <w:t>fasta</w:t>
      </w:r>
      <w:proofErr w:type="spellEnd"/>
      <w:r w:rsidRPr="00707853">
        <w:rPr>
          <w:rFonts w:cs="Times New Roman"/>
        </w:rPr>
        <w:t xml:space="preserve"> file. This was achieved by generating a BED file of the centromeric boundaries defined above. We then took the complement of these regions from UOA_Wagyu_1_Y using </w:t>
      </w:r>
      <w:proofErr w:type="spellStart"/>
      <w:r w:rsidRPr="00707853">
        <w:rPr>
          <w:rFonts w:cs="Times New Roman"/>
        </w:rPr>
        <w:t>BEDtools</w:t>
      </w:r>
      <w:proofErr w:type="spellEnd"/>
      <w:r w:rsidRPr="00707853">
        <w:rPr>
          <w:rFonts w:cs="Times New Roman"/>
        </w:rPr>
        <w:t xml:space="preserve"> complement to capture the non-centromeric regions. We then extracted the </w:t>
      </w:r>
      <w:proofErr w:type="spellStart"/>
      <w:r w:rsidRPr="00707853">
        <w:rPr>
          <w:rFonts w:cs="Times New Roman"/>
        </w:rPr>
        <w:t>fasta</w:t>
      </w:r>
      <w:proofErr w:type="spellEnd"/>
      <w:r w:rsidRPr="00707853">
        <w:rPr>
          <w:rFonts w:cs="Times New Roman"/>
        </w:rPr>
        <w:t xml:space="preserve"> sequences for these regions with </w:t>
      </w:r>
      <w:proofErr w:type="spellStart"/>
      <w:r w:rsidRPr="00707853">
        <w:rPr>
          <w:rFonts w:cs="Times New Roman"/>
        </w:rPr>
        <w:t>BEDtools</w:t>
      </w:r>
      <w:proofErr w:type="spellEnd"/>
      <w:r w:rsidRPr="00707853">
        <w:rPr>
          <w:rFonts w:cs="Times New Roman"/>
        </w:rPr>
        <w:t xml:space="preserve"> </w:t>
      </w:r>
      <w:proofErr w:type="spellStart"/>
      <w:r w:rsidRPr="00707853">
        <w:rPr>
          <w:rFonts w:cs="Times New Roman"/>
        </w:rPr>
        <w:t>getfasta</w:t>
      </w:r>
      <w:proofErr w:type="spellEnd"/>
      <w:r w:rsidRPr="00707853">
        <w:rPr>
          <w:rFonts w:cs="Times New Roman"/>
        </w:rPr>
        <w:t>. Next, we used Jellyfish (v2.3.1)</w:t>
      </w:r>
      <w:r w:rsidR="00FB2810" w:rsidRPr="00707853">
        <w:rPr>
          <w:rFonts w:cs="Times New Roman"/>
          <w:lang w:val="en-GB"/>
        </w:rPr>
        <w:fldChar w:fldCharType="begin"/>
      </w:r>
      <w:r w:rsidR="005F5FA1" w:rsidRPr="00707853">
        <w:rPr>
          <w:rFonts w:cs="Times New Roman"/>
          <w:lang w:val="en-GB"/>
        </w:rPr>
        <w:instrText xml:space="preserve"> ADDIN EN.CITE &lt;EndNote&gt;&lt;Cite&gt;&lt;Author&gt;Marcais&lt;/Author&gt;&lt;Year&gt;2011&lt;/Year&gt;&lt;RecNum&gt;217&lt;/RecNum&gt;&lt;DisplayText&gt;&lt;style face="superscript"&gt;27&lt;/style&gt;&lt;/DisplayText&gt;&lt;record&gt;&lt;rec-number&gt;217&lt;/rec-number&gt;&lt;foreign-keys&gt;&lt;key app="EN" db-id="dxtd5dt28sadv8e5t9bva9sr252feasrpddw" timestamp="1737130444" guid="6219b089-5f3b-45ef-bac2-bcbfc77a4b00"&gt;217&lt;/key&gt;&lt;/foreign-keys&gt;&lt;ref-type name="Journal Article"&gt;17&lt;/ref-type&gt;&lt;contributors&gt;&lt;authors&gt;&lt;author&gt;Marcais, G.&lt;/author&gt;&lt;author&gt;Kingsford, C.&lt;/author&gt;&lt;/authors&gt;&lt;/contributors&gt;&lt;auth-address&gt;Department of Computer Science, University of Maryland, College Park, MD 20742, USA. gmarcais@umd.edu&lt;/auth-address&gt;&lt;titles&gt;&lt;title&gt;A fast, lock-free approach for efficient parallel counting of occurrences of k-mers&lt;/title&gt;&lt;secondary-title&gt;Bioinformatics&lt;/secondary-title&gt;&lt;/titles&gt;&lt;periodical&gt;&lt;full-title&gt;Bioinformatics&lt;/full-title&gt;&lt;/periodical&gt;&lt;pages&gt;764-70&lt;/pages&gt;&lt;volume&gt;27&lt;/volume&gt;&lt;number&gt;6&lt;/number&gt;&lt;edition&gt;20110107&lt;/edition&gt;&lt;keywords&gt;&lt;keyword&gt;*Algorithms&lt;/keyword&gt;&lt;keyword&gt;Animals&lt;/keyword&gt;&lt;keyword&gt;Base Sequence&lt;/keyword&gt;&lt;keyword&gt;Computational Biology/*methods&lt;/keyword&gt;&lt;keyword&gt;Genome&lt;/keyword&gt;&lt;keyword&gt;Humans&lt;/keyword&gt;&lt;keyword&gt;Sequence Alignment&lt;/keyword&gt;&lt;keyword&gt;Sequence Analysis, DNA/*methods&lt;/keyword&gt;&lt;keyword&gt;*Software&lt;/keyword&gt;&lt;/keywords&gt;&lt;dates&gt;&lt;year&gt;2011&lt;/year&gt;&lt;pub-dates&gt;&lt;date&gt;Mar 15&lt;/date&gt;&lt;/pub-dates&gt;&lt;/dates&gt;&lt;isbn&gt;1367-4811 (Electronic)&amp;#xD;1367-4803 (Print)&amp;#xD;1367-4803 (Linking)&lt;/isbn&gt;&lt;accession-num&gt;21217122&lt;/accession-num&gt;&lt;urls&gt;&lt;related-urls&gt;&lt;url&gt;https://www.ncbi.nlm.nih.gov/pubmed/21217122&lt;/url&gt;&lt;/related-urls&gt;&lt;/urls&gt;&lt;custom2&gt;PMC3051319&lt;/custom2&gt;&lt;electronic-resource-num&gt;10.1093/bioinformatics/btr011&lt;/electronic-resource-num&gt;&lt;remote-database-name&gt;Medline&lt;/remote-database-name&gt;&lt;remote-database-provider&gt;NLM&lt;/remote-database-provider&gt;&lt;/record&gt;&lt;/Cite&gt;&lt;/EndNote&gt;</w:instrText>
      </w:r>
      <w:r w:rsidR="00FB2810" w:rsidRPr="00707853">
        <w:rPr>
          <w:rFonts w:cs="Times New Roman"/>
          <w:lang w:val="en-GB"/>
        </w:rPr>
        <w:fldChar w:fldCharType="separate"/>
      </w:r>
      <w:r w:rsidR="005F5FA1" w:rsidRPr="00707853">
        <w:rPr>
          <w:rFonts w:cs="Times New Roman"/>
          <w:noProof/>
          <w:vertAlign w:val="superscript"/>
          <w:lang w:val="en-GB"/>
        </w:rPr>
        <w:t>27</w:t>
      </w:r>
      <w:r w:rsidR="00FB2810" w:rsidRPr="00707853">
        <w:rPr>
          <w:rFonts w:cs="Times New Roman"/>
          <w:lang w:val="en-GB"/>
        </w:rPr>
        <w:fldChar w:fldCharType="end"/>
      </w:r>
      <w:r w:rsidRPr="00707853">
        <w:rPr>
          <w:rFonts w:cs="Times New Roman"/>
        </w:rPr>
        <w:t xml:space="preserve"> to count </w:t>
      </w:r>
      <w:proofErr w:type="spellStart"/>
      <w:r w:rsidRPr="00707853">
        <w:rPr>
          <w:rFonts w:cs="Times New Roman"/>
        </w:rPr>
        <w:t>kmers</w:t>
      </w:r>
      <w:proofErr w:type="spellEnd"/>
      <w:r w:rsidRPr="00707853">
        <w:rPr>
          <w:rFonts w:cs="Times New Roman"/>
        </w:rPr>
        <w:t>. An example of the command used is below: </w:t>
      </w:r>
    </w:p>
    <w:p w14:paraId="60CDA7DF" w14:textId="77777777" w:rsidR="00FB2810" w:rsidRPr="00707853" w:rsidRDefault="4B3727AB" w:rsidP="00FB2810">
      <w:pPr>
        <w:ind w:left="720"/>
        <w:rPr>
          <w:rFonts w:ascii="Consolas" w:eastAsia="Consolas" w:hAnsi="Consolas" w:cs="Consolas"/>
          <w:color w:val="595959"/>
          <w:lang w:val="en-US"/>
        </w:rPr>
      </w:pPr>
      <w:r w:rsidRPr="00707853">
        <w:rPr>
          <w:rFonts w:ascii="Consolas" w:eastAsia="Consolas" w:hAnsi="Consolas" w:cs="Consolas"/>
        </w:rPr>
        <w:t>jellyfish count -m 2 -s 16 -o UOA_</w:t>
      </w:r>
      <w:proofErr w:type="gramStart"/>
      <w:r w:rsidRPr="00707853">
        <w:rPr>
          <w:rFonts w:ascii="Consolas" w:eastAsia="Consolas" w:hAnsi="Consolas" w:cs="Consolas"/>
        </w:rPr>
        <w:t>Wagyu.centromeres.2mer.jf</w:t>
      </w:r>
      <w:proofErr w:type="gramEnd"/>
      <w:r w:rsidRPr="00707853">
        <w:rPr>
          <w:rFonts w:ascii="Consolas" w:eastAsia="Consolas" w:hAnsi="Consolas" w:cs="Consolas"/>
        </w:rPr>
        <w:t xml:space="preserve"> -t 4 </w:t>
      </w:r>
      <w:proofErr w:type="spellStart"/>
      <w:r w:rsidRPr="00707853">
        <w:rPr>
          <w:rFonts w:ascii="Consolas" w:eastAsia="Consolas" w:hAnsi="Consolas" w:cs="Consolas"/>
        </w:rPr>
        <w:t>UOA_Wagyu.centromeres.fa</w:t>
      </w:r>
      <w:proofErr w:type="spellEnd"/>
      <w:r w:rsidRPr="00707853">
        <w:rPr>
          <w:rFonts w:ascii="Consolas" w:eastAsia="Consolas" w:hAnsi="Consolas" w:cs="Consolas"/>
        </w:rPr>
        <w:t xml:space="preserve"> | jellyfish dump -c -t UOA_Wagyu.centromeres.2mer.jf &gt; UOA_Wagyu.centromeres.2mer.tsv </w:t>
      </w:r>
    </w:p>
    <w:p w14:paraId="4CAE019C" w14:textId="77777777" w:rsidR="00FB2810" w:rsidRPr="00707853" w:rsidRDefault="4B3727AB" w:rsidP="00FB2810">
      <w:pPr>
        <w:rPr>
          <w:rFonts w:cs="Times New Roman"/>
          <w:lang w:val="en-US"/>
        </w:rPr>
      </w:pPr>
      <w:r w:rsidRPr="00707853">
        <w:rPr>
          <w:rFonts w:cs="Times New Roman"/>
        </w:rPr>
        <w:t> </w:t>
      </w:r>
    </w:p>
    <w:p w14:paraId="4A809137" w14:textId="77777777" w:rsidR="00FB2810" w:rsidRPr="00707853" w:rsidRDefault="4B3727AB" w:rsidP="00FB2810">
      <w:pPr>
        <w:rPr>
          <w:rFonts w:cs="Times New Roman"/>
          <w:lang w:val="en-US"/>
        </w:rPr>
      </w:pPr>
      <w:r w:rsidRPr="00707853">
        <w:rPr>
          <w:rFonts w:cs="Times New Roman"/>
        </w:rPr>
        <w:t>To test if the frequency of CpG dinucleotides was significantly different in centromeres compared to non-centromeres, we constructed a 2x2 contingency table of the form: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255"/>
        <w:gridCol w:w="3390"/>
      </w:tblGrid>
      <w:tr w:rsidR="00FB2810" w:rsidRPr="00707853" w14:paraId="7D5F0AA6" w14:textId="77777777" w:rsidTr="4B3727AB">
        <w:trPr>
          <w:trHeight w:val="28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14FD920" w14:textId="77777777" w:rsidR="00FB2810" w:rsidRPr="00707853" w:rsidRDefault="4B3727AB" w:rsidP="009B74DA">
            <w:pPr>
              <w:rPr>
                <w:rFonts w:cs="Times New Roman"/>
                <w:color w:val="595959"/>
                <w:lang w:val="en-US"/>
              </w:rPr>
            </w:pPr>
            <w:r w:rsidRPr="00707853">
              <w:rPr>
                <w:rFonts w:cs="Times New Roman"/>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F497AEA" w14:textId="77777777" w:rsidR="00FB2810" w:rsidRPr="00707853" w:rsidRDefault="4B3727AB" w:rsidP="009B74DA">
            <w:pPr>
              <w:rPr>
                <w:rFonts w:cs="Times New Roman"/>
                <w:color w:val="595959"/>
                <w:lang w:val="en-US"/>
              </w:rPr>
            </w:pPr>
            <w:proofErr w:type="spellStart"/>
            <w:r w:rsidRPr="00707853">
              <w:rPr>
                <w:rFonts w:cs="Times New Roman"/>
                <w:b/>
                <w:bCs/>
              </w:rPr>
              <w:t>Is_Centromere</w:t>
            </w:r>
            <w:proofErr w:type="spellEnd"/>
            <w:r w:rsidRPr="00707853">
              <w:rPr>
                <w:rFonts w:cs="Times New Roman"/>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0FD3821" w14:textId="77777777" w:rsidR="00FB2810" w:rsidRPr="00707853" w:rsidRDefault="4B3727AB" w:rsidP="009B74DA">
            <w:pPr>
              <w:rPr>
                <w:rFonts w:cs="Times New Roman"/>
                <w:color w:val="595959"/>
                <w:lang w:val="en-US"/>
              </w:rPr>
            </w:pPr>
            <w:proofErr w:type="spellStart"/>
            <w:r w:rsidRPr="00707853">
              <w:rPr>
                <w:rFonts w:cs="Times New Roman"/>
                <w:b/>
                <w:bCs/>
              </w:rPr>
              <w:t>Not_Centromere</w:t>
            </w:r>
            <w:proofErr w:type="spellEnd"/>
            <w:r w:rsidRPr="00707853">
              <w:rPr>
                <w:rFonts w:cs="Times New Roman"/>
              </w:rPr>
              <w:t> </w:t>
            </w:r>
          </w:p>
        </w:tc>
      </w:tr>
      <w:tr w:rsidR="00FB2810" w:rsidRPr="00707853" w14:paraId="53D02ECB" w14:textId="77777777" w:rsidTr="4B3727AB">
        <w:trPr>
          <w:trHeight w:val="28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2287924" w14:textId="77777777" w:rsidR="00FB2810" w:rsidRPr="00707853" w:rsidRDefault="4B3727AB" w:rsidP="009B74DA">
            <w:pPr>
              <w:rPr>
                <w:rFonts w:cs="Times New Roman"/>
                <w:color w:val="595959"/>
                <w:lang w:val="en-US"/>
              </w:rPr>
            </w:pPr>
            <w:proofErr w:type="spellStart"/>
            <w:r w:rsidRPr="00707853">
              <w:rPr>
                <w:rFonts w:cs="Times New Roman"/>
                <w:b/>
                <w:bCs/>
              </w:rPr>
              <w:t>Is_CpG</w:t>
            </w:r>
            <w:proofErr w:type="spellEnd"/>
            <w:r w:rsidRPr="00707853">
              <w:rPr>
                <w:rFonts w:cs="Times New Roman"/>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5BC3711" w14:textId="77777777" w:rsidR="00FB2810" w:rsidRPr="00707853" w:rsidRDefault="4B3727AB" w:rsidP="009B74DA">
            <w:pPr>
              <w:rPr>
                <w:rFonts w:cs="Times New Roman"/>
                <w:color w:val="595959"/>
                <w:lang w:val="en-US"/>
              </w:rPr>
            </w:pPr>
            <w:proofErr w:type="spellStart"/>
            <w:r w:rsidRPr="00707853">
              <w:rPr>
                <w:rFonts w:cs="Times New Roman"/>
              </w:rPr>
              <w:t>Is_Centromere_Is_CpG</w:t>
            </w:r>
            <w:proofErr w:type="spellEnd"/>
            <w:r w:rsidRPr="00707853">
              <w:rPr>
                <w:rFonts w:cs="Times New Roman"/>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994A9D" w14:textId="77777777" w:rsidR="00FB2810" w:rsidRPr="00707853" w:rsidRDefault="4B3727AB" w:rsidP="009B74DA">
            <w:pPr>
              <w:rPr>
                <w:rFonts w:cs="Times New Roman"/>
                <w:color w:val="595959"/>
                <w:lang w:val="en-US"/>
              </w:rPr>
            </w:pPr>
            <w:proofErr w:type="spellStart"/>
            <w:r w:rsidRPr="00707853">
              <w:rPr>
                <w:rFonts w:cs="Times New Roman"/>
              </w:rPr>
              <w:t>Not_Centromere_Is_CpG</w:t>
            </w:r>
            <w:proofErr w:type="spellEnd"/>
            <w:r w:rsidRPr="00707853">
              <w:rPr>
                <w:rFonts w:cs="Times New Roman"/>
              </w:rPr>
              <w:t> </w:t>
            </w:r>
          </w:p>
        </w:tc>
      </w:tr>
      <w:tr w:rsidR="00FB2810" w:rsidRPr="00707853" w14:paraId="33E4708E" w14:textId="77777777" w:rsidTr="4B3727AB">
        <w:trPr>
          <w:trHeight w:val="28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49FFFB4" w14:textId="77777777" w:rsidR="00FB2810" w:rsidRPr="00707853" w:rsidRDefault="4B3727AB" w:rsidP="009B74DA">
            <w:pPr>
              <w:rPr>
                <w:rFonts w:cs="Times New Roman"/>
                <w:color w:val="595959"/>
                <w:lang w:val="en-US"/>
              </w:rPr>
            </w:pPr>
            <w:proofErr w:type="spellStart"/>
            <w:r w:rsidRPr="00707853">
              <w:rPr>
                <w:rFonts w:cs="Times New Roman"/>
                <w:b/>
                <w:bCs/>
              </w:rPr>
              <w:t>Not_CpG</w:t>
            </w:r>
            <w:proofErr w:type="spellEnd"/>
            <w:r w:rsidRPr="00707853">
              <w:rPr>
                <w:rFonts w:cs="Times New Roman"/>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921940D" w14:textId="77777777" w:rsidR="00FB2810" w:rsidRPr="00707853" w:rsidRDefault="4B3727AB" w:rsidP="009B74DA">
            <w:pPr>
              <w:rPr>
                <w:rFonts w:cs="Times New Roman"/>
                <w:color w:val="595959"/>
                <w:lang w:val="en-US"/>
              </w:rPr>
            </w:pPr>
            <w:proofErr w:type="spellStart"/>
            <w:r w:rsidRPr="00707853">
              <w:rPr>
                <w:rFonts w:cs="Times New Roman"/>
              </w:rPr>
              <w:t>Is_Centromere_Not_CpG</w:t>
            </w:r>
            <w:proofErr w:type="spellEnd"/>
            <w:r w:rsidRPr="00707853">
              <w:rPr>
                <w:rFonts w:cs="Times New Roman"/>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83993B5" w14:textId="77777777" w:rsidR="00FB2810" w:rsidRPr="00707853" w:rsidRDefault="4B3727AB" w:rsidP="009B74DA">
            <w:pPr>
              <w:rPr>
                <w:rFonts w:cs="Times New Roman"/>
                <w:color w:val="595959"/>
                <w:lang w:val="en-US"/>
              </w:rPr>
            </w:pPr>
            <w:proofErr w:type="spellStart"/>
            <w:r w:rsidRPr="00707853">
              <w:rPr>
                <w:rFonts w:cs="Times New Roman"/>
              </w:rPr>
              <w:t>Not_Centromere_Not_CpG</w:t>
            </w:r>
            <w:proofErr w:type="spellEnd"/>
            <w:r w:rsidRPr="00707853">
              <w:rPr>
                <w:rFonts w:cs="Times New Roman"/>
              </w:rPr>
              <w:t> </w:t>
            </w:r>
          </w:p>
        </w:tc>
      </w:tr>
    </w:tbl>
    <w:p w14:paraId="5DBEBD58" w14:textId="77777777" w:rsidR="00FB2810" w:rsidRPr="00707853" w:rsidRDefault="4B3727AB" w:rsidP="00FB2810">
      <w:pPr>
        <w:rPr>
          <w:rFonts w:cs="Times New Roman"/>
          <w:lang w:val="en-US"/>
        </w:rPr>
      </w:pPr>
      <w:r w:rsidRPr="00707853">
        <w:rPr>
          <w:rFonts w:cs="Times New Roman"/>
        </w:rPr>
        <w:t> </w:t>
      </w:r>
    </w:p>
    <w:p w14:paraId="337E0794" w14:textId="46626145" w:rsidR="00C7090C" w:rsidRPr="00707853" w:rsidRDefault="7064CD89" w:rsidP="7064CD89">
      <w:pPr>
        <w:rPr>
          <w:rFonts w:cs="Times New Roman"/>
          <w:lang w:val="en-US"/>
        </w:rPr>
      </w:pPr>
      <w:r w:rsidRPr="00707853">
        <w:rPr>
          <w:rFonts w:cs="Times New Roman"/>
        </w:rPr>
        <w:t>Finally, we performed a linear regression to determine if the expected CpG count was correlated with the observed CpG count. The observed CpG count was given by the number of occurrences of ‘CG’. The expected CpG count was calculated by:</w:t>
      </w:r>
    </w:p>
    <w:p w14:paraId="56D3021C" w14:textId="32A86041" w:rsidR="00C7090C" w:rsidRPr="00707853" w:rsidRDefault="5A7A5DD1" w:rsidP="5A7A5DD1">
      <w:pPr>
        <w:spacing w:line="240" w:lineRule="auto"/>
        <w:ind w:left="2880"/>
        <w:rPr>
          <w:rFonts w:ascii="Consolas" w:eastAsia="Consolas" w:hAnsi="Consolas" w:cs="Consolas"/>
        </w:rPr>
      </w:pPr>
      <w:proofErr w:type="spellStart"/>
      <w:r w:rsidRPr="00707853">
        <w:rPr>
          <w:rFonts w:eastAsia="Times New Roman" w:cs="Times New Roman"/>
          <w:i/>
          <w:iCs/>
          <w:sz w:val="28"/>
          <w:szCs w:val="28"/>
        </w:rPr>
        <w:t>CpG</w:t>
      </w:r>
      <w:r w:rsidRPr="00707853">
        <w:rPr>
          <w:rFonts w:eastAsia="Times New Roman" w:cs="Times New Roman"/>
          <w:i/>
          <w:iCs/>
          <w:sz w:val="28"/>
          <w:szCs w:val="28"/>
          <w:vertAlign w:val="subscript"/>
        </w:rPr>
        <w:t>expected</w:t>
      </w:r>
      <w:proofErr w:type="spellEnd"/>
      <w:r w:rsidRPr="00707853">
        <w:rPr>
          <w:rFonts w:eastAsia="Times New Roman" w:cs="Times New Roman"/>
          <w:i/>
          <w:iCs/>
          <w:sz w:val="28"/>
          <w:szCs w:val="28"/>
          <w:vertAlign w:val="subscript"/>
        </w:rPr>
        <w:t xml:space="preserve"> </w:t>
      </w:r>
      <w:r w:rsidRPr="00707853">
        <w:rPr>
          <w:rFonts w:eastAsia="Times New Roman" w:cs="Times New Roman"/>
          <w:i/>
          <w:iCs/>
        </w:rPr>
        <w:t xml:space="preserve">= </w:t>
      </w:r>
      <m:oMath>
        <m:f>
          <m:fPr>
            <m:ctrlPr>
              <w:rPr>
                <w:rFonts w:ascii="Cambria Math" w:hAnsi="Cambria Math"/>
              </w:rPr>
            </m:ctrlPr>
          </m:fPr>
          <m:num>
            <m:r>
              <w:rPr>
                <w:rFonts w:ascii="Cambria Math" w:hAnsi="Cambria Math"/>
              </w:rPr>
              <m:t>Ccount × Gcount</m:t>
            </m:r>
          </m:num>
          <m:den>
            <m:r>
              <w:rPr>
                <w:rFonts w:ascii="Cambria Math" w:hAnsi="Cambria Math"/>
              </w:rPr>
              <m:t>len</m:t>
            </m:r>
            <m:d>
              <m:dPr>
                <m:ctrlPr>
                  <w:rPr>
                    <w:rFonts w:ascii="Cambria Math" w:hAnsi="Cambria Math"/>
                  </w:rPr>
                </m:ctrlPr>
              </m:dPr>
              <m:e>
                <m:r>
                  <w:rPr>
                    <w:rFonts w:ascii="Cambria Math" w:hAnsi="Cambria Math"/>
                  </w:rPr>
                  <m:t>region</m:t>
                </m:r>
              </m:e>
            </m:d>
          </m:den>
        </m:f>
      </m:oMath>
    </w:p>
    <w:p w14:paraId="506E3E6C" w14:textId="3FE2192F" w:rsidR="4FF7DF50" w:rsidRPr="00707853" w:rsidRDefault="4FF7DF50" w:rsidP="4FF7DF50">
      <w:pPr>
        <w:spacing w:line="240" w:lineRule="auto"/>
        <w:ind w:left="3600" w:firstLine="720"/>
        <w:rPr>
          <w:rFonts w:ascii="Consolas" w:eastAsia="Consolas" w:hAnsi="Consolas" w:cs="Consolas"/>
        </w:rPr>
      </w:pPr>
    </w:p>
    <w:p w14:paraId="4AAA6357" w14:textId="40540FEF" w:rsidR="00C7090C" w:rsidRPr="00707853" w:rsidRDefault="7064CD89" w:rsidP="7064CD89">
      <w:pPr>
        <w:pStyle w:val="Heading2"/>
        <w:rPr>
          <w:rFonts w:cs="Times New Roman"/>
          <w:lang w:val="en-US"/>
        </w:rPr>
      </w:pPr>
      <w:bookmarkStart w:id="31" w:name="_Toc190780056"/>
      <w:r w:rsidRPr="00707853">
        <w:lastRenderedPageBreak/>
        <w:t>Satellite repeats in autosomal centromere</w:t>
      </w:r>
      <w:bookmarkEnd w:id="31"/>
      <w:r w:rsidRPr="00707853">
        <w:t xml:space="preserve"> </w:t>
      </w:r>
    </w:p>
    <w:p w14:paraId="14524ADD" w14:textId="51719363" w:rsidR="00C7090C" w:rsidRPr="00707853" w:rsidRDefault="5A7A5DD1" w:rsidP="00C7090C">
      <w:pPr>
        <w:rPr>
          <w:rFonts w:cs="Times New Roman"/>
          <w:lang w:val="en-US"/>
        </w:rPr>
      </w:pPr>
      <w:r w:rsidRPr="00707853">
        <w:rPr>
          <w:rFonts w:cs="Times New Roman"/>
        </w:rPr>
        <w:t xml:space="preserve">We run </w:t>
      </w:r>
      <w:proofErr w:type="spellStart"/>
      <w:r w:rsidRPr="00707853">
        <w:rPr>
          <w:rFonts w:cs="Times New Roman"/>
        </w:rPr>
        <w:t>RepeatMasker</w:t>
      </w:r>
      <w:proofErr w:type="spellEnd"/>
      <w:r w:rsidRPr="00707853">
        <w:rPr>
          <w:rFonts w:cs="Times New Roman"/>
        </w:rPr>
        <w:t xml:space="preserve"> to the UOA_Wagyu_1 assembly to determine the bovine satellites annotated by the </w:t>
      </w:r>
      <w:proofErr w:type="spellStart"/>
      <w:r w:rsidRPr="00707853">
        <w:rPr>
          <w:rFonts w:cs="Times New Roman"/>
        </w:rPr>
        <w:t>RepeatMasker</w:t>
      </w:r>
      <w:proofErr w:type="spellEnd"/>
      <w:r w:rsidR="00C7090C" w:rsidRPr="00707853">
        <w:rPr>
          <w:rFonts w:cs="Times New Roman"/>
          <w:lang w:val="en-US"/>
        </w:rPr>
        <w:fldChar w:fldCharType="begin"/>
      </w:r>
      <w:r w:rsidR="005F5FA1" w:rsidRPr="00707853">
        <w:rPr>
          <w:rFonts w:cs="Times New Roman"/>
          <w:lang w:val="en-US"/>
        </w:rPr>
        <w:instrText xml:space="preserve"> ADDIN EN.CITE &lt;EndNote&gt;&lt;Cite&gt;&lt;Author&gt;Smit&lt;/Author&gt;&lt;Year&gt;2013-2015&lt;/Year&gt;&lt;RecNum&gt;25&lt;/RecNum&gt;&lt;DisplayText&gt;&lt;style face="superscript"&gt;28&lt;/style&gt;&lt;/DisplayText&gt;&lt;record&gt;&lt;rec-number&gt;25&lt;/rec-number&gt;&lt;foreign-keys&gt;&lt;key app="EN" db-id="dxtd5dt28sadv8e5t9bva9sr252feasrpddw" timestamp="1727092914" guid="15e525d7-46b0-4f03-863d-cd4b1b0d1a53"&gt;25&lt;/key&gt;&lt;/foreign-keys&gt;&lt;ref-type name="Web Page"&gt;12&lt;/ref-type&gt;&lt;contributors&gt;&lt;authors&gt;&lt;author&gt;Smit, AFA; Hubley, R; Green, P. &lt;/author&gt;&lt;/authors&gt;&lt;/contributors&gt;&lt;titles&gt;&lt;title&gt;RepeatMasker Open-4.0&lt;/title&gt;&lt;/titles&gt;&lt;dates&gt;&lt;year&gt;2013-2015&lt;/year&gt;&lt;/dates&gt;&lt;urls&gt;&lt;related-urls&gt;&lt;url&gt;http://www.repeatmasker.org&lt;/url&gt;&lt;/related-urls&gt;&lt;/urls&gt;&lt;/record&gt;&lt;/Cite&gt;&lt;/EndNote&gt;</w:instrText>
      </w:r>
      <w:r w:rsidR="00C7090C" w:rsidRPr="00707853">
        <w:rPr>
          <w:rFonts w:cs="Times New Roman"/>
          <w:lang w:val="en-US"/>
        </w:rPr>
        <w:fldChar w:fldCharType="separate"/>
      </w:r>
      <w:r w:rsidR="005F5FA1" w:rsidRPr="00707853">
        <w:rPr>
          <w:rFonts w:cs="Times New Roman"/>
          <w:noProof/>
          <w:vertAlign w:val="superscript"/>
          <w:lang w:val="en-US"/>
        </w:rPr>
        <w:t>28</w:t>
      </w:r>
      <w:r w:rsidR="00C7090C" w:rsidRPr="00707853">
        <w:rPr>
          <w:rFonts w:cs="Times New Roman"/>
          <w:lang w:val="en-US"/>
        </w:rPr>
        <w:fldChar w:fldCharType="end"/>
      </w:r>
      <w:r w:rsidRPr="00707853">
        <w:rPr>
          <w:rFonts w:cs="Times New Roman"/>
        </w:rPr>
        <w:t xml:space="preserve">. Known satellite repeats from the literature (Supplementary Table 28) were then aligned to the Wagyu genome assembly using </w:t>
      </w:r>
      <w:proofErr w:type="spellStart"/>
      <w:r w:rsidRPr="00707853">
        <w:rPr>
          <w:rFonts w:cs="Times New Roman"/>
        </w:rPr>
        <w:t>BLASTn</w:t>
      </w:r>
      <w:proofErr w:type="spellEnd"/>
      <w:r w:rsidRPr="00707853">
        <w:rPr>
          <w:rFonts w:cs="Times New Roman"/>
        </w:rPr>
        <w:t xml:space="preserve"> with the parameters “</w:t>
      </w:r>
      <w:r w:rsidRPr="00707853">
        <w:rPr>
          <w:rFonts w:ascii="Consolas" w:eastAsia="Consolas" w:hAnsi="Consolas" w:cs="Consolas"/>
        </w:rPr>
        <w:t>-</w:t>
      </w:r>
      <w:proofErr w:type="spellStart"/>
      <w:r w:rsidRPr="00707853">
        <w:rPr>
          <w:rFonts w:ascii="Consolas" w:eastAsia="Consolas" w:hAnsi="Consolas" w:cs="Consolas"/>
        </w:rPr>
        <w:t>evalue</w:t>
      </w:r>
      <w:proofErr w:type="spellEnd"/>
      <w:r w:rsidRPr="00707853">
        <w:rPr>
          <w:rFonts w:ascii="Consolas" w:eastAsia="Consolas" w:hAnsi="Consolas" w:cs="Consolas"/>
        </w:rPr>
        <w:t xml:space="preserve"> 1e-10 -</w:t>
      </w:r>
      <w:proofErr w:type="spellStart"/>
      <w:r w:rsidRPr="00707853">
        <w:rPr>
          <w:rFonts w:ascii="Consolas" w:eastAsia="Consolas" w:hAnsi="Consolas" w:cs="Consolas"/>
        </w:rPr>
        <w:t>perc_identity</w:t>
      </w:r>
      <w:proofErr w:type="spellEnd"/>
      <w:r w:rsidRPr="00707853">
        <w:rPr>
          <w:rFonts w:ascii="Consolas" w:eastAsia="Consolas" w:hAnsi="Consolas" w:cs="Consolas"/>
        </w:rPr>
        <w:t xml:space="preserve"> 85</w:t>
      </w:r>
      <w:r w:rsidRPr="00707853">
        <w:rPr>
          <w:rFonts w:cs="Times New Roman"/>
        </w:rPr>
        <w:t xml:space="preserve">”. We generated a </w:t>
      </w:r>
      <w:proofErr w:type="spellStart"/>
      <w:r w:rsidRPr="00707853">
        <w:rPr>
          <w:rFonts w:cs="Times New Roman"/>
        </w:rPr>
        <w:t>gff</w:t>
      </w:r>
      <w:proofErr w:type="spellEnd"/>
      <w:r w:rsidRPr="00707853">
        <w:rPr>
          <w:rFonts w:cs="Times New Roman"/>
        </w:rPr>
        <w:t xml:space="preserve"> file for both </w:t>
      </w:r>
      <w:proofErr w:type="spellStart"/>
      <w:r w:rsidRPr="00707853">
        <w:rPr>
          <w:rFonts w:cs="Times New Roman"/>
        </w:rPr>
        <w:t>BLASTn</w:t>
      </w:r>
      <w:proofErr w:type="spellEnd"/>
      <w:r w:rsidRPr="00707853">
        <w:rPr>
          <w:rFonts w:cs="Times New Roman"/>
        </w:rPr>
        <w:t xml:space="preserve"> and </w:t>
      </w:r>
      <w:proofErr w:type="spellStart"/>
      <w:r w:rsidRPr="00707853">
        <w:rPr>
          <w:rFonts w:cs="Times New Roman"/>
        </w:rPr>
        <w:t>RepeatMasker</w:t>
      </w:r>
      <w:proofErr w:type="spellEnd"/>
      <w:r w:rsidRPr="00707853">
        <w:rPr>
          <w:rFonts w:cs="Times New Roman"/>
        </w:rPr>
        <w:t xml:space="preserve"> results and visualised the annotations using IGV (v2.17.4)</w:t>
      </w:r>
      <w:r w:rsidR="00C7090C" w:rsidRPr="00707853">
        <w:rPr>
          <w:rFonts w:cs="Times New Roman"/>
          <w:lang w:val="en-US"/>
        </w:rPr>
        <w:fldChar w:fldCharType="begin"/>
      </w:r>
      <w:r w:rsidR="005F5FA1" w:rsidRPr="00707853">
        <w:rPr>
          <w:rFonts w:cs="Times New Roman"/>
          <w:lang w:val="en-US"/>
        </w:rPr>
        <w:instrText xml:space="preserve"> ADDIN EN.CITE &lt;EndNote&gt;&lt;Cite&gt;&lt;Author&gt;Thorvaldsdóttir&lt;/Author&gt;&lt;Year&gt;2013&lt;/Year&gt;&lt;RecNum&gt;74&lt;/RecNum&gt;&lt;DisplayText&gt;&lt;style face="superscript"&gt;29&lt;/style&gt;&lt;/DisplayText&gt;&lt;record&gt;&lt;rec-number&gt;74&lt;/rec-number&gt;&lt;foreign-keys&gt;&lt;key app="EN" db-id="dxtd5dt28sadv8e5t9bva9sr252feasrpddw" timestamp="1731025187" guid="14ce57b5-115f-4cda-b2ab-016dac4d08cb"&gt;74&lt;/key&gt;&lt;/foreign-keys&gt;&lt;ref-type name="Journal Article"&gt;17&lt;/ref-type&gt;&lt;contributors&gt;&lt;authors&gt;&lt;author&gt;Thorvaldsdóttir, Helga&lt;/author&gt;&lt;author&gt;Robinson, James T.&lt;/author&gt;&lt;author&gt;Mesirov, Jill P.&lt;/author&gt;&lt;/authors&gt;&lt;/contributors&gt;&lt;titles&gt;&lt;title&gt;Integrative Genomics Viewer (IGV): high-performance genomics data visualization and exploration&lt;/title&gt;&lt;secondary-title&gt;Briefings in Bioinformatics&lt;/secondary-title&gt;&lt;/titles&gt;&lt;periodical&gt;&lt;full-title&gt;Briefings in Bioinformatics&lt;/full-title&gt;&lt;/periodical&gt;&lt;pages&gt;178-192&lt;/pages&gt;&lt;volume&gt;14&lt;/volume&gt;&lt;number&gt;2&lt;/number&gt;&lt;dates&gt;&lt;year&gt;2013&lt;/year&gt;&lt;/dates&gt;&lt;isbn&gt;1467-5463&lt;/isbn&gt;&lt;urls&gt;&lt;related-urls&gt;&lt;url&gt;https://doi.org/10.1093/bib/bbs017&lt;/url&gt;&lt;/related-urls&gt;&lt;/urls&gt;&lt;electronic-resource-num&gt;10.1093/bib/bbs017&lt;/electronic-resource-num&gt;&lt;access-date&gt;11/8/2024&lt;/access-date&gt;&lt;/record&gt;&lt;/Cite&gt;&lt;/EndNote&gt;</w:instrText>
      </w:r>
      <w:r w:rsidR="00C7090C" w:rsidRPr="00707853">
        <w:rPr>
          <w:rFonts w:cs="Times New Roman"/>
          <w:lang w:val="en-US"/>
        </w:rPr>
        <w:fldChar w:fldCharType="separate"/>
      </w:r>
      <w:r w:rsidR="005F5FA1" w:rsidRPr="00707853">
        <w:rPr>
          <w:rFonts w:cs="Times New Roman"/>
          <w:noProof/>
          <w:vertAlign w:val="superscript"/>
          <w:lang w:val="en-US"/>
        </w:rPr>
        <w:t>29</w:t>
      </w:r>
      <w:r w:rsidR="00C7090C" w:rsidRPr="00707853">
        <w:rPr>
          <w:rFonts w:cs="Times New Roman"/>
          <w:lang w:val="en-US"/>
        </w:rPr>
        <w:fldChar w:fldCharType="end"/>
      </w:r>
      <w:r w:rsidRPr="00707853">
        <w:rPr>
          <w:rFonts w:cs="Times New Roman"/>
        </w:rPr>
        <w:t xml:space="preserve">. There were six known bovine satellites. We identified that the SATI or Sat1.715 was equivalent to BTSAT4. BTSAT5 was a subsequence of BTSAT4. SATII or Sat1.723 was equivalent to BTSAT6 in </w:t>
      </w:r>
      <w:proofErr w:type="spellStart"/>
      <w:r w:rsidRPr="00707853">
        <w:rPr>
          <w:rFonts w:cs="Times New Roman"/>
        </w:rPr>
        <w:t>RepeatMasker</w:t>
      </w:r>
      <w:proofErr w:type="spellEnd"/>
      <w:r w:rsidRPr="00707853">
        <w:rPr>
          <w:rFonts w:cs="Times New Roman"/>
        </w:rPr>
        <w:t xml:space="preserve">. SATIII or Sat1.706 comprises of the SAT1.720, BTSAT1, BTSAT2 and BTSAT3. SATIV was Sat1.709. SATV or Sat1.711a comprised of BTSAT2b and BTSAT3b. SATVI was 1.711b.  </w:t>
      </w:r>
    </w:p>
    <w:p w14:paraId="340EBA5B" w14:textId="77777777" w:rsidR="00C7090C" w:rsidRPr="00707853" w:rsidRDefault="00C7090C" w:rsidP="00C7090C">
      <w:pPr>
        <w:rPr>
          <w:rFonts w:cs="Times New Roman"/>
          <w:lang w:val="en-US"/>
        </w:rPr>
      </w:pPr>
    </w:p>
    <w:p w14:paraId="34100622" w14:textId="61019568" w:rsidR="00C7090C" w:rsidRPr="00707853" w:rsidRDefault="6197AADF" w:rsidP="00C7090C">
      <w:pPr>
        <w:rPr>
          <w:rFonts w:cs="Times New Roman"/>
        </w:rPr>
      </w:pPr>
      <w:r w:rsidRPr="00707853">
        <w:rPr>
          <w:rFonts w:cs="Times New Roman"/>
        </w:rPr>
        <w:t xml:space="preserve">We also observed that the SATIII contained known repeats that were fragmented, hence could still be extended. We counted the repeat sequences’ </w:t>
      </w:r>
      <w:proofErr w:type="spellStart"/>
      <w:r w:rsidRPr="00707853">
        <w:rPr>
          <w:rFonts w:cs="Times New Roman"/>
        </w:rPr>
        <w:t>kmers</w:t>
      </w:r>
      <w:proofErr w:type="spellEnd"/>
      <w:r w:rsidRPr="00707853">
        <w:rPr>
          <w:rFonts w:cs="Times New Roman"/>
        </w:rPr>
        <w:t xml:space="preserve"> from the contigs using </w:t>
      </w:r>
      <w:proofErr w:type="spellStart"/>
      <w:r w:rsidRPr="00707853">
        <w:rPr>
          <w:rFonts w:cs="Times New Roman"/>
        </w:rPr>
        <w:t>kmc</w:t>
      </w:r>
      <w:proofErr w:type="spellEnd"/>
      <w:r w:rsidR="00C7090C" w:rsidRPr="00707853">
        <w:rPr>
          <w:rFonts w:cs="Times New Roman"/>
          <w:lang w:val="en-US"/>
        </w:rPr>
        <w:fldChar w:fldCharType="begin"/>
      </w:r>
      <w:r w:rsidR="005F5FA1" w:rsidRPr="00707853">
        <w:rPr>
          <w:rFonts w:cs="Times New Roman"/>
          <w:lang w:val="en-US"/>
        </w:rPr>
        <w:instrText xml:space="preserve"> ADDIN EN.CITE &lt;EndNote&gt;&lt;Cite&gt;&lt;Author&gt;Kokot&lt;/Author&gt;&lt;Year&gt;2017&lt;/Year&gt;&lt;RecNum&gt;75&lt;/RecNum&gt;&lt;DisplayText&gt;&lt;style face="superscript"&gt;30&lt;/style&gt;&lt;/DisplayText&gt;&lt;record&gt;&lt;rec-number&gt;75&lt;/rec-number&gt;&lt;foreign-keys&gt;&lt;key app="EN" db-id="dxtd5dt28sadv8e5t9bva9sr252feasrpddw" timestamp="1731025282" guid="fadfbc81-9a9d-4fa3-bffd-af74110c142a"&gt;75&lt;/key&gt;&lt;/foreign-keys&gt;&lt;ref-type name="Journal Article"&gt;17&lt;/ref-type&gt;&lt;contributors&gt;&lt;authors&gt;&lt;author&gt;Kokot, Marek&lt;/author&gt;&lt;author&gt;Długosz, Maciej&lt;/author&gt;&lt;author&gt;Deorowicz, Sebastian&lt;/author&gt;&lt;/authors&gt;&lt;/contributors&gt;&lt;titles&gt;&lt;title&gt;KMC 3: counting and manipulating k-mer statistics&lt;/title&gt;&lt;secondary-title&gt;Bioinformatics&lt;/secondary-title&gt;&lt;/titles&gt;&lt;periodical&gt;&lt;full-title&gt;Bioinformatics&lt;/full-title&gt;&lt;/periodical&gt;&lt;pages&gt;2759-2761&lt;/pages&gt;&lt;volume&gt;33&lt;/volume&gt;&lt;number&gt;17&lt;/number&gt;&lt;dates&gt;&lt;year&gt;2017&lt;/year&gt;&lt;/dates&gt;&lt;isbn&gt;1367-4803&lt;/isbn&gt;&lt;urls&gt;&lt;related-urls&gt;&lt;url&gt;https://doi.org/10.1093/bioinformatics/btx304&lt;/url&gt;&lt;/related-urls&gt;&lt;/urls&gt;&lt;electronic-resource-num&gt;10.1093/bioinformatics/btx304&lt;/electronic-resource-num&gt;&lt;access-date&gt;11/8/2024&lt;/access-date&gt;&lt;/record&gt;&lt;/Cite&gt;&lt;/EndNote&gt;</w:instrText>
      </w:r>
      <w:r w:rsidR="00C7090C" w:rsidRPr="00707853">
        <w:rPr>
          <w:rFonts w:cs="Times New Roman"/>
          <w:lang w:val="en-US"/>
        </w:rPr>
        <w:fldChar w:fldCharType="separate"/>
      </w:r>
      <w:r w:rsidR="005F5FA1" w:rsidRPr="00707853">
        <w:rPr>
          <w:rFonts w:cs="Times New Roman"/>
          <w:noProof/>
          <w:vertAlign w:val="superscript"/>
          <w:lang w:val="en-US"/>
        </w:rPr>
        <w:t>30</w:t>
      </w:r>
      <w:r w:rsidR="00C7090C" w:rsidRPr="00707853">
        <w:rPr>
          <w:rFonts w:cs="Times New Roman"/>
          <w:lang w:val="en-US"/>
        </w:rPr>
        <w:fldChar w:fldCharType="end"/>
      </w:r>
      <w:r w:rsidRPr="00707853">
        <w:rPr>
          <w:rFonts w:cs="Times New Roman"/>
        </w:rPr>
        <w:t xml:space="preserve"> with parameters, “</w:t>
      </w:r>
      <w:r w:rsidRPr="00707853">
        <w:rPr>
          <w:rFonts w:ascii="Consolas" w:eastAsia="Consolas" w:hAnsi="Consolas" w:cs="Consolas"/>
        </w:rPr>
        <w:t>-k151 -ci20 -cs5000</w:t>
      </w:r>
      <w:r w:rsidRPr="00707853">
        <w:rPr>
          <w:rFonts w:cs="Times New Roman"/>
        </w:rPr>
        <w:t>” in the SATIII-SATV regions and then ran Satellite Repeat Finder (SRF commit version: e54ca8c)</w:t>
      </w:r>
      <w:r w:rsidR="00C7090C" w:rsidRPr="00707853">
        <w:rPr>
          <w:rFonts w:cs="Times New Roman"/>
          <w:lang w:val="en-US"/>
        </w:rPr>
        <w:fldChar w:fldCharType="begin"/>
      </w:r>
      <w:r w:rsidR="005F5FA1" w:rsidRPr="00707853">
        <w:rPr>
          <w:rFonts w:cs="Times New Roman"/>
          <w:lang w:val="en-US"/>
        </w:rPr>
        <w:instrText xml:space="preserve"> ADDIN EN.CITE &lt;EndNote&gt;&lt;Cite&gt;&lt;Author&gt;Zhang&lt;/Author&gt;&lt;Year&gt;2023&lt;/Year&gt;&lt;RecNum&gt;24&lt;/RecNum&gt;&lt;DisplayText&gt;&lt;style face="superscript"&gt;31&lt;/style&gt;&lt;/DisplayText&gt;&lt;record&gt;&lt;rec-number&gt;24&lt;/rec-number&gt;&lt;foreign-keys&gt;&lt;key app="EN" db-id="dxtd5dt28sadv8e5t9bva9sr252feasrpddw" timestamp="1727068450" guid="88224606-c938-4cb1-9cbd-4f02c95f8c08"&gt;24&lt;/key&gt;&lt;/foreign-keys&gt;&lt;ref-type name="Journal Article"&gt;17&lt;/ref-type&gt;&lt;contributors&gt;&lt;authors&gt;&lt;author&gt;Zhang, Y.&lt;/author&gt;&lt;author&gt;Chu, J.&lt;/author&gt;&lt;author&gt;Cheng, H.&lt;/author&gt;&lt;author&gt;Li, H.&lt;/author&gt;&lt;/authors&gt;&lt;/contributors&gt;&lt;auth-address&gt;Harvard School of Public Health, Boston, Massachusetts 02115, USA.&amp;#xD;Department of Data Science, Dana-Farber Cancer Institute, Boston, Massachusetts 02215, USA.&amp;#xD;Department of Biomedical Informatics, Harvard Medical School, Boston, Massachusetts 02115, USA.&amp;#xD;Department of Data Science, Dana-Farber Cancer Institute, Boston, Massachusetts 02215, USA; hli@jimmy.harvard.edu.&lt;/auth-address&gt;&lt;titles&gt;&lt;title&gt;De novo reconstruction of satellite repeat units from sequence data&lt;/title&gt;&lt;secondary-title&gt;Genome Res&lt;/secondary-title&gt;&lt;/titles&gt;&lt;periodical&gt;&lt;full-title&gt;Genome Res&lt;/full-title&gt;&lt;/periodical&gt;&lt;pages&gt;1994-2001&lt;/pages&gt;&lt;volume&gt;33&lt;/volume&gt;&lt;number&gt;11&lt;/number&gt;&lt;edition&gt;20231201&lt;/edition&gt;&lt;keywords&gt;&lt;keyword&gt;*DNA, Satellite/genetics&lt;/keyword&gt;&lt;keyword&gt;Humans&lt;/keyword&gt;&lt;keyword&gt;*Algorithms&lt;/keyword&gt;&lt;keyword&gt;Animals&lt;/keyword&gt;&lt;keyword&gt;Sequence Analysis, DNA/methods&lt;/keyword&gt;&lt;keyword&gt;Repetitive Sequences, Nucleic Acid&lt;/keyword&gt;&lt;/keywords&gt;&lt;dates&gt;&lt;year&gt;2023&lt;/year&gt;&lt;pub-dates&gt;&lt;date&gt;Dec 1&lt;/date&gt;&lt;/pub-dates&gt;&lt;/dates&gt;&lt;isbn&gt;1549-5469 (Electronic)&amp;#xD;1088-9051 (Print)&amp;#xD;1088-9051 (Linking)&lt;/isbn&gt;&lt;accession-num&gt;37918962&lt;/accession-num&gt;&lt;urls&gt;&lt;related-urls&gt;&lt;url&gt;https://www.ncbi.nlm.nih.gov/pubmed/37918962&lt;/url&gt;&lt;/related-urls&gt;&lt;/urls&gt;&lt;custom2&gt;PMC10760446&lt;/custom2&gt;&lt;electronic-resource-num&gt;10.1101/gr.278005.123&lt;/electronic-resource-num&gt;&lt;remote-database-name&gt;Medline&lt;/remote-database-name&gt;&lt;remote-database-provider&gt;NLM&lt;/remote-database-provider&gt;&lt;/record&gt;&lt;/Cite&gt;&lt;/EndNote&gt;</w:instrText>
      </w:r>
      <w:r w:rsidR="00C7090C" w:rsidRPr="00707853">
        <w:rPr>
          <w:rFonts w:cs="Times New Roman"/>
          <w:lang w:val="en-US"/>
        </w:rPr>
        <w:fldChar w:fldCharType="separate"/>
      </w:r>
      <w:r w:rsidR="005F5FA1" w:rsidRPr="00707853">
        <w:rPr>
          <w:rFonts w:cs="Times New Roman"/>
          <w:noProof/>
          <w:vertAlign w:val="superscript"/>
          <w:lang w:val="en-US"/>
        </w:rPr>
        <w:t>31</w:t>
      </w:r>
      <w:r w:rsidR="00C7090C" w:rsidRPr="00707853">
        <w:rPr>
          <w:rFonts w:cs="Times New Roman"/>
          <w:lang w:val="en-US"/>
        </w:rPr>
        <w:fldChar w:fldCharType="end"/>
      </w:r>
      <w:r w:rsidRPr="00707853">
        <w:rPr>
          <w:rFonts w:cs="Times New Roman"/>
        </w:rPr>
        <w:t xml:space="preserve"> to get the consensus sequence and identified the satellite repeat monomer. We updated the SATIII to be a 2,387-bp repeat monomer. Manual inspection of the sequences from the telomere of the p arm to the SATII of centromeric region revealed a repeating pattern that was not one of the known six satellites. We ran Tandem Repeat Finder (TRF)</w:t>
      </w:r>
      <w:r w:rsidR="00C7090C" w:rsidRPr="00707853">
        <w:rPr>
          <w:rFonts w:cs="Times New Roman"/>
          <w:lang w:val="en-US"/>
        </w:rPr>
        <w:fldChar w:fldCharType="begin"/>
      </w:r>
      <w:r w:rsidR="005F5FA1" w:rsidRPr="00707853">
        <w:rPr>
          <w:rFonts w:cs="Times New Roman"/>
          <w:lang w:val="en-US"/>
        </w:rPr>
        <w:instrText xml:space="preserve"> ADDIN EN.CITE &lt;EndNote&gt;&lt;Cite&gt;&lt;Author&gt;Benson&lt;/Author&gt;&lt;Year&gt;1999&lt;/Year&gt;&lt;RecNum&gt;76&lt;/RecNum&gt;&lt;DisplayText&gt;&lt;style face="superscript"&gt;32&lt;/style&gt;&lt;/DisplayText&gt;&lt;record&gt;&lt;rec-number&gt;76&lt;/rec-number&gt;&lt;foreign-keys&gt;&lt;key app="EN" db-id="dxtd5dt28sadv8e5t9bva9sr252feasrpddw" timestamp="1731025434" guid="1c8647e5-4c4f-47b1-a046-f70233f41123"&gt;76&lt;/key&gt;&lt;/foreign-keys&gt;&lt;ref-type name="Journal Article"&gt;17&lt;/ref-type&gt;&lt;contributors&gt;&lt;authors&gt;&lt;author&gt;Benson, Gary&lt;/author&gt;&lt;/authors&gt;&lt;/contributors&gt;&lt;titles&gt;&lt;title&gt;Tandem repeats finder: a program to analyze DNA sequences&lt;/title&gt;&lt;secondary-title&gt;Nucleic Acids Research&lt;/secondary-title&gt;&lt;/titles&gt;&lt;periodical&gt;&lt;full-title&gt;Nucleic Acids Research&lt;/full-title&gt;&lt;/periodical&gt;&lt;pages&gt;573-580&lt;/pages&gt;&lt;volume&gt;27&lt;/volume&gt;&lt;number&gt;2&lt;/number&gt;&lt;dates&gt;&lt;year&gt;1999&lt;/year&gt;&lt;/dates&gt;&lt;isbn&gt;0305-1048&lt;/isbn&gt;&lt;urls&gt;&lt;related-urls&gt;&lt;url&gt;https://doi.org/10.1093/nar/27.2.573&lt;/url&gt;&lt;/related-urls&gt;&lt;/urls&gt;&lt;electronic-resource-num&gt;10.1093/nar/27.2.573&lt;/electronic-resource-num&gt;&lt;access-date&gt;11/8/2024&lt;/access-date&gt;&lt;/record&gt;&lt;/Cite&gt;&lt;/EndNote&gt;</w:instrText>
      </w:r>
      <w:r w:rsidR="00C7090C" w:rsidRPr="00707853">
        <w:rPr>
          <w:rFonts w:cs="Times New Roman"/>
          <w:lang w:val="en-US"/>
        </w:rPr>
        <w:fldChar w:fldCharType="separate"/>
      </w:r>
      <w:r w:rsidR="005F5FA1" w:rsidRPr="00707853">
        <w:rPr>
          <w:rFonts w:cs="Times New Roman"/>
          <w:noProof/>
          <w:vertAlign w:val="superscript"/>
          <w:lang w:val="en-US"/>
        </w:rPr>
        <w:t>32</w:t>
      </w:r>
      <w:r w:rsidR="00C7090C" w:rsidRPr="00707853">
        <w:rPr>
          <w:rFonts w:cs="Times New Roman"/>
          <w:lang w:val="en-US"/>
        </w:rPr>
        <w:fldChar w:fldCharType="end"/>
      </w:r>
      <w:r w:rsidRPr="00707853">
        <w:rPr>
          <w:rFonts w:cs="Times New Roman"/>
        </w:rPr>
        <w:t xml:space="preserve"> with parameters “</w:t>
      </w:r>
      <w:r w:rsidRPr="00707853">
        <w:rPr>
          <w:rFonts w:ascii="Consolas" w:eastAsia="Consolas" w:hAnsi="Consolas" w:cs="Consolas"/>
        </w:rPr>
        <w:t>2 7 7 80 5 200 2000</w:t>
      </w:r>
      <w:r w:rsidRPr="00707853">
        <w:rPr>
          <w:rFonts w:cs="Times New Roman"/>
        </w:rPr>
        <w:t xml:space="preserve">” for the region between the telomere and SATII. We found a novel repeat, which we called SATVII, and we built its consensus by using the same method as above using </w:t>
      </w:r>
      <w:proofErr w:type="spellStart"/>
      <w:r w:rsidRPr="00707853">
        <w:rPr>
          <w:rFonts w:cs="Times New Roman"/>
        </w:rPr>
        <w:t>kmc</w:t>
      </w:r>
      <w:proofErr w:type="spellEnd"/>
      <w:r w:rsidRPr="00707853">
        <w:rPr>
          <w:rFonts w:cs="Times New Roman"/>
        </w:rPr>
        <w:t xml:space="preserve"> and </w:t>
      </w:r>
      <w:proofErr w:type="spellStart"/>
      <w:r w:rsidRPr="00707853">
        <w:rPr>
          <w:rFonts w:cs="Times New Roman"/>
        </w:rPr>
        <w:t>srf</w:t>
      </w:r>
      <w:proofErr w:type="spellEnd"/>
      <w:r w:rsidRPr="00707853">
        <w:rPr>
          <w:rFonts w:cs="Times New Roman"/>
        </w:rPr>
        <w:t xml:space="preserve">. The </w:t>
      </w:r>
      <w:proofErr w:type="spellStart"/>
      <w:r w:rsidRPr="00707853">
        <w:rPr>
          <w:rFonts w:cs="Times New Roman"/>
        </w:rPr>
        <w:t>kmc</w:t>
      </w:r>
      <w:proofErr w:type="spellEnd"/>
      <w:r w:rsidRPr="00707853">
        <w:rPr>
          <w:rFonts w:cs="Times New Roman"/>
        </w:rPr>
        <w:t xml:space="preserve"> parameters were “</w:t>
      </w:r>
      <w:r w:rsidRPr="00707853">
        <w:rPr>
          <w:rFonts w:ascii="Consolas" w:eastAsia="Consolas" w:hAnsi="Consolas" w:cs="Consolas"/>
        </w:rPr>
        <w:t>-k90 -ci5 -cs500</w:t>
      </w:r>
      <w:r w:rsidRPr="00707853">
        <w:rPr>
          <w:rFonts w:cs="Times New Roman"/>
        </w:rPr>
        <w:t>” since these are smaller repeats. This resulted in a 93-bp repeat satellite monomer.</w:t>
      </w:r>
    </w:p>
    <w:p w14:paraId="1963DD4F" w14:textId="77777777" w:rsidR="00E11AF6" w:rsidRPr="00707853" w:rsidRDefault="00E11AF6" w:rsidP="00C7090C">
      <w:pPr>
        <w:rPr>
          <w:rFonts w:cs="Times New Roman"/>
          <w:lang w:val="en-US"/>
        </w:rPr>
      </w:pPr>
    </w:p>
    <w:p w14:paraId="4269473F" w14:textId="7E9F6401" w:rsidR="00C7090C" w:rsidRPr="00707853" w:rsidRDefault="6197AADF" w:rsidP="00C7090C">
      <w:pPr>
        <w:rPr>
          <w:rFonts w:cs="Times New Roman"/>
          <w:lang w:val="en-US"/>
        </w:rPr>
      </w:pPr>
      <w:r w:rsidRPr="00707853">
        <w:rPr>
          <w:rFonts w:cs="Times New Roman"/>
        </w:rPr>
        <w:lastRenderedPageBreak/>
        <w:t xml:space="preserve">The custom library to identify the repeats in the UOA_Wagyu_1 was created by extracting </w:t>
      </w:r>
      <w:proofErr w:type="spellStart"/>
      <w:r w:rsidRPr="00707853">
        <w:rPr>
          <w:rFonts w:cs="Times New Roman"/>
        </w:rPr>
        <w:t>fasta</w:t>
      </w:r>
      <w:proofErr w:type="spellEnd"/>
      <w:r w:rsidRPr="00707853">
        <w:rPr>
          <w:rFonts w:cs="Times New Roman"/>
        </w:rPr>
        <w:t xml:space="preserve"> sequences specific to the Bos taurus lineage from the combined default </w:t>
      </w:r>
      <w:proofErr w:type="spellStart"/>
      <w:r w:rsidRPr="00707853">
        <w:rPr>
          <w:rFonts w:cs="Times New Roman"/>
        </w:rPr>
        <w:t>RepeatMasker</w:t>
      </w:r>
      <w:proofErr w:type="spellEnd"/>
      <w:r w:rsidRPr="00707853">
        <w:rPr>
          <w:rFonts w:cs="Times New Roman"/>
        </w:rPr>
        <w:t xml:space="preserve"> library and </w:t>
      </w:r>
      <w:proofErr w:type="spellStart"/>
      <w:r w:rsidRPr="00707853">
        <w:rPr>
          <w:rFonts w:cs="Times New Roman"/>
        </w:rPr>
        <w:t>RepBase</w:t>
      </w:r>
      <w:proofErr w:type="spellEnd"/>
      <w:r w:rsidRPr="00707853">
        <w:rPr>
          <w:rFonts w:cs="Times New Roman"/>
        </w:rPr>
        <w:t xml:space="preserve"> </w:t>
      </w:r>
      <w:proofErr w:type="spellStart"/>
      <w:r w:rsidRPr="00707853">
        <w:rPr>
          <w:rFonts w:cs="Times New Roman"/>
        </w:rPr>
        <w:t>RepeatMasker</w:t>
      </w:r>
      <w:proofErr w:type="spellEnd"/>
      <w:r w:rsidRPr="00707853">
        <w:rPr>
          <w:rFonts w:cs="Times New Roman"/>
        </w:rPr>
        <w:t xml:space="preserve"> Edition version 20191026 by using “</w:t>
      </w:r>
      <w:r w:rsidRPr="00707853">
        <w:rPr>
          <w:rFonts w:ascii="Consolas" w:eastAsia="Consolas" w:hAnsi="Consolas" w:cs="Consolas"/>
        </w:rPr>
        <w:t>famdb.py</w:t>
      </w:r>
      <w:r w:rsidRPr="00707853">
        <w:rPr>
          <w:rFonts w:cs="Times New Roman"/>
        </w:rPr>
        <w:t xml:space="preserve">” in the </w:t>
      </w:r>
      <w:proofErr w:type="spellStart"/>
      <w:r w:rsidRPr="00707853">
        <w:rPr>
          <w:rFonts w:cs="Times New Roman"/>
        </w:rPr>
        <w:t>RepeatMasker</w:t>
      </w:r>
      <w:proofErr w:type="spellEnd"/>
      <w:r w:rsidRPr="00707853">
        <w:rPr>
          <w:rFonts w:cs="Times New Roman"/>
        </w:rPr>
        <w:t xml:space="preserve"> utils. The satellite repeats were also updated with new and extended sequences and simplified naming convention (SATI, SATII, SATIII, SATIV, SATV, SATVI and SATVII). After establishing the satellite repeats, a custom library was created and used to identify repeats using </w:t>
      </w:r>
      <w:proofErr w:type="spellStart"/>
      <w:r w:rsidRPr="00707853">
        <w:rPr>
          <w:rFonts w:cs="Times New Roman"/>
        </w:rPr>
        <w:t>RepeatMasker</w:t>
      </w:r>
      <w:proofErr w:type="spellEnd"/>
      <w:r w:rsidRPr="00707853">
        <w:rPr>
          <w:rFonts w:cs="Times New Roman"/>
        </w:rPr>
        <w:t xml:space="preserve"> with the parameter “</w:t>
      </w:r>
      <w:r w:rsidRPr="00707853">
        <w:rPr>
          <w:rFonts w:ascii="Consolas" w:eastAsia="Consolas" w:hAnsi="Consolas" w:cs="Consolas"/>
        </w:rPr>
        <w:t>--lib</w:t>
      </w:r>
      <w:r w:rsidRPr="00707853">
        <w:rPr>
          <w:rFonts w:cs="Times New Roman"/>
        </w:rPr>
        <w:t>”. The centromere boundaries were again updated using the custom library. The overlaps between repeats were removed by using “</w:t>
      </w:r>
      <w:r w:rsidRPr="00707853">
        <w:rPr>
          <w:rFonts w:ascii="Consolas" w:eastAsia="Consolas" w:hAnsi="Consolas" w:cs="Consolas"/>
        </w:rPr>
        <w:t>RM2Bed.py</w:t>
      </w:r>
      <w:r w:rsidRPr="00707853">
        <w:rPr>
          <w:rFonts w:cs="Times New Roman"/>
        </w:rPr>
        <w:t xml:space="preserve">” in the </w:t>
      </w:r>
      <w:proofErr w:type="spellStart"/>
      <w:r w:rsidRPr="00707853">
        <w:rPr>
          <w:rFonts w:cs="Times New Roman"/>
        </w:rPr>
        <w:t>RepeatMasker</w:t>
      </w:r>
      <w:proofErr w:type="spellEnd"/>
      <w:r w:rsidRPr="00707853">
        <w:rPr>
          <w:rFonts w:cs="Times New Roman"/>
        </w:rPr>
        <w:t xml:space="preserve"> utils with parameters “-</w:t>
      </w:r>
      <w:r w:rsidRPr="00707853">
        <w:rPr>
          <w:rFonts w:ascii="Consolas" w:eastAsia="Consolas" w:hAnsi="Consolas" w:cs="Consolas"/>
        </w:rPr>
        <w:t>-</w:t>
      </w:r>
      <w:proofErr w:type="spellStart"/>
      <w:r w:rsidRPr="00707853">
        <w:rPr>
          <w:rFonts w:ascii="Consolas" w:eastAsia="Consolas" w:hAnsi="Consolas" w:cs="Consolas"/>
        </w:rPr>
        <w:t>ovlp_resolution</w:t>
      </w:r>
      <w:proofErr w:type="spellEnd"/>
      <w:r w:rsidRPr="00707853">
        <w:rPr>
          <w:rFonts w:ascii="Consolas" w:eastAsia="Consolas" w:hAnsi="Consolas" w:cs="Consolas"/>
        </w:rPr>
        <w:t xml:space="preserve"> '</w:t>
      </w:r>
      <w:proofErr w:type="spellStart"/>
      <w:r w:rsidRPr="00707853">
        <w:rPr>
          <w:rFonts w:ascii="Consolas" w:eastAsia="Consolas" w:hAnsi="Consolas" w:cs="Consolas"/>
        </w:rPr>
        <w:t>higher_score</w:t>
      </w:r>
      <w:proofErr w:type="spellEnd"/>
      <w:r w:rsidRPr="00707853">
        <w:rPr>
          <w:rFonts w:ascii="Consolas" w:eastAsia="Consolas" w:hAnsi="Consolas" w:cs="Consolas"/>
        </w:rPr>
        <w:t>' --</w:t>
      </w:r>
      <w:proofErr w:type="spellStart"/>
      <w:r w:rsidRPr="00707853">
        <w:rPr>
          <w:rFonts w:ascii="Consolas" w:eastAsia="Consolas" w:hAnsi="Consolas" w:cs="Consolas"/>
        </w:rPr>
        <w:t>max_divergence</w:t>
      </w:r>
      <w:proofErr w:type="spellEnd"/>
      <w:r w:rsidRPr="00707853">
        <w:rPr>
          <w:rFonts w:ascii="Consolas" w:eastAsia="Consolas" w:hAnsi="Consolas" w:cs="Consolas"/>
        </w:rPr>
        <w:t xml:space="preserve"> 40</w:t>
      </w:r>
      <w:r w:rsidRPr="00707853">
        <w:rPr>
          <w:rFonts w:cs="Times New Roman"/>
        </w:rPr>
        <w:t>”, which generates a bed file of the repeat coordinates.</w:t>
      </w:r>
    </w:p>
    <w:p w14:paraId="6624BD6B" w14:textId="77777777" w:rsidR="00557B25" w:rsidRPr="00707853" w:rsidRDefault="00557B25" w:rsidP="00C7090C">
      <w:pPr>
        <w:rPr>
          <w:rFonts w:cs="Times New Roman"/>
          <w:lang w:val="en-US"/>
        </w:rPr>
      </w:pPr>
    </w:p>
    <w:p w14:paraId="0EB33825" w14:textId="265E3445" w:rsidR="00C7090C" w:rsidRPr="00707853" w:rsidRDefault="2E12CA42" w:rsidP="00C7090C">
      <w:pPr>
        <w:rPr>
          <w:rFonts w:cs="Times New Roman"/>
          <w:lang w:val="en-US"/>
        </w:rPr>
      </w:pPr>
      <w:r w:rsidRPr="00707853">
        <w:rPr>
          <w:rFonts w:cs="Times New Roman"/>
        </w:rPr>
        <w:t xml:space="preserve">Additional evidence for the repeat clusters in the autosomal centromeres were obtained using </w:t>
      </w:r>
      <w:proofErr w:type="spellStart"/>
      <w:r w:rsidRPr="00707853">
        <w:rPr>
          <w:rFonts w:cs="Times New Roman"/>
        </w:rPr>
        <w:t>ModDotPlot</w:t>
      </w:r>
      <w:proofErr w:type="spellEnd"/>
      <w:r w:rsidRPr="00707853">
        <w:rPr>
          <w:rFonts w:cs="Times New Roman"/>
        </w:rPr>
        <w:t xml:space="preserve"> (v0.8.2)</w:t>
      </w:r>
      <w:r w:rsidR="6197AADF" w:rsidRPr="00707853">
        <w:rPr>
          <w:rFonts w:cs="Times New Roman"/>
          <w:lang w:val="en-US"/>
        </w:rPr>
        <w:fldChar w:fldCharType="begin"/>
      </w:r>
      <w:r w:rsidR="005F5FA1" w:rsidRPr="00707853">
        <w:rPr>
          <w:rFonts w:cs="Times New Roman"/>
          <w:lang w:val="en-US"/>
        </w:rPr>
        <w:instrText xml:space="preserve"> ADDIN EN.CITE &lt;EndNote&gt;&lt;Cite&gt;&lt;Author&gt;Sweeten&lt;/Author&gt;&lt;Year&gt;2024&lt;/Year&gt;&lt;RecNum&gt;26&lt;/RecNum&gt;&lt;DisplayText&gt;&lt;style face="superscript"&gt;33&lt;/style&gt;&lt;/DisplayText&gt;&lt;record&gt;&lt;rec-number&gt;26&lt;/rec-number&gt;&lt;foreign-keys&gt;&lt;key app="EN" db-id="dxtd5dt28sadv8e5t9bva9sr252feasrpddw" timestamp="1727092987" guid="a1a1f2dd-fd17-46b3-8335-69df808c06d8"&gt;26&lt;/key&gt;&lt;/foreign-keys&gt;&lt;ref-type name="Journal Article"&gt;17&lt;/ref-type&gt;&lt;contributors&gt;&lt;authors&gt;&lt;author&gt;Sweeten, A. P.&lt;/author&gt;&lt;author&gt;Schatz, M. C.&lt;/author&gt;&lt;author&gt;Phillippy, A. M.&lt;/author&gt;&lt;/authors&gt;&lt;/contributors&gt;&lt;auth-address&gt;Genome Informatics Section, Center for Genomics and Data Science Research, National Human Genome Research Institute, National Institutes of Health, Bethesda, MD 20892, United States.&amp;#xD;Department of Computer Science, Johns Hopkins University, Baltimore, MD 21211, United States.&lt;/auth-address&gt;&lt;titles&gt;&lt;title&gt;ModDotPlot-rapid and interactive visualization of tandem repeats&lt;/title&gt;&lt;secondary-title&gt;Bioinformatics&lt;/secondary-title&gt;&lt;/titles&gt;&lt;periodical&gt;&lt;full-title&gt;Bioinformatics&lt;/full-title&gt;&lt;/periodical&gt;&lt;volume&gt;40&lt;/volume&gt;&lt;number&gt;8&lt;/number&gt;&lt;keywords&gt;&lt;keyword&gt;*Arabidopsis/genetics&lt;/keyword&gt;&lt;keyword&gt;*Tandem Repeat Sequences/genetics&lt;/keyword&gt;&lt;keyword&gt;*Software&lt;/keyword&gt;&lt;keyword&gt;Genome, Plant&lt;/keyword&gt;&lt;keyword&gt;User-Computer Interface&lt;/keyword&gt;&lt;keyword&gt;Genomics/methods&lt;/keyword&gt;&lt;/keywords&gt;&lt;dates&gt;&lt;year&gt;2024&lt;/year&gt;&lt;pub-dates&gt;&lt;date&gt;Aug 2&lt;/date&gt;&lt;/pub-dates&gt;&lt;/dates&gt;&lt;isbn&gt;1367-4811 (Electronic)&amp;#xD;1367-4803 (Print)&amp;#xD;1367-4803 (Linking)&lt;/isbn&gt;&lt;accession-num&gt;39110522&lt;/accession-num&gt;&lt;urls&gt;&lt;related-urls&gt;&lt;url&gt;https://www.ncbi.nlm.nih.gov/pubmed/39110522&lt;/url&gt;&lt;/related-urls&gt;&lt;/urls&gt;&lt;custom1&gt;None declared.&lt;/custom1&gt;&lt;custom2&gt;PMC11321072&lt;/custom2&gt;&lt;electronic-resource-num&gt;10.1093/bioinformatics/btae493&lt;/electronic-resource-num&gt;&lt;remote-database-name&gt;Medline&lt;/remote-database-name&gt;&lt;remote-database-provider&gt;NLM&lt;/remote-database-provider&gt;&lt;/record&gt;&lt;/Cite&gt;&lt;/EndNote&gt;</w:instrText>
      </w:r>
      <w:r w:rsidR="6197AADF" w:rsidRPr="00707853">
        <w:rPr>
          <w:rFonts w:cs="Times New Roman"/>
          <w:lang w:val="en-US"/>
        </w:rPr>
        <w:fldChar w:fldCharType="separate"/>
      </w:r>
      <w:r w:rsidR="005F5FA1" w:rsidRPr="00707853">
        <w:rPr>
          <w:rFonts w:cs="Times New Roman"/>
          <w:noProof/>
          <w:vertAlign w:val="superscript"/>
          <w:lang w:val="en-US"/>
        </w:rPr>
        <w:t>33</w:t>
      </w:r>
      <w:r w:rsidR="6197AADF" w:rsidRPr="00707853">
        <w:rPr>
          <w:rFonts w:cs="Times New Roman"/>
          <w:lang w:val="en-US"/>
        </w:rPr>
        <w:fldChar w:fldCharType="end"/>
      </w:r>
      <w:r w:rsidRPr="00707853">
        <w:rPr>
          <w:rFonts w:cs="Times New Roman"/>
        </w:rPr>
        <w:t xml:space="preserve"> with an 85% identity threshold (Supplementary Fig. 15). Since we found complex patches of repeats in the SATIII region (not tandemly repeated with the known repeats), we used SRF to determine the longest consensus sequence of the SATIII. These curated bovine satellite repeats were then added to the </w:t>
      </w:r>
      <w:proofErr w:type="spellStart"/>
      <w:r w:rsidRPr="00707853">
        <w:rPr>
          <w:rFonts w:cs="Times New Roman"/>
        </w:rPr>
        <w:t>RepeatMasker</w:t>
      </w:r>
      <w:proofErr w:type="spellEnd"/>
      <w:r w:rsidRPr="00707853">
        <w:rPr>
          <w:rFonts w:cs="Times New Roman"/>
        </w:rPr>
        <w:t xml:space="preserve"> library for searching the UOA_Wagyu_1. After determining all the repeat satellites in the bovine centromeric region, we again used </w:t>
      </w:r>
      <w:proofErr w:type="spellStart"/>
      <w:r w:rsidRPr="00707853">
        <w:rPr>
          <w:rFonts w:cs="Times New Roman"/>
        </w:rPr>
        <w:t>RepeatMasker</w:t>
      </w:r>
      <w:proofErr w:type="spellEnd"/>
      <w:r w:rsidRPr="00707853">
        <w:rPr>
          <w:rFonts w:cs="Times New Roman"/>
        </w:rPr>
        <w:t xml:space="preserve"> to align the repeats to the Wagyu genome assembly to annotate the repeats in the autosomes and determine the centromere architecture.</w:t>
      </w:r>
    </w:p>
    <w:p w14:paraId="0B50B41E" w14:textId="77777777" w:rsidR="00444A0B" w:rsidRPr="00707853" w:rsidRDefault="00444A0B" w:rsidP="00C7090C">
      <w:pPr>
        <w:rPr>
          <w:rFonts w:cs="Times New Roman"/>
          <w:lang w:val="en-US"/>
        </w:rPr>
      </w:pPr>
    </w:p>
    <w:p w14:paraId="560008A4" w14:textId="77777777" w:rsidR="009B48F5" w:rsidRPr="00707853" w:rsidRDefault="4B3727AB" w:rsidP="009B48F5">
      <w:pPr>
        <w:pStyle w:val="Heading2"/>
        <w:rPr>
          <w:rFonts w:cs="Times New Roman"/>
          <w:lang w:val="en-US"/>
        </w:rPr>
      </w:pPr>
      <w:bookmarkStart w:id="32" w:name="_Toc190780057"/>
      <w:r w:rsidRPr="00707853">
        <w:rPr>
          <w:rFonts w:cs="Times New Roman"/>
        </w:rPr>
        <w:t>X chromosome centromere repeat identification</w:t>
      </w:r>
      <w:bookmarkEnd w:id="32"/>
      <w:r w:rsidRPr="00707853">
        <w:rPr>
          <w:rFonts w:cs="Times New Roman"/>
        </w:rPr>
        <w:t xml:space="preserve"> </w:t>
      </w:r>
    </w:p>
    <w:p w14:paraId="4908078F" w14:textId="3CC4147B" w:rsidR="00C7090C" w:rsidRPr="00707853" w:rsidRDefault="493ABEFF" w:rsidP="009B48F5">
      <w:pPr>
        <w:rPr>
          <w:rFonts w:cs="Times New Roman"/>
          <w:lang w:val="en-US"/>
        </w:rPr>
      </w:pPr>
      <w:r w:rsidRPr="00707853">
        <w:rPr>
          <w:rFonts w:cs="Times New Roman"/>
        </w:rPr>
        <w:t xml:space="preserve">To validate that the ~12Mb repeat block visualised in </w:t>
      </w:r>
      <w:proofErr w:type="spellStart"/>
      <w:r w:rsidRPr="00707853">
        <w:rPr>
          <w:rFonts w:cs="Times New Roman"/>
        </w:rPr>
        <w:t>ModDotPlot</w:t>
      </w:r>
      <w:proofErr w:type="spellEnd"/>
      <w:r w:rsidR="4B3727AB" w:rsidRPr="00707853">
        <w:rPr>
          <w:rFonts w:cs="Times New Roman"/>
          <w:lang w:val="en-US"/>
        </w:rPr>
        <w:fldChar w:fldCharType="begin"/>
      </w:r>
      <w:r w:rsidR="4B3727AB" w:rsidRPr="00707853">
        <w:rPr>
          <w:rFonts w:cs="Times New Roman"/>
          <w:lang w:val="en-US"/>
        </w:rPr>
        <w:instrText xml:space="preserve"> ADDIN EN.CITE &lt;EndNote&gt;&lt;Cite&gt;&lt;Author&gt;Sweeten&lt;/Author&gt;&lt;Year&gt;2024&lt;/Year&gt;&lt;RecNum&gt;26&lt;/RecNum&gt;&lt;DisplayText&gt;&lt;style face="superscript"&gt;33&lt;/style&gt;&lt;/DisplayText&gt;&lt;record&gt;&lt;rec-number&gt;26&lt;/rec-number&gt;&lt;foreign-keys&gt;&lt;key app="EN" db-id="dxtd5dt28sadv8e5t9bva9sr252feasrpddw" timestamp="1727092987" guid="a1a1f2dd-fd17-46b3-8335-69df808c06d8"&gt;26&lt;/key&gt;&lt;/foreign-keys&gt;&lt;ref-type name="Journal Article"&gt;17&lt;/ref-type&gt;&lt;contributors&gt;&lt;authors&gt;&lt;author&gt;Sweeten, A. P.&lt;/author&gt;&lt;author&gt;Schatz, M. C.&lt;/author&gt;&lt;author&gt;Phillippy, A. M.&lt;/author&gt;&lt;/authors&gt;&lt;/contributors&gt;&lt;auth-address&gt;Genome Informatics Section, Center for Genomics and Data Science Research, National Human Genome Research Institute, National Institutes of Health, Bethesda, MD 20892, United States.&amp;#xD;Department of Computer Science, Johns Hopkins University, Baltimore, MD 21211, United States.&lt;/auth-address&gt;&lt;titles&gt;&lt;title&gt;ModDotPlot-rapid and interactive visualization of tandem repeats&lt;/title&gt;&lt;secondary-title&gt;Bioinformatics&lt;/secondary-title&gt;&lt;/titles&gt;&lt;periodical&gt;&lt;full-title&gt;Bioinformatics&lt;/full-title&gt;&lt;/periodical&gt;&lt;volume&gt;40&lt;/volume&gt;&lt;number&gt;8&lt;/number&gt;&lt;keywords&gt;&lt;keyword&gt;*Arabidopsis/genetics&lt;/keyword&gt;&lt;keyword&gt;*Tandem Repeat Sequences/genetics&lt;/keyword&gt;&lt;keyword&gt;*Software&lt;/keyword&gt;&lt;keyword&gt;Genome, Plant&lt;/keyword&gt;&lt;keyword&gt;User-Computer Interface&lt;/keyword&gt;&lt;keyword&gt;Genomics/methods&lt;/keyword&gt;&lt;/keywords&gt;&lt;dates&gt;&lt;year&gt;2024&lt;/year&gt;&lt;pub-dates&gt;&lt;date&gt;Aug 2&lt;/date&gt;&lt;/pub-dates&gt;&lt;/dates&gt;&lt;isbn&gt;1367-4811 (Electronic)&amp;#xD;1367-4803 (Print)&amp;#xD;1367-4803 (Linking)&lt;/isbn&gt;&lt;accession-num&gt;39110522&lt;/accession-num&gt;&lt;urls&gt;&lt;related-urls&gt;&lt;url&gt;https://www.ncbi.nlm.nih.gov/pubmed/39110522&lt;/url&gt;&lt;/related-urls&gt;&lt;/urls&gt;&lt;custom1&gt;None declared.&lt;/custom1&gt;&lt;custom2&gt;PMC11321072&lt;/custom2&gt;&lt;electronic-resource-num&gt;10.1093/bioinformatics/btae493&lt;/electronic-resource-num&gt;&lt;remote-database-name&gt;Medline&lt;/remote-database-name&gt;&lt;remote-database-provider&gt;NLM&lt;/remote-database-provider&gt;&lt;/record&gt;&lt;/Cite&gt;&lt;/EndNote&gt;</w:instrText>
      </w:r>
      <w:r w:rsidR="4B3727AB" w:rsidRPr="00707853">
        <w:rPr>
          <w:rFonts w:cs="Times New Roman"/>
          <w:lang w:val="en-US"/>
        </w:rPr>
        <w:fldChar w:fldCharType="separate"/>
      </w:r>
      <w:r w:rsidRPr="00707853">
        <w:rPr>
          <w:rFonts w:cs="Times New Roman"/>
          <w:noProof/>
          <w:vertAlign w:val="superscript"/>
          <w:lang w:val="en-US"/>
        </w:rPr>
        <w:t>33</w:t>
      </w:r>
      <w:r w:rsidR="4B3727AB" w:rsidRPr="00707853">
        <w:rPr>
          <w:rFonts w:cs="Times New Roman"/>
          <w:lang w:val="en-US"/>
        </w:rPr>
        <w:fldChar w:fldCharType="end"/>
      </w:r>
      <w:r w:rsidRPr="00707853">
        <w:rPr>
          <w:rFonts w:cs="Times New Roman"/>
        </w:rPr>
        <w:t xml:space="preserve"> is the X centromere (X:38,000,000-50,000,000), bovine X chromosome centromeric specific repeat (</w:t>
      </w:r>
      <w:proofErr w:type="spellStart"/>
      <w:r w:rsidRPr="00707853">
        <w:rPr>
          <w:rFonts w:cs="Times New Roman"/>
        </w:rPr>
        <w:t>Genbank</w:t>
      </w:r>
      <w:proofErr w:type="spellEnd"/>
      <w:r w:rsidRPr="00707853">
        <w:rPr>
          <w:rFonts w:cs="Times New Roman"/>
        </w:rPr>
        <w:t xml:space="preserve">: </w:t>
      </w:r>
      <w:r w:rsidRPr="00707853">
        <w:rPr>
          <w:rFonts w:cs="Times New Roman"/>
        </w:rPr>
        <w:lastRenderedPageBreak/>
        <w:t xml:space="preserve">AJ884576) were aligned to the UOA_Wagyu_1 using </w:t>
      </w:r>
      <w:proofErr w:type="spellStart"/>
      <w:r w:rsidRPr="00707853">
        <w:rPr>
          <w:rFonts w:cs="Times New Roman"/>
        </w:rPr>
        <w:t>BLASTn</w:t>
      </w:r>
      <w:proofErr w:type="spellEnd"/>
      <w:r w:rsidRPr="00707853">
        <w:rPr>
          <w:rFonts w:cs="Times New Roman"/>
        </w:rPr>
        <w:t xml:space="preserve"> with at least 90% sequence identity, 80% query coverage and e-value of 1e-10. The X chromosome centromeric repeat indeed aligned only to the X chromosome specifically from 39 Mb to 49Mb. This validated the repeat block to be the X centromere. We also run TRF to identify the monomer in X centromere however, we did not find tandemly repeated sequences like the autosome’s centromeric region. </w:t>
      </w:r>
    </w:p>
    <w:p w14:paraId="4F1285F1" w14:textId="77777777" w:rsidR="00CA080C" w:rsidRPr="00707853" w:rsidRDefault="00CA080C" w:rsidP="009B48F5">
      <w:pPr>
        <w:rPr>
          <w:rFonts w:cs="Times New Roman"/>
          <w:lang w:val="en-US"/>
        </w:rPr>
      </w:pPr>
    </w:p>
    <w:p w14:paraId="485B39AD" w14:textId="77777777" w:rsidR="00CA080C" w:rsidRPr="00707853" w:rsidRDefault="4B3727AB" w:rsidP="00CA080C">
      <w:pPr>
        <w:pStyle w:val="Heading2"/>
        <w:rPr>
          <w:rFonts w:eastAsia="Times New Roman"/>
          <w:lang w:val="en-US"/>
        </w:rPr>
      </w:pPr>
      <w:bookmarkStart w:id="33" w:name="_Toc190780058"/>
      <w:r w:rsidRPr="00707853">
        <w:rPr>
          <w:rFonts w:eastAsia="Times New Roman"/>
        </w:rPr>
        <w:t>Methylated CpG and CpG enrichment analysis</w:t>
      </w:r>
      <w:bookmarkEnd w:id="33"/>
      <w:r w:rsidRPr="00707853">
        <w:rPr>
          <w:rFonts w:eastAsia="Times New Roman"/>
        </w:rPr>
        <w:t> </w:t>
      </w:r>
    </w:p>
    <w:p w14:paraId="6EC08666" w14:textId="4D83F7E7" w:rsidR="00CA080C" w:rsidRPr="00707853" w:rsidRDefault="4B3727AB" w:rsidP="00CA080C">
      <w:pPr>
        <w:rPr>
          <w:rFonts w:cs="Times New Roman"/>
          <w:lang w:val="en-US"/>
        </w:rPr>
      </w:pPr>
      <w:r w:rsidRPr="00707853">
        <w:rPr>
          <w:rFonts w:cs="Times New Roman"/>
        </w:rPr>
        <w:t xml:space="preserve">The resulting BAM file was sorted with </w:t>
      </w:r>
      <w:proofErr w:type="spellStart"/>
      <w:r w:rsidRPr="00707853">
        <w:rPr>
          <w:rFonts w:cs="Times New Roman"/>
        </w:rPr>
        <w:t>SAMtools</w:t>
      </w:r>
      <w:proofErr w:type="spellEnd"/>
      <w:r w:rsidRPr="00707853">
        <w:rPr>
          <w:rFonts w:cs="Times New Roman"/>
        </w:rPr>
        <w:t xml:space="preserve"> (v1.19) and then used as input to pb-CpG-tools where we used the default parameters to identify methylated </w:t>
      </w:r>
      <w:proofErr w:type="spellStart"/>
      <w:r w:rsidRPr="00707853">
        <w:rPr>
          <w:rFonts w:cs="Times New Roman"/>
        </w:rPr>
        <w:t>CpGs</w:t>
      </w:r>
      <w:proofErr w:type="spellEnd"/>
      <w:r w:rsidRPr="00707853">
        <w:rPr>
          <w:rFonts w:cs="Times New Roman"/>
        </w:rPr>
        <w:t>: </w:t>
      </w:r>
    </w:p>
    <w:p w14:paraId="6AF0EE1D" w14:textId="19CAD0FF" w:rsidR="00CA080C" w:rsidRPr="00707853" w:rsidRDefault="6197AADF" w:rsidP="6197AADF">
      <w:pPr>
        <w:ind w:left="720"/>
        <w:rPr>
          <w:rFonts w:ascii="Consolas" w:eastAsia="Consolas" w:hAnsi="Consolas" w:cs="Consolas"/>
          <w:color w:val="595959"/>
          <w:lang w:val="en-US"/>
        </w:rPr>
      </w:pPr>
      <w:r w:rsidRPr="00707853">
        <w:rPr>
          <w:rFonts w:ascii="Consolas" w:eastAsia="Consolas" w:hAnsi="Consolas" w:cs="Consolas"/>
        </w:rPr>
        <w:t>pb-CpG-tools/bin/</w:t>
      </w:r>
      <w:proofErr w:type="spellStart"/>
      <w:r w:rsidRPr="00707853">
        <w:rPr>
          <w:rFonts w:ascii="Consolas" w:eastAsia="Consolas" w:hAnsi="Consolas" w:cs="Consolas"/>
        </w:rPr>
        <w:t>aligned_bam_to_cpg_scores</w:t>
      </w:r>
      <w:proofErr w:type="spellEnd"/>
      <w:r w:rsidRPr="00707853">
        <w:rPr>
          <w:rFonts w:ascii="Consolas" w:eastAsia="Consolas" w:hAnsi="Consolas" w:cs="Consolas"/>
        </w:rPr>
        <w:t xml:space="preserve"> --bam $</w:t>
      </w:r>
      <w:proofErr w:type="spellStart"/>
      <w:r w:rsidRPr="00707853">
        <w:rPr>
          <w:rFonts w:ascii="Consolas" w:eastAsia="Consolas" w:hAnsi="Consolas" w:cs="Consolas"/>
        </w:rPr>
        <w:t>PacBio_data.sorted.bam</w:t>
      </w:r>
      <w:proofErr w:type="spellEnd"/>
      <w:r w:rsidRPr="00707853">
        <w:rPr>
          <w:rFonts w:ascii="Consolas" w:eastAsia="Consolas" w:hAnsi="Consolas" w:cs="Consolas"/>
        </w:rPr>
        <w:t xml:space="preserve"> --output-prefix </w:t>
      </w:r>
      <w:proofErr w:type="spellStart"/>
      <w:r w:rsidRPr="00707853">
        <w:rPr>
          <w:rFonts w:ascii="Consolas" w:eastAsia="Consolas" w:hAnsi="Consolas" w:cs="Consolas"/>
        </w:rPr>
        <w:t>PacBio_CpG</w:t>
      </w:r>
      <w:proofErr w:type="spellEnd"/>
      <w:r w:rsidRPr="00707853">
        <w:rPr>
          <w:rFonts w:ascii="Consolas" w:eastAsia="Consolas" w:hAnsi="Consolas" w:cs="Consolas"/>
        </w:rPr>
        <w:t xml:space="preserve"> --model pileup_calling_</w:t>
      </w:r>
      <w:proofErr w:type="gramStart"/>
      <w:r w:rsidRPr="00707853">
        <w:rPr>
          <w:rFonts w:ascii="Consolas" w:eastAsia="Consolas" w:hAnsi="Consolas" w:cs="Consolas"/>
        </w:rPr>
        <w:t>model.v</w:t>
      </w:r>
      <w:proofErr w:type="gramEnd"/>
      <w:r w:rsidRPr="00707853">
        <w:rPr>
          <w:rFonts w:ascii="Consolas" w:eastAsia="Consolas" w:hAnsi="Consolas" w:cs="Consolas"/>
        </w:rPr>
        <w:t>1.tflite </w:t>
      </w:r>
    </w:p>
    <w:p w14:paraId="37EBC080" w14:textId="77777777" w:rsidR="00CA080C" w:rsidRPr="00707853" w:rsidRDefault="4B3727AB" w:rsidP="00CA080C">
      <w:pPr>
        <w:rPr>
          <w:rFonts w:cs="Times New Roman"/>
          <w:lang w:val="en-US"/>
        </w:rPr>
      </w:pPr>
      <w:r w:rsidRPr="00707853">
        <w:rPr>
          <w:rFonts w:cs="Times New Roman"/>
        </w:rPr>
        <w:t> </w:t>
      </w:r>
    </w:p>
    <w:p w14:paraId="6A44D2FA" w14:textId="77777777" w:rsidR="00CA080C" w:rsidRPr="00707853" w:rsidRDefault="4B3727AB" w:rsidP="00CA080C">
      <w:pPr>
        <w:rPr>
          <w:rFonts w:cs="Times New Roman"/>
          <w:lang w:val="en-US"/>
        </w:rPr>
      </w:pPr>
      <w:r w:rsidRPr="00707853">
        <w:rPr>
          <w:rFonts w:cs="Times New Roman"/>
        </w:rPr>
        <w:t xml:space="preserve">To determine the CpG methylation levels of the ONT reads, we adopted a similar approach, first mapping the ONT reads generated for the assembly to UOA_Wagyu_1_Y using dorado (v0.6.0). We then used </w:t>
      </w:r>
      <w:proofErr w:type="spellStart"/>
      <w:r w:rsidRPr="00707853">
        <w:rPr>
          <w:rFonts w:cs="Times New Roman"/>
        </w:rPr>
        <w:t>modkit</w:t>
      </w:r>
      <w:proofErr w:type="spellEnd"/>
      <w:r w:rsidRPr="00707853">
        <w:rPr>
          <w:rFonts w:cs="Times New Roman"/>
        </w:rPr>
        <w:t xml:space="preserve"> pileup (v0.2.8) to quantify the </w:t>
      </w:r>
      <w:proofErr w:type="gramStart"/>
      <w:r w:rsidRPr="00707853">
        <w:rPr>
          <w:rFonts w:cs="Times New Roman"/>
        </w:rPr>
        <w:t>genome-wide</w:t>
      </w:r>
      <w:proofErr w:type="gramEnd"/>
      <w:r w:rsidRPr="00707853">
        <w:rPr>
          <w:rFonts w:cs="Times New Roman"/>
        </w:rPr>
        <w:t xml:space="preserve"> CpG methylation. The </w:t>
      </w:r>
      <w:proofErr w:type="spellStart"/>
      <w:r w:rsidRPr="00707853">
        <w:rPr>
          <w:rFonts w:cs="Times New Roman"/>
        </w:rPr>
        <w:t>modkit</w:t>
      </w:r>
      <w:proofErr w:type="spellEnd"/>
      <w:r w:rsidRPr="00707853">
        <w:rPr>
          <w:rFonts w:cs="Times New Roman"/>
        </w:rPr>
        <w:t xml:space="preserve"> command was: </w:t>
      </w:r>
    </w:p>
    <w:p w14:paraId="6D5EB0E9" w14:textId="77777777" w:rsidR="00CA080C" w:rsidRPr="00707853" w:rsidRDefault="4B3727AB" w:rsidP="00CA080C">
      <w:pPr>
        <w:ind w:left="720"/>
        <w:rPr>
          <w:rFonts w:ascii="Consolas" w:eastAsia="Consolas" w:hAnsi="Consolas" w:cs="Consolas"/>
          <w:color w:val="595959"/>
          <w:lang w:val="en-US"/>
        </w:rPr>
      </w:pPr>
      <w:proofErr w:type="spellStart"/>
      <w:r w:rsidRPr="00707853">
        <w:rPr>
          <w:rFonts w:ascii="Consolas" w:eastAsia="Consolas" w:hAnsi="Consolas" w:cs="Consolas"/>
        </w:rPr>
        <w:t>modkit</w:t>
      </w:r>
      <w:proofErr w:type="spellEnd"/>
      <w:r w:rsidRPr="00707853">
        <w:rPr>
          <w:rFonts w:ascii="Consolas" w:eastAsia="Consolas" w:hAnsi="Consolas" w:cs="Consolas"/>
        </w:rPr>
        <w:t xml:space="preserve"> pileup --log-</w:t>
      </w:r>
      <w:proofErr w:type="spellStart"/>
      <w:r w:rsidRPr="00707853">
        <w:rPr>
          <w:rFonts w:ascii="Consolas" w:eastAsia="Consolas" w:hAnsi="Consolas" w:cs="Consolas"/>
        </w:rPr>
        <w:t>filepath</w:t>
      </w:r>
      <w:proofErr w:type="spellEnd"/>
      <w:r w:rsidRPr="00707853">
        <w:rPr>
          <w:rFonts w:ascii="Consolas" w:eastAsia="Consolas" w:hAnsi="Consolas" w:cs="Consolas"/>
        </w:rPr>
        <w:t xml:space="preserve"> UOA_Wagyu_1_Y.pileup.log \ </w:t>
      </w:r>
    </w:p>
    <w:p w14:paraId="64B5D0A8" w14:textId="77777777" w:rsidR="00CA080C" w:rsidRPr="00707853" w:rsidRDefault="4B3727AB" w:rsidP="00CA080C">
      <w:pPr>
        <w:ind w:left="720"/>
        <w:rPr>
          <w:rFonts w:ascii="Consolas" w:eastAsia="Consolas" w:hAnsi="Consolas" w:cs="Consolas"/>
          <w:color w:val="595959"/>
          <w:lang w:val="en-US"/>
        </w:rPr>
      </w:pPr>
      <w:r w:rsidRPr="00707853">
        <w:rPr>
          <w:rFonts w:ascii="Consolas" w:eastAsia="Consolas" w:hAnsi="Consolas" w:cs="Consolas"/>
        </w:rPr>
        <w:t>  --threads 16 \ </w:t>
      </w:r>
    </w:p>
    <w:p w14:paraId="2E129A2B" w14:textId="77777777" w:rsidR="00CA080C" w:rsidRPr="00707853" w:rsidRDefault="4B3727AB" w:rsidP="00CA080C">
      <w:pPr>
        <w:ind w:left="720"/>
        <w:rPr>
          <w:rFonts w:ascii="Consolas" w:eastAsia="Consolas" w:hAnsi="Consolas" w:cs="Consolas"/>
          <w:color w:val="595959"/>
          <w:lang w:val="en-US"/>
        </w:rPr>
      </w:pPr>
      <w:r w:rsidRPr="00707853">
        <w:rPr>
          <w:rFonts w:ascii="Consolas" w:eastAsia="Consolas" w:hAnsi="Consolas" w:cs="Consolas"/>
        </w:rPr>
        <w:t>  --ref UOA_Wagyu_1_</w:t>
      </w:r>
      <w:proofErr w:type="gramStart"/>
      <w:r w:rsidRPr="00707853">
        <w:rPr>
          <w:rFonts w:ascii="Consolas" w:eastAsia="Consolas" w:hAnsi="Consolas" w:cs="Consolas"/>
        </w:rPr>
        <w:t>Y.fa</w:t>
      </w:r>
      <w:proofErr w:type="gramEnd"/>
      <w:r w:rsidRPr="00707853">
        <w:rPr>
          <w:rFonts w:ascii="Consolas" w:eastAsia="Consolas" w:hAnsi="Consolas" w:cs="Consolas"/>
        </w:rPr>
        <w:t xml:space="preserve"> \ </w:t>
      </w:r>
    </w:p>
    <w:p w14:paraId="1AB134FF" w14:textId="77777777" w:rsidR="00CA080C" w:rsidRPr="00707853" w:rsidRDefault="4B3727AB" w:rsidP="00CA080C">
      <w:pPr>
        <w:ind w:left="720"/>
        <w:rPr>
          <w:rFonts w:ascii="Consolas" w:eastAsia="Consolas" w:hAnsi="Consolas" w:cs="Consolas"/>
          <w:color w:val="595959"/>
          <w:lang w:val="en-US"/>
        </w:rPr>
      </w:pPr>
      <w:r w:rsidRPr="00707853">
        <w:rPr>
          <w:rFonts w:ascii="Consolas" w:eastAsia="Consolas" w:hAnsi="Consolas" w:cs="Consolas"/>
        </w:rPr>
        <w:t>  --</w:t>
      </w:r>
      <w:proofErr w:type="spellStart"/>
      <w:r w:rsidRPr="00707853">
        <w:rPr>
          <w:rFonts w:ascii="Consolas" w:eastAsia="Consolas" w:hAnsi="Consolas" w:cs="Consolas"/>
        </w:rPr>
        <w:t>preset</w:t>
      </w:r>
      <w:proofErr w:type="spellEnd"/>
      <w:r w:rsidRPr="00707853">
        <w:rPr>
          <w:rFonts w:ascii="Consolas" w:eastAsia="Consolas" w:hAnsi="Consolas" w:cs="Consolas"/>
        </w:rPr>
        <w:t xml:space="preserve"> traditional \ </w:t>
      </w:r>
    </w:p>
    <w:p w14:paraId="1B4AD828" w14:textId="77777777" w:rsidR="00CA080C" w:rsidRPr="00707853" w:rsidRDefault="4B3727AB" w:rsidP="00CA080C">
      <w:pPr>
        <w:ind w:left="720"/>
        <w:rPr>
          <w:rFonts w:ascii="Consolas" w:eastAsia="Consolas" w:hAnsi="Consolas" w:cs="Consolas"/>
          <w:color w:val="595959"/>
          <w:lang w:val="en-US"/>
        </w:rPr>
      </w:pPr>
      <w:r w:rsidRPr="00707853">
        <w:rPr>
          <w:rFonts w:ascii="Consolas" w:eastAsia="Consolas" w:hAnsi="Consolas" w:cs="Consolas"/>
        </w:rPr>
        <w:t>  $bam \ </w:t>
      </w:r>
    </w:p>
    <w:p w14:paraId="21532EE1" w14:textId="77777777" w:rsidR="00CA080C" w:rsidRPr="00707853" w:rsidRDefault="4B3727AB" w:rsidP="00CA080C">
      <w:pPr>
        <w:ind w:left="720"/>
        <w:rPr>
          <w:rFonts w:ascii="Consolas" w:eastAsia="Consolas" w:hAnsi="Consolas" w:cs="Consolas"/>
          <w:color w:val="595959"/>
          <w:lang w:val="en-US"/>
        </w:rPr>
      </w:pPr>
      <w:r w:rsidRPr="00707853">
        <w:rPr>
          <w:rFonts w:ascii="Consolas" w:eastAsia="Consolas" w:hAnsi="Consolas" w:cs="Consolas"/>
        </w:rPr>
        <w:t>  $UOA_Wagyu_1_</w:t>
      </w:r>
      <w:proofErr w:type="gramStart"/>
      <w:r w:rsidRPr="00707853">
        <w:rPr>
          <w:rFonts w:ascii="Consolas" w:eastAsia="Consolas" w:hAnsi="Consolas" w:cs="Consolas"/>
        </w:rPr>
        <w:t>Y.bedMethyl</w:t>
      </w:r>
      <w:proofErr w:type="gramEnd"/>
      <w:r w:rsidRPr="00707853">
        <w:rPr>
          <w:rFonts w:ascii="Consolas" w:eastAsia="Consolas" w:hAnsi="Consolas" w:cs="Consolas"/>
        </w:rPr>
        <w:t> </w:t>
      </w:r>
    </w:p>
    <w:p w14:paraId="0F3A37FF" w14:textId="77777777" w:rsidR="00CA080C" w:rsidRPr="00707853" w:rsidRDefault="00CA080C" w:rsidP="00CA080C">
      <w:pPr>
        <w:rPr>
          <w:rFonts w:cs="Times New Roman"/>
          <w:lang w:val="en-US"/>
        </w:rPr>
      </w:pPr>
    </w:p>
    <w:p w14:paraId="4782E556" w14:textId="77777777" w:rsidR="00CA080C" w:rsidRPr="00707853" w:rsidRDefault="4B3727AB" w:rsidP="00CA080C">
      <w:pPr>
        <w:rPr>
          <w:rFonts w:cs="Times New Roman"/>
          <w:lang w:val="en-US"/>
        </w:rPr>
      </w:pPr>
      <w:r w:rsidRPr="00707853">
        <w:rPr>
          <w:rFonts w:cs="Times New Roman"/>
        </w:rPr>
        <w:t xml:space="preserve">A series of sliding windows with window sizes of 5 Mb, 1 Mb and 100 kb, and step sizes of 2.5 Mb, 500 kb and 50 kb, respectively, were performed to extract the median methylation of each window from UOA_Wagyu_1_Y. We further classified these windows as being ‘centromeric’ or ‘non-centromeric’, with the centromere boundaries being rounded down to the nearest 1 </w:t>
      </w:r>
      <w:proofErr w:type="gramStart"/>
      <w:r w:rsidRPr="00707853">
        <w:rPr>
          <w:rFonts w:cs="Times New Roman"/>
        </w:rPr>
        <w:t>Mb</w:t>
      </w:r>
      <w:proofErr w:type="gramEnd"/>
    </w:p>
    <w:p w14:paraId="03A4FAD3" w14:textId="77777777" w:rsidR="00CA080C" w:rsidRPr="00707853" w:rsidRDefault="4B3727AB" w:rsidP="00CA080C">
      <w:pPr>
        <w:rPr>
          <w:rFonts w:cs="Times New Roman"/>
          <w:lang w:val="en-US"/>
        </w:rPr>
      </w:pPr>
      <w:r w:rsidRPr="00707853">
        <w:rPr>
          <w:rFonts w:cs="Times New Roman"/>
        </w:rPr>
        <w:t xml:space="preserve">To determine CpG methylation levels of the PacBio reads, we followed the recommendations of pb-CpG-tools. We first aligned PacBio data with the following: </w:t>
      </w:r>
    </w:p>
    <w:p w14:paraId="6B371750" w14:textId="77777777" w:rsidR="00CA080C" w:rsidRPr="00707853" w:rsidRDefault="6197AADF" w:rsidP="00CA080C">
      <w:pPr>
        <w:ind w:left="720"/>
        <w:rPr>
          <w:rFonts w:ascii="Consolas" w:eastAsia="Consolas" w:hAnsi="Consolas" w:cs="Consolas"/>
          <w:color w:val="595959"/>
          <w:lang w:val="en-US"/>
        </w:rPr>
      </w:pPr>
      <w:r w:rsidRPr="00707853">
        <w:rPr>
          <w:rFonts w:ascii="Consolas" w:eastAsia="Consolas" w:hAnsi="Consolas" w:cs="Consolas"/>
        </w:rPr>
        <w:t>pbmm2 align UOA_Wagyu_1.mmi $</w:t>
      </w:r>
      <w:proofErr w:type="spellStart"/>
      <w:r w:rsidRPr="00707853">
        <w:rPr>
          <w:rFonts w:ascii="Consolas" w:eastAsia="Consolas" w:hAnsi="Consolas" w:cs="Consolas"/>
        </w:rPr>
        <w:t>PacBio_data.bam</w:t>
      </w:r>
      <w:proofErr w:type="spellEnd"/>
    </w:p>
    <w:p w14:paraId="79B01170" w14:textId="297DCA3E" w:rsidR="6197AADF" w:rsidRPr="00707853" w:rsidRDefault="6197AADF" w:rsidP="6197AADF">
      <w:pPr>
        <w:ind w:left="720"/>
        <w:rPr>
          <w:rFonts w:ascii="Consolas" w:eastAsia="Consolas" w:hAnsi="Consolas" w:cs="Consolas"/>
        </w:rPr>
      </w:pPr>
    </w:p>
    <w:p w14:paraId="3B864DC7" w14:textId="0D3480DA" w:rsidR="00CA080C" w:rsidRPr="00707853" w:rsidRDefault="6197AADF" w:rsidP="00CA080C">
      <w:pPr>
        <w:rPr>
          <w:rFonts w:cs="Times New Roman"/>
          <w:lang w:val="en-US"/>
        </w:rPr>
      </w:pPr>
      <w:r w:rsidRPr="00707853">
        <w:rPr>
          <w:rFonts w:cs="Times New Roman"/>
        </w:rPr>
        <w:t xml:space="preserve">To investigate centromeric methylation differences, we rounded the centromere boundaries down to the nearest 1Mb. For example, if the end position of the centromere was 21,994,403, we rounded it down to 21,000,000 and took this as the end position of the centromere. Using these new centromere boundaries, we then binned the genome with </w:t>
      </w:r>
      <w:proofErr w:type="spellStart"/>
      <w:r w:rsidRPr="00707853">
        <w:rPr>
          <w:rFonts w:cs="Times New Roman"/>
        </w:rPr>
        <w:t>BEDtools</w:t>
      </w:r>
      <w:proofErr w:type="spellEnd"/>
      <w:r w:rsidRPr="00707853">
        <w:rPr>
          <w:rFonts w:cs="Times New Roman"/>
        </w:rPr>
        <w:t xml:space="preserve"> </w:t>
      </w:r>
      <w:proofErr w:type="spellStart"/>
      <w:r w:rsidRPr="00707853">
        <w:rPr>
          <w:rFonts w:cs="Times New Roman"/>
        </w:rPr>
        <w:t>makewindows</w:t>
      </w:r>
      <w:proofErr w:type="spellEnd"/>
      <w:r w:rsidR="00CA080C" w:rsidRPr="00707853">
        <w:rPr>
          <w:rFonts w:cs="Times New Roman"/>
          <w:lang w:val="en-GB"/>
        </w:rPr>
        <w:fldChar w:fldCharType="begin"/>
      </w:r>
      <w:r w:rsidR="005F5FA1" w:rsidRPr="00707853">
        <w:rPr>
          <w:rFonts w:cs="Times New Roman"/>
          <w:lang w:val="en-GB"/>
        </w:rPr>
        <w:instrText xml:space="preserve"> ADDIN EN.CITE &lt;EndNote&gt;&lt;Cite&gt;&lt;Author&gt;Quinlan&lt;/Author&gt;&lt;RecNum&gt;231&lt;/RecNum&gt;&lt;DisplayText&gt;&lt;style face="superscript"&gt;34&lt;/style&gt;&lt;/DisplayText&gt;&lt;record&gt;&lt;rec-number&gt;231&lt;/rec-number&gt;&lt;foreign-keys&gt;&lt;key app="EN" db-id="dxtd5dt28sadv8e5t9bva9sr252feasrpddw" timestamp="1737946091" guid="3a280f25-3fe0-484f-91dc-ffb74dde599d"&gt;231&lt;/key&gt;&lt;/foreign-keys&gt;&lt;ref-type name="Journal Article"&gt;17&lt;/ref-type&gt;&lt;contributors&gt;&lt;authors&gt;&lt;author&gt;Quinlan, A. R.&lt;/author&gt;&lt;author&gt;Hall, I. M.&lt;/author&gt;&lt;/authors&gt;&lt;translated-authors&gt;&lt;author&gt;Bioinformatics,&lt;/author&gt;&lt;/translated-authors&gt;&lt;/contributors&gt;&lt;auth-address&gt;Department of Biochemistry and Molecular Genetics, University of Virginia School of Medicine, Charlottesville, VA 22908, USA. aaronquinlan@gmail.com FAU - Hall, Ira M&lt;/auth-address&gt;&lt;titles&gt;&lt;title&gt;BEDTools: a flexible suite of utilities for comparing genomic features&lt;/title&gt;&lt;/titles&gt;&lt;number&gt;1367-4811 (Electronic)&lt;/number&gt;&lt;dates&gt;&lt;/dates&gt;&lt;urls&gt;&lt;/urls&gt;&lt;remote-database-provider&gt;2010 Mar 15&lt;/remote-database-provider&gt;&lt;language&gt;eng&lt;/language&gt;&lt;/record&gt;&lt;/Cite&gt;&lt;/EndNote&gt;</w:instrText>
      </w:r>
      <w:r w:rsidR="00CA080C" w:rsidRPr="00707853">
        <w:rPr>
          <w:rFonts w:cs="Times New Roman"/>
          <w:lang w:val="en-GB"/>
        </w:rPr>
        <w:fldChar w:fldCharType="separate"/>
      </w:r>
      <w:r w:rsidR="005F5FA1" w:rsidRPr="00707853">
        <w:rPr>
          <w:rFonts w:cs="Times New Roman"/>
          <w:noProof/>
          <w:vertAlign w:val="superscript"/>
          <w:lang w:val="en-GB"/>
        </w:rPr>
        <w:t>34</w:t>
      </w:r>
      <w:r w:rsidR="00CA080C" w:rsidRPr="00707853">
        <w:rPr>
          <w:rFonts w:cs="Times New Roman"/>
          <w:lang w:val="en-GB"/>
        </w:rPr>
        <w:fldChar w:fldCharType="end"/>
      </w:r>
      <w:r w:rsidRPr="00707853">
        <w:rPr>
          <w:rFonts w:cs="Times New Roman"/>
        </w:rPr>
        <w:t xml:space="preserve"> (v2.31) with ‘</w:t>
      </w:r>
      <w:r w:rsidRPr="00707853">
        <w:rPr>
          <w:rFonts w:ascii="Consolas" w:eastAsia="Consolas" w:hAnsi="Consolas" w:cs="Consolas"/>
        </w:rPr>
        <w:t>-w 5000000</w:t>
      </w:r>
      <w:r w:rsidRPr="00707853">
        <w:rPr>
          <w:rFonts w:cs="Times New Roman"/>
        </w:rPr>
        <w:t>’ and ‘</w:t>
      </w:r>
      <w:r w:rsidRPr="00707853">
        <w:rPr>
          <w:rFonts w:ascii="Consolas" w:eastAsia="Consolas" w:hAnsi="Consolas" w:cs="Consolas"/>
        </w:rPr>
        <w:t>-s 2500000</w:t>
      </w:r>
      <w:r w:rsidRPr="00707853">
        <w:rPr>
          <w:rFonts w:cs="Times New Roman"/>
        </w:rPr>
        <w:t>’. We then pooled methylation values within these windows to generate mean and median methylation values for each 5 Mb window. To determine with there was a significant difference in methylation level between centromeres and non-centromeres we used a Kolmogorov-Smirnov test. </w:t>
      </w:r>
    </w:p>
    <w:p w14:paraId="2A628C8F" w14:textId="77777777" w:rsidR="00CA080C" w:rsidRPr="00707853" w:rsidRDefault="4B3727AB" w:rsidP="00CA080C">
      <w:pPr>
        <w:rPr>
          <w:rFonts w:cs="Times New Roman"/>
          <w:lang w:val="en-US"/>
        </w:rPr>
      </w:pPr>
      <w:r w:rsidRPr="00707853">
        <w:rPr>
          <w:rFonts w:cs="Times New Roman"/>
        </w:rPr>
        <w:t> </w:t>
      </w:r>
    </w:p>
    <w:p w14:paraId="21B70572" w14:textId="77777777" w:rsidR="00CA080C" w:rsidRPr="00707853" w:rsidRDefault="00CA080C" w:rsidP="00CA080C">
      <w:pPr>
        <w:rPr>
          <w:rFonts w:cs="Times New Roman"/>
          <w:lang w:val="en-US"/>
        </w:rPr>
      </w:pPr>
      <w:r w:rsidRPr="00707853">
        <w:rPr>
          <w:rFonts w:cs="Times New Roman"/>
          <w:lang w:val="en-GB"/>
        </w:rPr>
        <w:t xml:space="preserve">Human methylation data was downloaded from </w:t>
      </w:r>
      <w:hyperlink r:id="rId7" w:tgtFrame="_blank" w:history="1">
        <w:r w:rsidRPr="00707853">
          <w:rPr>
            <w:rFonts w:cs="Times New Roman"/>
            <w:u w:val="single"/>
            <w:shd w:val="clear" w:color="auto" w:fill="E1E3E6"/>
            <w:lang w:val="en-GB"/>
          </w:rPr>
          <w:t>https://s3-us-west-2.amazonaws.com/human-pangenomics/index.html?prefix=T2T/CHM13/assemblies/annotation/regulation/</w:t>
        </w:r>
      </w:hyperlink>
      <w:r w:rsidRPr="00707853">
        <w:rPr>
          <w:rFonts w:cs="Times New Roman"/>
          <w:lang w:val="en-GB"/>
        </w:rPr>
        <w:t xml:space="preserve">. We converted chm13v2.0_hg002_5mC_hifi_revio_modkit0.1.11.bw and </w:t>
      </w:r>
      <w:proofErr w:type="gramStart"/>
      <w:r w:rsidRPr="00707853">
        <w:rPr>
          <w:rFonts w:cs="Times New Roman"/>
          <w:lang w:val="en-GB"/>
        </w:rPr>
        <w:t>chm13v2.0_CHM13_CpG_ont_guppy3.6.0_nanopolish0.13.2.bw</w:t>
      </w:r>
      <w:proofErr w:type="gramEnd"/>
      <w:r w:rsidRPr="00707853">
        <w:rPr>
          <w:rFonts w:cs="Times New Roman"/>
          <w:lang w:val="en-US"/>
        </w:rPr>
        <w:t> </w:t>
      </w:r>
    </w:p>
    <w:p w14:paraId="0558A26F" w14:textId="77777777" w:rsidR="00CA080C" w:rsidRPr="00707853" w:rsidRDefault="4B3727AB" w:rsidP="00CA080C">
      <w:pPr>
        <w:rPr>
          <w:rFonts w:cs="Times New Roman"/>
          <w:lang w:val="en-US"/>
        </w:rPr>
      </w:pPr>
      <w:r w:rsidRPr="00707853">
        <w:rPr>
          <w:rFonts w:cs="Times New Roman"/>
        </w:rPr>
        <w:lastRenderedPageBreak/>
        <w:t xml:space="preserve">to BED files with </w:t>
      </w:r>
      <w:proofErr w:type="spellStart"/>
      <w:r w:rsidRPr="00707853">
        <w:rPr>
          <w:rFonts w:cs="Times New Roman"/>
        </w:rPr>
        <w:t>bigWigToBedGraph</w:t>
      </w:r>
      <w:proofErr w:type="spellEnd"/>
      <w:r w:rsidRPr="00707853">
        <w:rPr>
          <w:rFonts w:cs="Times New Roman"/>
        </w:rPr>
        <w:t xml:space="preserve"> prior to analysing median methylation. chm13v2.0_hg002_CpG_ont_guppy6.1.2.bed was used as is. Human centromere coordinates were downloaded from the UCSC Genome Browser </w:t>
      </w:r>
      <w:proofErr w:type="spellStart"/>
      <w:r w:rsidRPr="00707853">
        <w:rPr>
          <w:rFonts w:cs="Times New Roman"/>
        </w:rPr>
        <w:t>CenSat</w:t>
      </w:r>
      <w:proofErr w:type="spellEnd"/>
      <w:r w:rsidRPr="00707853">
        <w:rPr>
          <w:rFonts w:cs="Times New Roman"/>
        </w:rPr>
        <w:t xml:space="preserve"> Annotation track for genome CHM13v2.0/hs1. </w:t>
      </w:r>
    </w:p>
    <w:p w14:paraId="755AD7C4" w14:textId="77777777" w:rsidR="00CA080C" w:rsidRPr="00707853" w:rsidRDefault="00CA080C" w:rsidP="00CA080C">
      <w:pPr>
        <w:rPr>
          <w:rFonts w:cs="Times New Roman"/>
          <w:lang w:val="en-US"/>
        </w:rPr>
      </w:pPr>
    </w:p>
    <w:p w14:paraId="5A52389E" w14:textId="77777777" w:rsidR="00CA080C" w:rsidRPr="00707853" w:rsidRDefault="4B3727AB" w:rsidP="4B3727AB">
      <w:pPr>
        <w:pStyle w:val="Heading2"/>
        <w:rPr>
          <w:rFonts w:eastAsia="Times New Roman" w:cs="Times New Roman"/>
          <w:lang w:val="en-US"/>
        </w:rPr>
      </w:pPr>
      <w:bookmarkStart w:id="34" w:name="_Toc190780059"/>
      <w:r w:rsidRPr="00707853">
        <w:rPr>
          <w:rFonts w:eastAsia="Times New Roman" w:cs="Times New Roman"/>
        </w:rPr>
        <w:t xml:space="preserve">Conservation of </w:t>
      </w:r>
      <w:proofErr w:type="spellStart"/>
      <w:r w:rsidRPr="00707853">
        <w:rPr>
          <w:rFonts w:eastAsia="Times New Roman" w:cs="Times New Roman"/>
        </w:rPr>
        <w:t>pseudoautosomal</w:t>
      </w:r>
      <w:proofErr w:type="spellEnd"/>
      <w:r w:rsidRPr="00707853">
        <w:rPr>
          <w:rFonts w:eastAsia="Times New Roman" w:cs="Times New Roman"/>
        </w:rPr>
        <w:t xml:space="preserve"> regions (PARs)</w:t>
      </w:r>
      <w:bookmarkEnd w:id="34"/>
      <w:r w:rsidRPr="00707853">
        <w:rPr>
          <w:rFonts w:eastAsia="Times New Roman" w:cs="Times New Roman"/>
        </w:rPr>
        <w:t> </w:t>
      </w:r>
    </w:p>
    <w:p w14:paraId="1F52FE7D" w14:textId="2AC49E58" w:rsidR="00CA080C" w:rsidRPr="00707853" w:rsidRDefault="6197AADF" w:rsidP="00CA080C">
      <w:pPr>
        <w:rPr>
          <w:rFonts w:cs="Times New Roman"/>
          <w:lang w:val="en-US"/>
        </w:rPr>
      </w:pPr>
      <w:r w:rsidRPr="00707853">
        <w:rPr>
          <w:rFonts w:cs="Times New Roman"/>
        </w:rPr>
        <w:t xml:space="preserve">To identify the PAR regions, pairwise alignments of X and Y chromosomes were carried out for cattle. Briefly, the process involved alignments with </w:t>
      </w:r>
      <w:proofErr w:type="spellStart"/>
      <w:r w:rsidRPr="00707853">
        <w:rPr>
          <w:rFonts w:cs="Times New Roman"/>
        </w:rPr>
        <w:t>Lastz</w:t>
      </w:r>
      <w:proofErr w:type="spellEnd"/>
      <w:r w:rsidRPr="00707853">
        <w:rPr>
          <w:rFonts w:cs="Times New Roman"/>
        </w:rPr>
        <w:t xml:space="preserve"> v1.04</w:t>
      </w:r>
      <w:r w:rsidR="00CA080C" w:rsidRPr="00707853">
        <w:rPr>
          <w:rFonts w:cs="Times New Roman"/>
        </w:rPr>
        <w:fldChar w:fldCharType="begin"/>
      </w:r>
      <w:r w:rsidR="005F5FA1" w:rsidRPr="00707853">
        <w:rPr>
          <w:rFonts w:cs="Times New Roman"/>
        </w:rPr>
        <w:instrText xml:space="preserve"> ADDIN EN.CITE &lt;EndNote&gt;&lt;Cite&gt;&lt;Author&gt;Harris&lt;/Author&gt;&lt;Year&gt;2007&lt;/Year&gt;&lt;RecNum&gt;139&lt;/RecNum&gt;&lt;DisplayText&gt;&lt;style face="superscript"&gt;35&lt;/style&gt;&lt;/DisplayText&gt;&lt;record&gt;&lt;rec-number&gt;139&lt;/rec-number&gt;&lt;foreign-keys&gt;&lt;key app="EN" db-id="dxtd5dt28sadv8e5t9bva9sr252feasrpddw" timestamp="1737036336" guid="c301f001-10d7-4a84-8106-5deb2319e6d2"&gt;139&lt;/key&gt;&lt;/foreign-keys&gt;&lt;ref-type name="Thesis"&gt;32&lt;/ref-type&gt;&lt;contributors&gt;&lt;authors&gt;&lt;author&gt;Harris, Robert&lt;/author&gt;&lt;/authors&gt;&lt;/contributors&gt;&lt;titles&gt;&lt;title&gt;Improved Pairwise Alignment of Genomic DNA&lt;/title&gt;&lt;alt-title&gt;ProQuest&lt;/alt-title&gt;&lt;/titles&gt;&lt;dates&gt;&lt;year&gt;2007&lt;/year&gt;&lt;/dates&gt;&lt;urls&gt;&lt;/urls&gt;&lt;/record&gt;&lt;/Cite&gt;&lt;/EndNote&gt;</w:instrText>
      </w:r>
      <w:r w:rsidR="00CA080C" w:rsidRPr="00707853">
        <w:rPr>
          <w:rFonts w:cs="Times New Roman"/>
        </w:rPr>
        <w:fldChar w:fldCharType="separate"/>
      </w:r>
      <w:r w:rsidR="005F5FA1" w:rsidRPr="00707853">
        <w:rPr>
          <w:rFonts w:cs="Times New Roman"/>
          <w:noProof/>
          <w:vertAlign w:val="superscript"/>
        </w:rPr>
        <w:t>35</w:t>
      </w:r>
      <w:r w:rsidR="00CA080C" w:rsidRPr="00707853">
        <w:rPr>
          <w:rFonts w:cs="Times New Roman"/>
        </w:rPr>
        <w:fldChar w:fldCharType="end"/>
      </w:r>
      <w:r w:rsidRPr="00707853">
        <w:rPr>
          <w:rFonts w:cs="Times New Roman"/>
        </w:rPr>
        <w:t xml:space="preserve"> with “</w:t>
      </w:r>
      <w:r w:rsidRPr="00707853">
        <w:rPr>
          <w:rFonts w:ascii="Consolas" w:eastAsia="Consolas" w:hAnsi="Consolas" w:cs="Consolas"/>
        </w:rPr>
        <w:t>--</w:t>
      </w:r>
      <w:proofErr w:type="spellStart"/>
      <w:r w:rsidRPr="00707853">
        <w:rPr>
          <w:rFonts w:ascii="Consolas" w:eastAsia="Consolas" w:hAnsi="Consolas" w:cs="Consolas"/>
        </w:rPr>
        <w:t>notransition</w:t>
      </w:r>
      <w:proofErr w:type="spellEnd"/>
      <w:r w:rsidRPr="00707853">
        <w:rPr>
          <w:rFonts w:ascii="Consolas" w:eastAsia="Consolas" w:hAnsi="Consolas" w:cs="Consolas"/>
        </w:rPr>
        <w:t xml:space="preserve"> --step=20 --</w:t>
      </w:r>
      <w:proofErr w:type="spellStart"/>
      <w:r w:rsidRPr="00707853">
        <w:rPr>
          <w:rFonts w:ascii="Consolas" w:eastAsia="Consolas" w:hAnsi="Consolas" w:cs="Consolas"/>
        </w:rPr>
        <w:t>nogapped</w:t>
      </w:r>
      <w:proofErr w:type="spellEnd"/>
      <w:r w:rsidRPr="00707853">
        <w:rPr>
          <w:rFonts w:ascii="Consolas" w:eastAsia="Consolas" w:hAnsi="Consolas" w:cs="Consolas"/>
        </w:rPr>
        <w:t xml:space="preserve"> --format=</w:t>
      </w:r>
      <w:proofErr w:type="spellStart"/>
      <w:r w:rsidRPr="00707853">
        <w:rPr>
          <w:rFonts w:ascii="Consolas" w:eastAsia="Consolas" w:hAnsi="Consolas" w:cs="Consolas"/>
        </w:rPr>
        <w:t>maf</w:t>
      </w:r>
      <w:proofErr w:type="spellEnd"/>
      <w:r w:rsidRPr="00707853">
        <w:rPr>
          <w:rFonts w:cs="Times New Roman"/>
        </w:rPr>
        <w:t xml:space="preserve">” and then visualization of the alignments with </w:t>
      </w:r>
      <w:proofErr w:type="spellStart"/>
      <w:r w:rsidRPr="00707853">
        <w:rPr>
          <w:rFonts w:cs="Times New Roman"/>
        </w:rPr>
        <w:t>dotplot</w:t>
      </w:r>
      <w:proofErr w:type="spellEnd"/>
      <w:r w:rsidRPr="00707853">
        <w:rPr>
          <w:rFonts w:cs="Times New Roman"/>
        </w:rPr>
        <w:t>. Since cattle PARs are known but contained contig gaps</w:t>
      </w:r>
      <w:r w:rsidR="00CA080C" w:rsidRPr="00707853">
        <w:rPr>
          <w:rFonts w:cs="Times New Roman"/>
          <w:lang w:val="en-GB"/>
        </w:rPr>
        <w:fldChar w:fldCharType="begin"/>
      </w:r>
      <w:r w:rsidR="005F5FA1" w:rsidRPr="00707853">
        <w:rPr>
          <w:rFonts w:cs="Times New Roman"/>
          <w:lang w:val="en-GB"/>
        </w:rPr>
        <w:instrText xml:space="preserve"> ADDIN EN.CITE &lt;EndNote&gt;&lt;Cite&gt;&lt;Author&gt;Liu&lt;/Author&gt;&lt;Year&gt;2019&lt;/Year&gt;&lt;RecNum&gt;84&lt;/RecNum&gt;&lt;DisplayText&gt;&lt;style face="superscript"&gt;10&lt;/style&gt;&lt;/DisplayText&gt;&lt;record&gt;&lt;rec-number&gt;84&lt;/rec-number&gt;&lt;foreign-keys&gt;&lt;key app="EN" db-id="dxtd5dt28sadv8e5t9bva9sr252feasrpddw" timestamp="1732161719" guid="b7583b08-b9ec-4da7-b3f9-90cad7517664"&gt;84&lt;/key&gt;&lt;/foreign-keys&gt;&lt;ref-type name="Journal Article"&gt;17&lt;/ref-type&gt;&lt;contributors&gt;&lt;authors&gt;&lt;author&gt;Liu, Ruijie&lt;/author&gt;&lt;author&gt;Low, Wai Yee&lt;/author&gt;&lt;author&gt;Tearle, Rick&lt;/author&gt;&lt;author&gt;Koren, Sergey&lt;/author&gt;&lt;author&gt;Ghurye, Jay&lt;/author&gt;&lt;author&gt;Rhie, Arang&lt;/author&gt;&lt;author&gt;Phillippy, Adam M.&lt;/author&gt;&lt;author&gt;Rosen, Benjamin D.&lt;/author&gt;&lt;author&gt;Bickhart, Derek M.&lt;/author&gt;&lt;author&gt;Smith, Timothy P. L.&lt;/author&gt;&lt;author&gt;Hiendleder, Stefan&lt;/author&gt;&lt;author&gt;Williams, John L.&lt;/author&gt;&lt;/authors&gt;&lt;/contributors&gt;&lt;titles&gt;&lt;title&gt;New insights into mammalian sex chromosome structure and evolution using high-quality sequences from bovine X and Y chromosomes&lt;/title&gt;&lt;secondary-title&gt;BMC Genomics&lt;/secondary-title&gt;&lt;/titles&gt;&lt;periodical&gt;&lt;full-title&gt;Bmc Genomics&lt;/full-title&gt;&lt;abbr-1&gt;Bmc Genomics&lt;/abbr-1&gt;&lt;/periodical&gt;&lt;pages&gt;1000&lt;/pages&gt;&lt;volume&gt;20&lt;/volume&gt;&lt;number&gt;1&lt;/number&gt;&lt;dates&gt;&lt;year&gt;2019&lt;/year&gt;&lt;pub-dates&gt;&lt;date&gt;2019/12/19&lt;/date&gt;&lt;/pub-dates&gt;&lt;/dates&gt;&lt;isbn&gt;1471-2164&lt;/isbn&gt;&lt;urls&gt;&lt;related-urls&gt;&lt;url&gt;https://doi.org/10.1186/s12864-019-6364-z&lt;/url&gt;&lt;/related-urls&gt;&lt;/urls&gt;&lt;electronic-resource-num&gt;10.1186/s12864-019-6364-z&lt;/electronic-resource-num&gt;&lt;/record&gt;&lt;/Cite&gt;&lt;/EndNote&gt;</w:instrText>
      </w:r>
      <w:r w:rsidR="00CA080C" w:rsidRPr="00707853">
        <w:rPr>
          <w:rFonts w:cs="Times New Roman"/>
          <w:lang w:val="en-GB"/>
        </w:rPr>
        <w:fldChar w:fldCharType="separate"/>
      </w:r>
      <w:r w:rsidR="005F5FA1" w:rsidRPr="00707853">
        <w:rPr>
          <w:rFonts w:cs="Times New Roman"/>
          <w:noProof/>
          <w:vertAlign w:val="superscript"/>
          <w:lang w:val="en-GB"/>
        </w:rPr>
        <w:t>10</w:t>
      </w:r>
      <w:r w:rsidR="00CA080C" w:rsidRPr="00707853">
        <w:rPr>
          <w:rFonts w:cs="Times New Roman"/>
          <w:lang w:val="en-GB"/>
        </w:rPr>
        <w:fldChar w:fldCharType="end"/>
      </w:r>
      <w:r w:rsidRPr="00707853">
        <w:rPr>
          <w:rFonts w:cs="Times New Roman"/>
        </w:rPr>
        <w:t xml:space="preserve">, we used these PARs as template for </w:t>
      </w:r>
      <w:proofErr w:type="spellStart"/>
      <w:r w:rsidRPr="00707853">
        <w:rPr>
          <w:rFonts w:cs="Times New Roman"/>
        </w:rPr>
        <w:t>BLASTn</w:t>
      </w:r>
      <w:proofErr w:type="spellEnd"/>
      <w:r w:rsidRPr="00707853">
        <w:rPr>
          <w:rFonts w:cs="Times New Roman"/>
        </w:rPr>
        <w:t xml:space="preserve"> from BLAST+ (v2.14.1) to extract homologous PAR regions in Wagyu. The last-</w:t>
      </w:r>
      <w:proofErr w:type="spellStart"/>
      <w:r w:rsidRPr="00707853">
        <w:rPr>
          <w:rFonts w:cs="Times New Roman"/>
        </w:rPr>
        <w:t>dotplot</w:t>
      </w:r>
      <w:proofErr w:type="spellEnd"/>
      <w:r w:rsidRPr="00707853">
        <w:rPr>
          <w:rFonts w:cs="Times New Roman"/>
        </w:rPr>
        <w:t xml:space="preserve"> from last</w:t>
      </w:r>
      <w:r w:rsidR="00CA080C" w:rsidRPr="00707853">
        <w:rPr>
          <w:rFonts w:cs="Times New Roman"/>
          <w:lang w:val="en-GB"/>
        </w:rPr>
        <w:fldChar w:fldCharType="begin"/>
      </w:r>
      <w:r w:rsidR="005F5FA1" w:rsidRPr="00707853">
        <w:rPr>
          <w:rFonts w:cs="Times New Roman"/>
          <w:lang w:val="en-GB"/>
        </w:rPr>
        <w:instrText xml:space="preserve"> ADDIN EN.CITE &lt;EndNote&gt;&lt;Cite&gt;&lt;Author&gt;Kielbasa&lt;/Author&gt;&lt;Year&gt;2011&lt;/Year&gt;&lt;RecNum&gt;138&lt;/RecNum&gt;&lt;DisplayText&gt;&lt;style face="superscript"&gt;36&lt;/style&gt;&lt;/DisplayText&gt;&lt;record&gt;&lt;rec-number&gt;138&lt;/rec-number&gt;&lt;foreign-keys&gt;&lt;key app="EN" db-id="dxtd5dt28sadv8e5t9bva9sr252feasrpddw" timestamp="1737036238" guid="37814bd6-7c8a-4590-b92f-b98f9eac8938"&gt;138&lt;/key&gt;&lt;/foreign-keys&gt;&lt;ref-type name="Journal Article"&gt;17&lt;/ref-type&gt;&lt;contributors&gt;&lt;authors&gt;&lt;author&gt;Kielbasa, S. M.&lt;/author&gt;&lt;author&gt;Wan, R.&lt;/author&gt;&lt;author&gt;Sato, K.&lt;/author&gt;&lt;author&gt;Horton, P.&lt;/author&gt;&lt;author&gt;Frith, M. C.&lt;/author&gt;&lt;/authors&gt;&lt;/contributors&gt;&lt;auth-address&gt;Department of Computational Biology, Max Planck Institute for Molecular Genetics, Berlin D-14195, Germany.&lt;/auth-address&gt;&lt;titles&gt;&lt;title&gt;Adaptive seeds tame genomic sequence comparison&lt;/title&gt;&lt;secondary-title&gt;Genome Res&lt;/secondary-title&gt;&lt;/titles&gt;&lt;periodical&gt;&lt;full-title&gt;Genome Res&lt;/full-title&gt;&lt;/periodical&gt;&lt;pages&gt;487-93&lt;/pages&gt;&lt;volume&gt;21&lt;/volume&gt;&lt;number&gt;3&lt;/number&gt;&lt;edition&gt;20110105&lt;/edition&gt;&lt;keywords&gt;&lt;keyword&gt;Algorithms&lt;/keyword&gt;&lt;keyword&gt;Base Sequence&lt;/keyword&gt;&lt;keyword&gt;Computational Biology/*methods&lt;/keyword&gt;&lt;keyword&gt;DNA/chemistry&lt;/keyword&gt;&lt;keyword&gt;Genome&lt;/keyword&gt;&lt;keyword&gt;Molecular Sequence Data&lt;/keyword&gt;&lt;keyword&gt;Sequence Alignment/*methods&lt;/keyword&gt;&lt;keyword&gt;Sequence Analysis, DNA/*methods&lt;/keyword&gt;&lt;keyword&gt;Software&lt;/keyword&gt;&lt;/keywords&gt;&lt;dates&gt;&lt;year&gt;2011&lt;/year&gt;&lt;pub-dates&gt;&lt;date&gt;Mar&lt;/date&gt;&lt;/pub-dates&gt;&lt;/dates&gt;&lt;isbn&gt;1549-5469 (Electronic)&amp;#xD;1088-9051 (Print)&amp;#xD;1088-9051 (Linking)&lt;/isbn&gt;&lt;accession-num&gt;21209072&lt;/accession-num&gt;&lt;urls&gt;&lt;related-urls&gt;&lt;url&gt;https://www.ncbi.nlm.nih.gov/pubmed/21209072&lt;/url&gt;&lt;/related-urls&gt;&lt;/urls&gt;&lt;custom2&gt;PMC3044862&lt;/custom2&gt;&lt;electronic-resource-num&gt;10.1101/gr.113985.110&lt;/electronic-resource-num&gt;&lt;remote-database-name&gt;Medline&lt;/remote-database-name&gt;&lt;remote-database-provider&gt;NLM&lt;/remote-database-provider&gt;&lt;/record&gt;&lt;/Cite&gt;&lt;/EndNote&gt;</w:instrText>
      </w:r>
      <w:r w:rsidR="00CA080C" w:rsidRPr="00707853">
        <w:rPr>
          <w:rFonts w:cs="Times New Roman"/>
          <w:lang w:val="en-GB"/>
        </w:rPr>
        <w:fldChar w:fldCharType="separate"/>
      </w:r>
      <w:r w:rsidR="005F5FA1" w:rsidRPr="00707853">
        <w:rPr>
          <w:rFonts w:cs="Times New Roman"/>
          <w:noProof/>
          <w:vertAlign w:val="superscript"/>
          <w:lang w:val="en-GB"/>
        </w:rPr>
        <w:t>36</w:t>
      </w:r>
      <w:r w:rsidR="00CA080C" w:rsidRPr="00707853">
        <w:rPr>
          <w:rFonts w:cs="Times New Roman"/>
          <w:lang w:val="en-GB"/>
        </w:rPr>
        <w:fldChar w:fldCharType="end"/>
      </w:r>
      <w:r w:rsidRPr="00707853">
        <w:rPr>
          <w:rFonts w:cs="Times New Roman"/>
        </w:rPr>
        <w:t xml:space="preserve"> (v1.0) package was used to plot the </w:t>
      </w:r>
      <w:proofErr w:type="spellStart"/>
      <w:r w:rsidRPr="00707853">
        <w:rPr>
          <w:rFonts w:cs="Times New Roman"/>
        </w:rPr>
        <w:t>maf</w:t>
      </w:r>
      <w:proofErr w:type="spellEnd"/>
      <w:r w:rsidRPr="00707853">
        <w:rPr>
          <w:rFonts w:cs="Times New Roman"/>
        </w:rPr>
        <w:t xml:space="preserve"> file produced from </w:t>
      </w:r>
      <w:proofErr w:type="spellStart"/>
      <w:r w:rsidRPr="00707853">
        <w:rPr>
          <w:rFonts w:cs="Times New Roman"/>
        </w:rPr>
        <w:t>Lastz</w:t>
      </w:r>
      <w:proofErr w:type="spellEnd"/>
      <w:r w:rsidRPr="00707853">
        <w:rPr>
          <w:rFonts w:cs="Times New Roman"/>
        </w:rPr>
        <w:t xml:space="preserve"> focusing on the homologous PAR regions to identify PAR boundaries. </w:t>
      </w:r>
    </w:p>
    <w:p w14:paraId="4DF9B9E8" w14:textId="77777777" w:rsidR="00CA080C" w:rsidRPr="00707853" w:rsidRDefault="4B3727AB" w:rsidP="00CA080C">
      <w:pPr>
        <w:rPr>
          <w:rFonts w:cs="Times New Roman"/>
          <w:lang w:val="en-US"/>
        </w:rPr>
      </w:pPr>
      <w:r w:rsidRPr="00707853">
        <w:rPr>
          <w:rFonts w:cs="Times New Roman"/>
          <w:color w:val="000000" w:themeColor="text1"/>
        </w:rPr>
        <w:t> </w:t>
      </w:r>
    </w:p>
    <w:p w14:paraId="005DD17A" w14:textId="5F414084" w:rsidR="00CA080C" w:rsidRPr="00707853" w:rsidRDefault="4B3727AB" w:rsidP="00CA080C">
      <w:pPr>
        <w:rPr>
          <w:rFonts w:cs="Times New Roman"/>
          <w:lang w:val="en-US"/>
        </w:rPr>
      </w:pPr>
      <w:r w:rsidRPr="00707853">
        <w:rPr>
          <w:rFonts w:cs="Times New Roman"/>
          <w:color w:val="000000" w:themeColor="text1"/>
        </w:rPr>
        <w:t xml:space="preserve">To identify homologous genes on cattle PAR, </w:t>
      </w:r>
      <w:proofErr w:type="spellStart"/>
      <w:r w:rsidRPr="00707853">
        <w:rPr>
          <w:rFonts w:cs="Times New Roman"/>
          <w:color w:val="000000" w:themeColor="text1"/>
        </w:rPr>
        <w:t>BLASTp</w:t>
      </w:r>
      <w:proofErr w:type="spellEnd"/>
      <w:r w:rsidRPr="00707853">
        <w:rPr>
          <w:rFonts w:cs="Times New Roman"/>
          <w:color w:val="000000" w:themeColor="text1"/>
        </w:rPr>
        <w:t xml:space="preserve"> was used. In the case of uncharacterized genes (e.g. prefixed with LOC), their longest protein sequences were filtered to check if they were longer than 100 amino acids. </w:t>
      </w:r>
      <w:proofErr w:type="spellStart"/>
      <w:r w:rsidRPr="00707853">
        <w:rPr>
          <w:rFonts w:cs="Times New Roman"/>
          <w:color w:val="000000" w:themeColor="text1"/>
        </w:rPr>
        <w:t>BLASTp</w:t>
      </w:r>
      <w:proofErr w:type="spellEnd"/>
      <w:r w:rsidRPr="00707853">
        <w:rPr>
          <w:rFonts w:cs="Times New Roman"/>
          <w:color w:val="000000" w:themeColor="text1"/>
        </w:rPr>
        <w:t xml:space="preserve"> was performed for these proteins against NCBI (non-redundant protein sequences) to check for any known homologous genes. For genes with query coverage &gt; 80% and percentage of identity &gt; 80% in the </w:t>
      </w:r>
      <w:proofErr w:type="spellStart"/>
      <w:r w:rsidRPr="00707853">
        <w:rPr>
          <w:rFonts w:cs="Times New Roman"/>
          <w:color w:val="000000" w:themeColor="text1"/>
        </w:rPr>
        <w:t>BLASTp</w:t>
      </w:r>
      <w:proofErr w:type="spellEnd"/>
      <w:r w:rsidRPr="00707853">
        <w:rPr>
          <w:rFonts w:cs="Times New Roman"/>
          <w:color w:val="000000" w:themeColor="text1"/>
        </w:rPr>
        <w:t xml:space="preserve"> result, gene name was given based on the hits. Genes that encode for proteins shorter than 100aa or had no </w:t>
      </w:r>
      <w:proofErr w:type="spellStart"/>
      <w:r w:rsidRPr="00707853">
        <w:rPr>
          <w:rFonts w:cs="Times New Roman"/>
          <w:color w:val="000000" w:themeColor="text1"/>
        </w:rPr>
        <w:t>BLASTp</w:t>
      </w:r>
      <w:proofErr w:type="spellEnd"/>
      <w:r w:rsidRPr="00707853">
        <w:rPr>
          <w:rFonts w:cs="Times New Roman"/>
          <w:color w:val="000000" w:themeColor="text1"/>
        </w:rPr>
        <w:t xml:space="preserve"> hit were ignored from the analysis. The gene order of PAR genes was visualized using Bioconductor </w:t>
      </w:r>
      <w:proofErr w:type="spellStart"/>
      <w:r w:rsidRPr="00707853">
        <w:rPr>
          <w:rFonts w:cs="Times New Roman"/>
          <w:color w:val="000000" w:themeColor="text1"/>
        </w:rPr>
        <w:t>Gviz</w:t>
      </w:r>
      <w:proofErr w:type="spellEnd"/>
      <w:r w:rsidRPr="00707853">
        <w:rPr>
          <w:rFonts w:cs="Times New Roman"/>
          <w:color w:val="000000" w:themeColor="text1"/>
        </w:rPr>
        <w:t xml:space="preserve"> v1.48.0</w:t>
      </w:r>
      <w:r w:rsidR="00CA080C" w:rsidRPr="00707853">
        <w:rPr>
          <w:rFonts w:cs="Times New Roman"/>
          <w:color w:val="000000" w:themeColor="text1"/>
        </w:rPr>
        <w:fldChar w:fldCharType="begin"/>
      </w:r>
      <w:r w:rsidR="005F5FA1" w:rsidRPr="00707853">
        <w:rPr>
          <w:rFonts w:cs="Times New Roman"/>
          <w:color w:val="000000" w:themeColor="text1"/>
        </w:rPr>
        <w:instrText xml:space="preserve"> ADDIN EN.CITE &lt;EndNote&gt;&lt;Cite&gt;&lt;Author&gt;Hahne&lt;/Author&gt;&lt;Year&gt;2016&lt;/Year&gt;&lt;RecNum&gt;140&lt;/RecNum&gt;&lt;DisplayText&gt;&lt;style face="superscript"&gt;37&lt;/style&gt;&lt;/DisplayText&gt;&lt;record&gt;&lt;rec-number&gt;140&lt;/rec-number&gt;&lt;foreign-keys&gt;&lt;key app="EN" db-id="dxtd5dt28sadv8e5t9bva9sr252feasrpddw" timestamp="1737036448" guid="e6476634-1d6b-4624-bcd5-510781860a1a"&gt;140&lt;/key&gt;&lt;/foreign-keys&gt;&lt;ref-type name="Journal Article"&gt;17&lt;/ref-type&gt;&lt;contributors&gt;&lt;authors&gt;&lt;author&gt;Hahne, F.&lt;/author&gt;&lt;author&gt;Ivanek, R.&lt;/author&gt;&lt;/authors&gt;&lt;translated-authors&gt;&lt;author&gt;Methods Mol, Biol&lt;/author&gt;&lt;/translated-authors&gt;&lt;/contributors&gt;&lt;auth-address&gt;Novartis Institute for Biomedical Research, WKL-135.P18, Klybeckstrasse 141, 4057, Basel, Switzerland. florian.hahne@novartis.com. FAU - Ivanek, Robert&amp;#xD;Department of Biomedicine, University of Basel, Basel, Switzerland.&lt;/auth-address&gt;&lt;titles&gt;&lt;title&gt;Visualizing Genomic Data Using Gviz and Bioconductor&lt;/title&gt;&lt;/titles&gt;&lt;number&gt;1940-6029 (Electronic)&lt;/number&gt;&lt;dates&gt;&lt;year&gt;2016&lt;/year&gt;&lt;/dates&gt;&lt;urls&gt;&lt;/urls&gt;&lt;remote-database-provider&gt;2016&lt;/remote-database-provider&gt;&lt;language&gt;eng&lt;/language&gt;&lt;/record&gt;&lt;/Cite&gt;&lt;/EndNote&gt;</w:instrText>
      </w:r>
      <w:r w:rsidR="00CA080C" w:rsidRPr="00707853">
        <w:rPr>
          <w:rFonts w:cs="Times New Roman"/>
          <w:color w:val="000000" w:themeColor="text1"/>
        </w:rPr>
        <w:fldChar w:fldCharType="separate"/>
      </w:r>
      <w:r w:rsidR="005F5FA1" w:rsidRPr="00707853">
        <w:rPr>
          <w:rFonts w:cs="Times New Roman"/>
          <w:noProof/>
          <w:color w:val="000000" w:themeColor="text1"/>
          <w:vertAlign w:val="superscript"/>
        </w:rPr>
        <w:t>37</w:t>
      </w:r>
      <w:r w:rsidR="00CA080C" w:rsidRPr="00707853">
        <w:rPr>
          <w:rFonts w:cs="Times New Roman"/>
          <w:color w:val="000000" w:themeColor="text1"/>
        </w:rPr>
        <w:fldChar w:fldCharType="end"/>
      </w:r>
      <w:r w:rsidRPr="00707853">
        <w:rPr>
          <w:rFonts w:cs="Times New Roman"/>
          <w:color w:val="000000" w:themeColor="text1"/>
        </w:rPr>
        <w:t>. </w:t>
      </w:r>
    </w:p>
    <w:p w14:paraId="2A39E0C8" w14:textId="77777777" w:rsidR="00CA080C" w:rsidRPr="00707853" w:rsidRDefault="4B3727AB" w:rsidP="00CA080C">
      <w:pPr>
        <w:spacing w:line="240" w:lineRule="auto"/>
        <w:textAlignment w:val="baseline"/>
        <w:rPr>
          <w:rFonts w:eastAsia="Times New Roman" w:cs="Times New Roman"/>
          <w:lang w:val="en-US"/>
        </w:rPr>
      </w:pPr>
      <w:r w:rsidRPr="00707853">
        <w:rPr>
          <w:rFonts w:eastAsia="Times New Roman" w:cs="Times New Roman"/>
          <w:color w:val="000000" w:themeColor="text1"/>
        </w:rPr>
        <w:t> </w:t>
      </w:r>
    </w:p>
    <w:p w14:paraId="097119A0" w14:textId="77777777" w:rsidR="00CA080C" w:rsidRPr="00707853" w:rsidRDefault="4B3727AB" w:rsidP="4B3727AB">
      <w:pPr>
        <w:pStyle w:val="Heading2"/>
        <w:rPr>
          <w:rFonts w:eastAsia="Times New Roman" w:cs="Times New Roman"/>
          <w:lang w:val="en-US"/>
        </w:rPr>
      </w:pPr>
      <w:bookmarkStart w:id="35" w:name="_Toc190780060"/>
      <w:r w:rsidRPr="00707853">
        <w:rPr>
          <w:rFonts w:eastAsia="Times New Roman" w:cs="Times New Roman"/>
        </w:rPr>
        <w:lastRenderedPageBreak/>
        <w:t xml:space="preserve">Testis conserved and cattle specific gene </w:t>
      </w:r>
      <w:proofErr w:type="gramStart"/>
      <w:r w:rsidRPr="00707853">
        <w:rPr>
          <w:rFonts w:eastAsia="Times New Roman" w:cs="Times New Roman"/>
        </w:rPr>
        <w:t>expression</w:t>
      </w:r>
      <w:bookmarkEnd w:id="35"/>
      <w:proofErr w:type="gramEnd"/>
      <w:r w:rsidRPr="00707853">
        <w:rPr>
          <w:rFonts w:eastAsia="Times New Roman" w:cs="Times New Roman"/>
        </w:rPr>
        <w:t xml:space="preserve">  </w:t>
      </w:r>
    </w:p>
    <w:p w14:paraId="52F0BD21" w14:textId="22A957BB" w:rsidR="00CA080C" w:rsidRPr="00707853" w:rsidRDefault="00CA080C" w:rsidP="00CA080C">
      <w:pPr>
        <w:rPr>
          <w:rFonts w:cs="Times New Roman"/>
          <w:lang w:val="en-US"/>
        </w:rPr>
      </w:pPr>
      <w:r w:rsidRPr="00707853">
        <w:rPr>
          <w:rFonts w:cs="Times New Roman"/>
        </w:rPr>
        <w:t xml:space="preserve">The RNA-seq data quality was checked by </w:t>
      </w:r>
      <w:r w:rsidRPr="00707853">
        <w:rPr>
          <w:rFonts w:cs="Times New Roman"/>
          <w:lang w:val="en-GB"/>
        </w:rPr>
        <w:t>FASTQC v0.11.4</w:t>
      </w:r>
      <w:r w:rsidR="000F4D48" w:rsidRPr="00707853">
        <w:rPr>
          <w:rFonts w:cs="Times New Roman"/>
          <w:lang w:val="en-GB"/>
        </w:rPr>
        <w:fldChar w:fldCharType="begin"/>
      </w:r>
      <w:r w:rsidR="005F5FA1" w:rsidRPr="00707853">
        <w:rPr>
          <w:rFonts w:cs="Times New Roman"/>
          <w:lang w:val="en-GB"/>
        </w:rPr>
        <w:instrText xml:space="preserve"> ADDIN EN.CITE &lt;EndNote&gt;&lt;Cite&gt;&lt;Author&gt;Andrews&lt;/Author&gt;&lt;Year&gt;2010&lt;/Year&gt;&lt;RecNum&gt;221&lt;/RecNum&gt;&lt;DisplayText&gt;&lt;style face="superscript"&gt;38&lt;/style&gt;&lt;/DisplayText&gt;&lt;record&gt;&lt;rec-number&gt;221&lt;/rec-number&gt;&lt;foreign-keys&gt;&lt;key app="EN" db-id="dxtd5dt28sadv8e5t9bva9sr252feasrpddw" timestamp="1737131134" guid="fed8d1b5-1724-423d-bc46-4132a45c883e"&gt;221&lt;/key&gt;&lt;/foreign-keys&gt;&lt;ref-type name="Journal Article"&gt;17&lt;/ref-type&gt;&lt;contributors&gt;&lt;authors&gt;&lt;author&gt;Andrews, S.&lt;/author&gt;&lt;/authors&gt;&lt;/contributors&gt;&lt;titles&gt;&lt;title&gt;FastQC: A Quality Control Tool for High Throughput Sequence Data&lt;/title&gt;&lt;secondary-title&gt;https://www.bioinformatics.babraham.ac.uk/projects/fastqc/&lt;/secondary-title&gt;&lt;/titles&gt;&lt;periodical&gt;&lt;full-title&gt;https://www.bioinformatics.babraham.ac.uk/projects/fastqc/&lt;/full-title&gt;&lt;/periodical&gt;&lt;dates&gt;&lt;year&gt;2010&lt;/year&gt;&lt;/dates&gt;&lt;urls&gt;&lt;/urls&gt;&lt;/record&gt;&lt;/Cite&gt;&lt;/EndNote&gt;</w:instrText>
      </w:r>
      <w:r w:rsidR="000F4D48" w:rsidRPr="00707853">
        <w:rPr>
          <w:rFonts w:cs="Times New Roman"/>
          <w:lang w:val="en-GB"/>
        </w:rPr>
        <w:fldChar w:fldCharType="separate"/>
      </w:r>
      <w:r w:rsidR="005F5FA1" w:rsidRPr="00707853">
        <w:rPr>
          <w:rFonts w:cs="Times New Roman"/>
          <w:noProof/>
          <w:vertAlign w:val="superscript"/>
          <w:lang w:val="en-GB"/>
        </w:rPr>
        <w:t>38</w:t>
      </w:r>
      <w:r w:rsidR="000F4D48" w:rsidRPr="00707853">
        <w:rPr>
          <w:rFonts w:cs="Times New Roman"/>
          <w:lang w:val="en-GB"/>
        </w:rPr>
        <w:fldChar w:fldCharType="end"/>
      </w:r>
      <w:r w:rsidRPr="00707853">
        <w:rPr>
          <w:rFonts w:cs="Times New Roman"/>
          <w:lang w:val="en-GB"/>
        </w:rPr>
        <w:t xml:space="preserve">. </w:t>
      </w:r>
      <w:r w:rsidRPr="00707853">
        <w:rPr>
          <w:rFonts w:cs="Times New Roman"/>
        </w:rPr>
        <w:t xml:space="preserve">The </w:t>
      </w:r>
      <w:r w:rsidRPr="00707853">
        <w:rPr>
          <w:rFonts w:cs="Times New Roman"/>
          <w:lang w:val="en-GB"/>
        </w:rPr>
        <w:t>Trim_Galore</w:t>
      </w:r>
      <w:r w:rsidR="00E11AF6" w:rsidRPr="00707853">
        <w:rPr>
          <w:rFonts w:cs="Times New Roman"/>
          <w:lang w:val="en-GB"/>
        </w:rPr>
        <w:fldChar w:fldCharType="begin"/>
      </w:r>
      <w:r w:rsidR="005F5FA1" w:rsidRPr="00707853">
        <w:rPr>
          <w:rFonts w:cs="Times New Roman"/>
          <w:lang w:val="en-GB"/>
        </w:rPr>
        <w:instrText xml:space="preserve"> ADDIN EN.CITE &lt;EndNote&gt;&lt;Cite&gt;&lt;Author&gt;Krueger&lt;/Author&gt;&lt;Year&gt;2021&lt;/Year&gt;&lt;RecNum&gt;222&lt;/RecNum&gt;&lt;DisplayText&gt;&lt;style face="superscript"&gt;39&lt;/style&gt;&lt;/DisplayText&gt;&lt;record&gt;&lt;rec-number&gt;222&lt;/rec-number&gt;&lt;foreign-keys&gt;&lt;key app="EN" db-id="dxtd5dt28sadv8e5t9bva9sr252feasrpddw" timestamp="1737131321" guid="38410fb9-ab23-4a4d-9310-1affd2e5bfdf"&gt;222&lt;/key&gt;&lt;/foreign-keys&gt;&lt;ref-type name="Web Page"&gt;12&lt;/ref-type&gt;&lt;contributors&gt;&lt;authors&gt;&lt;author&gt;Krueger, F.&lt;/author&gt;&lt;/authors&gt;&lt;/contributors&gt;&lt;titles&gt;&lt;title&gt;TrimGalore&lt;/title&gt;&lt;/titles&gt;&lt;dates&gt;&lt;year&gt;2021&lt;/year&gt;&lt;/dates&gt;&lt;pub-location&gt;https://github.com/FelixKrueger/TrimGalore&lt;/pub-location&gt;&lt;urls&gt;&lt;/urls&gt;&lt;/record&gt;&lt;/Cite&gt;&lt;/EndNote&gt;</w:instrText>
      </w:r>
      <w:r w:rsidR="00E11AF6" w:rsidRPr="00707853">
        <w:rPr>
          <w:rFonts w:cs="Times New Roman"/>
          <w:lang w:val="en-GB"/>
        </w:rPr>
        <w:fldChar w:fldCharType="separate"/>
      </w:r>
      <w:r w:rsidR="005F5FA1" w:rsidRPr="00707853">
        <w:rPr>
          <w:rFonts w:cs="Times New Roman"/>
          <w:noProof/>
          <w:vertAlign w:val="superscript"/>
          <w:lang w:val="en-GB"/>
        </w:rPr>
        <w:t>39</w:t>
      </w:r>
      <w:r w:rsidR="00E11AF6" w:rsidRPr="00707853">
        <w:rPr>
          <w:rFonts w:cs="Times New Roman"/>
          <w:lang w:val="en-GB"/>
        </w:rPr>
        <w:fldChar w:fldCharType="end"/>
      </w:r>
      <w:r w:rsidRPr="00707853">
        <w:rPr>
          <w:rFonts w:cs="Times New Roman"/>
          <w:lang w:val="en-GB"/>
        </w:rPr>
        <w:t xml:space="preserve"> </w:t>
      </w:r>
      <w:r w:rsidR="00E11AF6" w:rsidRPr="00707853">
        <w:rPr>
          <w:rFonts w:cs="Times New Roman"/>
          <w:lang w:val="en-GB"/>
        </w:rPr>
        <w:t>(</w:t>
      </w:r>
      <w:r w:rsidRPr="00707853">
        <w:rPr>
          <w:rFonts w:cs="Times New Roman"/>
          <w:lang w:val="en-GB"/>
        </w:rPr>
        <w:t xml:space="preserve">v0.4.2) and </w:t>
      </w:r>
      <w:proofErr w:type="spellStart"/>
      <w:r w:rsidRPr="00707853">
        <w:rPr>
          <w:rFonts w:cs="Times New Roman"/>
          <w:lang w:val="en-GB"/>
        </w:rPr>
        <w:t>AdapterRemoval</w:t>
      </w:r>
      <w:proofErr w:type="spellEnd"/>
      <w:r w:rsidRPr="00707853">
        <w:rPr>
          <w:rFonts w:cs="Times New Roman"/>
          <w:lang w:val="en-GB"/>
        </w:rPr>
        <w:t xml:space="preserve"> v2.2.1</w:t>
      </w:r>
      <w:r w:rsidR="000F4D48" w:rsidRPr="00707853">
        <w:rPr>
          <w:rFonts w:cs="Times New Roman"/>
          <w:lang w:val="en-GB"/>
        </w:rPr>
        <w:fldChar w:fldCharType="begin">
          <w:fldData xml:space="preserve">PEVuZE5vdGU+PENpdGU+PEF1dGhvcj5TY2h1YmVydDwvQXV0aG9yPjxZZWFyPjIwMTY8L1llYXI+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</w:fldData>
        </w:fldChar>
      </w:r>
      <w:r w:rsidR="005F5FA1" w:rsidRPr="00707853">
        <w:rPr>
          <w:rFonts w:cs="Times New Roman"/>
          <w:lang w:val="en-GB"/>
        </w:rPr>
        <w:instrText xml:space="preserve"> ADDIN EN.CITE </w:instrText>
      </w:r>
      <w:r w:rsidR="005F5FA1" w:rsidRPr="00707853">
        <w:rPr>
          <w:rFonts w:cs="Times New Roman"/>
          <w:lang w:val="en-GB"/>
        </w:rPr>
        <w:fldChar w:fldCharType="begin">
          <w:fldData xml:space="preserve">PEVuZE5vdGU+PENpdGU+PEF1dGhvcj5TY2h1YmVydDwvQXV0aG9yPjxZZWFyPjIwMTY8L1llYXI+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</w:fldData>
        </w:fldChar>
      </w:r>
      <w:r w:rsidR="005F5FA1" w:rsidRPr="00707853">
        <w:rPr>
          <w:rFonts w:cs="Times New Roman"/>
          <w:lang w:val="en-GB"/>
        </w:rPr>
        <w:instrText xml:space="preserve"> ADDIN EN.CITE.DATA </w:instrText>
      </w:r>
      <w:r w:rsidR="005F5FA1" w:rsidRPr="00707853">
        <w:rPr>
          <w:rFonts w:cs="Times New Roman"/>
          <w:lang w:val="en-GB"/>
        </w:rPr>
      </w:r>
      <w:r w:rsidR="005F5FA1" w:rsidRPr="00707853">
        <w:rPr>
          <w:rFonts w:cs="Times New Roman"/>
          <w:lang w:val="en-GB"/>
        </w:rPr>
        <w:fldChar w:fldCharType="end"/>
      </w:r>
      <w:r w:rsidR="000F4D48" w:rsidRPr="00707853">
        <w:rPr>
          <w:rFonts w:cs="Times New Roman"/>
          <w:lang w:val="en-GB"/>
        </w:rPr>
      </w:r>
      <w:r w:rsidR="000F4D48" w:rsidRPr="00707853">
        <w:rPr>
          <w:rFonts w:cs="Times New Roman"/>
          <w:lang w:val="en-GB"/>
        </w:rPr>
        <w:fldChar w:fldCharType="separate"/>
      </w:r>
      <w:r w:rsidR="005F5FA1" w:rsidRPr="00707853">
        <w:rPr>
          <w:rFonts w:cs="Times New Roman"/>
          <w:noProof/>
          <w:vertAlign w:val="superscript"/>
          <w:lang w:val="en-GB"/>
        </w:rPr>
        <w:t>40</w:t>
      </w:r>
      <w:r w:rsidR="000F4D48" w:rsidRPr="00707853">
        <w:rPr>
          <w:rFonts w:cs="Times New Roman"/>
          <w:lang w:val="en-GB"/>
        </w:rPr>
        <w:fldChar w:fldCharType="end"/>
      </w:r>
      <w:r w:rsidRPr="00707853">
        <w:rPr>
          <w:rFonts w:cs="Times New Roman"/>
          <w:lang w:val="en-GB"/>
        </w:rPr>
        <w:t xml:space="preserve"> </w:t>
      </w:r>
      <w:r w:rsidRPr="00707853">
        <w:rPr>
          <w:rFonts w:cs="Times New Roman"/>
        </w:rPr>
        <w:t>were used for trimming (</w:t>
      </w:r>
      <w:r w:rsidRPr="00707853">
        <w:rPr>
          <w:rFonts w:ascii="Consolas" w:eastAsia="Consolas" w:hAnsi="Consolas" w:cs="Consolas"/>
          <w:lang w:val="en-GB"/>
        </w:rPr>
        <w:t>--quality 10 --clip_R1 10 --clip_R2 10</w:t>
      </w:r>
      <w:r w:rsidRPr="00707853">
        <w:rPr>
          <w:rFonts w:cs="Times New Roman"/>
          <w:lang w:val="en-GB"/>
        </w:rPr>
        <w:t>)</w:t>
      </w:r>
      <w:r w:rsidRPr="00707853">
        <w:rPr>
          <w:rFonts w:cs="Times New Roman"/>
        </w:rPr>
        <w:t xml:space="preserve"> and adapter removal, respectively. The cleaned reads were aligned to their respective reference genomes using </w:t>
      </w:r>
      <w:r w:rsidRPr="00707853">
        <w:rPr>
          <w:rFonts w:cs="Times New Roman"/>
          <w:lang w:val="en-GB"/>
        </w:rPr>
        <w:t>HISAT2 v2.1.0</w:t>
      </w:r>
      <w:r w:rsidR="000F4D48" w:rsidRPr="00707853">
        <w:rPr>
          <w:rFonts w:cs="Times New Roman"/>
          <w:lang w:val="en-GB"/>
        </w:rPr>
        <w:fldChar w:fldCharType="begin">
          <w:fldData xml:space="preserve">PEVuZE5vdGU+PENpdGU+PEF1dGhvcj5LaW08L0F1dGhvcj48WWVhcj4yMDE5PC9ZZWFyPjxSZWNO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</w:fldData>
        </w:fldChar>
      </w:r>
      <w:r w:rsidR="005F5FA1" w:rsidRPr="00707853">
        <w:rPr>
          <w:rFonts w:cs="Times New Roman"/>
          <w:lang w:val="en-GB"/>
        </w:rPr>
        <w:instrText xml:space="preserve"> ADDIN EN.CITE </w:instrText>
      </w:r>
      <w:r w:rsidR="005F5FA1" w:rsidRPr="00707853">
        <w:rPr>
          <w:rFonts w:cs="Times New Roman"/>
          <w:lang w:val="en-GB"/>
        </w:rPr>
        <w:fldChar w:fldCharType="begin">
          <w:fldData xml:space="preserve">PEVuZE5vdGU+PENpdGU+PEF1dGhvcj5LaW08L0F1dGhvcj48WWVhcj4yMDE5PC9ZZWFyPjxSZWNO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</w:fldData>
        </w:fldChar>
      </w:r>
      <w:r w:rsidR="005F5FA1" w:rsidRPr="00707853">
        <w:rPr>
          <w:rFonts w:cs="Times New Roman"/>
          <w:lang w:val="en-GB"/>
        </w:rPr>
        <w:instrText xml:space="preserve"> ADDIN EN.CITE.DATA </w:instrText>
      </w:r>
      <w:r w:rsidR="005F5FA1" w:rsidRPr="00707853">
        <w:rPr>
          <w:rFonts w:cs="Times New Roman"/>
          <w:lang w:val="en-GB"/>
        </w:rPr>
      </w:r>
      <w:r w:rsidR="005F5FA1" w:rsidRPr="00707853">
        <w:rPr>
          <w:rFonts w:cs="Times New Roman"/>
          <w:lang w:val="en-GB"/>
        </w:rPr>
        <w:fldChar w:fldCharType="end"/>
      </w:r>
      <w:r w:rsidR="000F4D48" w:rsidRPr="00707853">
        <w:rPr>
          <w:rFonts w:cs="Times New Roman"/>
          <w:lang w:val="en-GB"/>
        </w:rPr>
      </w:r>
      <w:r w:rsidR="000F4D48" w:rsidRPr="00707853">
        <w:rPr>
          <w:rFonts w:cs="Times New Roman"/>
          <w:lang w:val="en-GB"/>
        </w:rPr>
        <w:fldChar w:fldCharType="separate"/>
      </w:r>
      <w:r w:rsidR="005F5FA1" w:rsidRPr="00707853">
        <w:rPr>
          <w:rFonts w:cs="Times New Roman"/>
          <w:noProof/>
          <w:vertAlign w:val="superscript"/>
          <w:lang w:val="en-GB"/>
        </w:rPr>
        <w:t>41</w:t>
      </w:r>
      <w:r w:rsidR="000F4D48" w:rsidRPr="00707853">
        <w:rPr>
          <w:rFonts w:cs="Times New Roman"/>
          <w:lang w:val="en-GB"/>
        </w:rPr>
        <w:fldChar w:fldCharType="end"/>
      </w:r>
      <w:r w:rsidRPr="00707853">
        <w:rPr>
          <w:rFonts w:cs="Times New Roman"/>
        </w:rPr>
        <w:t xml:space="preserve"> (</w:t>
      </w:r>
      <w:r w:rsidRPr="00707853">
        <w:rPr>
          <w:rFonts w:cs="Times New Roman"/>
          <w:shd w:val="clear" w:color="auto" w:fill="FFFF00"/>
        </w:rPr>
        <w:t>Supplementary Table 29</w:t>
      </w:r>
      <w:r w:rsidRPr="00707853">
        <w:rPr>
          <w:rFonts w:cs="Times New Roman"/>
        </w:rPr>
        <w:t xml:space="preserve">). The bam files were sorted with </w:t>
      </w:r>
      <w:proofErr w:type="spellStart"/>
      <w:r w:rsidR="00DD566F" w:rsidRPr="00707853">
        <w:rPr>
          <w:rFonts w:cs="Times New Roman"/>
          <w:lang w:val="en-GB"/>
        </w:rPr>
        <w:t>SAMtools</w:t>
      </w:r>
      <w:proofErr w:type="spellEnd"/>
      <w:r w:rsidRPr="00707853">
        <w:rPr>
          <w:rFonts w:cs="Times New Roman"/>
          <w:lang w:val="en-GB"/>
        </w:rPr>
        <w:t xml:space="preserve"> v1.10</w:t>
      </w:r>
      <w:r w:rsidRPr="00707853">
        <w:rPr>
          <w:rFonts w:cs="Times New Roman"/>
        </w:rPr>
        <w:t xml:space="preserve">. We used </w:t>
      </w:r>
      <w:proofErr w:type="spellStart"/>
      <w:r w:rsidRPr="00707853">
        <w:rPr>
          <w:rFonts w:cs="Times New Roman"/>
        </w:rPr>
        <w:t>Stringtie</w:t>
      </w:r>
      <w:proofErr w:type="spellEnd"/>
      <w:r w:rsidRPr="00707853">
        <w:rPr>
          <w:rFonts w:cs="Times New Roman"/>
        </w:rPr>
        <w:t xml:space="preserve"> </w:t>
      </w:r>
      <w:r w:rsidRPr="00707853">
        <w:rPr>
          <w:rFonts w:cs="Times New Roman"/>
          <w:lang w:val="en-GB"/>
        </w:rPr>
        <w:t>v2.2.3</w:t>
      </w:r>
      <w:r w:rsidR="000F4D48" w:rsidRPr="00707853">
        <w:rPr>
          <w:rFonts w:cs="Times New Roman"/>
          <w:lang w:val="en-GB"/>
        </w:rPr>
        <w:fldChar w:fldCharType="begin">
          <w:fldData xml:space="preserve">PEVuZE5vdGU+PENpdGU+PEF1dGhvcj5TaHVtYXRlPC9BdXRob3I+PFllYXI+MjAyMjwvWWVhcj48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</w:fldData>
        </w:fldChar>
      </w:r>
      <w:r w:rsidR="005F5FA1" w:rsidRPr="00707853">
        <w:rPr>
          <w:rFonts w:cs="Times New Roman"/>
          <w:lang w:val="en-GB"/>
        </w:rPr>
        <w:instrText xml:space="preserve"> ADDIN EN.CITE </w:instrText>
      </w:r>
      <w:r w:rsidR="005F5FA1" w:rsidRPr="00707853">
        <w:rPr>
          <w:rFonts w:cs="Times New Roman"/>
          <w:lang w:val="en-GB"/>
        </w:rPr>
        <w:fldChar w:fldCharType="begin">
          <w:fldData xml:space="preserve">PEVuZE5vdGU+PENpdGU+PEF1dGhvcj5TaHVtYXRlPC9BdXRob3I+PFllYXI+MjAyMjwvWWVhcj48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</w:fldData>
        </w:fldChar>
      </w:r>
      <w:r w:rsidR="005F5FA1" w:rsidRPr="00707853">
        <w:rPr>
          <w:rFonts w:cs="Times New Roman"/>
          <w:lang w:val="en-GB"/>
        </w:rPr>
        <w:instrText xml:space="preserve"> ADDIN EN.CITE.DATA </w:instrText>
      </w:r>
      <w:r w:rsidR="005F5FA1" w:rsidRPr="00707853">
        <w:rPr>
          <w:rFonts w:cs="Times New Roman"/>
          <w:lang w:val="en-GB"/>
        </w:rPr>
      </w:r>
      <w:r w:rsidR="005F5FA1" w:rsidRPr="00707853">
        <w:rPr>
          <w:rFonts w:cs="Times New Roman"/>
          <w:lang w:val="en-GB"/>
        </w:rPr>
        <w:fldChar w:fldCharType="end"/>
      </w:r>
      <w:r w:rsidR="000F4D48" w:rsidRPr="00707853">
        <w:rPr>
          <w:rFonts w:cs="Times New Roman"/>
          <w:lang w:val="en-GB"/>
        </w:rPr>
      </w:r>
      <w:r w:rsidR="000F4D48" w:rsidRPr="00707853">
        <w:rPr>
          <w:rFonts w:cs="Times New Roman"/>
          <w:lang w:val="en-GB"/>
        </w:rPr>
        <w:fldChar w:fldCharType="separate"/>
      </w:r>
      <w:r w:rsidR="005F5FA1" w:rsidRPr="00707853">
        <w:rPr>
          <w:rFonts w:cs="Times New Roman"/>
          <w:noProof/>
          <w:vertAlign w:val="superscript"/>
          <w:lang w:val="en-GB"/>
        </w:rPr>
        <w:t>42</w:t>
      </w:r>
      <w:r w:rsidR="000F4D48" w:rsidRPr="00707853">
        <w:rPr>
          <w:rFonts w:cs="Times New Roman"/>
          <w:lang w:val="en-GB"/>
        </w:rPr>
        <w:fldChar w:fldCharType="end"/>
      </w:r>
      <w:r w:rsidRPr="00707853">
        <w:rPr>
          <w:rFonts w:cs="Times New Roman"/>
          <w:lang w:val="en-GB"/>
        </w:rPr>
        <w:t xml:space="preserve"> </w:t>
      </w:r>
      <w:r w:rsidRPr="00707853">
        <w:rPr>
          <w:rFonts w:cs="Times New Roman"/>
        </w:rPr>
        <w:t xml:space="preserve">to generate transcripts per million (TPM) and fragments per kilobase million (FPKM) normalised values and </w:t>
      </w:r>
      <w:proofErr w:type="spellStart"/>
      <w:r w:rsidRPr="00707853">
        <w:rPr>
          <w:rFonts w:cs="Times New Roman"/>
        </w:rPr>
        <w:t>featureCounts</w:t>
      </w:r>
      <w:proofErr w:type="spellEnd"/>
      <w:r w:rsidRPr="00707853">
        <w:rPr>
          <w:rFonts w:cs="Times New Roman"/>
        </w:rPr>
        <w:t xml:space="preserve"> v.1.5.2</w:t>
      </w:r>
      <w:r w:rsidR="000F4D48" w:rsidRPr="00707853">
        <w:rPr>
          <w:rFonts w:cs="Times New Roman"/>
        </w:rPr>
        <w:fldChar w:fldCharType="begin"/>
      </w:r>
      <w:r w:rsidR="005F5FA1" w:rsidRPr="00707853">
        <w:rPr>
          <w:rFonts w:cs="Times New Roman"/>
        </w:rPr>
        <w:instrText xml:space="preserve"> ADDIN EN.CITE &lt;EndNote&gt;&lt;Cite&gt;&lt;Author&gt;Liao&lt;/Author&gt;&lt;Year&gt;2014&lt;/Year&gt;&lt;RecNum&gt;149&lt;/RecNum&gt;&lt;DisplayText&gt;&lt;style face="superscript"&gt;43&lt;/style&gt;&lt;/DisplayText&gt;&lt;record&gt;&lt;rec-number&gt;149&lt;/rec-number&gt;&lt;foreign-keys&gt;&lt;key app="EN" db-id="dxtd5dt28sadv8e5t9bva9sr252feasrpddw" timestamp="1737073144" guid="1376b042-642a-4381-a109-eeccb79367e1"&gt;149&lt;/key&gt;&lt;/foreign-keys&gt;&lt;ref-type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 3052, Department of Computing and Information Systems and Department of Mathematics and Statistics, The University of Melbourne, Parkville, VIC 3010, Australia.&lt;/auth-address&gt;&lt;titles&gt;&lt;title&gt;featureCounts: an efficient general purpose program for assigning sequence reads to genomic features&lt;/title&gt;&lt;secondary-title&gt;Bioinformatics&lt;/secondary-title&gt;&lt;/titles&gt;&lt;periodical&gt;&lt;full-title&gt;Bioinformatics&lt;/full-title&gt;&lt;/periodical&gt;&lt;pages&gt;923-30&lt;/pages&gt;&lt;volume&gt;30&lt;/volume&gt;&lt;number&gt;7&lt;/number&gt;&lt;edition&gt;20131113&lt;/edition&gt;&lt;keywords&gt;&lt;keyword&gt;Algorithms&lt;/keyword&gt;&lt;keyword&gt;Genome&lt;/keyword&gt;&lt;keyword&gt;Genomics/*methods&lt;/keyword&gt;&lt;keyword&gt;High-Throughput Nucleotide Sequencing&lt;/keyword&gt;&lt;keyword&gt;Histones/chemistry/genetics&lt;/keyword&gt;&lt;keyword&gt;Sequence Analysis, RNA&lt;/keyword&gt;&lt;keyword&gt;*Software&lt;/keyword&gt;&lt;/keywords&gt;&lt;dates&gt;&lt;year&gt;2014&lt;/year&gt;&lt;pub-dates&gt;&lt;date&gt;Apr 1&lt;/date&gt;&lt;/pub-dates&gt;&lt;/dates&gt;&lt;isbn&gt;1367-4811 (Electronic)&amp;#xD;1367-4803 (Linking)&lt;/isbn&gt;&lt;accession-num&gt;24227677&lt;/accession-num&gt;&lt;urls&gt;&lt;related-urls&gt;&lt;url&gt;https://www.ncbi.nlm.nih.gov/pubmed/24227677&lt;/url&gt;&lt;/related-urls&gt;&lt;/urls&gt;&lt;electronic-resource-num&gt;10.1093/bioinformatics/btt656&lt;/electronic-resource-num&gt;&lt;remote-database-name&gt;Medline&lt;/remote-database-name&gt;&lt;remote-database-provider&gt;NLM&lt;/remote-database-provider&gt;&lt;/record&gt;&lt;/Cite&gt;&lt;/EndNote&gt;</w:instrText>
      </w:r>
      <w:r w:rsidR="000F4D48" w:rsidRPr="00707853">
        <w:rPr>
          <w:rFonts w:cs="Times New Roman"/>
        </w:rPr>
        <w:fldChar w:fldCharType="separate"/>
      </w:r>
      <w:r w:rsidR="005F5FA1" w:rsidRPr="00707853">
        <w:rPr>
          <w:rFonts w:cs="Times New Roman"/>
          <w:noProof/>
          <w:vertAlign w:val="superscript"/>
        </w:rPr>
        <w:t>43</w:t>
      </w:r>
      <w:r w:rsidR="000F4D48" w:rsidRPr="00707853">
        <w:rPr>
          <w:rFonts w:cs="Times New Roman"/>
        </w:rPr>
        <w:fldChar w:fldCharType="end"/>
      </w:r>
      <w:r w:rsidRPr="00707853">
        <w:rPr>
          <w:rFonts w:cs="Times New Roman"/>
        </w:rPr>
        <w:t xml:space="preserve"> to generate a counts matrix. Genes with a counts per million (CPM) value &gt; 0.5 in at least three samples were retained for further analysis, except for chimpanzee, which we allowed for (CPM) &gt; 0.5 in at least two samples. The </w:t>
      </w:r>
      <w:proofErr w:type="spellStart"/>
      <w:r w:rsidRPr="00707853">
        <w:rPr>
          <w:rFonts w:cs="Times New Roman"/>
        </w:rPr>
        <w:t>OrthoFinder</w:t>
      </w:r>
      <w:proofErr w:type="spellEnd"/>
      <w:r w:rsidRPr="00707853">
        <w:rPr>
          <w:rFonts w:cs="Times New Roman"/>
        </w:rPr>
        <w:t xml:space="preserve"> (v2.5.5) was used to identify the </w:t>
      </w:r>
      <w:proofErr w:type="spellStart"/>
      <w:r w:rsidRPr="00707853">
        <w:rPr>
          <w:rFonts w:cs="Times New Roman"/>
        </w:rPr>
        <w:t>orthogroups</w:t>
      </w:r>
      <w:proofErr w:type="spellEnd"/>
      <w:r w:rsidRPr="00707853">
        <w:rPr>
          <w:rFonts w:cs="Times New Roman"/>
        </w:rPr>
        <w:t xml:space="preserve"> among cattle, humans, chimpanzees, gorillas, and Bornean orangutans, and the conserved testis-expressed genes were reported. We also searched for tissue expression result of certain cattle-specific genes, such as </w:t>
      </w:r>
      <w:r w:rsidRPr="00707853">
        <w:rPr>
          <w:rFonts w:cs="Times New Roman"/>
          <w:i/>
          <w:iCs/>
        </w:rPr>
        <w:t>Bda20</w:t>
      </w:r>
      <w:r w:rsidRPr="00707853">
        <w:rPr>
          <w:rFonts w:cs="Times New Roman"/>
        </w:rPr>
        <w:t xml:space="preserve"> and </w:t>
      </w:r>
      <w:proofErr w:type="spellStart"/>
      <w:r w:rsidRPr="00707853">
        <w:rPr>
          <w:rFonts w:cs="Times New Roman"/>
          <w:i/>
          <w:iCs/>
        </w:rPr>
        <w:t>Obp</w:t>
      </w:r>
      <w:proofErr w:type="spellEnd"/>
      <w:r w:rsidRPr="00707853">
        <w:rPr>
          <w:rFonts w:cs="Times New Roman"/>
        </w:rPr>
        <w:t xml:space="preserve">, using the </w:t>
      </w:r>
      <w:proofErr w:type="spellStart"/>
      <w:r w:rsidRPr="00707853">
        <w:rPr>
          <w:rFonts w:cs="Times New Roman"/>
        </w:rPr>
        <w:t>CattleGTEx</w:t>
      </w:r>
      <w:proofErr w:type="spellEnd"/>
      <w:r w:rsidRPr="00707853">
        <w:rPr>
          <w:rFonts w:cs="Times New Roman"/>
        </w:rPr>
        <w:t xml:space="preserve"> database</w:t>
      </w:r>
      <w:r w:rsidR="000F4D48" w:rsidRPr="00707853">
        <w:rPr>
          <w:rFonts w:cs="Times New Roman"/>
        </w:rPr>
        <w:fldChar w:fldCharType="begin">
          <w:fldData xml:space="preserve">PEVuZE5vdGU+PENpdGU+PEF1dGhvcj5GYW5nPC9BdXRob3I+PFllYXI+MjAyMDwvWWVhcj48UmVj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=
</w:fldData>
        </w:fldChar>
      </w:r>
      <w:r w:rsidR="005F5FA1" w:rsidRPr="00707853">
        <w:rPr>
          <w:rFonts w:cs="Times New Roman"/>
        </w:rPr>
        <w:instrText xml:space="preserve"> ADDIN EN.CITE </w:instrText>
      </w:r>
      <w:r w:rsidR="005F5FA1" w:rsidRPr="00707853">
        <w:rPr>
          <w:rFonts w:cs="Times New Roman"/>
        </w:rPr>
        <w:fldChar w:fldCharType="begin">
          <w:fldData xml:space="preserve">PEVuZE5vdGU+PENpdGU+PEF1dGhvcj5GYW5nPC9BdXRob3I+PFllYXI+MjAyMDwvWWVhcj48UmVj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=
</w:fldData>
        </w:fldChar>
      </w:r>
      <w:r w:rsidR="005F5FA1" w:rsidRPr="00707853">
        <w:rPr>
          <w:rFonts w:cs="Times New Roman"/>
        </w:rPr>
        <w:instrText xml:space="preserve"> ADDIN EN.CITE.DATA </w:instrText>
      </w:r>
      <w:r w:rsidR="005F5FA1" w:rsidRPr="00707853">
        <w:rPr>
          <w:rFonts w:cs="Times New Roman"/>
        </w:rPr>
      </w:r>
      <w:r w:rsidR="005F5FA1" w:rsidRPr="00707853">
        <w:rPr>
          <w:rFonts w:cs="Times New Roman"/>
        </w:rPr>
        <w:fldChar w:fldCharType="end"/>
      </w:r>
      <w:r w:rsidR="000F4D48" w:rsidRPr="00707853">
        <w:rPr>
          <w:rFonts w:cs="Times New Roman"/>
        </w:rPr>
      </w:r>
      <w:r w:rsidR="000F4D48" w:rsidRPr="00707853">
        <w:rPr>
          <w:rFonts w:cs="Times New Roman"/>
        </w:rPr>
        <w:fldChar w:fldCharType="separate"/>
      </w:r>
      <w:r w:rsidR="005F5FA1" w:rsidRPr="00707853">
        <w:rPr>
          <w:rFonts w:cs="Times New Roman"/>
          <w:noProof/>
          <w:vertAlign w:val="superscript"/>
        </w:rPr>
        <w:t>44</w:t>
      </w:r>
      <w:r w:rsidR="000F4D48" w:rsidRPr="00707853">
        <w:rPr>
          <w:rFonts w:cs="Times New Roman"/>
        </w:rPr>
        <w:fldChar w:fldCharType="end"/>
      </w:r>
      <w:r w:rsidRPr="00707853">
        <w:rPr>
          <w:rFonts w:cs="Times New Roman"/>
        </w:rPr>
        <w:t>.</w:t>
      </w:r>
      <w:r w:rsidRPr="00707853">
        <w:rPr>
          <w:rFonts w:cs="Times New Roman"/>
          <w:lang w:val="en-US"/>
        </w:rPr>
        <w:t> </w:t>
      </w:r>
    </w:p>
    <w:p w14:paraId="3DEACA99" w14:textId="69572198" w:rsidR="64D97EF0" w:rsidRPr="00707853" w:rsidRDefault="64D97EF0" w:rsidP="64D97EF0">
      <w:pPr>
        <w:rPr>
          <w:rFonts w:cs="Times New Roman"/>
          <w:lang w:val="en-US"/>
        </w:rPr>
      </w:pPr>
    </w:p>
    <w:p w14:paraId="7012F91C" w14:textId="0728F39B" w:rsidR="64D97EF0" w:rsidRPr="00707853" w:rsidRDefault="64D97EF0" w:rsidP="64D97EF0">
      <w:pPr>
        <w:pStyle w:val="Heading2"/>
      </w:pPr>
      <w:bookmarkStart w:id="36" w:name="_Toc190780061"/>
      <w:commentRangeStart w:id="37"/>
      <w:r w:rsidRPr="00707853">
        <w:t>10x coverage is insufficient to study centromere variation</w:t>
      </w:r>
      <w:commentRangeEnd w:id="37"/>
      <w:r w:rsidRPr="00707853">
        <w:rPr>
          <w:rStyle w:val="CommentReference"/>
        </w:rPr>
        <w:commentReference w:id="37"/>
      </w:r>
      <w:bookmarkEnd w:id="36"/>
    </w:p>
    <w:p w14:paraId="1B2F5244" w14:textId="77777777" w:rsidR="64D97EF0" w:rsidRPr="00707853" w:rsidRDefault="64D97EF0" w:rsidP="64D97EF0">
      <w:pPr>
        <w:rPr>
          <w:rFonts w:cs="Times New Roman"/>
        </w:rPr>
      </w:pPr>
      <w:r w:rsidRPr="00707853">
        <w:rPr>
          <w:rFonts w:cs="Times New Roman"/>
        </w:rPr>
        <w:t xml:space="preserve">Mapped BAM files from the 20 Wagyu samples were converted to BED files with </w:t>
      </w:r>
      <w:proofErr w:type="spellStart"/>
      <w:r w:rsidRPr="00707853">
        <w:rPr>
          <w:rFonts w:cs="Times New Roman"/>
        </w:rPr>
        <w:t>bedtools</w:t>
      </w:r>
      <w:proofErr w:type="spellEnd"/>
      <w:r w:rsidRPr="00707853">
        <w:rPr>
          <w:rFonts w:cs="Times New Roman"/>
        </w:rPr>
        <w:t xml:space="preserve"> </w:t>
      </w:r>
      <w:proofErr w:type="spellStart"/>
      <w:r w:rsidRPr="00707853">
        <w:rPr>
          <w:rFonts w:cs="Times New Roman"/>
        </w:rPr>
        <w:t>bamtobed</w:t>
      </w:r>
      <w:proofErr w:type="spellEnd"/>
      <w:r w:rsidRPr="00707853">
        <w:rPr>
          <w:rFonts w:cs="Times New Roman"/>
        </w:rPr>
        <w:t>. We then intersected this BED file with the centromere and non-centromere coordinates of UOA_Wagyu_1_Y to determine the region (centromere or non-centromere) that each read mapped to. To make the centromere and non-centromere regions comparable within a given chromosome due to the difference in length, we used the following equation:</w:t>
      </w:r>
    </w:p>
    <w:p w14:paraId="787E1926" w14:textId="77777777" w:rsidR="64D97EF0" w:rsidRPr="00707853" w:rsidRDefault="64D97EF0" w:rsidP="64D97EF0">
      <w:pPr>
        <w:ind w:left="720" w:firstLine="720"/>
        <w:rPr>
          <w:rFonts w:eastAsia="Times New Roman" w:cs="Times New Roman"/>
          <w:i/>
          <w:iCs/>
        </w:rPr>
      </w:pPr>
      <w:proofErr w:type="spellStart"/>
      <w:r w:rsidRPr="00707853">
        <w:rPr>
          <w:rFonts w:eastAsia="Times New Roman" w:cs="Times New Roman"/>
          <w:i/>
          <w:iCs/>
        </w:rPr>
        <w:t>Normalised_score</w:t>
      </w:r>
      <w:proofErr w:type="spellEnd"/>
      <w:r w:rsidRPr="00707853">
        <w:rPr>
          <w:rFonts w:eastAsia="Times New Roman" w:cs="Times New Roman"/>
          <w:i/>
          <w:iCs/>
        </w:rPr>
        <w:t xml:space="preserve"> = </w:t>
      </w:r>
      <w:proofErr w:type="spellStart"/>
      <w:r w:rsidRPr="00707853">
        <w:rPr>
          <w:rFonts w:eastAsia="Times New Roman" w:cs="Times New Roman"/>
          <w:i/>
          <w:iCs/>
        </w:rPr>
        <w:t>total_mapq</w:t>
      </w:r>
      <w:proofErr w:type="spellEnd"/>
      <w:r w:rsidRPr="00707853">
        <w:rPr>
          <w:rFonts w:eastAsia="Times New Roman" w:cs="Times New Roman"/>
          <w:i/>
          <w:iCs/>
        </w:rPr>
        <w:t xml:space="preserve"> / </w:t>
      </w:r>
      <w:proofErr w:type="spellStart"/>
      <w:r w:rsidRPr="00707853">
        <w:rPr>
          <w:rFonts w:eastAsia="Times New Roman" w:cs="Times New Roman"/>
          <w:i/>
          <w:iCs/>
        </w:rPr>
        <w:t>max_mapq</w:t>
      </w:r>
      <w:proofErr w:type="spellEnd"/>
    </w:p>
    <w:p w14:paraId="4D93EDF8" w14:textId="77777777" w:rsidR="64D97EF0" w:rsidRPr="00707853" w:rsidRDefault="64D97EF0" w:rsidP="64D97EF0">
      <w:pPr>
        <w:rPr>
          <w:rFonts w:cs="Times New Roman"/>
        </w:rPr>
      </w:pPr>
      <w:r w:rsidRPr="00707853">
        <w:rPr>
          <w:rFonts w:cs="Times New Roman"/>
        </w:rPr>
        <w:t xml:space="preserve">Where </w:t>
      </w:r>
      <w:proofErr w:type="spellStart"/>
      <w:r w:rsidRPr="00707853">
        <w:rPr>
          <w:rFonts w:cs="Times New Roman"/>
        </w:rPr>
        <w:t>total_mapq</w:t>
      </w:r>
      <w:proofErr w:type="spellEnd"/>
      <w:r w:rsidRPr="00707853">
        <w:rPr>
          <w:rFonts w:cs="Times New Roman"/>
        </w:rPr>
        <w:t xml:space="preserve"> was the sum of all </w:t>
      </w:r>
      <w:proofErr w:type="spellStart"/>
      <w:r w:rsidRPr="00707853">
        <w:rPr>
          <w:rFonts w:cs="Times New Roman"/>
        </w:rPr>
        <w:t>mapQ</w:t>
      </w:r>
      <w:proofErr w:type="spellEnd"/>
      <w:r w:rsidRPr="00707853">
        <w:rPr>
          <w:rFonts w:cs="Times New Roman"/>
        </w:rPr>
        <w:t xml:space="preserve"> scores for reads within the region and </w:t>
      </w:r>
      <w:proofErr w:type="spellStart"/>
      <w:r w:rsidRPr="00707853">
        <w:rPr>
          <w:rFonts w:cs="Times New Roman"/>
        </w:rPr>
        <w:t>max_mapq</w:t>
      </w:r>
      <w:proofErr w:type="spellEnd"/>
      <w:r w:rsidRPr="00707853">
        <w:rPr>
          <w:rFonts w:cs="Times New Roman"/>
        </w:rPr>
        <w:t xml:space="preserve"> is the number of reads mapped to that region multiplied by 60 (the maximum </w:t>
      </w:r>
      <w:proofErr w:type="spellStart"/>
      <w:r w:rsidRPr="00707853">
        <w:rPr>
          <w:rFonts w:cs="Times New Roman"/>
        </w:rPr>
        <w:t>mapQ</w:t>
      </w:r>
      <w:proofErr w:type="spellEnd"/>
      <w:r w:rsidRPr="00707853">
        <w:rPr>
          <w:rFonts w:cs="Times New Roman"/>
        </w:rPr>
        <w:t xml:space="preserve"> score).</w:t>
      </w:r>
    </w:p>
    <w:p w14:paraId="2DB26FA5" w14:textId="77777777" w:rsidR="64D97EF0" w:rsidRPr="00707853" w:rsidRDefault="64D97EF0" w:rsidP="64D97EF0">
      <w:pPr>
        <w:rPr>
          <w:rFonts w:cs="Times New Roman"/>
        </w:rPr>
      </w:pPr>
    </w:p>
    <w:p w14:paraId="663A7A23" w14:textId="430EB403" w:rsidR="64D97EF0" w:rsidRPr="00707853" w:rsidRDefault="64D97EF0" w:rsidP="00CA080C">
      <w:pPr>
        <w:rPr>
          <w:rFonts w:cs="Times New Roman"/>
        </w:rPr>
      </w:pPr>
      <w:r w:rsidRPr="00707853">
        <w:rPr>
          <w:rFonts w:cs="Times New Roman"/>
        </w:rPr>
        <w:t>Given UOA_Wagyu_1_Y represents the most complete cattle genome to date, we sought to assess whether centromeric variation could be reliably investigated using ONT reads at 10X coverage. We assessed this using the mapping quality (</w:t>
      </w:r>
      <w:proofErr w:type="spellStart"/>
      <w:r w:rsidRPr="00707853">
        <w:rPr>
          <w:rFonts w:cs="Times New Roman"/>
        </w:rPr>
        <w:t>mapQ</w:t>
      </w:r>
      <w:proofErr w:type="spellEnd"/>
      <w:r w:rsidRPr="00707853">
        <w:rPr>
          <w:rFonts w:cs="Times New Roman"/>
        </w:rPr>
        <w:t>) from all mapped reads from the 20 Wagyu samples, all reads ≥ 10 kb in length and all reads ≥ 20 kb in length. In all cases, mapping quality was insufficient for reliable downstream analysis of centromeric variation (Supplementary Fig. 13).</w:t>
      </w:r>
    </w:p>
    <w:p w14:paraId="5279DC6D" w14:textId="77777777" w:rsidR="00CA080C" w:rsidRPr="00707853" w:rsidRDefault="00CA080C" w:rsidP="00CA080C">
      <w:pPr>
        <w:rPr>
          <w:lang w:val="en-US"/>
        </w:rPr>
      </w:pPr>
    </w:p>
    <w:p w14:paraId="59B027FE" w14:textId="345C42C2" w:rsidR="004F1F68" w:rsidRPr="00707853" w:rsidRDefault="4B3727AB" w:rsidP="004F1F68">
      <w:pPr>
        <w:pStyle w:val="Heading2"/>
        <w:rPr>
          <w:lang w:val="en-US"/>
        </w:rPr>
      </w:pPr>
      <w:bookmarkStart w:id="38" w:name="_Toc190780062"/>
      <w:r w:rsidRPr="00707853">
        <w:t>MCG method</w:t>
      </w:r>
      <w:bookmarkEnd w:id="38"/>
    </w:p>
    <w:p w14:paraId="2339A614" w14:textId="7C642EDD" w:rsidR="00983461" w:rsidRPr="00707853" w:rsidRDefault="4B3727AB" w:rsidP="009B48F5">
      <w:pPr>
        <w:rPr>
          <w:rFonts w:cs="Times New Roman"/>
          <w:lang w:val="en-US"/>
        </w:rPr>
      </w:pPr>
      <w:r w:rsidRPr="00707853">
        <w:rPr>
          <w:rFonts w:cs="Times New Roman"/>
        </w:rPr>
        <w:t>To verify that our MCG method selected a more genetically diverse set of 20 individuals versus 50 randomly chosen sets of the same sample size, we counted the number of unique variants in these sets. The number of unique variants referred to AB and BB genotypes at each chromosome position. The genotype data for this analysis came from Versa50K genotyping SNP arrays.</w:t>
      </w:r>
    </w:p>
    <w:p w14:paraId="2CFAEBF9" w14:textId="77777777" w:rsidR="00E41ABB" w:rsidRPr="00707853" w:rsidRDefault="00E41ABB" w:rsidP="009B48F5">
      <w:pPr>
        <w:rPr>
          <w:rFonts w:cs="Times New Roman"/>
          <w:lang w:val="en-US"/>
        </w:rPr>
      </w:pPr>
    </w:p>
    <w:p w14:paraId="487A246D" w14:textId="77777777" w:rsidR="00B608D0" w:rsidRPr="00707853" w:rsidRDefault="4B3727AB" w:rsidP="4B3727AB">
      <w:pPr>
        <w:pStyle w:val="Heading2"/>
        <w:rPr>
          <w:rFonts w:cs="Times New Roman"/>
          <w:lang w:val="en-US"/>
        </w:rPr>
      </w:pPr>
      <w:bookmarkStart w:id="39" w:name="_Toc190780063"/>
      <w:r w:rsidRPr="00707853">
        <w:rPr>
          <w:rStyle w:val="normaltextrun"/>
          <w:rFonts w:cs="Times New Roman"/>
        </w:rPr>
        <w:t>Long-read sequencing of 20 Wagyu samples</w:t>
      </w:r>
      <w:bookmarkEnd w:id="39"/>
      <w:r w:rsidRPr="00707853">
        <w:rPr>
          <w:rStyle w:val="eop"/>
          <w:rFonts w:cs="Times New Roman"/>
        </w:rPr>
        <w:t> </w:t>
      </w:r>
    </w:p>
    <w:p w14:paraId="10D445EA" w14:textId="77777777" w:rsidR="00B608D0" w:rsidRPr="00707853" w:rsidRDefault="4B3727AB" w:rsidP="00983461">
      <w:pPr>
        <w:rPr>
          <w:rFonts w:cs="Times New Roman"/>
        </w:rPr>
      </w:pPr>
      <w:r w:rsidRPr="00707853">
        <w:rPr>
          <w:rStyle w:val="normaltextrun"/>
          <w:rFonts w:cs="Times New Roman"/>
          <w:color w:val="000000" w:themeColor="text1"/>
        </w:rPr>
        <w:t>Models used for base calling and methylated CpG calling were:</w:t>
      </w:r>
      <w:r w:rsidRPr="00707853">
        <w:rPr>
          <w:rStyle w:val="eop"/>
          <w:rFonts w:cs="Times New Roman"/>
          <w:color w:val="000000" w:themeColor="text1"/>
        </w:rPr>
        <w:t> </w:t>
      </w:r>
    </w:p>
    <w:p w14:paraId="3A8ACD18" w14:textId="77777777" w:rsidR="00B608D0" w:rsidRPr="00707853" w:rsidRDefault="4B3727AB" w:rsidP="6C704C60">
      <w:pPr>
        <w:ind w:left="720"/>
        <w:rPr>
          <w:rFonts w:ascii="Consolas" w:eastAsia="Consolas" w:hAnsi="Consolas" w:cs="Consolas"/>
          <w:color w:val="595959"/>
        </w:rPr>
      </w:pPr>
      <w:r w:rsidRPr="00707853">
        <w:rPr>
          <w:rStyle w:val="normaltextrun"/>
          <w:rFonts w:ascii="Consolas" w:eastAsia="Consolas" w:hAnsi="Consolas" w:cs="Consolas"/>
          <w:color w:val="000000" w:themeColor="text1"/>
        </w:rPr>
        <w:t>dna_r10.4.1_e8.2_400bps_sup@v4.2.0</w:t>
      </w:r>
      <w:r w:rsidRPr="00707853">
        <w:rPr>
          <w:rStyle w:val="eop"/>
          <w:rFonts w:ascii="Consolas" w:eastAsia="Consolas" w:hAnsi="Consolas" w:cs="Consolas"/>
          <w:color w:val="000000" w:themeColor="text1"/>
        </w:rPr>
        <w:t> </w:t>
      </w:r>
    </w:p>
    <w:p w14:paraId="79EAD633" w14:textId="77777777" w:rsidR="00B608D0" w:rsidRPr="00707853" w:rsidRDefault="4B3727AB" w:rsidP="6C704C60">
      <w:pPr>
        <w:ind w:left="720"/>
        <w:rPr>
          <w:rFonts w:ascii="Consolas" w:eastAsia="Consolas" w:hAnsi="Consolas" w:cs="Consolas"/>
          <w:color w:val="595959"/>
        </w:rPr>
      </w:pPr>
      <w:r w:rsidRPr="00707853">
        <w:rPr>
          <w:rStyle w:val="normaltextrun"/>
          <w:rFonts w:ascii="Consolas" w:eastAsia="Consolas" w:hAnsi="Consolas" w:cs="Consolas"/>
          <w:color w:val="000000" w:themeColor="text1"/>
        </w:rPr>
        <w:t>dna_r10.4.1_e8.2_400bps_sup@v4.2.0_5mCG_5hmCG@v2</w:t>
      </w:r>
      <w:r w:rsidRPr="00707853">
        <w:rPr>
          <w:rStyle w:val="eop"/>
          <w:rFonts w:ascii="Consolas" w:eastAsia="Consolas" w:hAnsi="Consolas" w:cs="Consolas"/>
          <w:color w:val="000000" w:themeColor="text1"/>
        </w:rPr>
        <w:t> </w:t>
      </w:r>
    </w:p>
    <w:p w14:paraId="4128637B" w14:textId="77777777" w:rsidR="00B608D0" w:rsidRPr="00707853" w:rsidRDefault="4B3727AB" w:rsidP="00983461">
      <w:pPr>
        <w:rPr>
          <w:rFonts w:cs="Times New Roman"/>
          <w:color w:val="595959"/>
        </w:rPr>
      </w:pPr>
      <w:r w:rsidRPr="00707853">
        <w:rPr>
          <w:rStyle w:val="normaltextrun"/>
          <w:rFonts w:cs="Times New Roman"/>
          <w:color w:val="000000" w:themeColor="text1"/>
        </w:rPr>
        <w:t> </w:t>
      </w:r>
      <w:r w:rsidRPr="00707853">
        <w:rPr>
          <w:rStyle w:val="eop"/>
          <w:rFonts w:cs="Times New Roman"/>
          <w:color w:val="000000" w:themeColor="text1"/>
        </w:rPr>
        <w:t> </w:t>
      </w:r>
    </w:p>
    <w:p w14:paraId="457D3063" w14:textId="77777777" w:rsidR="00B608D0" w:rsidRPr="00707853" w:rsidRDefault="4B3727AB" w:rsidP="00983461">
      <w:pPr>
        <w:rPr>
          <w:rFonts w:cs="Times New Roman"/>
        </w:rPr>
      </w:pPr>
      <w:r w:rsidRPr="00707853">
        <w:rPr>
          <w:rStyle w:val="normaltextrun"/>
          <w:rFonts w:cs="Times New Roman"/>
          <w:color w:val="000000" w:themeColor="text1"/>
        </w:rPr>
        <w:t>The full command was:</w:t>
      </w:r>
      <w:r w:rsidRPr="00707853">
        <w:rPr>
          <w:rStyle w:val="eop"/>
          <w:rFonts w:cs="Times New Roman"/>
          <w:color w:val="000000" w:themeColor="text1"/>
        </w:rPr>
        <w:t> </w:t>
      </w:r>
    </w:p>
    <w:p w14:paraId="6EB62379" w14:textId="20275AC8" w:rsidR="00B608D0" w:rsidRPr="00707853" w:rsidRDefault="4B3727AB" w:rsidP="6C704C60">
      <w:pPr>
        <w:ind w:left="720"/>
        <w:jc w:val="left"/>
        <w:rPr>
          <w:rFonts w:cs="Times New Roman"/>
        </w:rPr>
      </w:pPr>
      <w:r w:rsidRPr="00707853">
        <w:rPr>
          <w:rStyle w:val="normaltextrun"/>
          <w:rFonts w:ascii="Consolas" w:eastAsia="Consolas" w:hAnsi="Consolas" w:cs="Consolas"/>
          <w:color w:val="000000" w:themeColor="text1"/>
        </w:rPr>
        <w:t xml:space="preserve">./dorado-0.6.0-linux-x64/bin/dorado </w:t>
      </w:r>
      <w:proofErr w:type="spellStart"/>
      <w:r w:rsidRPr="00707853">
        <w:rPr>
          <w:rStyle w:val="spellingerror"/>
          <w:rFonts w:ascii="Consolas" w:eastAsia="Consolas" w:hAnsi="Consolas" w:cs="Consolas"/>
          <w:color w:val="000000" w:themeColor="text1"/>
        </w:rPr>
        <w:t>basecaller</w:t>
      </w:r>
      <w:proofErr w:type="spellEnd"/>
      <w:r w:rsidRPr="00707853">
        <w:rPr>
          <w:rStyle w:val="normaltextrun"/>
          <w:rFonts w:ascii="Consolas" w:eastAsia="Consolas" w:hAnsi="Consolas" w:cs="Consolas"/>
          <w:color w:val="000000" w:themeColor="text1"/>
        </w:rPr>
        <w:t xml:space="preserve"> -v -b 0 --min-</w:t>
      </w:r>
      <w:proofErr w:type="spellStart"/>
      <w:r w:rsidRPr="00707853">
        <w:rPr>
          <w:rStyle w:val="normaltextrun"/>
          <w:rFonts w:ascii="Consolas" w:eastAsia="Consolas" w:hAnsi="Consolas" w:cs="Consolas"/>
          <w:color w:val="000000" w:themeColor="text1"/>
        </w:rPr>
        <w:t>qscore</w:t>
      </w:r>
      <w:proofErr w:type="spellEnd"/>
      <w:r w:rsidRPr="00707853">
        <w:rPr>
          <w:rStyle w:val="normaltextrun"/>
          <w:rFonts w:ascii="Consolas" w:eastAsia="Consolas" w:hAnsi="Consolas" w:cs="Consolas"/>
          <w:color w:val="000000" w:themeColor="text1"/>
        </w:rPr>
        <w:t xml:space="preserve"> 9 ./dorado-0.6.0-linux-x64/models/dna_r10.4.1_e8.2_400bps_SUP@v4.2.0 --modified-bases-</w:t>
      </w:r>
      <w:r w:rsidRPr="00707853">
        <w:rPr>
          <w:rStyle w:val="normaltextrun"/>
          <w:rFonts w:ascii="Consolas" w:eastAsia="Consolas" w:hAnsi="Consolas" w:cs="Consolas"/>
          <w:color w:val="000000" w:themeColor="text1"/>
        </w:rPr>
        <w:lastRenderedPageBreak/>
        <w:t>models ./dorado-0.6.0-linux-x64/models/dna_r10.4.1_e8.2_400bpsSUP@v4.2.0_5mCG_5hmCG@v2 $pod5 &gt; $</w:t>
      </w:r>
      <w:proofErr w:type="spellStart"/>
      <w:r w:rsidRPr="00707853">
        <w:rPr>
          <w:rStyle w:val="normaltextrun"/>
          <w:rFonts w:ascii="Consolas" w:eastAsia="Consolas" w:hAnsi="Consolas" w:cs="Consolas"/>
          <w:color w:val="000000" w:themeColor="text1"/>
        </w:rPr>
        <w:t>output_</w:t>
      </w:r>
      <w:proofErr w:type="gramStart"/>
      <w:r w:rsidRPr="00707853">
        <w:rPr>
          <w:rStyle w:val="normaltextrun"/>
          <w:rFonts w:ascii="Consolas" w:eastAsia="Consolas" w:hAnsi="Consolas" w:cs="Consolas"/>
          <w:color w:val="000000" w:themeColor="text1"/>
        </w:rPr>
        <w:t>bam</w:t>
      </w:r>
      <w:proofErr w:type="spellEnd"/>
      <w:proofErr w:type="gramEnd"/>
      <w:r w:rsidRPr="00707853">
        <w:rPr>
          <w:rStyle w:val="eop"/>
          <w:rFonts w:cs="Times New Roman"/>
          <w:color w:val="000000" w:themeColor="text1"/>
        </w:rPr>
        <w:t> </w:t>
      </w:r>
    </w:p>
    <w:p w14:paraId="3DDA7007" w14:textId="77777777" w:rsidR="00B608D0" w:rsidRPr="00707853" w:rsidRDefault="00B608D0" w:rsidP="009B48F5">
      <w:pPr>
        <w:rPr>
          <w:rFonts w:cs="Times New Roman"/>
          <w:lang w:val="en-US"/>
        </w:rPr>
      </w:pPr>
    </w:p>
    <w:p w14:paraId="1D2B8BF6" w14:textId="528A959D" w:rsidR="00983461" w:rsidRPr="00707853" w:rsidRDefault="4B3727AB" w:rsidP="4B3727AB">
      <w:pPr>
        <w:pStyle w:val="Heading2"/>
        <w:rPr>
          <w:rFonts w:eastAsia="Times New Roman" w:cs="Times New Roman"/>
          <w:lang w:val="en-US"/>
        </w:rPr>
      </w:pPr>
      <w:bookmarkStart w:id="40" w:name="_Toc190780064"/>
      <w:r w:rsidRPr="00707853">
        <w:rPr>
          <w:rFonts w:eastAsia="Times New Roman" w:cs="Times New Roman"/>
        </w:rPr>
        <w:t>Detection of high-confidence SVs</w:t>
      </w:r>
      <w:bookmarkEnd w:id="40"/>
      <w:r w:rsidRPr="00707853">
        <w:rPr>
          <w:rFonts w:eastAsia="Times New Roman" w:cs="Times New Roman"/>
        </w:rPr>
        <w:t> </w:t>
      </w:r>
    </w:p>
    <w:p w14:paraId="2AA50F9F" w14:textId="32C56C13" w:rsidR="00983461" w:rsidRPr="00707853" w:rsidRDefault="4B3727AB" w:rsidP="00983461">
      <w:pPr>
        <w:rPr>
          <w:rFonts w:cs="Times New Roman"/>
          <w:lang w:val="en-US"/>
        </w:rPr>
      </w:pPr>
      <w:r w:rsidRPr="00707853">
        <w:rPr>
          <w:rFonts w:cs="Times New Roman"/>
        </w:rPr>
        <w:t>Dorado uses minimap2</w:t>
      </w:r>
      <w:r w:rsidR="00983461" w:rsidRPr="00707853">
        <w:rPr>
          <w:rFonts w:cs="Times New Roman"/>
          <w:lang w:val="en-US"/>
        </w:rPr>
        <w:fldChar w:fldCharType="begin"/>
      </w:r>
      <w:r w:rsidR="005F5FA1" w:rsidRPr="00707853">
        <w:rPr>
          <w:rFonts w:cs="Times New Roman"/>
          <w:lang w:val="en-US"/>
        </w:rPr>
        <w:instrText xml:space="preserve"> ADDIN EN.CITE &lt;EndNote&gt;&lt;Cite&gt;&lt;Author&gt;Li&lt;/Author&gt;&lt;Year&gt;2018&lt;/Year&gt;&lt;RecNum&gt;17&lt;/RecNum&gt;&lt;DisplayText&gt;&lt;style face="superscript"&gt;11&lt;/style&gt;&lt;/DisplayText&gt;&lt;record&gt;&lt;rec-number&gt;17&lt;/rec-number&gt;&lt;foreign-keys&gt;&lt;key app="EN" db-id="dxtd5dt28sadv8e5t9bva9sr252feasrpddw" timestamp="1727066038" guid="ebd20a35-7a35-48c5-b3d3-fdfe06a5e574"&gt;17&lt;/key&gt;&lt;/foreign-keys&gt;&lt;ref-type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periodical&gt;&lt;pages&gt;3094-3100&lt;/pages&gt;&lt;volume&gt;34&lt;/volume&gt;&lt;number&gt;18&lt;/number&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(Print)&amp;#xD;1367-4803 (Linking)&lt;/isbn&gt;&lt;accession-num&gt;29750242&lt;/accession-num&gt;&lt;urls&gt;&lt;related-urls&gt;&lt;url&gt;https://www.ncbi.nlm.nih.gov/pubmed/29750242&lt;/url&gt;&lt;/related-urls&gt;&lt;/urls&gt;&lt;custom2&gt;PMC6137996&lt;/custom2&gt;&lt;electronic-resource-num&gt;10.1093/bioinformatics/bty191&lt;/electronic-resource-num&gt;&lt;remote-database-name&gt;Medline&lt;/remote-database-name&gt;&lt;remote-database-provider&gt;NLM&lt;/remote-database-provider&gt;&lt;/record&gt;&lt;/Cite&gt;&lt;/EndNote&gt;</w:instrText>
      </w:r>
      <w:r w:rsidR="00983461" w:rsidRPr="00707853">
        <w:rPr>
          <w:rFonts w:cs="Times New Roman"/>
          <w:lang w:val="en-US"/>
        </w:rPr>
        <w:fldChar w:fldCharType="separate"/>
      </w:r>
      <w:r w:rsidR="005F5FA1" w:rsidRPr="00707853">
        <w:rPr>
          <w:rFonts w:cs="Times New Roman"/>
          <w:noProof/>
          <w:vertAlign w:val="superscript"/>
          <w:lang w:val="en-US"/>
        </w:rPr>
        <w:t>11</w:t>
      </w:r>
      <w:r w:rsidR="00983461" w:rsidRPr="00707853">
        <w:rPr>
          <w:rFonts w:cs="Times New Roman"/>
          <w:lang w:val="en-US"/>
        </w:rPr>
        <w:fldChar w:fldCharType="end"/>
      </w:r>
      <w:r w:rsidRPr="00707853">
        <w:rPr>
          <w:rFonts w:cs="Times New Roman"/>
        </w:rPr>
        <w:t xml:space="preserve"> as the aligner with the ‘-x’ flag set to ‘map-</w:t>
      </w:r>
      <w:proofErr w:type="spellStart"/>
      <w:r w:rsidRPr="00707853">
        <w:rPr>
          <w:rFonts w:cs="Times New Roman"/>
        </w:rPr>
        <w:t>ont</w:t>
      </w:r>
      <w:proofErr w:type="spellEnd"/>
      <w:r w:rsidRPr="00707853">
        <w:rPr>
          <w:rFonts w:cs="Times New Roman"/>
        </w:rPr>
        <w:t>’, and is able to align the unmapped BAM files without first converting to FASTQ and retains the ‘MM’ and ‘ML’ methylation tags from the unmapped bam file in the alignments. The command was: </w:t>
      </w:r>
    </w:p>
    <w:p w14:paraId="19550388" w14:textId="77777777" w:rsidR="00983461" w:rsidRPr="00707853" w:rsidRDefault="4B3727AB" w:rsidP="6C704C60">
      <w:pPr>
        <w:ind w:left="720"/>
        <w:rPr>
          <w:rFonts w:ascii="Consolas" w:eastAsia="Consolas" w:hAnsi="Consolas" w:cs="Consolas"/>
          <w:color w:val="595959"/>
          <w:lang w:val="en-US"/>
        </w:rPr>
      </w:pPr>
      <w:r w:rsidRPr="00707853">
        <w:rPr>
          <w:rFonts w:ascii="Consolas" w:eastAsia="Consolas" w:hAnsi="Consolas" w:cs="Consolas"/>
        </w:rPr>
        <w:t>dorado aligner -t 16 --mm2-preset “map-</w:t>
      </w:r>
      <w:proofErr w:type="spellStart"/>
      <w:r w:rsidRPr="00707853">
        <w:rPr>
          <w:rFonts w:ascii="Consolas" w:eastAsia="Consolas" w:hAnsi="Consolas" w:cs="Consolas"/>
        </w:rPr>
        <w:t>ont</w:t>
      </w:r>
      <w:proofErr w:type="spellEnd"/>
      <w:r w:rsidRPr="00707853">
        <w:rPr>
          <w:rFonts w:ascii="Consolas" w:eastAsia="Consolas" w:hAnsi="Consolas" w:cs="Consolas"/>
        </w:rPr>
        <w:t>” $reference $</w:t>
      </w:r>
      <w:proofErr w:type="spellStart"/>
      <w:r w:rsidRPr="00707853">
        <w:rPr>
          <w:rFonts w:ascii="Consolas" w:eastAsia="Consolas" w:hAnsi="Consolas" w:cs="Consolas"/>
        </w:rPr>
        <w:t>unmapped_</w:t>
      </w:r>
      <w:proofErr w:type="gramStart"/>
      <w:r w:rsidRPr="00707853">
        <w:rPr>
          <w:rFonts w:ascii="Consolas" w:eastAsia="Consolas" w:hAnsi="Consolas" w:cs="Consolas"/>
        </w:rPr>
        <w:t>bam</w:t>
      </w:r>
      <w:proofErr w:type="spellEnd"/>
      <w:proofErr w:type="gramEnd"/>
      <w:r w:rsidRPr="00707853">
        <w:rPr>
          <w:rFonts w:ascii="Consolas" w:eastAsia="Consolas" w:hAnsi="Consolas" w:cs="Consolas"/>
        </w:rPr>
        <w:t> </w:t>
      </w:r>
    </w:p>
    <w:p w14:paraId="0AB81825" w14:textId="77777777" w:rsidR="006D0666" w:rsidRPr="00707853" w:rsidRDefault="006D0666" w:rsidP="00983461">
      <w:pPr>
        <w:rPr>
          <w:rFonts w:cs="Times New Roman"/>
          <w:lang w:val="en-US"/>
        </w:rPr>
      </w:pPr>
    </w:p>
    <w:p w14:paraId="44EA5A36" w14:textId="26F71689" w:rsidR="00983461" w:rsidRPr="00707853" w:rsidRDefault="00983461" w:rsidP="00983461">
      <w:pPr>
        <w:rPr>
          <w:rFonts w:cs="Times New Roman"/>
          <w:lang w:val="en-US"/>
        </w:rPr>
      </w:pPr>
      <w:r w:rsidRPr="00707853">
        <w:rPr>
          <w:rFonts w:cs="Times New Roman"/>
          <w:lang w:val="en-US"/>
        </w:rPr>
        <w:t>Clair3 was used with the r1041_e82_400bps_sup_v420 model and platform parameter set to ‘</w:t>
      </w:r>
      <w:proofErr w:type="spellStart"/>
      <w:r w:rsidRPr="00707853">
        <w:rPr>
          <w:rFonts w:cs="Times New Roman"/>
          <w:lang w:val="en-US"/>
        </w:rPr>
        <w:t>ont</w:t>
      </w:r>
      <w:proofErr w:type="spellEnd"/>
      <w:r w:rsidRPr="00707853">
        <w:rPr>
          <w:rFonts w:cs="Times New Roman"/>
          <w:lang w:val="en-US"/>
        </w:rPr>
        <w:t>’. We used default parameters for Sniffles2 (v.2.3.2)</w:t>
      </w:r>
      <w:r w:rsidR="00426FBC" w:rsidRPr="00707853">
        <w:rPr>
          <w:rFonts w:cs="Times New Roman"/>
          <w:lang w:val="en-US"/>
        </w:rPr>
        <w:fldChar w:fldCharType="begin"/>
      </w:r>
      <w:r w:rsidR="005F5FA1" w:rsidRPr="00707853">
        <w:rPr>
          <w:rFonts w:cs="Times New Roman"/>
          <w:lang w:val="en-US"/>
        </w:rPr>
        <w:instrText xml:space="preserve"> ADDIN EN.CITE &lt;EndNote&gt;&lt;Cite&gt;&lt;Author&gt;Smolka&lt;/Author&gt;&lt;Year&gt;2024&lt;/Year&gt;&lt;RecNum&gt;179&lt;/RecNum&gt;&lt;DisplayText&gt;&lt;style face="superscript"&gt;45&lt;/style&gt;&lt;/DisplayText&gt;&lt;record&gt;&lt;rec-number&gt;179&lt;/rec-number&gt;&lt;foreign-keys&gt;&lt;key app="EN" db-id="dxtd5dt28sadv8e5t9bva9sr252feasrpddw" timestamp="1737120904" guid="d22e6f1d-a1f4-4a92-b6ed-71f99ecf91c4"&gt;179&lt;/key&gt;&lt;/foreign-keys&gt;&lt;ref-type name="Journal Article"&gt;17&lt;/ref-type&gt;&lt;contributors&gt;&lt;authors&gt;&lt;author&gt;Smolka, Moritz&lt;/author&gt;&lt;author&gt;Paulin, Luis F.&lt;/author&gt;&lt;author&gt;Grochowski, Christopher M.&lt;/author&gt;&lt;author&gt;Horner, Dominic W.&lt;/author&gt;&lt;author&gt;Mahmoud, Medhat&lt;/author&gt;&lt;author&gt;Behera, Sairam&lt;/author&gt;&lt;author&gt;Kalef-Ezra, Ester&lt;/author&gt;&lt;author&gt;Gandhi, Mira&lt;/author&gt;&lt;author&gt;Hong, Karl&lt;/author&gt;&lt;author&gt;Pehlivan, Davut&lt;/author&gt;&lt;author&gt;Scholz, Sonja W.&lt;/author&gt;&lt;author&gt;Carvalho, Claudia M. B.&lt;/author&gt;&lt;author&gt;Proukakis, Christos&lt;/author&gt;&lt;author&gt;Sedlazeck, Fritz J.&lt;/author&gt;&lt;/authors&gt;&lt;/contributors&gt;&lt;titles&gt;&lt;title&gt;Detection of mosaic and population-level structural variants with Sniffles2&lt;/title&gt;&lt;secondary-title&gt;Nature Biotechnology&lt;/secondary-title&gt;&lt;/titles&gt;&lt;periodical&gt;&lt;full-title&gt;Nature Biotechnology&lt;/full-title&gt;&lt;/periodical&gt;&lt;dates&gt;&lt;year&gt;2024&lt;/year&gt;&lt;pub-dates&gt;&lt;date&gt;2024/01/02&lt;/date&gt;&lt;/pub-dates&gt;&lt;/dates&gt;&lt;isbn&gt;1546-1696&lt;/isbn&gt;&lt;urls&gt;&lt;related-urls&gt;&lt;url&gt;https://doi.org/10.1038/s41587-023-02024-y&lt;/url&gt;&lt;/related-urls&gt;&lt;/urls&gt;&lt;electronic-resource-num&gt;10.1038/s41587-023-02024-y&lt;/electronic-resource-num&gt;&lt;/record&gt;&lt;/Cite&gt;&lt;/EndNote&gt;</w:instrText>
      </w:r>
      <w:r w:rsidR="00426FBC" w:rsidRPr="00707853">
        <w:rPr>
          <w:rFonts w:cs="Times New Roman"/>
          <w:lang w:val="en-US"/>
        </w:rPr>
        <w:fldChar w:fldCharType="separate"/>
      </w:r>
      <w:r w:rsidR="005F5FA1" w:rsidRPr="00707853">
        <w:rPr>
          <w:rFonts w:cs="Times New Roman"/>
          <w:noProof/>
          <w:vertAlign w:val="superscript"/>
          <w:lang w:val="en-US"/>
        </w:rPr>
        <w:t>45</w:t>
      </w:r>
      <w:r w:rsidR="00426FBC" w:rsidRPr="00707853">
        <w:rPr>
          <w:rFonts w:cs="Times New Roman"/>
          <w:lang w:val="en-US"/>
        </w:rPr>
        <w:fldChar w:fldCharType="end"/>
      </w:r>
      <w:r w:rsidRPr="00707853">
        <w:rPr>
          <w:rFonts w:cs="Times New Roman"/>
          <w:lang w:val="en-US"/>
        </w:rPr>
        <w:t xml:space="preserve">. </w:t>
      </w:r>
      <w:proofErr w:type="spellStart"/>
      <w:r w:rsidRPr="00707853">
        <w:rPr>
          <w:rFonts w:cs="Times New Roman"/>
          <w:lang w:val="en-US"/>
        </w:rPr>
        <w:t>CuteSV</w:t>
      </w:r>
      <w:proofErr w:type="spellEnd"/>
      <w:r w:rsidRPr="00707853">
        <w:rPr>
          <w:rFonts w:cs="Times New Roman"/>
          <w:lang w:val="en-US"/>
        </w:rPr>
        <w:t xml:space="preserve"> (v2.1.0)</w:t>
      </w:r>
      <w:r w:rsidR="00426FBC" w:rsidRPr="00707853">
        <w:rPr>
          <w:rFonts w:cs="Times New Roman"/>
          <w:lang w:val="en-US"/>
        </w:rPr>
        <w:fldChar w:fldCharType="begin">
          <w:fldData xml:space="preserve">PEVuZE5vdGU+PENpdGU+PEF1dGhvcj5KaWFuZzwvQXV0aG9yPjxZZWFyPjIwMjA8L1llYXI+PFJl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PEVuZE5vdGU+PENpdGU+PEF1dGhvcj5KaWFuZzwvQXV0aG9yPjxZZWFyPjIwMjA8L1llYXI+PFJl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426FBC" w:rsidRPr="00707853">
        <w:rPr>
          <w:rFonts w:cs="Times New Roman"/>
          <w:lang w:val="en-US"/>
        </w:rPr>
      </w:r>
      <w:r w:rsidR="00426FBC" w:rsidRPr="00707853">
        <w:rPr>
          <w:rFonts w:cs="Times New Roman"/>
          <w:lang w:val="en-US"/>
        </w:rPr>
        <w:fldChar w:fldCharType="separate"/>
      </w:r>
      <w:r w:rsidR="005F5FA1" w:rsidRPr="00707853">
        <w:rPr>
          <w:rFonts w:cs="Times New Roman"/>
          <w:noProof/>
          <w:vertAlign w:val="superscript"/>
          <w:lang w:val="en-US"/>
        </w:rPr>
        <w:t>46</w:t>
      </w:r>
      <w:r w:rsidR="00426FBC" w:rsidRPr="00707853">
        <w:rPr>
          <w:rFonts w:cs="Times New Roman"/>
          <w:lang w:val="en-US"/>
        </w:rPr>
        <w:fldChar w:fldCharType="end"/>
      </w:r>
      <w:r w:rsidRPr="00707853">
        <w:rPr>
          <w:rFonts w:cs="Times New Roman"/>
          <w:lang w:val="en-US"/>
        </w:rPr>
        <w:t xml:space="preserve"> was used with the following parameters: “</w:t>
      </w:r>
      <w:r w:rsidRPr="00707853">
        <w:rPr>
          <w:rFonts w:ascii="Consolas" w:eastAsia="Consolas" w:hAnsi="Consolas" w:cs="Consolas"/>
          <w:lang w:val="en-US"/>
        </w:rPr>
        <w:t>--</w:t>
      </w:r>
      <w:proofErr w:type="spellStart"/>
      <w:r w:rsidRPr="00707853">
        <w:rPr>
          <w:rFonts w:ascii="Consolas" w:eastAsia="Consolas" w:hAnsi="Consolas" w:cs="Consolas"/>
          <w:lang w:val="en-US"/>
        </w:rPr>
        <w:t>max_cluster_bias_INS</w:t>
      </w:r>
      <w:proofErr w:type="spellEnd"/>
      <w:r w:rsidRPr="00707853">
        <w:rPr>
          <w:rFonts w:ascii="Consolas" w:eastAsia="Consolas" w:hAnsi="Consolas" w:cs="Consolas"/>
          <w:lang w:val="en-US"/>
        </w:rPr>
        <w:t xml:space="preserve"> 100 --</w:t>
      </w:r>
      <w:proofErr w:type="spellStart"/>
      <w:r w:rsidRPr="00707853">
        <w:rPr>
          <w:rFonts w:ascii="Consolas" w:eastAsia="Consolas" w:hAnsi="Consolas" w:cs="Consolas"/>
          <w:lang w:val="en-US"/>
        </w:rPr>
        <w:t>max_cluster_bias_DEL</w:t>
      </w:r>
      <w:proofErr w:type="spellEnd"/>
      <w:r w:rsidRPr="00707853">
        <w:rPr>
          <w:rFonts w:ascii="Consolas" w:eastAsia="Consolas" w:hAnsi="Consolas" w:cs="Consolas"/>
          <w:lang w:val="en-US"/>
        </w:rPr>
        <w:t xml:space="preserve"> 100 --</w:t>
      </w:r>
      <w:proofErr w:type="spellStart"/>
      <w:r w:rsidRPr="00707853">
        <w:rPr>
          <w:rFonts w:ascii="Consolas" w:eastAsia="Consolas" w:hAnsi="Consolas" w:cs="Consolas"/>
          <w:lang w:val="en-US"/>
        </w:rPr>
        <w:t>diff_ratio_merging_INS</w:t>
      </w:r>
      <w:proofErr w:type="spellEnd"/>
      <w:r w:rsidRPr="00707853">
        <w:rPr>
          <w:rFonts w:ascii="Consolas" w:eastAsia="Consolas" w:hAnsi="Consolas" w:cs="Consolas"/>
          <w:lang w:val="en-US"/>
        </w:rPr>
        <w:t xml:space="preserve"> 0.3 --</w:t>
      </w:r>
      <w:proofErr w:type="spellStart"/>
      <w:r w:rsidRPr="00707853">
        <w:rPr>
          <w:rFonts w:ascii="Consolas" w:eastAsia="Consolas" w:hAnsi="Consolas" w:cs="Consolas"/>
          <w:lang w:val="en-US"/>
        </w:rPr>
        <w:t>diff_ratio_merging_DEL</w:t>
      </w:r>
      <w:proofErr w:type="spellEnd"/>
      <w:r w:rsidRPr="00707853">
        <w:rPr>
          <w:rFonts w:ascii="Consolas" w:eastAsia="Consolas" w:hAnsi="Consolas" w:cs="Consolas"/>
          <w:lang w:val="en-US"/>
        </w:rPr>
        <w:t xml:space="preserve"> 0.3 --</w:t>
      </w:r>
      <w:proofErr w:type="spellStart"/>
      <w:r w:rsidRPr="00707853">
        <w:rPr>
          <w:rFonts w:ascii="Consolas" w:eastAsia="Consolas" w:hAnsi="Consolas" w:cs="Consolas"/>
          <w:lang w:val="en-US"/>
        </w:rPr>
        <w:t>min_support</w:t>
      </w:r>
      <w:proofErr w:type="spellEnd"/>
      <w:r w:rsidRPr="00707853">
        <w:rPr>
          <w:rFonts w:ascii="Consolas" w:eastAsia="Consolas" w:hAnsi="Consolas" w:cs="Consolas"/>
          <w:lang w:val="en-US"/>
        </w:rPr>
        <w:t xml:space="preserve"> 5 --</w:t>
      </w:r>
      <w:proofErr w:type="spellStart"/>
      <w:r w:rsidRPr="00707853">
        <w:rPr>
          <w:rFonts w:ascii="Consolas" w:eastAsia="Consolas" w:hAnsi="Consolas" w:cs="Consolas"/>
          <w:lang w:val="en-US"/>
        </w:rPr>
        <w:t>min_size</w:t>
      </w:r>
      <w:proofErr w:type="spellEnd"/>
      <w:r w:rsidRPr="00707853">
        <w:rPr>
          <w:rFonts w:ascii="Consolas" w:eastAsia="Consolas" w:hAnsi="Consolas" w:cs="Consolas"/>
          <w:lang w:val="en-US"/>
        </w:rPr>
        <w:t xml:space="preserve"> 50 –genotype"</w:t>
      </w:r>
      <w:r w:rsidRPr="00707853">
        <w:rPr>
          <w:rFonts w:eastAsia="Times New Roman" w:cs="Times New Roman"/>
          <w:lang w:val="en-US"/>
        </w:rPr>
        <w:t>. DYSGU</w:t>
      </w:r>
      <w:r w:rsidR="00AF26D4" w:rsidRPr="00707853">
        <w:rPr>
          <w:rFonts w:cs="Times New Roman"/>
          <w:lang w:val="en-US"/>
        </w:rPr>
        <w:fldChar w:fldCharType="begin"/>
      </w:r>
      <w:r w:rsidR="005F5FA1" w:rsidRPr="00707853">
        <w:rPr>
          <w:rFonts w:cs="Times New Roman"/>
          <w:lang w:val="en-US"/>
        </w:rPr>
        <w:instrText xml:space="preserve"> ADDIN EN.CITE &lt;EndNote&gt;&lt;Cite&gt;&lt;Author&gt;Cleal&lt;/Author&gt;&lt;Year&gt;2022&lt;/Year&gt;&lt;RecNum&gt;182&lt;/RecNum&gt;&lt;DisplayText&gt;&lt;style face="superscript"&gt;47&lt;/style&gt;&lt;/DisplayText&gt;&lt;record&gt;&lt;rec-number&gt;182&lt;/rec-number&gt;&lt;foreign-keys&gt;&lt;key app="EN" db-id="dxtd5dt28sadv8e5t9bva9sr252feasrpddw" timestamp="1737120904" guid="3770bde7-d9e9-49fa-9d62-a81801293ea6"&gt;182&lt;/key&gt;&lt;/foreign-keys&gt;&lt;ref-type name="Journal Article"&gt;17&lt;/ref-type&gt;&lt;contributors&gt;&lt;authors&gt;&lt;author&gt;Cleal, K.&lt;/author&gt;&lt;author&gt;Baird, D. M.&lt;/author&gt;&lt;/authors&gt;&lt;/contributors&gt;&lt;auth-address&gt;Division of Cancer and Genetics, School of Medicine, Cardiff University, Heath Park, Cardiff CF14 4XN, UK.&lt;/auth-address&gt;&lt;titles&gt;&lt;title&gt;Dysgu: efficient structural variant calling using short or long reads&lt;/title&gt;&lt;secondary-title&gt;Nucleic Acids Res&lt;/secondary-title&gt;&lt;/titles&gt;&lt;periodical&gt;&lt;full-title&gt;Nucleic Acids Res&lt;/full-title&gt;&lt;/periodical&gt;&lt;pages&gt;e53&lt;/pages&gt;&lt;volume&gt;50&lt;/volume&gt;&lt;number&gt;9&lt;/number&gt;&lt;keywords&gt;&lt;keyword&gt;*Genomic Structural Variation&lt;/keyword&gt;&lt;keyword&gt;High-Throughput Nucleotide Sequencing&lt;/keyword&gt;&lt;keyword&gt;INDEL Mutation&lt;/keyword&gt;&lt;keyword&gt;Sequence Analysis, DNA&lt;/keyword&gt;&lt;keyword&gt;*Software&lt;/keyword&gt;&lt;/keywords&gt;&lt;dates&gt;&lt;year&gt;2022&lt;/year&gt;&lt;pub-dates&gt;&lt;date&gt;May 20&lt;/date&gt;&lt;/pub-dates&gt;&lt;/dates&gt;&lt;isbn&gt;1362-4962 (Electronic)&amp;#xD;0305-1048 (Print)&amp;#xD;0305-1048 (Linking)&lt;/isbn&gt;&lt;accession-num&gt;35100420&lt;/accession-num&gt;&lt;urls&gt;&lt;related-urls&gt;&lt;url&gt;https://www.ncbi.nlm.nih.gov/pubmed/35100420&lt;/url&gt;&lt;/related-urls&gt;&lt;/urls&gt;&lt;custom2&gt;PMC9122538&lt;/custom2&gt;&lt;electronic-resource-num&gt;10.1093/nar/gkac039&lt;/electronic-resource-num&gt;&lt;remote-database-name&gt;Medline&lt;/remote-database-name&gt;&lt;remote-database-provider&gt;NLM&lt;/remote-database-provider&gt;&lt;access-date&gt;5/10/2024&lt;/access-date&gt;&lt;/record&gt;&lt;/Cite&gt;&lt;/EndNote&gt;</w:instrText>
      </w:r>
      <w:r w:rsidR="00AF26D4" w:rsidRPr="00707853">
        <w:rPr>
          <w:rFonts w:cs="Times New Roman"/>
          <w:lang w:val="en-US"/>
        </w:rPr>
        <w:fldChar w:fldCharType="separate"/>
      </w:r>
      <w:r w:rsidR="005F5FA1" w:rsidRPr="00707853">
        <w:rPr>
          <w:rFonts w:cs="Times New Roman"/>
          <w:noProof/>
          <w:vertAlign w:val="superscript"/>
          <w:lang w:val="en-US"/>
        </w:rPr>
        <w:t>47</w:t>
      </w:r>
      <w:r w:rsidR="00AF26D4" w:rsidRPr="00707853">
        <w:rPr>
          <w:rFonts w:cs="Times New Roman"/>
          <w:lang w:val="en-US"/>
        </w:rPr>
        <w:fldChar w:fldCharType="end"/>
      </w:r>
      <w:r w:rsidRPr="00707853">
        <w:rPr>
          <w:rFonts w:eastAsia="Times New Roman" w:cs="Times New Roman"/>
          <w:lang w:val="en-US"/>
        </w:rPr>
        <w:t xml:space="preserve"> (v1.6.2) was used with</w:t>
      </w:r>
      <w:r w:rsidRPr="00707853">
        <w:rPr>
          <w:rFonts w:ascii="Consolas" w:eastAsia="Consolas" w:hAnsi="Consolas" w:cs="Consolas"/>
          <w:lang w:val="en-US"/>
        </w:rPr>
        <w:t xml:space="preserve"> “—-mode nanopore" </w:t>
      </w:r>
      <w:r w:rsidRPr="00707853">
        <w:rPr>
          <w:rFonts w:eastAsia="Times New Roman" w:cs="Times New Roman"/>
          <w:lang w:val="en-US"/>
        </w:rPr>
        <w:t>and SVIM</w:t>
      </w:r>
      <w:r w:rsidR="00AF26D4" w:rsidRPr="00707853">
        <w:rPr>
          <w:rFonts w:cs="Times New Roman"/>
          <w:lang w:val="en-US"/>
        </w:rPr>
        <w:fldChar w:fldCharType="begin"/>
      </w:r>
      <w:r w:rsidR="005F5FA1" w:rsidRPr="00707853">
        <w:rPr>
          <w:rFonts w:cs="Times New Roman"/>
          <w:lang w:val="en-US"/>
        </w:rPr>
        <w:instrText xml:space="preserve"> ADDIN EN.CITE &lt;EndNote&gt;&lt;Cite&gt;&lt;Author&gt;Heller&lt;/Author&gt;&lt;Year&gt;2019&lt;/Year&gt;&lt;RecNum&gt;181&lt;/RecNum&gt;&lt;DisplayText&gt;&lt;style face="superscript"&gt;48&lt;/style&gt;&lt;/DisplayText&gt;&lt;record&gt;&lt;rec-number&gt;181&lt;/rec-number&gt;&lt;foreign-keys&gt;&lt;key app="EN" db-id="dxtd5dt28sadv8e5t9bva9sr252feasrpddw" timestamp="1737120904" guid="a1813520-9b3e-4f50-868f-82fbe0e4f56f"&gt;181&lt;/key&gt;&lt;/foreign-keys&gt;&lt;ref-type name="Journal Article"&gt;17&lt;/ref-type&gt;&lt;contributors&gt;&lt;authors&gt;&lt;author&gt;Heller, D.&lt;/author&gt;&lt;author&gt;Vingron, M.&lt;/author&gt;&lt;/authors&gt;&lt;/contributors&gt;&lt;auth-address&gt;Department of Computational Molecular Biology, Max Planck Institute for Molecular Genetics, Berlin, Germany.&lt;/auth-address&gt;&lt;titles&gt;&lt;title&gt;SVIM: structural variant identification using mapped long reads&lt;/title&gt;&lt;secondary-title&gt;Bioinformatics&lt;/secondary-title&gt;&lt;/titles&gt;&lt;periodical&gt;&lt;full-title&gt;Bioinformatics&lt;/full-title&gt;&lt;/periodical&gt;&lt;pages&gt;2907-2915&lt;/pages&gt;&lt;volume&gt;35&lt;/volume&gt;&lt;number&gt;17&lt;/number&gt;&lt;keywords&gt;&lt;keyword&gt;Genome&lt;/keyword&gt;&lt;keyword&gt;*Genomics&lt;/keyword&gt;&lt;keyword&gt;*High-Throughput Nucleotide Sequencing&lt;/keyword&gt;&lt;keyword&gt;Humans&lt;/keyword&gt;&lt;keyword&gt;Sequence Analysis, DNA&lt;/keyword&gt;&lt;keyword&gt;*Software&lt;/keyword&gt;&lt;/keywords&gt;&lt;dates&gt;&lt;year&gt;2019&lt;/year&gt;&lt;pub-dates&gt;&lt;date&gt;Sep 1&lt;/date&gt;&lt;/pub-dates&gt;&lt;/dates&gt;&lt;isbn&gt;1367-4811 (Electronic)&amp;#xD;1367-4803 (Print)&amp;#xD;1367-4803 (Linking)&lt;/isbn&gt;&lt;accession-num&gt;30668829&lt;/accession-num&gt;&lt;urls&gt;&lt;related-urls&gt;&lt;url&gt;https://www.ncbi.nlm.nih.gov/pubmed/30668829&lt;/url&gt;&lt;/related-urls&gt;&lt;/urls&gt;&lt;custom2&gt;PMC6735718&lt;/custom2&gt;&lt;electronic-resource-num&gt;10.1093/bioinformatics/btz041&lt;/electronic-resource-num&gt;&lt;remote-database-name&gt;Medline&lt;/remote-database-name&gt;&lt;remote-database-provider&gt;NLM&lt;/remote-database-provider&gt;&lt;access-date&gt;5/10/2024&lt;/access-date&gt;&lt;/record&gt;&lt;/Cite&gt;&lt;/EndNote&gt;</w:instrText>
      </w:r>
      <w:r w:rsidR="00AF26D4" w:rsidRPr="00707853">
        <w:rPr>
          <w:rFonts w:cs="Times New Roman"/>
          <w:lang w:val="en-US"/>
        </w:rPr>
        <w:fldChar w:fldCharType="separate"/>
      </w:r>
      <w:r w:rsidR="005F5FA1" w:rsidRPr="00707853">
        <w:rPr>
          <w:rFonts w:cs="Times New Roman"/>
          <w:noProof/>
          <w:vertAlign w:val="superscript"/>
          <w:lang w:val="en-US"/>
        </w:rPr>
        <w:t>48</w:t>
      </w:r>
      <w:r w:rsidR="00AF26D4" w:rsidRPr="00707853">
        <w:rPr>
          <w:rFonts w:cs="Times New Roman"/>
          <w:lang w:val="en-US"/>
        </w:rPr>
        <w:fldChar w:fldCharType="end"/>
      </w:r>
      <w:r w:rsidRPr="00707853">
        <w:rPr>
          <w:rFonts w:eastAsia="Times New Roman" w:cs="Times New Roman"/>
          <w:lang w:val="en-US"/>
        </w:rPr>
        <w:t xml:space="preserve"> (v2.0.0) was used with</w:t>
      </w:r>
      <w:r w:rsidRPr="00707853">
        <w:rPr>
          <w:rFonts w:ascii="Consolas" w:eastAsia="Consolas" w:hAnsi="Consolas" w:cs="Consolas"/>
          <w:lang w:val="en-US"/>
        </w:rPr>
        <w:t xml:space="preserve"> “--</w:t>
      </w:r>
      <w:proofErr w:type="spellStart"/>
      <w:r w:rsidRPr="00707853">
        <w:rPr>
          <w:rFonts w:ascii="Consolas" w:eastAsia="Consolas" w:hAnsi="Consolas" w:cs="Consolas"/>
          <w:lang w:val="en-US"/>
        </w:rPr>
        <w:t>min_mapq</w:t>
      </w:r>
      <w:proofErr w:type="spellEnd"/>
      <w:r w:rsidRPr="00707853">
        <w:rPr>
          <w:rFonts w:ascii="Consolas" w:eastAsia="Consolas" w:hAnsi="Consolas" w:cs="Consolas"/>
          <w:lang w:val="en-US"/>
        </w:rPr>
        <w:t xml:space="preserve"> 20 --</w:t>
      </w:r>
      <w:proofErr w:type="spellStart"/>
      <w:r w:rsidRPr="00707853">
        <w:rPr>
          <w:rFonts w:ascii="Consolas" w:eastAsia="Consolas" w:hAnsi="Consolas" w:cs="Consolas"/>
          <w:lang w:val="en-US"/>
        </w:rPr>
        <w:t>min_sv_size</w:t>
      </w:r>
      <w:proofErr w:type="spellEnd"/>
      <w:r w:rsidRPr="00707853">
        <w:rPr>
          <w:rFonts w:ascii="Consolas" w:eastAsia="Consolas" w:hAnsi="Consolas" w:cs="Consolas"/>
          <w:lang w:val="en-US"/>
        </w:rPr>
        <w:t xml:space="preserve"> 50 --</w:t>
      </w:r>
      <w:proofErr w:type="spellStart"/>
      <w:r w:rsidRPr="00707853">
        <w:rPr>
          <w:rFonts w:ascii="Consolas" w:eastAsia="Consolas" w:hAnsi="Consolas" w:cs="Consolas"/>
          <w:lang w:val="en-US"/>
        </w:rPr>
        <w:t>minimum_depth</w:t>
      </w:r>
      <w:proofErr w:type="spellEnd"/>
      <w:r w:rsidRPr="00707853">
        <w:rPr>
          <w:rFonts w:ascii="Consolas" w:eastAsia="Consolas" w:hAnsi="Consolas" w:cs="Consolas"/>
          <w:lang w:val="en-US"/>
        </w:rPr>
        <w:t xml:space="preserve"> 5 --</w:t>
      </w:r>
      <w:proofErr w:type="spellStart"/>
      <w:r w:rsidRPr="00707853">
        <w:rPr>
          <w:rFonts w:ascii="Consolas" w:eastAsia="Consolas" w:hAnsi="Consolas" w:cs="Consolas"/>
          <w:lang w:val="en-US"/>
        </w:rPr>
        <w:t>insertion_sequences</w:t>
      </w:r>
      <w:proofErr w:type="spellEnd"/>
      <w:r w:rsidRPr="00707853">
        <w:rPr>
          <w:rFonts w:ascii="Consolas" w:eastAsia="Consolas" w:hAnsi="Consolas" w:cs="Consolas"/>
          <w:lang w:val="en-US"/>
        </w:rPr>
        <w:t>”</w:t>
      </w:r>
      <w:r w:rsidRPr="00707853">
        <w:rPr>
          <w:rFonts w:cs="Times New Roman"/>
          <w:lang w:val="en-US"/>
        </w:rPr>
        <w:t xml:space="preserve"> parameters. The full commands are also available at </w:t>
      </w:r>
      <w:hyperlink r:id="rId12" w:tgtFrame="_blank" w:history="1">
        <w:r w:rsidRPr="00707853">
          <w:rPr>
            <w:rFonts w:cs="Times New Roman"/>
            <w:u w:val="single"/>
            <w:shd w:val="clear" w:color="auto" w:fill="E1E3E6"/>
            <w:lang w:val="en-US"/>
          </w:rPr>
          <w:t>https://github.com/DaviesCentreInformatics/LR-variantCaller</w:t>
        </w:r>
      </w:hyperlink>
      <w:r w:rsidRPr="00707853">
        <w:rPr>
          <w:rFonts w:cs="Times New Roman"/>
          <w:u w:val="single"/>
          <w:lang w:val="en-US"/>
        </w:rPr>
        <w:t>.</w:t>
      </w:r>
      <w:r w:rsidRPr="00707853">
        <w:rPr>
          <w:rFonts w:cs="Times New Roman"/>
          <w:lang w:val="en-US"/>
        </w:rPr>
        <w:t> </w:t>
      </w:r>
    </w:p>
    <w:p w14:paraId="6D93A002" w14:textId="63DC6770" w:rsidR="00983461" w:rsidRPr="00707853" w:rsidRDefault="00983461" w:rsidP="00983461">
      <w:pPr>
        <w:rPr>
          <w:rFonts w:cs="Times New Roman"/>
          <w:lang w:val="en-US"/>
        </w:rPr>
      </w:pPr>
      <w:r w:rsidRPr="00707853">
        <w:rPr>
          <w:rFonts w:cs="Times New Roman"/>
          <w:lang w:val="en-US"/>
        </w:rPr>
        <w:t>SURVIVOR (v1.0.7)</w:t>
      </w:r>
      <w:r w:rsidR="00AF26D4" w:rsidRPr="00707853">
        <w:rPr>
          <w:rFonts w:cs="Times New Roman"/>
          <w:lang w:val="en-US"/>
        </w:rPr>
        <w:fldChar w:fldCharType="begin">
          <w:fldData xml:space="preserve">PEVuZE5vdGU+PENpdGU+PEF1dGhvcj5KZWZmYXJlczwvQXV0aG9yPjxZZWFyPjIwMTc8L1llYXI+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PEVuZE5vdGU+PENpdGU+PEF1dGhvcj5KZWZmYXJlczwvQXV0aG9yPjxZZWFyPjIwMTc8L1llYXI+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AF26D4" w:rsidRPr="00707853">
        <w:rPr>
          <w:rFonts w:cs="Times New Roman"/>
          <w:lang w:val="en-US"/>
        </w:rPr>
      </w:r>
      <w:r w:rsidR="00AF26D4" w:rsidRPr="00707853">
        <w:rPr>
          <w:rFonts w:cs="Times New Roman"/>
          <w:lang w:val="en-US"/>
        </w:rPr>
        <w:fldChar w:fldCharType="separate"/>
      </w:r>
      <w:r w:rsidR="005F5FA1" w:rsidRPr="00707853">
        <w:rPr>
          <w:rFonts w:cs="Times New Roman"/>
          <w:noProof/>
          <w:vertAlign w:val="superscript"/>
          <w:lang w:val="en-US"/>
        </w:rPr>
        <w:t>49</w:t>
      </w:r>
      <w:r w:rsidR="00AF26D4" w:rsidRPr="00707853">
        <w:rPr>
          <w:rFonts w:cs="Times New Roman"/>
          <w:lang w:val="en-US"/>
        </w:rPr>
        <w:fldChar w:fldCharType="end"/>
      </w:r>
      <w:r w:rsidRPr="00707853">
        <w:rPr>
          <w:rFonts w:cs="Times New Roman"/>
          <w:lang w:val="en-US"/>
        </w:rPr>
        <w:t xml:space="preserve"> was then used to merge SVs and keep those with two or more callers supporting the SV using the parameters ‘</w:t>
      </w:r>
      <w:r w:rsidRPr="00707853">
        <w:rPr>
          <w:rFonts w:ascii="Consolas" w:eastAsia="Consolas" w:hAnsi="Consolas" w:cs="Consolas"/>
          <w:lang w:val="en-US"/>
        </w:rPr>
        <w:t>50 2 1 0 0 50</w:t>
      </w:r>
      <w:r w:rsidRPr="00707853">
        <w:rPr>
          <w:rFonts w:cs="Times New Roman"/>
          <w:lang w:val="en-US"/>
        </w:rPr>
        <w:t>’. </w:t>
      </w:r>
    </w:p>
    <w:p w14:paraId="658DCA16" w14:textId="77777777" w:rsidR="00344583" w:rsidRPr="00707853" w:rsidRDefault="00344583" w:rsidP="00344583">
      <w:pPr>
        <w:rPr>
          <w:rFonts w:cs="Times New Roman"/>
          <w:lang w:val="en-US"/>
        </w:rPr>
      </w:pPr>
    </w:p>
    <w:p w14:paraId="28B222C5" w14:textId="34F63CF8" w:rsidR="00344583" w:rsidRPr="00707853" w:rsidRDefault="4B3727AB" w:rsidP="00344583">
      <w:pPr>
        <w:pStyle w:val="Heading2"/>
        <w:rPr>
          <w:lang w:val="en-US"/>
        </w:rPr>
      </w:pPr>
      <w:bookmarkStart w:id="41" w:name="_Toc190780065"/>
      <w:r w:rsidRPr="00707853">
        <w:lastRenderedPageBreak/>
        <w:t>Pangenome graph construction and SV extraction</w:t>
      </w:r>
      <w:bookmarkEnd w:id="41"/>
    </w:p>
    <w:p w14:paraId="54ECA7B9" w14:textId="27DDEE2E" w:rsidR="00344583" w:rsidRPr="00707853" w:rsidRDefault="00344583" w:rsidP="00344583">
      <w:pPr>
        <w:rPr>
          <w:rFonts w:cs="Times New Roman"/>
          <w:lang w:val="en-US"/>
        </w:rPr>
      </w:pPr>
      <w:r w:rsidRPr="00707853">
        <w:rPr>
          <w:rFonts w:cs="Times New Roman"/>
          <w:lang w:val="en-US"/>
        </w:rPr>
        <w:t xml:space="preserve">We constructed a pangenome graph using 13 assemblies, Tuli (TUL), Wagyu (WAG), Brahman (BRA), Angus (ANG), Original </w:t>
      </w:r>
      <w:proofErr w:type="spellStart"/>
      <w:r w:rsidRPr="00707853">
        <w:rPr>
          <w:rFonts w:cs="Times New Roman"/>
          <w:lang w:val="en-US"/>
        </w:rPr>
        <w:t>Braunvieh</w:t>
      </w:r>
      <w:proofErr w:type="spellEnd"/>
      <w:r w:rsidRPr="00707853">
        <w:rPr>
          <w:rFonts w:cs="Times New Roman"/>
          <w:lang w:val="en-US"/>
        </w:rPr>
        <w:t xml:space="preserve"> (OBR), Brown Swiss (BSW), Simmental (SIM), Charolais (CHA), </w:t>
      </w:r>
      <w:proofErr w:type="spellStart"/>
      <w:r w:rsidRPr="00707853">
        <w:rPr>
          <w:rFonts w:cs="Times New Roman"/>
          <w:lang w:val="en-US"/>
        </w:rPr>
        <w:t>Piedmontese</w:t>
      </w:r>
      <w:proofErr w:type="spellEnd"/>
      <w:r w:rsidRPr="00707853">
        <w:rPr>
          <w:rFonts w:cs="Times New Roman"/>
          <w:lang w:val="en-US"/>
        </w:rPr>
        <w:t xml:space="preserve"> (PIE), Ankole (ANK), </w:t>
      </w:r>
      <w:proofErr w:type="spellStart"/>
      <w:r w:rsidRPr="00707853">
        <w:rPr>
          <w:rFonts w:cs="Times New Roman"/>
          <w:lang w:val="en-US"/>
        </w:rPr>
        <w:t>N’dama</w:t>
      </w:r>
      <w:proofErr w:type="spellEnd"/>
      <w:r w:rsidRPr="00707853">
        <w:rPr>
          <w:rFonts w:cs="Times New Roman"/>
          <w:lang w:val="en-US"/>
        </w:rPr>
        <w:t xml:space="preserve"> (NDA), Highland (HIL) and ARS-UCD2.0 (HER). </w:t>
      </w:r>
      <w:r w:rsidR="00217AA1" w:rsidRPr="00707853">
        <w:rPr>
          <w:rFonts w:cs="Times New Roman"/>
          <w:lang w:val="en-US"/>
        </w:rPr>
        <w:t xml:space="preserve">For each autosome, we constructed a graph that contained 13 assemblies; for the X chromosome, only 10 of the 13 assemblies contained an X chromosome thus the number of assemblies in this graph was 10. Similarly, the Y chromosome graph contained only five assemblies. </w:t>
      </w:r>
      <w:r w:rsidRPr="00707853">
        <w:rPr>
          <w:rFonts w:cs="Times New Roman"/>
          <w:lang w:val="en-US"/>
        </w:rPr>
        <w:t>The 13 assemblies were split into their individual chromosomes with ‘</w:t>
      </w:r>
      <w:proofErr w:type="spellStart"/>
      <w:r w:rsidRPr="00707853">
        <w:rPr>
          <w:rFonts w:ascii="Consolas" w:eastAsia="Consolas" w:hAnsi="Consolas" w:cs="Consolas"/>
          <w:lang w:val="en-US"/>
        </w:rPr>
        <w:t>faSplit</w:t>
      </w:r>
      <w:proofErr w:type="spellEnd"/>
      <w:r w:rsidRPr="00707853">
        <w:rPr>
          <w:rFonts w:ascii="Consolas" w:eastAsia="Consolas" w:hAnsi="Consolas" w:cs="Consolas"/>
          <w:lang w:val="en-US"/>
        </w:rPr>
        <w:t xml:space="preserve"> byname $</w:t>
      </w:r>
      <w:proofErr w:type="spellStart"/>
      <w:proofErr w:type="gramStart"/>
      <w:r w:rsidRPr="00707853">
        <w:rPr>
          <w:rFonts w:ascii="Consolas" w:eastAsia="Consolas" w:hAnsi="Consolas" w:cs="Consolas"/>
          <w:lang w:val="en-US"/>
        </w:rPr>
        <w:t>assembly.fa</w:t>
      </w:r>
      <w:proofErr w:type="spellEnd"/>
      <w:proofErr w:type="gramEnd"/>
      <w:r w:rsidRPr="00707853">
        <w:rPr>
          <w:rFonts w:ascii="Consolas" w:eastAsia="Consolas" w:hAnsi="Consolas" w:cs="Consolas"/>
          <w:lang w:val="en-US"/>
        </w:rPr>
        <w:t xml:space="preserve"> </w:t>
      </w:r>
      <w:proofErr w:type="spellStart"/>
      <w:r w:rsidRPr="00707853">
        <w:rPr>
          <w:rFonts w:ascii="Consolas" w:eastAsia="Consolas" w:hAnsi="Consolas" w:cs="Consolas"/>
          <w:lang w:val="en-US"/>
        </w:rPr>
        <w:t>assembly_chr_dir</w:t>
      </w:r>
      <w:proofErr w:type="spellEnd"/>
      <w:r w:rsidRPr="00707853">
        <w:rPr>
          <w:rFonts w:ascii="Consolas" w:eastAsia="Consolas" w:hAnsi="Consolas" w:cs="Consolas"/>
          <w:lang w:val="en-US"/>
        </w:rPr>
        <w:t>/</w:t>
      </w:r>
      <w:r w:rsidRPr="00707853">
        <w:rPr>
          <w:rFonts w:cs="Times New Roman"/>
          <w:lang w:val="en-US"/>
        </w:rPr>
        <w:t xml:space="preserve">’. Chromosomes were renamed following the </w:t>
      </w:r>
      <w:proofErr w:type="spellStart"/>
      <w:r w:rsidRPr="00707853">
        <w:rPr>
          <w:rFonts w:cs="Times New Roman"/>
          <w:lang w:val="en-US"/>
        </w:rPr>
        <w:t>PanSN</w:t>
      </w:r>
      <w:proofErr w:type="spellEnd"/>
      <w:r w:rsidRPr="00707853">
        <w:rPr>
          <w:rFonts w:cs="Times New Roman"/>
          <w:lang w:val="en-US"/>
        </w:rPr>
        <w:t xml:space="preserve"> prefix naming pattern (https://github.com/pangenome/PanSN-spec). For example, chromosome 1 from UOA_Wagyu_1_Y was renamed from ‘1’ to ‘WAG#1#1’, chromosome 2 was renamed to ‘WAG#1#2’ and so on. We then created one </w:t>
      </w:r>
      <w:proofErr w:type="spellStart"/>
      <w:r w:rsidRPr="00707853">
        <w:rPr>
          <w:rFonts w:cs="Times New Roman"/>
          <w:lang w:val="en-US"/>
        </w:rPr>
        <w:t>multifasta</w:t>
      </w:r>
      <w:proofErr w:type="spellEnd"/>
      <w:r w:rsidRPr="00707853">
        <w:rPr>
          <w:rFonts w:cs="Times New Roman"/>
          <w:lang w:val="en-US"/>
        </w:rPr>
        <w:t xml:space="preserve"> file per chromosome, where each assembly had its respective chromosome as a record within the file. We then constructed pangenome graphs for each chromosome using PGGB</w:t>
      </w:r>
      <w:r w:rsidR="00CF35C3" w:rsidRPr="00707853">
        <w:rPr>
          <w:rFonts w:cs="Times New Roman"/>
          <w:lang w:val="en-US"/>
        </w:rPr>
        <w:fldChar w:fldCharType="begin">
          <w:fldData xml:space="preserve">PEVuZE5vdGU+PENpdGU+PEF1dGhvcj5HYXJyaXNvbjwvQXV0aG9yPjxZZWFyPjIwMjQ8L1llYXI+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</w:fldData>
        </w:fldChar>
      </w:r>
      <w:r w:rsidR="005F5FA1" w:rsidRPr="00707853">
        <w:rPr>
          <w:rFonts w:cs="Times New Roman"/>
          <w:lang w:val="en-US"/>
        </w:rPr>
        <w:instrText xml:space="preserve"> ADDIN EN.CITE </w:instrText>
      </w:r>
      <w:r w:rsidR="005F5FA1" w:rsidRPr="00707853">
        <w:rPr>
          <w:rFonts w:cs="Times New Roman"/>
          <w:lang w:val="en-US"/>
        </w:rPr>
        <w:fldChar w:fldCharType="begin">
          <w:fldData xml:space="preserve">PEVuZE5vdGU+PENpdGU+PEF1dGhvcj5HYXJyaXNvbjwvQXV0aG9yPjxZZWFyPjIwMjQ8L1llYXI+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</w:fldData>
        </w:fldChar>
      </w:r>
      <w:r w:rsidR="005F5FA1" w:rsidRPr="00707853">
        <w:rPr>
          <w:rFonts w:cs="Times New Roman"/>
          <w:lang w:val="en-US"/>
        </w:rPr>
        <w:instrText xml:space="preserve"> ADDIN EN.CITE.DATA </w:instrText>
      </w:r>
      <w:r w:rsidR="005F5FA1" w:rsidRPr="00707853">
        <w:rPr>
          <w:rFonts w:cs="Times New Roman"/>
          <w:lang w:val="en-US"/>
        </w:rPr>
      </w:r>
      <w:r w:rsidR="005F5FA1" w:rsidRPr="00707853">
        <w:rPr>
          <w:rFonts w:cs="Times New Roman"/>
          <w:lang w:val="en-US"/>
        </w:rPr>
        <w:fldChar w:fldCharType="end"/>
      </w:r>
      <w:r w:rsidR="00CF35C3" w:rsidRPr="00707853">
        <w:rPr>
          <w:rFonts w:cs="Times New Roman"/>
          <w:lang w:val="en-US"/>
        </w:rPr>
      </w:r>
      <w:r w:rsidR="00CF35C3" w:rsidRPr="00707853">
        <w:rPr>
          <w:rFonts w:cs="Times New Roman"/>
          <w:lang w:val="en-US"/>
        </w:rPr>
        <w:fldChar w:fldCharType="separate"/>
      </w:r>
      <w:r w:rsidR="005F5FA1" w:rsidRPr="00707853">
        <w:rPr>
          <w:rFonts w:cs="Times New Roman"/>
          <w:noProof/>
          <w:vertAlign w:val="superscript"/>
          <w:lang w:val="en-US"/>
        </w:rPr>
        <w:t>50</w:t>
      </w:r>
      <w:r w:rsidR="00CF35C3" w:rsidRPr="00707853">
        <w:rPr>
          <w:rFonts w:cs="Times New Roman"/>
          <w:lang w:val="en-US"/>
        </w:rPr>
        <w:fldChar w:fldCharType="end"/>
      </w:r>
      <w:r w:rsidRPr="00707853">
        <w:rPr>
          <w:rFonts w:cs="Times New Roman"/>
          <w:lang w:val="en-US"/>
        </w:rPr>
        <w:t xml:space="preserve"> (v. e8dd3fd). An example of the command is below:</w:t>
      </w:r>
    </w:p>
    <w:p w14:paraId="15EB3AFA" w14:textId="77777777" w:rsidR="00344583" w:rsidRPr="00707853" w:rsidRDefault="4B3727AB" w:rsidP="6C704C60">
      <w:pPr>
        <w:ind w:left="720"/>
        <w:rPr>
          <w:rFonts w:ascii="Consolas" w:eastAsia="Consolas" w:hAnsi="Consolas" w:cs="Consolas"/>
          <w:lang w:val="en-US"/>
        </w:rPr>
      </w:pPr>
      <w:proofErr w:type="spellStart"/>
      <w:r w:rsidRPr="00707853">
        <w:rPr>
          <w:rFonts w:ascii="Consolas" w:eastAsia="Consolas" w:hAnsi="Consolas" w:cs="Consolas"/>
        </w:rPr>
        <w:t>pggb</w:t>
      </w:r>
      <w:proofErr w:type="spellEnd"/>
      <w:r w:rsidRPr="00707853">
        <w:rPr>
          <w:rFonts w:ascii="Consolas" w:eastAsia="Consolas" w:hAnsi="Consolas" w:cs="Consolas"/>
        </w:rPr>
        <w:t xml:space="preserve"> -</w:t>
      </w:r>
      <w:proofErr w:type="spellStart"/>
      <w:r w:rsidRPr="00707853">
        <w:rPr>
          <w:rFonts w:ascii="Consolas" w:eastAsia="Consolas" w:hAnsi="Consolas" w:cs="Consolas"/>
        </w:rPr>
        <w:t>i</w:t>
      </w:r>
      <w:proofErr w:type="spellEnd"/>
      <w:r w:rsidRPr="00707853">
        <w:rPr>
          <w:rFonts w:ascii="Consolas" w:eastAsia="Consolas" w:hAnsi="Consolas" w:cs="Consolas"/>
        </w:rPr>
        <w:t xml:space="preserve"> $</w:t>
      </w:r>
      <w:proofErr w:type="spellStart"/>
      <w:r w:rsidRPr="00707853">
        <w:rPr>
          <w:rFonts w:ascii="Consolas" w:eastAsia="Consolas" w:hAnsi="Consolas" w:cs="Consolas"/>
        </w:rPr>
        <w:t>fasta</w:t>
      </w:r>
      <w:proofErr w:type="spellEnd"/>
      <w:r w:rsidRPr="00707853">
        <w:rPr>
          <w:rFonts w:ascii="Consolas" w:eastAsia="Consolas" w:hAnsi="Consolas" w:cs="Consolas"/>
        </w:rPr>
        <w:t xml:space="preserve"> -o HER_"$</w:t>
      </w:r>
      <w:proofErr w:type="spellStart"/>
      <w:r w:rsidRPr="00707853">
        <w:rPr>
          <w:rFonts w:ascii="Consolas" w:eastAsia="Consolas" w:hAnsi="Consolas" w:cs="Consolas"/>
        </w:rPr>
        <w:t>chrom</w:t>
      </w:r>
      <w:proofErr w:type="spellEnd"/>
      <w:r w:rsidRPr="00707853">
        <w:rPr>
          <w:rFonts w:ascii="Consolas" w:eastAsia="Consolas" w:hAnsi="Consolas" w:cs="Consolas"/>
        </w:rPr>
        <w:t>"_graph -t 8 -p 90 -s 5k -V 'HER#1#$</w:t>
      </w:r>
      <w:proofErr w:type="spellStart"/>
      <w:r w:rsidRPr="00707853">
        <w:rPr>
          <w:rFonts w:ascii="Consolas" w:eastAsia="Consolas" w:hAnsi="Consolas" w:cs="Consolas"/>
        </w:rPr>
        <w:t>chrom</w:t>
      </w:r>
      <w:proofErr w:type="spellEnd"/>
      <w:r w:rsidRPr="00707853">
        <w:rPr>
          <w:rFonts w:ascii="Consolas" w:eastAsia="Consolas" w:hAnsi="Consolas" w:cs="Consolas"/>
        </w:rPr>
        <w:t>'</w:t>
      </w:r>
    </w:p>
    <w:p w14:paraId="7C424955" w14:textId="73EA25C4" w:rsidR="00344583" w:rsidRPr="00707853" w:rsidRDefault="4B3727AB" w:rsidP="00344583">
      <w:pPr>
        <w:rPr>
          <w:rFonts w:cs="Times New Roman"/>
          <w:lang w:val="en-US"/>
        </w:rPr>
      </w:pPr>
      <w:r w:rsidRPr="00707853">
        <w:rPr>
          <w:rFonts w:cs="Times New Roman"/>
        </w:rPr>
        <w:t>We then extracted SVs for each assembly from the graph using ODGI (v0.8.6)</w:t>
      </w:r>
      <w:r w:rsidR="00344583" w:rsidRPr="00707853">
        <w:rPr>
          <w:rFonts w:cs="Times New Roman"/>
          <w:lang w:val="en-US"/>
        </w:rPr>
        <w:fldChar w:fldCharType="begin"/>
      </w:r>
      <w:r w:rsidR="005F5FA1" w:rsidRPr="00707853">
        <w:rPr>
          <w:rFonts w:cs="Times New Roman"/>
          <w:lang w:val="en-US"/>
        </w:rPr>
        <w:instrText xml:space="preserve"> ADDIN EN.CITE &lt;EndNote&gt;&lt;Cite&gt;&lt;Author&gt;Guarracino&lt;/Author&gt;&lt;Year&gt;2022&lt;/Year&gt;&lt;RecNum&gt;128&lt;/RecNum&gt;&lt;DisplayText&gt;&lt;style face="superscript"&gt;51&lt;/style&gt;&lt;/DisplayText&gt;&lt;record&gt;&lt;rec-number&gt;128&lt;/rec-number&gt;&lt;foreign-keys&gt;&lt;key app="EN" db-id="dxtd5dt28sadv8e5t9bva9sr252feasrpddw" timestamp="1737030527" guid="335a3ff6-1748-426f-8d8d-7cb095bf380e"&gt;128&lt;/key&gt;&lt;/foreign-keys&gt;&lt;ref-type name="Journal Article"&gt;17&lt;/ref-type&gt;&lt;contributors&gt;&lt;authors&gt;&lt;author&gt;Guarracino, A.&lt;/author&gt;&lt;author&gt;Heumos, S.&lt;/author&gt;&lt;author&gt;Nahnsen, S.&lt;/author&gt;&lt;author&gt;Prins, P.&lt;/author&gt;&lt;author&gt;Garrison, E.&lt;/author&gt;&lt;/authors&gt;&lt;/contributors&gt;&lt;auth-address&gt;Genomics Research Centre, Human Technopole, Milan 20157, Italy.&amp;#xD;Quantitative Biology Center (QBiC), University of Tubingen, Tubingen 72076, Germany.&amp;#xD;Biomedical Data Science, Department of Computer Science, University of Tubingen, Tubingen 72076, Germany.&amp;#xD;Department of Genetics, Genomics and Informatics, University of Tennessee Health Science Center, Memphis, TN 38163, USA.&lt;/auth-address&gt;&lt;titles&gt;&lt;title&gt;ODGI: understanding pangenome graphs&lt;/title&gt;&lt;secondary-title&gt;Bioinformatics&lt;/secondary-title&gt;&lt;/titles&gt;&lt;periodical&gt;&lt;full-title&gt;Bioinformatics&lt;/full-title&gt;&lt;/periodical&gt;&lt;pages&gt;3319-3326&lt;/pages&gt;&lt;volume&gt;38&lt;/volume&gt;&lt;number&gt;13&lt;/number&gt;&lt;keywords&gt;&lt;keyword&gt;*Software&lt;/keyword&gt;&lt;keyword&gt;*Genome&lt;/keyword&gt;&lt;keyword&gt;Genomics&lt;/keyword&gt;&lt;keyword&gt;Algorithms&lt;/keyword&gt;&lt;keyword&gt;Documentation&lt;/keyword&gt;&lt;/keywords&gt;&lt;dates&gt;&lt;year&gt;2022&lt;/year&gt;&lt;pub-dates&gt;&lt;date&gt;Jun 27&lt;/date&gt;&lt;/pub-dates&gt;&lt;/dates&gt;&lt;isbn&gt;1367-4811 (Electronic)&amp;#xD;1367-4803 (Print)&amp;#xD;1367-4803 (Linking)&lt;/isbn&gt;&lt;accession-num&gt;35552372&lt;/accession-num&gt;&lt;urls&gt;&lt;related-urls&gt;&lt;url&gt;https://www.ncbi.nlm.nih.gov/pubmed/35552372&lt;/url&gt;&lt;/related-urls&gt;&lt;/urls&gt;&lt;custom2&gt;PMC9237687&lt;/custom2&gt;&lt;electronic-resource-num&gt;10.1093/bioinformatics/btac308&lt;/electronic-resource-num&gt;&lt;remote-database-name&gt;Medline&lt;/remote-database-name&gt;&lt;remote-database-provider&gt;NLM&lt;/remote-database-provider&gt;&lt;/record&gt;&lt;/Cite&gt;&lt;/EndNote&gt;</w:instrText>
      </w:r>
      <w:r w:rsidR="00344583" w:rsidRPr="00707853">
        <w:rPr>
          <w:rFonts w:cs="Times New Roman"/>
          <w:lang w:val="en-US"/>
        </w:rPr>
        <w:fldChar w:fldCharType="separate"/>
      </w:r>
      <w:r w:rsidR="005F5FA1" w:rsidRPr="00707853">
        <w:rPr>
          <w:rFonts w:cs="Times New Roman"/>
          <w:noProof/>
          <w:vertAlign w:val="superscript"/>
          <w:lang w:val="en-US"/>
        </w:rPr>
        <w:t>51</w:t>
      </w:r>
      <w:r w:rsidR="00344583" w:rsidRPr="00707853">
        <w:rPr>
          <w:rFonts w:cs="Times New Roman"/>
          <w:lang w:val="en-US"/>
        </w:rPr>
        <w:fldChar w:fldCharType="end"/>
      </w:r>
      <w:r w:rsidRPr="00707853">
        <w:rPr>
          <w:rFonts w:cs="Times New Roman"/>
        </w:rPr>
        <w:t xml:space="preserve"> with the following command:</w:t>
      </w:r>
    </w:p>
    <w:p w14:paraId="16042AC8" w14:textId="77777777" w:rsidR="00344583" w:rsidRPr="00707853" w:rsidRDefault="4B3727AB" w:rsidP="6C704C60">
      <w:pPr>
        <w:ind w:left="720"/>
        <w:rPr>
          <w:rFonts w:ascii="Consolas" w:eastAsia="Consolas" w:hAnsi="Consolas" w:cs="Consolas"/>
          <w:lang w:val="en-US"/>
        </w:rPr>
      </w:pPr>
      <w:proofErr w:type="spellStart"/>
      <w:r w:rsidRPr="00707853">
        <w:rPr>
          <w:rFonts w:ascii="Consolas" w:eastAsia="Consolas" w:hAnsi="Consolas" w:cs="Consolas"/>
        </w:rPr>
        <w:t>odgi</w:t>
      </w:r>
      <w:proofErr w:type="spellEnd"/>
      <w:r w:rsidRPr="00707853">
        <w:rPr>
          <w:rFonts w:ascii="Consolas" w:eastAsia="Consolas" w:hAnsi="Consolas" w:cs="Consolas"/>
        </w:rPr>
        <w:t xml:space="preserve"> untangle -t 8 -P -</w:t>
      </w:r>
      <w:proofErr w:type="spellStart"/>
      <w:r w:rsidRPr="00707853">
        <w:rPr>
          <w:rFonts w:ascii="Consolas" w:eastAsia="Consolas" w:hAnsi="Consolas" w:cs="Consolas"/>
        </w:rPr>
        <w:t>i</w:t>
      </w:r>
      <w:proofErr w:type="spellEnd"/>
      <w:r w:rsidRPr="00707853">
        <w:rPr>
          <w:rFonts w:ascii="Consolas" w:eastAsia="Consolas" w:hAnsi="Consolas" w:cs="Consolas"/>
        </w:rPr>
        <w:t xml:space="preserve"> chromosome</w:t>
      </w:r>
      <w:proofErr w:type="gramStart"/>
      <w:r w:rsidRPr="00707853">
        <w:rPr>
          <w:rFonts w:ascii="Consolas" w:eastAsia="Consolas" w:hAnsi="Consolas" w:cs="Consolas"/>
        </w:rPr>
        <w:t>_“</w:t>
      </w:r>
      <w:proofErr w:type="gramEnd"/>
      <w:r w:rsidRPr="00707853">
        <w:rPr>
          <w:rFonts w:ascii="Consolas" w:eastAsia="Consolas" w:hAnsi="Consolas" w:cs="Consolas"/>
        </w:rPr>
        <w:t>$num”.</w:t>
      </w:r>
      <w:proofErr w:type="spellStart"/>
      <w:r w:rsidRPr="00707853">
        <w:rPr>
          <w:rFonts w:ascii="Consolas" w:eastAsia="Consolas" w:hAnsi="Consolas" w:cs="Consolas"/>
        </w:rPr>
        <w:t>graph.og</w:t>
      </w:r>
      <w:proofErr w:type="spellEnd"/>
      <w:r w:rsidRPr="00707853">
        <w:rPr>
          <w:rFonts w:ascii="Consolas" w:eastAsia="Consolas" w:hAnsi="Consolas" w:cs="Consolas"/>
        </w:rPr>
        <w:t xml:space="preserve"> \</w:t>
      </w:r>
    </w:p>
    <w:p w14:paraId="38E9F986"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-r HER#1#"$num" \</w:t>
      </w:r>
    </w:p>
    <w:p w14:paraId="03164C5F"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 sed '1d' \</w:t>
      </w:r>
    </w:p>
    <w:p w14:paraId="097C7EF4"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 cut -f 4,5,6 \</w:t>
      </w:r>
    </w:p>
    <w:p w14:paraId="081F1117"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lastRenderedPageBreak/>
        <w:t xml:space="preserve">        | sort \</w:t>
      </w:r>
    </w:p>
    <w:p w14:paraId="2ADF5D8A"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 </w:t>
      </w:r>
      <w:proofErr w:type="spellStart"/>
      <w:r w:rsidRPr="00707853">
        <w:rPr>
          <w:rFonts w:ascii="Consolas" w:eastAsia="Consolas" w:hAnsi="Consolas" w:cs="Consolas"/>
        </w:rPr>
        <w:t>uniq</w:t>
      </w:r>
      <w:proofErr w:type="spellEnd"/>
      <w:r w:rsidRPr="00707853">
        <w:rPr>
          <w:rFonts w:ascii="Consolas" w:eastAsia="Consolas" w:hAnsi="Consolas" w:cs="Consolas"/>
        </w:rPr>
        <w:t xml:space="preserve"> \</w:t>
      </w:r>
    </w:p>
    <w:p w14:paraId="56143893"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 sort -k 2n &gt; cattle.HER_"$num</w:t>
      </w:r>
      <w:proofErr w:type="gramStart"/>
      <w:r w:rsidRPr="00707853">
        <w:rPr>
          <w:rFonts w:ascii="Consolas" w:eastAsia="Consolas" w:hAnsi="Consolas" w:cs="Consolas"/>
        </w:rPr>
        <w:t>".</w:t>
      </w:r>
      <w:proofErr w:type="spellStart"/>
      <w:r w:rsidRPr="00707853">
        <w:rPr>
          <w:rFonts w:ascii="Consolas" w:eastAsia="Consolas" w:hAnsi="Consolas" w:cs="Consolas"/>
        </w:rPr>
        <w:t>PAVs.bed</w:t>
      </w:r>
      <w:proofErr w:type="spellEnd"/>
      <w:proofErr w:type="gramEnd"/>
      <w:r w:rsidRPr="00707853">
        <w:rPr>
          <w:rFonts w:ascii="Consolas" w:eastAsia="Consolas" w:hAnsi="Consolas" w:cs="Consolas"/>
        </w:rPr>
        <w:t xml:space="preserve"> &amp;&amp; </w:t>
      </w:r>
    </w:p>
    <w:p w14:paraId="60CB3040" w14:textId="77777777" w:rsidR="00344583" w:rsidRPr="00707853" w:rsidRDefault="4B3727AB" w:rsidP="6C704C60">
      <w:pPr>
        <w:ind w:left="720"/>
        <w:rPr>
          <w:rFonts w:ascii="Consolas" w:eastAsia="Consolas" w:hAnsi="Consolas" w:cs="Consolas"/>
          <w:lang w:val="en-US"/>
        </w:rPr>
      </w:pPr>
      <w:proofErr w:type="spellStart"/>
      <w:r w:rsidRPr="00707853">
        <w:rPr>
          <w:rFonts w:ascii="Consolas" w:eastAsia="Consolas" w:hAnsi="Consolas" w:cs="Consolas"/>
        </w:rPr>
        <w:t>odgi</w:t>
      </w:r>
      <w:proofErr w:type="spellEnd"/>
      <w:r w:rsidRPr="00707853">
        <w:rPr>
          <w:rFonts w:ascii="Consolas" w:eastAsia="Consolas" w:hAnsi="Consolas" w:cs="Consolas"/>
        </w:rPr>
        <w:t xml:space="preserve"> pav -M -t 8 -</w:t>
      </w:r>
      <w:proofErr w:type="spellStart"/>
      <w:r w:rsidRPr="00707853">
        <w:rPr>
          <w:rFonts w:ascii="Consolas" w:eastAsia="Consolas" w:hAnsi="Consolas" w:cs="Consolas"/>
        </w:rPr>
        <w:t>i</w:t>
      </w:r>
      <w:proofErr w:type="spellEnd"/>
      <w:r w:rsidRPr="00707853">
        <w:rPr>
          <w:rFonts w:ascii="Consolas" w:eastAsia="Consolas" w:hAnsi="Consolas" w:cs="Consolas"/>
        </w:rPr>
        <w:t xml:space="preserve"> chromosome"$num</w:t>
      </w:r>
      <w:proofErr w:type="gramStart"/>
      <w:r w:rsidRPr="00707853">
        <w:rPr>
          <w:rFonts w:ascii="Consolas" w:eastAsia="Consolas" w:hAnsi="Consolas" w:cs="Consolas"/>
        </w:rPr>
        <w:t>".</w:t>
      </w:r>
      <w:proofErr w:type="spellStart"/>
      <w:r w:rsidRPr="00707853">
        <w:rPr>
          <w:rFonts w:ascii="Consolas" w:eastAsia="Consolas" w:hAnsi="Consolas" w:cs="Consolas"/>
        </w:rPr>
        <w:t>graph</w:t>
      </w:r>
      <w:proofErr w:type="gramEnd"/>
      <w:r w:rsidRPr="00707853">
        <w:rPr>
          <w:rFonts w:ascii="Consolas" w:eastAsia="Consolas" w:hAnsi="Consolas" w:cs="Consolas"/>
        </w:rPr>
        <w:t>.og</w:t>
      </w:r>
      <w:proofErr w:type="spellEnd"/>
      <w:r w:rsidRPr="00707853">
        <w:rPr>
          <w:rFonts w:ascii="Consolas" w:eastAsia="Consolas" w:hAnsi="Consolas" w:cs="Consolas"/>
        </w:rPr>
        <w:t xml:space="preserve"> \</w:t>
      </w:r>
    </w:p>
    <w:p w14:paraId="6E06E0B6"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-b cattle.HER_"$num</w:t>
      </w:r>
      <w:proofErr w:type="gramStart"/>
      <w:r w:rsidRPr="00707853">
        <w:rPr>
          <w:rFonts w:ascii="Consolas" w:eastAsia="Consolas" w:hAnsi="Consolas" w:cs="Consolas"/>
        </w:rPr>
        <w:t>".</w:t>
      </w:r>
      <w:proofErr w:type="spellStart"/>
      <w:r w:rsidRPr="00707853">
        <w:rPr>
          <w:rFonts w:ascii="Consolas" w:eastAsia="Consolas" w:hAnsi="Consolas" w:cs="Consolas"/>
        </w:rPr>
        <w:t>PAVs.bed</w:t>
      </w:r>
      <w:proofErr w:type="spellEnd"/>
      <w:proofErr w:type="gramEnd"/>
      <w:r w:rsidRPr="00707853">
        <w:rPr>
          <w:rFonts w:ascii="Consolas" w:eastAsia="Consolas" w:hAnsi="Consolas" w:cs="Consolas"/>
        </w:rPr>
        <w:t xml:space="preserve"> \</w:t>
      </w:r>
    </w:p>
    <w:p w14:paraId="18E7A1AD" w14:textId="77777777" w:rsidR="00344583" w:rsidRPr="00707853" w:rsidRDefault="4B3727AB" w:rsidP="6C704C60">
      <w:pPr>
        <w:ind w:left="720"/>
        <w:rPr>
          <w:rFonts w:ascii="Consolas" w:eastAsia="Consolas" w:hAnsi="Consolas" w:cs="Consolas"/>
          <w:lang w:val="en-US"/>
        </w:rPr>
      </w:pPr>
      <w:r w:rsidRPr="00707853">
        <w:rPr>
          <w:rFonts w:ascii="Consolas" w:eastAsia="Consolas" w:hAnsi="Consolas" w:cs="Consolas"/>
        </w:rPr>
        <w:t xml:space="preserve">   &gt; cattle.HER_"$num</w:t>
      </w:r>
      <w:proofErr w:type="gramStart"/>
      <w:r w:rsidRPr="00707853">
        <w:rPr>
          <w:rFonts w:ascii="Consolas" w:eastAsia="Consolas" w:hAnsi="Consolas" w:cs="Consolas"/>
        </w:rPr>
        <w:t>".</w:t>
      </w:r>
      <w:proofErr w:type="spellStart"/>
      <w:r w:rsidRPr="00707853">
        <w:rPr>
          <w:rFonts w:ascii="Consolas" w:eastAsia="Consolas" w:hAnsi="Consolas" w:cs="Consolas"/>
        </w:rPr>
        <w:t>PAVs.mat</w:t>
      </w:r>
      <w:proofErr w:type="spellEnd"/>
      <w:proofErr w:type="gramEnd"/>
    </w:p>
    <w:p w14:paraId="5A0A41B3" w14:textId="77777777" w:rsidR="00217AA1" w:rsidRPr="00707853" w:rsidRDefault="00217AA1" w:rsidP="00344583">
      <w:pPr>
        <w:rPr>
          <w:rFonts w:cs="Times New Roman"/>
          <w:lang w:val="en-US"/>
        </w:rPr>
      </w:pPr>
    </w:p>
    <w:p w14:paraId="536E5720" w14:textId="0932318F" w:rsidR="00983461" w:rsidRPr="00707853" w:rsidRDefault="4B3727AB" w:rsidP="00344583">
      <w:pPr>
        <w:rPr>
          <w:rFonts w:cs="Times New Roman"/>
          <w:lang w:val="en-US"/>
        </w:rPr>
      </w:pPr>
      <w:r w:rsidRPr="00707853">
        <w:rPr>
          <w:rFonts w:cs="Times New Roman"/>
        </w:rPr>
        <w:t xml:space="preserve">As UOA_Wagyu_1_Y was used as the backbone of the graph, we removed the “WAG” column from the PAV matrix files and filtered PAVs to only retain those with at least 90% identity in at least one other assembly. PAVs that were only found in UOA_Wagyu_1_Y were also extracted as Wagyu-specific PAVs. These PAVs files were then reformatted as BED files and used as input for </w:t>
      </w:r>
      <w:proofErr w:type="spellStart"/>
      <w:r w:rsidRPr="00707853">
        <w:rPr>
          <w:rFonts w:cs="Times New Roman"/>
        </w:rPr>
        <w:t>hotspotter</w:t>
      </w:r>
      <w:proofErr w:type="spellEnd"/>
      <w:r w:rsidRPr="00707853">
        <w:rPr>
          <w:rFonts w:cs="Times New Roman"/>
        </w:rPr>
        <w:t xml:space="preserve"> (https://github.com/daewoooo/primatR). We repeated this for the X chromosome except without Tuli, Ankole and Angus as these assemblies lacked an X chromosome and for the Y chromosome with only Tuli, Angus and Ankole.</w:t>
      </w:r>
    </w:p>
    <w:p w14:paraId="3781262B" w14:textId="368FC53B" w:rsidR="00983461" w:rsidRPr="00707853" w:rsidRDefault="4B3727AB" w:rsidP="00694E93">
      <w:pPr>
        <w:rPr>
          <w:rFonts w:cs="Times New Roman"/>
          <w:lang w:val="en-US"/>
        </w:rPr>
      </w:pPr>
      <w:r w:rsidRPr="00707853">
        <w:rPr>
          <w:rFonts w:cs="Times New Roman"/>
        </w:rPr>
        <w:t> </w:t>
      </w:r>
    </w:p>
    <w:p w14:paraId="1678A449" w14:textId="5B3CBEA3" w:rsidR="005D753C" w:rsidRPr="00707853" w:rsidRDefault="1017082D" w:rsidP="005D753C">
      <w:pPr>
        <w:pStyle w:val="Heading1"/>
        <w:rPr>
          <w:rFonts w:cs="Times New Roman"/>
          <w:lang w:val="en-US"/>
        </w:rPr>
      </w:pPr>
      <w:bookmarkStart w:id="42" w:name="_Toc190780066"/>
      <w:r w:rsidRPr="00707853">
        <w:rPr>
          <w:rFonts w:cs="Times New Roman"/>
        </w:rPr>
        <w:lastRenderedPageBreak/>
        <w:t>Supplementary Figures</w:t>
      </w:r>
      <w:bookmarkEnd w:id="42"/>
    </w:p>
    <w:p w14:paraId="314269C1" w14:textId="770BDC93" w:rsidR="1017082D" w:rsidRPr="00707853" w:rsidRDefault="1017082D" w:rsidP="1017082D">
      <w:pPr>
        <w:jc w:val="center"/>
      </w:pPr>
      <w:r w:rsidRPr="00707853">
        <w:rPr>
          <w:noProof/>
        </w:rPr>
        <w:drawing>
          <wp:inline distT="0" distB="0" distL="0" distR="0" wp14:anchorId="326DFE7B" wp14:editId="0415D6AE">
            <wp:extent cx="4324350" cy="5943600"/>
            <wp:effectExtent l="0" t="0" r="0" b="0"/>
            <wp:docPr id="812351227" name="Picture 81235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350" cy="5943600"/>
                    </a:xfrm>
                    <a:prstGeom prst="rect">
                      <a:avLst/>
                    </a:prstGeom>
                  </pic:spPr>
                </pic:pic>
              </a:graphicData>
            </a:graphic>
          </wp:inline>
        </w:drawing>
      </w:r>
    </w:p>
    <w:p w14:paraId="12EC1D22" w14:textId="72635DAD" w:rsidR="1017082D" w:rsidRPr="00707853" w:rsidRDefault="537C1E5D" w:rsidP="1017082D">
      <w:pPr>
        <w:pStyle w:val="Heading3"/>
      </w:pPr>
      <w:bookmarkStart w:id="43" w:name="_Toc190780067"/>
      <w:r w:rsidRPr="00707853">
        <w:rPr>
          <w:b/>
          <w:bCs/>
        </w:rPr>
        <w:lastRenderedPageBreak/>
        <w:t xml:space="preserve">Supplementary Fig. 1. </w:t>
      </w:r>
      <w:r w:rsidRPr="00707853">
        <w:t>Centromere structure of all autosomes.</w:t>
      </w:r>
      <w:r w:rsidRPr="00707853">
        <w:rPr>
          <w:b/>
          <w:bCs/>
        </w:rPr>
        <w:t xml:space="preserve"> </w:t>
      </w:r>
      <w:r w:rsidRPr="00707853">
        <w:t xml:space="preserve">Chromosomes boxed in black represents structure 1 that is characterized by patterns of SATII, SATIV, SATI and interspersed SATIII and SATV. Chromosomes boxed in violet represents structure 2 that is characterized by patterns of SATII, SATIV, interspersed SATI and SATVI and tandem repeats of SATI. These are for all autosomes with complete and incomplete centromeres. Chromosomes boxed in </w:t>
      </w:r>
      <w:proofErr w:type="spellStart"/>
      <w:r w:rsidRPr="00707853">
        <w:t>gray</w:t>
      </w:r>
      <w:proofErr w:type="spellEnd"/>
      <w:r w:rsidRPr="00707853">
        <w:t xml:space="preserve"> remain undetermined due to the absence of SATII, which may or may not have interspersed SATI and SATVI. Their centromere structure category is also indicated. The centromere in BTA20 is not resolved.</w:t>
      </w:r>
      <w:bookmarkEnd w:id="43"/>
    </w:p>
    <w:p w14:paraId="5BDC5E54" w14:textId="7F206336" w:rsidR="1017082D" w:rsidRPr="00707853" w:rsidRDefault="1017082D" w:rsidP="1017082D">
      <w:pPr>
        <w:jc w:val="center"/>
      </w:pPr>
    </w:p>
    <w:p w14:paraId="27E73114" w14:textId="77777777" w:rsidR="00CF35C3" w:rsidRPr="00707853" w:rsidRDefault="00646F65" w:rsidP="00CF35C3">
      <w:pPr>
        <w:rPr>
          <w:b/>
          <w:bCs/>
        </w:rPr>
      </w:pPr>
      <w:r w:rsidRPr="00707853">
        <w:rPr>
          <w:noProof/>
        </w:rPr>
        <w:drawing>
          <wp:inline distT="0" distB="0" distL="0" distR="0" wp14:anchorId="6E5D8BB4" wp14:editId="5669D6F7">
            <wp:extent cx="5731510" cy="1175385"/>
            <wp:effectExtent l="0" t="0" r="0" b="5715"/>
            <wp:docPr id="671623658" name="Picture 1" descr="A bar code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1175385"/>
                    </a:xfrm>
                    <a:prstGeom prst="rect">
                      <a:avLst/>
                    </a:prstGeom>
                  </pic:spPr>
                </pic:pic>
              </a:graphicData>
            </a:graphic>
          </wp:inline>
        </w:drawing>
      </w:r>
    </w:p>
    <w:p w14:paraId="1702EBCB" w14:textId="1F39961C" w:rsidR="00035064" w:rsidRPr="00707853" w:rsidRDefault="5B8A88CE" w:rsidP="00CF35C3">
      <w:pPr>
        <w:pStyle w:val="Heading3"/>
      </w:pPr>
      <w:bookmarkStart w:id="44" w:name="_Toc190780068"/>
      <w:r w:rsidRPr="00707853">
        <w:rPr>
          <w:b/>
          <w:bCs/>
        </w:rPr>
        <w:t xml:space="preserve">Supplementary Fig. 2. </w:t>
      </w:r>
      <w:r w:rsidRPr="00707853">
        <w:t>Location of the X centromere specific repeats. The blue line shows the 2,898 bp (XCTR1) and 6,558 bp (XCTR2) repeats, whereas the red bars show the positions of the XCTR3 in the X chromosome.</w:t>
      </w:r>
      <w:bookmarkEnd w:id="44"/>
    </w:p>
    <w:p w14:paraId="7EC40E90" w14:textId="77777777" w:rsidR="00523626" w:rsidRPr="00707853" w:rsidRDefault="00523626" w:rsidP="00523626">
      <w:pPr>
        <w:pStyle w:val="NoSpacing"/>
      </w:pPr>
    </w:p>
    <w:p w14:paraId="549C33DB" w14:textId="5BE7C79A" w:rsidR="00523626" w:rsidRPr="00707853" w:rsidRDefault="00523626" w:rsidP="00CF35C3">
      <w:pPr>
        <w:jc w:val="center"/>
      </w:pPr>
      <w:r w:rsidRPr="00707853">
        <w:rPr>
          <w:noProof/>
        </w:rPr>
        <w:drawing>
          <wp:inline distT="0" distB="0" distL="0" distR="0" wp14:anchorId="65E14A2A" wp14:editId="771C6288">
            <wp:extent cx="5409777" cy="1325773"/>
            <wp:effectExtent l="0" t="0" r="0" b="0"/>
            <wp:docPr id="45" name="Picture 4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79BFDC2-48F6-E021-0227-55DD57FFCE2E}"/>
                        </a:ext>
                      </a:extLst>
                    </a:blip>
                    <a:stretch>
                      <a:fillRect/>
                    </a:stretch>
                  </pic:blipFill>
                  <pic:spPr>
                    <a:xfrm>
                      <a:off x="0" y="0"/>
                      <a:ext cx="5409777" cy="1325773"/>
                    </a:xfrm>
                    <a:prstGeom prst="rect">
                      <a:avLst/>
                    </a:prstGeom>
                  </pic:spPr>
                </pic:pic>
              </a:graphicData>
            </a:graphic>
          </wp:inline>
        </w:drawing>
      </w:r>
    </w:p>
    <w:p w14:paraId="1E6B9541" w14:textId="50D8C9B4" w:rsidR="00BC2FEF" w:rsidRPr="00707853" w:rsidRDefault="5B8A88CE" w:rsidP="00D03DD0">
      <w:pPr>
        <w:pStyle w:val="Heading3"/>
        <w:rPr>
          <w:rFonts w:cs="Times New Roman"/>
        </w:rPr>
      </w:pPr>
      <w:bookmarkStart w:id="45" w:name="_Toc190780069"/>
      <w:r w:rsidRPr="00707853">
        <w:rPr>
          <w:rFonts w:cs="Times New Roman"/>
          <w:b/>
          <w:bCs/>
        </w:rPr>
        <w:t xml:space="preserve">Supplementary Fig. 3. </w:t>
      </w:r>
      <w:r w:rsidRPr="00707853">
        <w:rPr>
          <w:rFonts w:cs="Times New Roman"/>
        </w:rPr>
        <w:t>Centromeric repeat clusters in autosomes.</w:t>
      </w:r>
      <w:r w:rsidRPr="00707853">
        <w:rPr>
          <w:rFonts w:cs="Times New Roman"/>
          <w:b/>
          <w:bCs/>
        </w:rPr>
        <w:t xml:space="preserve"> </w:t>
      </w:r>
      <w:r w:rsidRPr="00707853">
        <w:rPr>
          <w:rFonts w:cs="Times New Roman"/>
        </w:rPr>
        <w:t>The figure illustrates the method in identifying the centromeric region (blue box) through bovine satellite repeat clusters (green box). Given the acrocentric chromosomes of the cattle, the telomere region (yellow box) is adjacent to the bovine satellite repeats (orange box) which marks the start of the centromeric region. Repeat clusters were identified as consecutive satellite repeats within 100Kb distance. The end boundary was identified as the last instance of the satellite repeat within the repeat cluster. Consecutive satellite repeats within the 100 kb but were &lt;20Kb in total size were excluded and not classified as a repeat cluster.</w:t>
      </w:r>
      <w:bookmarkEnd w:id="45"/>
    </w:p>
    <w:p w14:paraId="48ED23E1" w14:textId="77777777" w:rsidR="00523626" w:rsidRPr="00707853" w:rsidRDefault="00523626" w:rsidP="00523626">
      <w:pPr>
        <w:pStyle w:val="NoSpacing"/>
      </w:pPr>
    </w:p>
    <w:p w14:paraId="77972172" w14:textId="77777777" w:rsidR="004224AE" w:rsidRPr="00707853" w:rsidRDefault="004224AE" w:rsidP="004224AE">
      <w:pPr>
        <w:jc w:val="center"/>
        <w:rPr>
          <w:b/>
          <w:bCs/>
        </w:rPr>
      </w:pPr>
      <w:r w:rsidRPr="00707853">
        <w:rPr>
          <w:noProof/>
        </w:rPr>
        <w:lastRenderedPageBreak/>
        <w:drawing>
          <wp:inline distT="0" distB="0" distL="0" distR="0" wp14:anchorId="63C20FBE" wp14:editId="77862A68">
            <wp:extent cx="2997200" cy="2997200"/>
            <wp:effectExtent l="0" t="0" r="0" b="0"/>
            <wp:docPr id="1675746324" name="Picture 1" descr="A graph of a number of genomic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7200" cy="2997200"/>
                    </a:xfrm>
                    <a:prstGeom prst="rect">
                      <a:avLst/>
                    </a:prstGeom>
                  </pic:spPr>
                </pic:pic>
              </a:graphicData>
            </a:graphic>
          </wp:inline>
        </w:drawing>
      </w:r>
    </w:p>
    <w:p w14:paraId="1712E8F9" w14:textId="491D91A2" w:rsidR="004224AE" w:rsidRPr="00707853" w:rsidRDefault="5B8A88CE" w:rsidP="004224AE">
      <w:pPr>
        <w:pStyle w:val="Heading3"/>
      </w:pPr>
      <w:bookmarkStart w:id="46" w:name="_Toc190780070"/>
      <w:r w:rsidRPr="00707853">
        <w:rPr>
          <w:b/>
          <w:bCs/>
        </w:rPr>
        <w:t>Supplementary Fig. 4</w:t>
      </w:r>
      <w:r w:rsidRPr="00707853">
        <w:t xml:space="preserve">. </w:t>
      </w:r>
      <w:proofErr w:type="spellStart"/>
      <w:r w:rsidRPr="00707853">
        <w:t>GenomeScope</w:t>
      </w:r>
      <w:proofErr w:type="spellEnd"/>
      <w:r w:rsidRPr="00707853">
        <w:t xml:space="preserve"> Profile. K-</w:t>
      </w:r>
      <w:proofErr w:type="spellStart"/>
      <w:r w:rsidRPr="00707853">
        <w:t>mer</w:t>
      </w:r>
      <w:proofErr w:type="spellEnd"/>
      <w:r w:rsidRPr="00707853">
        <w:t xml:space="preserve"> analysis profile of the UOA_Wagyu_1 exhibiting two peaks indicating a heterozygous genome using GenomeScope2. The first peak (first dashed line) represents heterozygous with </w:t>
      </w:r>
      <w:commentRangeStart w:id="47"/>
      <w:r w:rsidRPr="00707853">
        <w:t>25x</w:t>
      </w:r>
      <w:commentRangeEnd w:id="47"/>
      <w:r w:rsidR="004224AE" w:rsidRPr="00707853">
        <w:rPr>
          <w:rStyle w:val="CommentReference"/>
        </w:rPr>
        <w:commentReference w:id="47"/>
      </w:r>
      <w:r w:rsidRPr="00707853">
        <w:t xml:space="preserve"> coverage (single copy) and the second peak (second dashed line), represents homozygous k-</w:t>
      </w:r>
      <w:proofErr w:type="spellStart"/>
      <w:r w:rsidRPr="00707853">
        <w:t>mers</w:t>
      </w:r>
      <w:proofErr w:type="spellEnd"/>
      <w:r w:rsidRPr="00707853">
        <w:t xml:space="preserve"> at 50x coverage (duplicated copies).</w:t>
      </w:r>
      <w:bookmarkEnd w:id="46"/>
    </w:p>
    <w:p w14:paraId="1931E994" w14:textId="77777777" w:rsidR="00CF35C3" w:rsidRPr="00707853" w:rsidRDefault="00CF35C3" w:rsidP="00CF35C3">
      <w:pPr>
        <w:pStyle w:val="NoSpacing"/>
      </w:pPr>
    </w:p>
    <w:p w14:paraId="5A7C4558" w14:textId="77777777" w:rsidR="00CF35C3" w:rsidRPr="00707853" w:rsidRDefault="004224AE" w:rsidP="00CF35C3">
      <w:pPr>
        <w:jc w:val="center"/>
        <w:rPr>
          <w:b/>
          <w:bCs/>
        </w:rPr>
      </w:pPr>
      <w:r w:rsidRPr="00707853">
        <w:rPr>
          <w:noProof/>
        </w:rPr>
        <w:drawing>
          <wp:inline distT="0" distB="0" distL="0" distR="0" wp14:anchorId="680F1B73" wp14:editId="409D8F10">
            <wp:extent cx="4801235" cy="2341627"/>
            <wp:effectExtent l="0" t="0" r="0" b="0"/>
            <wp:docPr id="901354360" name="Picture 1" descr="A graph of multiplying and multip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1235" cy="2341627"/>
                    </a:xfrm>
                    <a:prstGeom prst="rect">
                      <a:avLst/>
                    </a:prstGeom>
                  </pic:spPr>
                </pic:pic>
              </a:graphicData>
            </a:graphic>
          </wp:inline>
        </w:drawing>
      </w:r>
    </w:p>
    <w:p w14:paraId="185A858C" w14:textId="00947E1C" w:rsidR="004224AE" w:rsidRPr="00707853" w:rsidRDefault="5B8A88CE" w:rsidP="00CF35C3">
      <w:pPr>
        <w:pStyle w:val="Heading3"/>
      </w:pPr>
      <w:bookmarkStart w:id="48" w:name="_Toc190780071"/>
      <w:r w:rsidRPr="00707853">
        <w:rPr>
          <w:b/>
          <w:bCs/>
        </w:rPr>
        <w:t>Supplementary Fig. 5</w:t>
      </w:r>
      <w:r w:rsidRPr="00707853">
        <w:t xml:space="preserve">. Genome quality assessment plot of the Wagyu and Tuli genome assemblies generated using </w:t>
      </w:r>
      <w:proofErr w:type="spellStart"/>
      <w:r w:rsidRPr="00707853">
        <w:t>Merqury</w:t>
      </w:r>
      <w:proofErr w:type="spellEnd"/>
      <w:r w:rsidRPr="00707853">
        <w:t>. (a) The k-</w:t>
      </w:r>
      <w:proofErr w:type="spellStart"/>
      <w:r w:rsidRPr="00707853">
        <w:t>mer</w:t>
      </w:r>
      <w:proofErr w:type="spellEnd"/>
      <w:r w:rsidRPr="00707853">
        <w:t xml:space="preserve"> spectra plots of the haplotype-resolved genome assemblies displaying the k-</w:t>
      </w:r>
      <w:proofErr w:type="spellStart"/>
      <w:r w:rsidRPr="00707853">
        <w:t>mer</w:t>
      </w:r>
      <w:proofErr w:type="spellEnd"/>
      <w:r w:rsidRPr="00707853">
        <w:t xml:space="preserve"> distribution of the F1 read set to its corresponding haplotypes. (b) The </w:t>
      </w:r>
      <w:proofErr w:type="spellStart"/>
      <w:r w:rsidRPr="00707853">
        <w:t>hapmer</w:t>
      </w:r>
      <w:proofErr w:type="spellEnd"/>
      <w:r w:rsidRPr="00707853">
        <w:t xml:space="preserve"> blob plot showing the effective phasing of the assemblies.</w:t>
      </w:r>
      <w:bookmarkEnd w:id="48"/>
    </w:p>
    <w:p w14:paraId="31C57C77" w14:textId="77777777" w:rsidR="005728C6" w:rsidRPr="00707853" w:rsidRDefault="005728C6" w:rsidP="005728C6">
      <w:pPr>
        <w:pStyle w:val="NoSpacing"/>
      </w:pPr>
    </w:p>
    <w:p w14:paraId="385B9FC6" w14:textId="77777777" w:rsidR="005728C6" w:rsidRPr="00707853" w:rsidRDefault="005728C6" w:rsidP="005728C6">
      <w:pPr>
        <w:pStyle w:val="NoSpacing"/>
      </w:pPr>
    </w:p>
    <w:p w14:paraId="4C493AC9" w14:textId="306105D7" w:rsidR="005728C6" w:rsidRPr="00707853" w:rsidRDefault="005728C6" w:rsidP="005728C6">
      <w:r w:rsidRPr="00707853">
        <w:rPr>
          <w:noProof/>
        </w:rPr>
        <w:lastRenderedPageBreak/>
        <w:drawing>
          <wp:inline distT="0" distB="0" distL="0" distR="0" wp14:anchorId="1529D443" wp14:editId="48E65F02">
            <wp:extent cx="5882640" cy="1997710"/>
            <wp:effectExtent l="0" t="0" r="0" b="0"/>
            <wp:docPr id="563110833" name="Picture 1" descr="A graph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882640" cy="1997710"/>
                    </a:xfrm>
                    <a:prstGeom prst="rect">
                      <a:avLst/>
                    </a:prstGeom>
                  </pic:spPr>
                </pic:pic>
              </a:graphicData>
            </a:graphic>
          </wp:inline>
        </w:drawing>
      </w:r>
    </w:p>
    <w:p w14:paraId="0044A6B1" w14:textId="3535CE46" w:rsidR="005728C6" w:rsidRPr="00707853" w:rsidRDefault="5B8A88CE" w:rsidP="00D9152B">
      <w:pPr>
        <w:pStyle w:val="Heading3"/>
      </w:pPr>
      <w:bookmarkStart w:id="49" w:name="_Toc190780072"/>
      <w:r w:rsidRPr="00707853">
        <w:rPr>
          <w:b/>
          <w:bCs/>
        </w:rPr>
        <w:t>Supplementary Fig. 6.</w:t>
      </w:r>
      <w:r w:rsidRPr="00707853">
        <w:t xml:space="preserve"> Gene annotation comparison of three assemblies. Bar plot showing the different frequencies of annotations across UOA_Wagyu_1_Y (blue), ARS-UCD2.0 (orange) and ARS-UCD1.3 (green). The X-axis denotes the different annotations, and the Y-axis denotes the count. The data value is above each bar.</w:t>
      </w:r>
      <w:bookmarkEnd w:id="49"/>
      <w:r w:rsidRPr="00707853">
        <w:t xml:space="preserve"> </w:t>
      </w:r>
    </w:p>
    <w:p w14:paraId="64BB9663" w14:textId="77777777" w:rsidR="005728C6" w:rsidRPr="00707853" w:rsidRDefault="005728C6" w:rsidP="005728C6">
      <w:pPr>
        <w:pStyle w:val="NoSpacing"/>
      </w:pPr>
    </w:p>
    <w:p w14:paraId="0B8535C0" w14:textId="41B9F124" w:rsidR="005728C6" w:rsidRPr="00707853" w:rsidRDefault="005728C6" w:rsidP="005728C6">
      <w:pPr>
        <w:jc w:val="center"/>
      </w:pPr>
      <w:r w:rsidRPr="00707853">
        <w:rPr>
          <w:noProof/>
        </w:rPr>
        <w:drawing>
          <wp:inline distT="0" distB="0" distL="0" distR="0" wp14:anchorId="1564D8E2" wp14:editId="3ED72548">
            <wp:extent cx="4529667" cy="2644621"/>
            <wp:effectExtent l="0" t="0" r="4445" b="0"/>
            <wp:docPr id="889454286"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529667" cy="2644621"/>
                    </a:xfrm>
                    <a:prstGeom prst="rect">
                      <a:avLst/>
                    </a:prstGeom>
                  </pic:spPr>
                </pic:pic>
              </a:graphicData>
            </a:graphic>
          </wp:inline>
        </w:drawing>
      </w:r>
    </w:p>
    <w:p w14:paraId="7FBADBC6" w14:textId="5F48346C" w:rsidR="005728C6" w:rsidRPr="00707853" w:rsidRDefault="5B8A88CE" w:rsidP="005728C6">
      <w:pPr>
        <w:pStyle w:val="Heading3"/>
      </w:pPr>
      <w:bookmarkStart w:id="50" w:name="_Toc190780073"/>
      <w:r w:rsidRPr="00707853">
        <w:rPr>
          <w:b/>
          <w:bCs/>
        </w:rPr>
        <w:t>Supplementary Fig. 7.</w:t>
      </w:r>
      <w:r w:rsidRPr="00707853">
        <w:t xml:space="preserve"> Gene annotation comparison of three assemblies focusing on the X chromosome. Bar plot showing the different frequencies of annotations across UOA_Wagyu_1_Y (blue), ARS-UCD2.0 (orange) and ARS-UCD1.3 (green). The X-axis denotes the different annotations, and the Y-axis denotes the count. The data value is above each bar.</w:t>
      </w:r>
      <w:bookmarkEnd w:id="50"/>
    </w:p>
    <w:p w14:paraId="23AA83A7" w14:textId="77777777" w:rsidR="00351CF7" w:rsidRPr="00707853" w:rsidRDefault="00351CF7" w:rsidP="00351CF7">
      <w:pPr>
        <w:pStyle w:val="NoSpacing"/>
      </w:pPr>
    </w:p>
    <w:p w14:paraId="756BD678" w14:textId="77777777" w:rsidR="003452DE" w:rsidRPr="00707853" w:rsidRDefault="003452DE" w:rsidP="4B3727AB">
      <w:pPr>
        <w:jc w:val="center"/>
        <w:rPr>
          <w:rFonts w:cs="Arial"/>
          <w:noProof/>
          <w:sz w:val="22"/>
          <w:szCs w:val="22"/>
        </w:rPr>
      </w:pPr>
      <w:r w:rsidRPr="00707853">
        <w:rPr>
          <w:noProof/>
        </w:rPr>
        <w:lastRenderedPageBreak/>
        <w:drawing>
          <wp:inline distT="0" distB="0" distL="0" distR="0" wp14:anchorId="049198BB" wp14:editId="1A4B8717">
            <wp:extent cx="5597324" cy="5597324"/>
            <wp:effectExtent l="0" t="0" r="3810" b="3810"/>
            <wp:docPr id="591793699" name="Picture 5" descr="A yellow and blu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35DF6DD-F809-2C88-FDDF-B9620FF73060}"/>
                        </a:ext>
                      </a:extLst>
                    </a:blip>
                    <a:stretch>
                      <a:fillRect/>
                    </a:stretch>
                  </pic:blipFill>
                  <pic:spPr>
                    <a:xfrm>
                      <a:off x="0" y="0"/>
                      <a:ext cx="5597324" cy="5597324"/>
                    </a:xfrm>
                    <a:prstGeom prst="rect">
                      <a:avLst/>
                    </a:prstGeom>
                  </pic:spPr>
                </pic:pic>
              </a:graphicData>
            </a:graphic>
          </wp:inline>
        </w:drawing>
      </w:r>
    </w:p>
    <w:p w14:paraId="450FA74A" w14:textId="2E0A1FF9" w:rsidR="003452DE" w:rsidRPr="00707853" w:rsidRDefault="5B8A88CE" w:rsidP="003452DE">
      <w:pPr>
        <w:pStyle w:val="Heading3"/>
      </w:pPr>
      <w:bookmarkStart w:id="51" w:name="_Toc190780074"/>
      <w:r w:rsidRPr="00707853">
        <w:rPr>
          <w:b/>
          <w:bCs/>
        </w:rPr>
        <w:t>Supplementary Fig. 8</w:t>
      </w:r>
      <w:r w:rsidRPr="00707853">
        <w:t>. Sequence identity matrix of the intergenic spacer (IGS) within the 35 kb rDNA. The heatmap matrix displays visualisation of the pairwise similarity of each IGS unit.</w:t>
      </w:r>
      <w:bookmarkEnd w:id="51"/>
    </w:p>
    <w:p w14:paraId="23A4A8A5" w14:textId="77777777" w:rsidR="003452DE" w:rsidRPr="00707853" w:rsidRDefault="003452DE" w:rsidP="003452DE">
      <w:pPr>
        <w:pStyle w:val="NoSpacing"/>
      </w:pPr>
    </w:p>
    <w:p w14:paraId="4089171C" w14:textId="77777777" w:rsidR="0033685B" w:rsidRPr="00707853" w:rsidRDefault="0033685B" w:rsidP="0033685B">
      <w:pPr>
        <w:pStyle w:val="NoSpacing"/>
        <w:rPr>
          <w:sz w:val="22"/>
          <w:szCs w:val="22"/>
        </w:rPr>
      </w:pPr>
      <w:r w:rsidRPr="00707853">
        <w:rPr>
          <w:noProof/>
        </w:rPr>
        <w:lastRenderedPageBreak/>
        <w:drawing>
          <wp:inline distT="0" distB="0" distL="0" distR="0" wp14:anchorId="37E62D58" wp14:editId="4967254A">
            <wp:extent cx="5760085" cy="2206778"/>
            <wp:effectExtent l="0" t="0" r="0" b="1270"/>
            <wp:docPr id="142031521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60085" cy="2206778"/>
                    </a:xfrm>
                    <a:prstGeom prst="rect">
                      <a:avLst/>
                    </a:prstGeom>
                  </pic:spPr>
                </pic:pic>
              </a:graphicData>
            </a:graphic>
          </wp:inline>
        </w:drawing>
      </w:r>
    </w:p>
    <w:p w14:paraId="66487086" w14:textId="77777777" w:rsidR="0033685B" w:rsidRPr="00707853" w:rsidRDefault="0033685B" w:rsidP="0033685B">
      <w:pPr>
        <w:pStyle w:val="NoSpacing"/>
        <w:rPr>
          <w:sz w:val="22"/>
          <w:szCs w:val="22"/>
        </w:rPr>
      </w:pPr>
    </w:p>
    <w:p w14:paraId="0411BF57" w14:textId="6CA79DE8" w:rsidR="0033685B" w:rsidRPr="00707853" w:rsidRDefault="5B8A88CE" w:rsidP="0033685B">
      <w:pPr>
        <w:pStyle w:val="Heading3"/>
      </w:pPr>
      <w:bookmarkStart w:id="52" w:name="_Toc190780075"/>
      <w:r w:rsidRPr="00707853">
        <w:rPr>
          <w:b/>
          <w:bCs/>
        </w:rPr>
        <w:t>Supplementary Fig. 9.</w:t>
      </w:r>
      <w:r w:rsidRPr="00707853">
        <w:t xml:space="preserve"> Different groups of the SATI, SATII and SATVI repeat satellites based on their percent identity in our T2T chromosomes. The plot shows the different groups of a. SATI into three as </w:t>
      </w:r>
      <w:proofErr w:type="spellStart"/>
      <w:r w:rsidRPr="00707853">
        <w:t>GroupA</w:t>
      </w:r>
      <w:proofErr w:type="spellEnd"/>
      <w:r w:rsidRPr="00707853">
        <w:t xml:space="preserve"> (≥95%), </w:t>
      </w:r>
      <w:proofErr w:type="spellStart"/>
      <w:r w:rsidRPr="00707853">
        <w:t>GroupB</w:t>
      </w:r>
      <w:proofErr w:type="spellEnd"/>
      <w:r w:rsidRPr="00707853">
        <w:t xml:space="preserve"> (&lt;95% &amp; &gt;90%), </w:t>
      </w:r>
      <w:proofErr w:type="spellStart"/>
      <w:r w:rsidRPr="00707853">
        <w:t>GroupC</w:t>
      </w:r>
      <w:proofErr w:type="spellEnd"/>
      <w:r w:rsidRPr="00707853">
        <w:t xml:space="preserve"> (≤90%) and SATVI into two as </w:t>
      </w:r>
      <w:proofErr w:type="spellStart"/>
      <w:r w:rsidRPr="00707853">
        <w:t>GroupA</w:t>
      </w:r>
      <w:proofErr w:type="spellEnd"/>
      <w:r w:rsidRPr="00707853">
        <w:t xml:space="preserve"> (≥98%) and </w:t>
      </w:r>
      <w:proofErr w:type="spellStart"/>
      <w:r w:rsidRPr="00707853">
        <w:t>GroupB</w:t>
      </w:r>
      <w:proofErr w:type="spellEnd"/>
      <w:r w:rsidRPr="00707853">
        <w:t xml:space="preserve"> (&lt;98%). The horizontal line is a guide for the 90% and 95% sequence identity. b, two group </w:t>
      </w:r>
      <w:proofErr w:type="spellStart"/>
      <w:r w:rsidRPr="00707853">
        <w:t>group</w:t>
      </w:r>
      <w:proofErr w:type="spellEnd"/>
      <w:r w:rsidRPr="00707853">
        <w:t xml:space="preserve"> of SATII with </w:t>
      </w:r>
      <w:proofErr w:type="spellStart"/>
      <w:r w:rsidRPr="00707853">
        <w:t>GroupA</w:t>
      </w:r>
      <w:proofErr w:type="spellEnd"/>
      <w:r w:rsidRPr="00707853">
        <w:t xml:space="preserve"> (≥98%) and </w:t>
      </w:r>
      <w:proofErr w:type="spellStart"/>
      <w:r w:rsidRPr="00707853">
        <w:t>GroupB</w:t>
      </w:r>
      <w:proofErr w:type="spellEnd"/>
      <w:r w:rsidRPr="00707853">
        <w:t xml:space="preserve"> (&lt;98%). The different groups of the satellite repeats are associated with specific locations in the centromere, and across the genome for SATVI group B.</w:t>
      </w:r>
      <w:bookmarkEnd w:id="52"/>
    </w:p>
    <w:p w14:paraId="0F77A822" w14:textId="1F833948" w:rsidR="3ACC700C" w:rsidRPr="00707853" w:rsidRDefault="3ACC700C" w:rsidP="009764EC">
      <w:pPr>
        <w:pStyle w:val="NoSpacing"/>
        <w:jc w:val="center"/>
      </w:pPr>
    </w:p>
    <w:p w14:paraId="41DEF30E" w14:textId="77777777" w:rsidR="004224AE" w:rsidRPr="00707853" w:rsidRDefault="004224AE" w:rsidP="3ACC700C">
      <w:pPr>
        <w:pStyle w:val="NoSpacing"/>
      </w:pPr>
    </w:p>
    <w:p w14:paraId="03DFC759" w14:textId="58792F57" w:rsidR="007A535D" w:rsidRPr="00707853" w:rsidRDefault="007C20A8" w:rsidP="007A535D">
      <w:pPr>
        <w:pStyle w:val="NoSpacing"/>
        <w:rPr>
          <w:rFonts w:cs="Times New Roman"/>
        </w:rPr>
      </w:pPr>
      <w:r w:rsidRPr="00707853">
        <w:rPr>
          <w:rFonts w:cs="Times New Roman"/>
          <w:noProof/>
          <w14:ligatures w14:val="standardContextual"/>
        </w:rPr>
        <w:lastRenderedPageBreak/>
        <w:drawing>
          <wp:inline distT="0" distB="0" distL="0" distR="0" wp14:anchorId="3C1A0608" wp14:editId="1CE6BCB2">
            <wp:extent cx="5943600" cy="4512733"/>
            <wp:effectExtent l="0" t="0" r="0" b="0"/>
            <wp:docPr id="1327437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37457" name="Picture 1" descr="A screen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b="9561"/>
                    <a:stretch/>
                  </pic:blipFill>
                  <pic:spPr bwMode="auto">
                    <a:xfrm>
                      <a:off x="0" y="0"/>
                      <a:ext cx="5963013" cy="4527473"/>
                    </a:xfrm>
                    <a:prstGeom prst="rect">
                      <a:avLst/>
                    </a:prstGeom>
                    <a:ln>
                      <a:noFill/>
                    </a:ln>
                    <a:extLst>
                      <a:ext uri="{53640926-AAD7-44D8-BBD7-CCE9431645EC}">
                        <a14:shadowObscured xmlns:a14="http://schemas.microsoft.com/office/drawing/2010/main"/>
                      </a:ext>
                    </a:extLst>
                  </pic:spPr>
                </pic:pic>
              </a:graphicData>
            </a:graphic>
          </wp:inline>
        </w:drawing>
      </w:r>
    </w:p>
    <w:p w14:paraId="6E9A616E" w14:textId="7E1F6B46" w:rsidR="007C20A8" w:rsidRPr="00707853" w:rsidRDefault="4C98F6A6" w:rsidP="007C20A8">
      <w:pPr>
        <w:pStyle w:val="Heading3"/>
      </w:pPr>
      <w:bookmarkStart w:id="53" w:name="_Toc190780076"/>
      <w:r w:rsidRPr="00707853">
        <w:rPr>
          <w:b/>
          <w:bCs/>
        </w:rPr>
        <w:t>Supplementary Fig. 10</w:t>
      </w:r>
      <w:r w:rsidRPr="00707853">
        <w:t xml:space="preserve">. Location of transposable elements in the CARP consensus sequences of the X centromere region, </w:t>
      </w:r>
      <w:proofErr w:type="spellStart"/>
      <w:r w:rsidRPr="00707853">
        <w:t>analyzed</w:t>
      </w:r>
      <w:proofErr w:type="spellEnd"/>
      <w:r w:rsidRPr="00707853">
        <w:t xml:space="preserve"> under 99% sequence similarity and a minimum length of 100 bp.</w:t>
      </w:r>
      <w:bookmarkEnd w:id="53"/>
    </w:p>
    <w:p w14:paraId="1BADBD59" w14:textId="77777777" w:rsidR="007C20A8" w:rsidRPr="00707853" w:rsidRDefault="007C20A8" w:rsidP="007C20A8">
      <w:pPr>
        <w:pStyle w:val="NoSpacing"/>
      </w:pPr>
    </w:p>
    <w:p w14:paraId="148C39C0" w14:textId="436F1942" w:rsidR="007C20A8" w:rsidRPr="00707853" w:rsidRDefault="007C20A8" w:rsidP="00CF35C3">
      <w:pPr>
        <w:jc w:val="center"/>
      </w:pPr>
      <w:r w:rsidRPr="00707853">
        <w:rPr>
          <w:noProof/>
        </w:rPr>
        <w:lastRenderedPageBreak/>
        <w:drawing>
          <wp:inline distT="0" distB="0" distL="0" distR="0" wp14:anchorId="1828DE48" wp14:editId="2A55A9CE">
            <wp:extent cx="5164667" cy="4989830"/>
            <wp:effectExtent l="0" t="0" r="4445" b="1270"/>
            <wp:docPr id="35949810"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9810" name="Picture 2" descr="A close-up of a chart&#10;&#10;Description automatically generated"/>
                    <pic:cNvPicPr/>
                  </pic:nvPicPr>
                  <pic:blipFill rotWithShape="1">
                    <a:blip r:embed="rId23" cstate="print">
                      <a:extLst>
                        <a:ext uri="{28A0092B-C50C-407E-A947-70E740481C1C}">
                          <a14:useLocalDpi xmlns:a14="http://schemas.microsoft.com/office/drawing/2010/main" val="0"/>
                        </a:ext>
                      </a:extLst>
                    </a:blip>
                    <a:srcRect r="13105"/>
                    <a:stretch/>
                  </pic:blipFill>
                  <pic:spPr bwMode="auto">
                    <a:xfrm>
                      <a:off x="0" y="0"/>
                      <a:ext cx="5164667" cy="4989830"/>
                    </a:xfrm>
                    <a:prstGeom prst="rect">
                      <a:avLst/>
                    </a:prstGeom>
                    <a:ln>
                      <a:noFill/>
                    </a:ln>
                    <a:extLst>
                      <a:ext uri="{53640926-AAD7-44D8-BBD7-CCE9431645EC}">
                        <a14:shadowObscured xmlns:a14="http://schemas.microsoft.com/office/drawing/2010/main"/>
                      </a:ext>
                    </a:extLst>
                  </pic:spPr>
                </pic:pic>
              </a:graphicData>
            </a:graphic>
          </wp:inline>
        </w:drawing>
      </w:r>
    </w:p>
    <w:p w14:paraId="41CE7780" w14:textId="77777777" w:rsidR="00E779C5" w:rsidRPr="00707853" w:rsidRDefault="00E779C5" w:rsidP="007A535D">
      <w:pPr>
        <w:pStyle w:val="NoSpacing"/>
        <w:rPr>
          <w:rFonts w:cs="Times New Roman"/>
        </w:rPr>
      </w:pPr>
    </w:p>
    <w:p w14:paraId="12185BBA" w14:textId="79730C39" w:rsidR="00E779C5" w:rsidRPr="00707853" w:rsidRDefault="4C98F6A6" w:rsidP="00E779C5">
      <w:pPr>
        <w:pStyle w:val="Heading3"/>
      </w:pPr>
      <w:bookmarkStart w:id="54" w:name="_Toc190780077"/>
      <w:r w:rsidRPr="00707853">
        <w:rPr>
          <w:b/>
          <w:bCs/>
        </w:rPr>
        <w:t>Supplementary Fig. 11.</w:t>
      </w:r>
      <w:r w:rsidRPr="00707853">
        <w:t xml:space="preserve"> Location of transposable elements in the CARP consensus sequences of the X centromere region, </w:t>
      </w:r>
      <w:proofErr w:type="spellStart"/>
      <w:r w:rsidRPr="00707853">
        <w:t>analyzed</w:t>
      </w:r>
      <w:proofErr w:type="spellEnd"/>
      <w:r w:rsidRPr="00707853">
        <w:t xml:space="preserve"> under 99% sequence similarity and a minimum length of 50 bp.</w:t>
      </w:r>
      <w:bookmarkEnd w:id="54"/>
    </w:p>
    <w:p w14:paraId="7874FCF5" w14:textId="77777777" w:rsidR="00CF35C3" w:rsidRPr="00707853" w:rsidRDefault="00CF35C3" w:rsidP="00CF35C3">
      <w:pPr>
        <w:pStyle w:val="NoSpacing"/>
      </w:pPr>
    </w:p>
    <w:p w14:paraId="30C61D02" w14:textId="5B41134B" w:rsidR="00BC70C7" w:rsidRPr="00707853" w:rsidRDefault="00736752" w:rsidP="00CF35C3">
      <w:r w:rsidRPr="00707853">
        <w:rPr>
          <w:noProof/>
        </w:rPr>
        <w:lastRenderedPageBreak/>
        <w:drawing>
          <wp:inline distT="0" distB="0" distL="0" distR="0" wp14:anchorId="6A8E0174" wp14:editId="71BEC497">
            <wp:extent cx="5943600" cy="3396615"/>
            <wp:effectExtent l="0" t="0" r="0" b="0"/>
            <wp:docPr id="207235685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06E40EFF" w14:textId="711CCCD0" w:rsidR="00736752" w:rsidRPr="00707853" w:rsidRDefault="5B8A88CE" w:rsidP="00752F14">
      <w:pPr>
        <w:pStyle w:val="Heading3"/>
      </w:pPr>
      <w:bookmarkStart w:id="55" w:name="_Toc190780078"/>
      <w:r w:rsidRPr="00707853">
        <w:rPr>
          <w:b/>
          <w:bCs/>
        </w:rPr>
        <w:t>Supplementary Fig. 12</w:t>
      </w:r>
      <w:r w:rsidRPr="00707853">
        <w:t xml:space="preserve">. X chromosome self-alignment plot generated using </w:t>
      </w:r>
      <w:proofErr w:type="spellStart"/>
      <w:r w:rsidRPr="00707853">
        <w:t>ModDotPlot</w:t>
      </w:r>
      <w:proofErr w:type="spellEnd"/>
      <w:r w:rsidRPr="00707853">
        <w:t xml:space="preserve">. The plot displays 14 distinct repeat blocks of varying lengths within the X chromosome region, filtered to show only sequences with greater than 90% similarity. The </w:t>
      </w:r>
      <w:proofErr w:type="spellStart"/>
      <w:r w:rsidRPr="00707853">
        <w:t>color</w:t>
      </w:r>
      <w:proofErr w:type="spellEnd"/>
      <w:r w:rsidRPr="00707853">
        <w:t xml:space="preserve"> gradient on the right represents sequence identity, with red indicating near-perfect identity and cooler </w:t>
      </w:r>
      <w:proofErr w:type="spellStart"/>
      <w:r w:rsidRPr="00707853">
        <w:t>colors</w:t>
      </w:r>
      <w:proofErr w:type="spellEnd"/>
      <w:r w:rsidRPr="00707853">
        <w:t xml:space="preserve"> reflecting lower sequence similarity. Block 2, corresponding to the centromere region of X chromosome, shows a high density of repeats, particularly short tandem repeats, as observed in the self-alignment analysis. The other </w:t>
      </w:r>
      <w:proofErr w:type="spellStart"/>
      <w:r w:rsidRPr="00707853">
        <w:t>labeled</w:t>
      </w:r>
      <w:proofErr w:type="spellEnd"/>
      <w:r w:rsidRPr="00707853">
        <w:t xml:space="preserve"> blocks (Blocks 1–14) indicate regions of significant repeat sequence variation across the chromosome.</w:t>
      </w:r>
      <w:bookmarkEnd w:id="55"/>
    </w:p>
    <w:p w14:paraId="7E227328" w14:textId="77777777" w:rsidR="00D9152B" w:rsidRPr="00707853" w:rsidRDefault="00D9152B" w:rsidP="00D9152B">
      <w:pPr>
        <w:pStyle w:val="NoSpacing"/>
      </w:pPr>
    </w:p>
    <w:p w14:paraId="047D9417" w14:textId="60A6E2DC" w:rsidR="00D9152B" w:rsidRPr="00707853" w:rsidRDefault="00D9152B" w:rsidP="00D9152B">
      <w:pPr>
        <w:pStyle w:val="NoSpacing"/>
        <w:jc w:val="center"/>
      </w:pPr>
      <w:r w:rsidRPr="00707853">
        <w:rPr>
          <w:noProof/>
        </w:rPr>
        <w:lastRenderedPageBreak/>
        <w:drawing>
          <wp:inline distT="0" distB="0" distL="0" distR="0" wp14:anchorId="7D5A0E13" wp14:editId="49BE47FE">
            <wp:extent cx="2586439" cy="6171754"/>
            <wp:effectExtent l="0" t="0" r="0" b="0"/>
            <wp:docPr id="710623811" name="Picture 7106238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623811"/>
                    <pic:cNvPicPr/>
                  </pic:nvPicPr>
                  <pic:blipFill>
                    <a:blip r:embed="rId25" cstate="print">
                      <a:extLst>
                        <a:ext uri="{28A0092B-C50C-407E-A947-70E740481C1C}">
                          <a14:useLocalDpi xmlns:a14="http://schemas.microsoft.com/office/drawing/2010/main" val="0"/>
                        </a:ext>
                      </a:extLst>
                    </a:blip>
                    <a:srcRect l="462" r="45601" b="10897"/>
                    <a:stretch>
                      <a:fillRect/>
                    </a:stretch>
                  </pic:blipFill>
                  <pic:spPr>
                    <a:xfrm>
                      <a:off x="0" y="0"/>
                      <a:ext cx="2586439" cy="6171754"/>
                    </a:xfrm>
                    <a:prstGeom prst="rect">
                      <a:avLst/>
                    </a:prstGeom>
                  </pic:spPr>
                </pic:pic>
              </a:graphicData>
            </a:graphic>
          </wp:inline>
        </w:drawing>
      </w:r>
    </w:p>
    <w:p w14:paraId="760D241F" w14:textId="77777777" w:rsidR="00D9152B" w:rsidRPr="00707853" w:rsidRDefault="00D9152B" w:rsidP="00D9152B">
      <w:pPr>
        <w:pStyle w:val="NoSpacing"/>
      </w:pPr>
    </w:p>
    <w:p w14:paraId="00E61DC0" w14:textId="1CAE879D" w:rsidR="00D9152B" w:rsidRPr="00707853" w:rsidRDefault="2E12CA42" w:rsidP="00D9152B">
      <w:pPr>
        <w:pStyle w:val="Heading3"/>
      </w:pPr>
      <w:bookmarkStart w:id="56" w:name="_Toc190780079"/>
      <w:r w:rsidRPr="00707853">
        <w:rPr>
          <w:b/>
          <w:bCs/>
        </w:rPr>
        <w:t>Supplementary Fig. 13.</w:t>
      </w:r>
      <w:r w:rsidRPr="00707853">
        <w:t xml:space="preserve"> Comparison of read mapping qualities (</w:t>
      </w:r>
      <w:proofErr w:type="spellStart"/>
      <w:r w:rsidRPr="00707853">
        <w:t>mapQ</w:t>
      </w:r>
      <w:proofErr w:type="spellEnd"/>
      <w:r w:rsidRPr="00707853">
        <w:t xml:space="preserve">) of reads mapping to the centromere and non-centromere at three different read lengths. top) all mapped reads available in each sample. Colours represent whether the read aligned to a </w:t>
      </w:r>
      <w:proofErr w:type="spellStart"/>
      <w:r w:rsidRPr="00707853">
        <w:t>centomere</w:t>
      </w:r>
      <w:proofErr w:type="spellEnd"/>
      <w:r w:rsidRPr="00707853">
        <w:t xml:space="preserve"> or non-centromere region, with symbols representing different samples. The X-axis denotes the normalised </w:t>
      </w:r>
      <w:proofErr w:type="spellStart"/>
      <w:r w:rsidRPr="00707853">
        <w:t>mapQ</w:t>
      </w:r>
      <w:proofErr w:type="spellEnd"/>
      <w:r w:rsidRPr="00707853">
        <w:t xml:space="preserve"> score for the region and sample and the Y-axis denotes the chromosomes. middle) same as top) but only considering reads ≥ 10 kb. bottom) same as top) but only considering reads ≥ 20 kb.</w:t>
      </w:r>
      <w:bookmarkEnd w:id="56"/>
    </w:p>
    <w:p w14:paraId="42D87E53" w14:textId="2E967A24" w:rsidR="0069410F" w:rsidRPr="00707853" w:rsidRDefault="0069410F" w:rsidP="2E12CA42">
      <w:pPr>
        <w:pStyle w:val="NoSpacing"/>
      </w:pPr>
    </w:p>
    <w:p w14:paraId="7FB4E44C" w14:textId="12E757CE" w:rsidR="0069410F" w:rsidRPr="00707853" w:rsidRDefault="0069410F" w:rsidP="2E12CA42">
      <w:pPr>
        <w:pStyle w:val="NoSpacing"/>
        <w:jc w:val="center"/>
      </w:pPr>
      <w:r w:rsidRPr="00707853">
        <w:rPr>
          <w:noProof/>
        </w:rPr>
        <w:lastRenderedPageBreak/>
        <w:drawing>
          <wp:inline distT="0" distB="0" distL="0" distR="0" wp14:anchorId="1662A9AD" wp14:editId="56F81B92">
            <wp:extent cx="4103810" cy="5806751"/>
            <wp:effectExtent l="0" t="0" r="0" b="0"/>
            <wp:docPr id="274264475" name="Picture 27426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03810" cy="5806751"/>
                    </a:xfrm>
                    <a:prstGeom prst="rect">
                      <a:avLst/>
                    </a:prstGeom>
                  </pic:spPr>
                </pic:pic>
              </a:graphicData>
            </a:graphic>
          </wp:inline>
        </w:drawing>
      </w:r>
    </w:p>
    <w:p w14:paraId="6D74583C" w14:textId="7F1CB01A" w:rsidR="0069410F" w:rsidRPr="00707853" w:rsidRDefault="2E12CA42" w:rsidP="2E12CA42">
      <w:pPr>
        <w:pStyle w:val="Heading3"/>
      </w:pPr>
      <w:bookmarkStart w:id="57" w:name="_Toc190780080"/>
      <w:r w:rsidRPr="00707853">
        <w:rPr>
          <w:b/>
          <w:bCs/>
        </w:rPr>
        <w:t>Supplementary Fig. 14.</w:t>
      </w:r>
      <w:r w:rsidRPr="00707853">
        <w:t xml:space="preserve"> Chromosome homology with ARS-UCD2.0. </w:t>
      </w:r>
      <w:proofErr w:type="spellStart"/>
      <w:r w:rsidRPr="00707853">
        <w:t>Dotplot</w:t>
      </w:r>
      <w:proofErr w:type="spellEnd"/>
      <w:r w:rsidRPr="00707853">
        <w:t xml:space="preserve"> alignment comparing the UOA_Wagyu_1 (y-axis) to the ARS-UCD2.0 (x-axis) for each of the chromosomes using Gepard2.1. The </w:t>
      </w:r>
      <w:proofErr w:type="spellStart"/>
      <w:r w:rsidRPr="00707853">
        <w:t>dotplot</w:t>
      </w:r>
      <w:proofErr w:type="spellEnd"/>
      <w:r w:rsidRPr="00707853">
        <w:t xml:space="preserve"> reveals sequence alignments and correct orientation between chromosomes, with UOA_Wagyu_1 showing additional sequences at the beginning of several of the chromosomes, corresponding to the newly resolved centromeric regions.</w:t>
      </w:r>
      <w:bookmarkEnd w:id="57"/>
    </w:p>
    <w:p w14:paraId="6334C91B" w14:textId="0797AC6F" w:rsidR="0069410F" w:rsidRPr="00707853" w:rsidRDefault="0069410F" w:rsidP="2E12CA42">
      <w:pPr>
        <w:pStyle w:val="NoSpacing"/>
      </w:pPr>
    </w:p>
    <w:p w14:paraId="37B58B5C" w14:textId="140559C9" w:rsidR="0069410F" w:rsidRPr="00707853" w:rsidRDefault="0069410F" w:rsidP="2E12CA42">
      <w:pPr>
        <w:pStyle w:val="NoSpacing"/>
        <w:jc w:val="center"/>
      </w:pPr>
      <w:r w:rsidRPr="00707853">
        <w:rPr>
          <w:noProof/>
        </w:rPr>
        <w:lastRenderedPageBreak/>
        <w:drawing>
          <wp:inline distT="0" distB="0" distL="0" distR="0" wp14:anchorId="05F1C7CB" wp14:editId="143B74BF">
            <wp:extent cx="4780328" cy="5638800"/>
            <wp:effectExtent l="0" t="0" r="0" b="0"/>
            <wp:docPr id="2028984396" name="Picture 20289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780328" cy="5638800"/>
                    </a:xfrm>
                    <a:prstGeom prst="rect">
                      <a:avLst/>
                    </a:prstGeom>
                  </pic:spPr>
                </pic:pic>
              </a:graphicData>
            </a:graphic>
          </wp:inline>
        </w:drawing>
      </w:r>
    </w:p>
    <w:p w14:paraId="2794D243" w14:textId="5E420E7F" w:rsidR="0069410F" w:rsidRPr="00707853" w:rsidRDefault="2E12CA42" w:rsidP="2E12CA42">
      <w:pPr>
        <w:pStyle w:val="Heading3"/>
        <w:rPr>
          <w:b/>
          <w:bCs/>
        </w:rPr>
      </w:pPr>
      <w:bookmarkStart w:id="58" w:name="_Toc190780081"/>
      <w:r w:rsidRPr="00707853">
        <w:rPr>
          <w:b/>
          <w:bCs/>
        </w:rPr>
        <w:t>Supplementary Fig. 15.</w:t>
      </w:r>
      <w:r w:rsidRPr="00707853">
        <w:t xml:space="preserve"> Centromeric region self-alignment </w:t>
      </w:r>
      <w:proofErr w:type="spellStart"/>
      <w:r w:rsidRPr="00707853">
        <w:t>dotplot</w:t>
      </w:r>
      <w:proofErr w:type="spellEnd"/>
      <w:r w:rsidRPr="00707853">
        <w:t xml:space="preserve">. Self-alignment of the centromeric region with 5Mb upstream sequence using </w:t>
      </w:r>
      <w:proofErr w:type="spellStart"/>
      <w:r w:rsidRPr="00707853">
        <w:t>Moddotplot</w:t>
      </w:r>
      <w:proofErr w:type="spellEnd"/>
      <w:r w:rsidRPr="00707853">
        <w:t>. The centromeric region were not properly assembled for chromosome 20, and hence the lack of highly identical repeat sequences (red blocks) compared to other chromosomes.</w:t>
      </w:r>
      <w:bookmarkEnd w:id="58"/>
    </w:p>
    <w:p w14:paraId="4B429895" w14:textId="249E4BB8" w:rsidR="2E12CA42" w:rsidRPr="00707853" w:rsidRDefault="2E12CA42" w:rsidP="2E12CA42">
      <w:pPr>
        <w:pStyle w:val="NoSpacing"/>
      </w:pPr>
    </w:p>
    <w:p w14:paraId="664D0027" w14:textId="58E7426F" w:rsidR="005D753C" w:rsidRPr="00707853" w:rsidRDefault="4B3727AB" w:rsidP="00C14CC5">
      <w:pPr>
        <w:pStyle w:val="Heading1"/>
        <w:rPr>
          <w:rFonts w:cs="Times New Roman"/>
          <w:lang w:val="en-US"/>
        </w:rPr>
      </w:pPr>
      <w:bookmarkStart w:id="59" w:name="_Toc190780082"/>
      <w:r w:rsidRPr="00707853">
        <w:rPr>
          <w:rFonts w:cs="Times New Roman"/>
        </w:rPr>
        <w:t>References</w:t>
      </w:r>
      <w:bookmarkEnd w:id="59"/>
    </w:p>
    <w:p w14:paraId="6CF71F6B" w14:textId="77777777" w:rsidR="005F5FA1" w:rsidRPr="00707853" w:rsidRDefault="00C14CC5" w:rsidP="005F5FA1">
      <w:pPr>
        <w:pStyle w:val="EndNoteBibliography"/>
        <w:ind w:left="720" w:hanging="720"/>
        <w:rPr>
          <w:noProof/>
        </w:rPr>
      </w:pPr>
      <w:r w:rsidRPr="00707853">
        <w:fldChar w:fldCharType="begin"/>
      </w:r>
      <w:r w:rsidRPr="00707853">
        <w:instrText xml:space="preserve"> ADDIN EN.REFLIST </w:instrText>
      </w:r>
      <w:r w:rsidRPr="00707853">
        <w:fldChar w:fldCharType="separate"/>
      </w:r>
      <w:r w:rsidR="005F5FA1" w:rsidRPr="00707853">
        <w:rPr>
          <w:noProof/>
        </w:rPr>
        <w:t>1.</w:t>
      </w:r>
      <w:r w:rsidR="005F5FA1" w:rsidRPr="00707853">
        <w:rPr>
          <w:noProof/>
        </w:rPr>
        <w:tab/>
        <w:t>Rautiainen, M.</w:t>
      </w:r>
      <w:r w:rsidR="005F5FA1" w:rsidRPr="00707853">
        <w:rPr>
          <w:i/>
          <w:noProof/>
        </w:rPr>
        <w:t xml:space="preserve"> et al.</w:t>
      </w:r>
      <w:r w:rsidR="005F5FA1" w:rsidRPr="00707853">
        <w:rPr>
          <w:noProof/>
        </w:rPr>
        <w:t xml:space="preserve"> Telomere-to-telomere assembly of diploid chromosomes with Verkko. </w:t>
      </w:r>
      <w:r w:rsidR="005F5FA1" w:rsidRPr="00707853">
        <w:rPr>
          <w:i/>
          <w:noProof/>
        </w:rPr>
        <w:t>Nature Biotechnology</w:t>
      </w:r>
      <w:r w:rsidR="005F5FA1" w:rsidRPr="00707853">
        <w:rPr>
          <w:noProof/>
        </w:rPr>
        <w:t xml:space="preserve"> </w:t>
      </w:r>
      <w:r w:rsidR="005F5FA1" w:rsidRPr="00707853">
        <w:rPr>
          <w:b/>
          <w:noProof/>
        </w:rPr>
        <w:t>41</w:t>
      </w:r>
      <w:r w:rsidR="005F5FA1" w:rsidRPr="00707853">
        <w:rPr>
          <w:noProof/>
        </w:rPr>
        <w:t>, 1474-+ (2023).</w:t>
      </w:r>
    </w:p>
    <w:p w14:paraId="48C1CDB4" w14:textId="77777777" w:rsidR="005F5FA1" w:rsidRPr="00707853" w:rsidRDefault="005F5FA1" w:rsidP="005F5FA1">
      <w:pPr>
        <w:pStyle w:val="EndNoteBibliography"/>
        <w:ind w:left="720" w:hanging="720"/>
        <w:rPr>
          <w:noProof/>
        </w:rPr>
      </w:pPr>
      <w:r w:rsidRPr="00707853">
        <w:rPr>
          <w:noProof/>
        </w:rPr>
        <w:lastRenderedPageBreak/>
        <w:t>2.</w:t>
      </w:r>
      <w:r w:rsidRPr="00707853">
        <w:rPr>
          <w:noProof/>
        </w:rPr>
        <w:tab/>
        <w:t xml:space="preserve">Cheng, H.Y., Concepcion, G.T., Feng, X.W., Zhang, H.W. &amp; Li, H. Haplotype-resolved de novo assembly using phased assembly graphs with hifiasm. </w:t>
      </w:r>
      <w:r w:rsidRPr="00707853">
        <w:rPr>
          <w:i/>
          <w:noProof/>
        </w:rPr>
        <w:t>Nature Methods</w:t>
      </w:r>
      <w:r w:rsidRPr="00707853">
        <w:rPr>
          <w:noProof/>
        </w:rPr>
        <w:t xml:space="preserve"> </w:t>
      </w:r>
      <w:r w:rsidRPr="00707853">
        <w:rPr>
          <w:b/>
          <w:noProof/>
        </w:rPr>
        <w:t>18</w:t>
      </w:r>
      <w:r w:rsidRPr="00707853">
        <w:rPr>
          <w:noProof/>
        </w:rPr>
        <w:t>, 170-+ (2021).</w:t>
      </w:r>
    </w:p>
    <w:p w14:paraId="07FDD525" w14:textId="77777777" w:rsidR="005F5FA1" w:rsidRPr="00707853" w:rsidRDefault="005F5FA1" w:rsidP="005F5FA1">
      <w:pPr>
        <w:pStyle w:val="EndNoteBibliography"/>
        <w:ind w:left="720" w:hanging="720"/>
        <w:rPr>
          <w:noProof/>
        </w:rPr>
      </w:pPr>
      <w:r w:rsidRPr="00707853">
        <w:rPr>
          <w:noProof/>
        </w:rPr>
        <w:t>3.</w:t>
      </w:r>
      <w:r w:rsidRPr="00707853">
        <w:rPr>
          <w:noProof/>
        </w:rPr>
        <w:tab/>
        <w:t xml:space="preserve">Stanojević, D., Lin, D., Florez de Sessions, P. &amp; Šikić, M. Telomere-to-telomere phased genome assembly using error-corrected Simplex nanopore reads. </w:t>
      </w:r>
      <w:r w:rsidRPr="00707853">
        <w:rPr>
          <w:i/>
          <w:noProof/>
        </w:rPr>
        <w:t>bioRxiv</w:t>
      </w:r>
      <w:r w:rsidRPr="00707853">
        <w:rPr>
          <w:noProof/>
        </w:rPr>
        <w:t>, 2024.05.18.594796 (2024).</w:t>
      </w:r>
    </w:p>
    <w:p w14:paraId="2CC2F61D" w14:textId="77777777" w:rsidR="005F5FA1" w:rsidRPr="00707853" w:rsidRDefault="005F5FA1" w:rsidP="005F5FA1">
      <w:pPr>
        <w:pStyle w:val="EndNoteBibliography"/>
        <w:ind w:left="720" w:hanging="720"/>
        <w:rPr>
          <w:noProof/>
        </w:rPr>
      </w:pPr>
      <w:r w:rsidRPr="00707853">
        <w:rPr>
          <w:noProof/>
        </w:rPr>
        <w:t>4.</w:t>
      </w:r>
      <w:r w:rsidRPr="00707853">
        <w:rPr>
          <w:noProof/>
        </w:rPr>
        <w:tab/>
        <w:t>Rosen, B.D.</w:t>
      </w:r>
      <w:r w:rsidRPr="00707853">
        <w:rPr>
          <w:i/>
          <w:noProof/>
        </w:rPr>
        <w:t xml:space="preserve"> et al.</w:t>
      </w:r>
      <w:r w:rsidRPr="00707853">
        <w:rPr>
          <w:noProof/>
        </w:rPr>
        <w:t xml:space="preserve"> De novo assembly of the cattle reference genome with single-molecule sequencing. </w:t>
      </w:r>
      <w:r w:rsidRPr="00707853">
        <w:rPr>
          <w:i/>
          <w:noProof/>
        </w:rPr>
        <w:t>Gigascience</w:t>
      </w:r>
      <w:r w:rsidRPr="00707853">
        <w:rPr>
          <w:noProof/>
        </w:rPr>
        <w:t xml:space="preserve"> </w:t>
      </w:r>
      <w:r w:rsidRPr="00707853">
        <w:rPr>
          <w:b/>
          <w:noProof/>
        </w:rPr>
        <w:t>9</w:t>
      </w:r>
      <w:r w:rsidRPr="00707853">
        <w:rPr>
          <w:noProof/>
        </w:rPr>
        <w:t>(2020).</w:t>
      </w:r>
    </w:p>
    <w:p w14:paraId="1F25E0C8" w14:textId="77777777" w:rsidR="005F5FA1" w:rsidRPr="00707853" w:rsidRDefault="005F5FA1" w:rsidP="005F5FA1">
      <w:pPr>
        <w:pStyle w:val="EndNoteBibliography"/>
        <w:ind w:left="720" w:hanging="720"/>
        <w:rPr>
          <w:noProof/>
        </w:rPr>
      </w:pPr>
      <w:r w:rsidRPr="00707853">
        <w:rPr>
          <w:noProof/>
        </w:rPr>
        <w:t>5.</w:t>
      </w:r>
      <w:r w:rsidRPr="00707853">
        <w:rPr>
          <w:noProof/>
        </w:rPr>
        <w:tab/>
        <w:t>Uliano-Silva, M.</w:t>
      </w:r>
      <w:r w:rsidRPr="00707853">
        <w:rPr>
          <w:i/>
          <w:noProof/>
        </w:rPr>
        <w:t xml:space="preserve"> et al.</w:t>
      </w:r>
      <w:r w:rsidRPr="00707853">
        <w:rPr>
          <w:noProof/>
        </w:rPr>
        <w:t xml:space="preserve"> MitoHiFi: a python pipeline for mitochondrial genome assembly from PacBio high fidelity reads. </w:t>
      </w:r>
      <w:r w:rsidRPr="00707853">
        <w:rPr>
          <w:i/>
          <w:noProof/>
        </w:rPr>
        <w:t>BMC Bioinformatics</w:t>
      </w:r>
      <w:r w:rsidRPr="00707853">
        <w:rPr>
          <w:noProof/>
        </w:rPr>
        <w:t xml:space="preserve"> </w:t>
      </w:r>
      <w:r w:rsidRPr="00707853">
        <w:rPr>
          <w:b/>
          <w:noProof/>
        </w:rPr>
        <w:t>24</w:t>
      </w:r>
      <w:r w:rsidRPr="00707853">
        <w:rPr>
          <w:noProof/>
        </w:rPr>
        <w:t>, 288 (2023).</w:t>
      </w:r>
    </w:p>
    <w:p w14:paraId="5F618A88" w14:textId="77777777" w:rsidR="005F5FA1" w:rsidRPr="00707853" w:rsidRDefault="005F5FA1" w:rsidP="005F5FA1">
      <w:pPr>
        <w:pStyle w:val="EndNoteBibliography"/>
        <w:ind w:left="720" w:hanging="720"/>
        <w:rPr>
          <w:noProof/>
        </w:rPr>
      </w:pPr>
      <w:r w:rsidRPr="00707853">
        <w:rPr>
          <w:noProof/>
        </w:rPr>
        <w:t>6.</w:t>
      </w:r>
      <w:r w:rsidRPr="00707853">
        <w:rPr>
          <w:noProof/>
        </w:rPr>
        <w:tab/>
        <w:t>Schmidt, T.T.</w:t>
      </w:r>
      <w:r w:rsidRPr="00707853">
        <w:rPr>
          <w:i/>
          <w:noProof/>
        </w:rPr>
        <w:t xml:space="preserve"> et al.</w:t>
      </w:r>
      <w:r w:rsidRPr="00707853">
        <w:rPr>
          <w:noProof/>
        </w:rPr>
        <w:t xml:space="preserve"> High resolution long-read telomere sequencing reveals dynamic mechanisms in aging and cancer. </w:t>
      </w:r>
      <w:r w:rsidRPr="00707853">
        <w:rPr>
          <w:i/>
          <w:noProof/>
        </w:rPr>
        <w:t>Nature Communications</w:t>
      </w:r>
      <w:r w:rsidRPr="00707853">
        <w:rPr>
          <w:noProof/>
        </w:rPr>
        <w:t xml:space="preserve"> </w:t>
      </w:r>
      <w:r w:rsidRPr="00707853">
        <w:rPr>
          <w:b/>
          <w:noProof/>
        </w:rPr>
        <w:t>15</w:t>
      </w:r>
      <w:r w:rsidRPr="00707853">
        <w:rPr>
          <w:noProof/>
        </w:rPr>
        <w:t>, 5149 (2024).</w:t>
      </w:r>
    </w:p>
    <w:p w14:paraId="0E3FE232" w14:textId="77777777" w:rsidR="005F5FA1" w:rsidRPr="00707853" w:rsidRDefault="005F5FA1" w:rsidP="005F5FA1">
      <w:pPr>
        <w:pStyle w:val="EndNoteBibliography"/>
        <w:ind w:left="720" w:hanging="720"/>
        <w:rPr>
          <w:noProof/>
        </w:rPr>
      </w:pPr>
      <w:r w:rsidRPr="00707853">
        <w:rPr>
          <w:noProof/>
        </w:rPr>
        <w:t>7.</w:t>
      </w:r>
      <w:r w:rsidRPr="00707853">
        <w:rPr>
          <w:noProof/>
        </w:rPr>
        <w:tab/>
        <w:t>Band, M.R.</w:t>
      </w:r>
      <w:r w:rsidRPr="00707853">
        <w:rPr>
          <w:i/>
          <w:noProof/>
        </w:rPr>
        <w:t xml:space="preserve"> et al.</w:t>
      </w:r>
      <w:r w:rsidRPr="00707853">
        <w:rPr>
          <w:noProof/>
        </w:rPr>
        <w:t xml:space="preserve"> An ordered comparative map of the cattle and human genomes. </w:t>
      </w:r>
      <w:r w:rsidRPr="00707853">
        <w:rPr>
          <w:i/>
          <w:noProof/>
        </w:rPr>
        <w:t>Genome Res</w:t>
      </w:r>
      <w:r w:rsidRPr="00707853">
        <w:rPr>
          <w:noProof/>
        </w:rPr>
        <w:t xml:space="preserve"> </w:t>
      </w:r>
      <w:r w:rsidRPr="00707853">
        <w:rPr>
          <w:b/>
          <w:noProof/>
        </w:rPr>
        <w:t>10</w:t>
      </w:r>
      <w:r w:rsidRPr="00707853">
        <w:rPr>
          <w:noProof/>
        </w:rPr>
        <w:t>, 1359-68 (2000).</w:t>
      </w:r>
    </w:p>
    <w:p w14:paraId="6C081E9D" w14:textId="77777777" w:rsidR="005F5FA1" w:rsidRPr="00707853" w:rsidRDefault="005F5FA1" w:rsidP="005F5FA1">
      <w:pPr>
        <w:pStyle w:val="EndNoteBibliography"/>
        <w:ind w:left="720" w:hanging="720"/>
        <w:rPr>
          <w:noProof/>
        </w:rPr>
      </w:pPr>
      <w:r w:rsidRPr="00707853">
        <w:rPr>
          <w:noProof/>
        </w:rPr>
        <w:t>8.</w:t>
      </w:r>
      <w:r w:rsidRPr="00707853">
        <w:rPr>
          <w:noProof/>
        </w:rPr>
        <w:tab/>
        <w:t>Pauciullo, A.</w:t>
      </w:r>
      <w:r w:rsidRPr="00707853">
        <w:rPr>
          <w:i/>
          <w:noProof/>
        </w:rPr>
        <w:t xml:space="preserve"> et al.</w:t>
      </w:r>
      <w:r w:rsidRPr="00707853">
        <w:rPr>
          <w:noProof/>
        </w:rPr>
        <w:t xml:space="preserve"> Isolation and physical localization of new chromosome-specific centromeric repeats in farm animals. </w:t>
      </w:r>
      <w:r w:rsidRPr="00707853">
        <w:rPr>
          <w:i/>
          <w:noProof/>
        </w:rPr>
        <w:t>Veterinarni medicina</w:t>
      </w:r>
      <w:r w:rsidRPr="00707853">
        <w:rPr>
          <w:noProof/>
        </w:rPr>
        <w:t xml:space="preserve"> </w:t>
      </w:r>
      <w:r w:rsidRPr="00707853">
        <w:rPr>
          <w:b/>
          <w:noProof/>
        </w:rPr>
        <w:t>51</w:t>
      </w:r>
      <w:r w:rsidRPr="00707853">
        <w:rPr>
          <w:noProof/>
        </w:rPr>
        <w:t>, 224-231 (2006).</w:t>
      </w:r>
    </w:p>
    <w:p w14:paraId="023ADBF8" w14:textId="77777777" w:rsidR="005F5FA1" w:rsidRPr="00707853" w:rsidRDefault="005F5FA1" w:rsidP="005F5FA1">
      <w:pPr>
        <w:pStyle w:val="EndNoteBibliography"/>
        <w:ind w:left="720" w:hanging="720"/>
        <w:rPr>
          <w:noProof/>
        </w:rPr>
      </w:pPr>
      <w:r w:rsidRPr="00707853">
        <w:rPr>
          <w:noProof/>
        </w:rPr>
        <w:t>9.</w:t>
      </w:r>
      <w:r w:rsidRPr="00707853">
        <w:rPr>
          <w:noProof/>
        </w:rPr>
        <w:tab/>
        <w:t>Perucatti, A.</w:t>
      </w:r>
      <w:r w:rsidRPr="00707853">
        <w:rPr>
          <w:i/>
          <w:noProof/>
        </w:rPr>
        <w:t xml:space="preserve"> et al.</w:t>
      </w:r>
      <w:r w:rsidRPr="00707853">
        <w:rPr>
          <w:noProof/>
        </w:rPr>
        <w:t xml:space="preserve"> Advanced comparative cytogenetic analysis of X chromosomes in river buffalo, cattle, sheep, and human. </w:t>
      </w:r>
      <w:r w:rsidRPr="00707853">
        <w:rPr>
          <w:i/>
          <w:noProof/>
        </w:rPr>
        <w:t>Chromosome Res</w:t>
      </w:r>
      <w:r w:rsidRPr="00707853">
        <w:rPr>
          <w:noProof/>
        </w:rPr>
        <w:t xml:space="preserve"> </w:t>
      </w:r>
      <w:r w:rsidRPr="00707853">
        <w:rPr>
          <w:b/>
          <w:noProof/>
        </w:rPr>
        <w:t>20</w:t>
      </w:r>
      <w:r w:rsidRPr="00707853">
        <w:rPr>
          <w:noProof/>
        </w:rPr>
        <w:t>, 413-25 (2012).</w:t>
      </w:r>
    </w:p>
    <w:p w14:paraId="2598A57D" w14:textId="77777777" w:rsidR="005F5FA1" w:rsidRPr="00707853" w:rsidRDefault="005F5FA1" w:rsidP="005F5FA1">
      <w:pPr>
        <w:pStyle w:val="EndNoteBibliography"/>
        <w:ind w:left="720" w:hanging="720"/>
        <w:rPr>
          <w:noProof/>
        </w:rPr>
      </w:pPr>
      <w:r w:rsidRPr="00707853">
        <w:rPr>
          <w:noProof/>
        </w:rPr>
        <w:t>10.</w:t>
      </w:r>
      <w:r w:rsidRPr="00707853">
        <w:rPr>
          <w:noProof/>
        </w:rPr>
        <w:tab/>
        <w:t>Liu, R.</w:t>
      </w:r>
      <w:r w:rsidRPr="00707853">
        <w:rPr>
          <w:i/>
          <w:noProof/>
        </w:rPr>
        <w:t xml:space="preserve"> et al.</w:t>
      </w:r>
      <w:r w:rsidRPr="00707853">
        <w:rPr>
          <w:noProof/>
        </w:rPr>
        <w:t xml:space="preserve"> New insights into mammalian sex chromosome structure and evolution using high-quality sequences from bovine X and Y chromosomes. </w:t>
      </w:r>
      <w:r w:rsidRPr="00707853">
        <w:rPr>
          <w:i/>
          <w:noProof/>
        </w:rPr>
        <w:t>BMC Genomics</w:t>
      </w:r>
      <w:r w:rsidRPr="00707853">
        <w:rPr>
          <w:noProof/>
        </w:rPr>
        <w:t xml:space="preserve"> </w:t>
      </w:r>
      <w:r w:rsidRPr="00707853">
        <w:rPr>
          <w:b/>
          <w:noProof/>
        </w:rPr>
        <w:t>20</w:t>
      </w:r>
      <w:r w:rsidRPr="00707853">
        <w:rPr>
          <w:noProof/>
        </w:rPr>
        <w:t>, 1000 (2019).</w:t>
      </w:r>
    </w:p>
    <w:p w14:paraId="72840E87" w14:textId="77777777" w:rsidR="005F5FA1" w:rsidRPr="00707853" w:rsidRDefault="005F5FA1" w:rsidP="005F5FA1">
      <w:pPr>
        <w:pStyle w:val="EndNoteBibliography"/>
        <w:ind w:left="720" w:hanging="720"/>
        <w:rPr>
          <w:noProof/>
        </w:rPr>
      </w:pPr>
      <w:r w:rsidRPr="00707853">
        <w:rPr>
          <w:noProof/>
        </w:rPr>
        <w:t>11.</w:t>
      </w:r>
      <w:r w:rsidRPr="00707853">
        <w:rPr>
          <w:noProof/>
        </w:rPr>
        <w:tab/>
        <w:t xml:space="preserve">Li, H. Minimap2: pairwise alignment for nucleotide sequences. </w:t>
      </w:r>
      <w:r w:rsidRPr="00707853">
        <w:rPr>
          <w:i/>
          <w:noProof/>
        </w:rPr>
        <w:t>Bioinformatics</w:t>
      </w:r>
      <w:r w:rsidRPr="00707853">
        <w:rPr>
          <w:noProof/>
        </w:rPr>
        <w:t xml:space="preserve"> </w:t>
      </w:r>
      <w:r w:rsidRPr="00707853">
        <w:rPr>
          <w:b/>
          <w:noProof/>
        </w:rPr>
        <w:t>34</w:t>
      </w:r>
      <w:r w:rsidRPr="00707853">
        <w:rPr>
          <w:noProof/>
        </w:rPr>
        <w:t>, 3094-3100 (2018).</w:t>
      </w:r>
    </w:p>
    <w:p w14:paraId="3FF823BC" w14:textId="77777777" w:rsidR="005F5FA1" w:rsidRPr="00707853" w:rsidRDefault="005F5FA1" w:rsidP="005F5FA1">
      <w:pPr>
        <w:pStyle w:val="EndNoteBibliography"/>
        <w:ind w:left="720" w:hanging="720"/>
        <w:rPr>
          <w:noProof/>
        </w:rPr>
      </w:pPr>
      <w:r w:rsidRPr="00707853">
        <w:rPr>
          <w:noProof/>
        </w:rPr>
        <w:t>12.</w:t>
      </w:r>
      <w:r w:rsidRPr="00707853">
        <w:rPr>
          <w:noProof/>
        </w:rPr>
        <w:tab/>
        <w:t>Bickhart, D.M. CombineFasta. Vol. 2022 (2020).</w:t>
      </w:r>
    </w:p>
    <w:p w14:paraId="7C4EB247" w14:textId="77777777" w:rsidR="005F5FA1" w:rsidRPr="00707853" w:rsidRDefault="005F5FA1" w:rsidP="005F5FA1">
      <w:pPr>
        <w:pStyle w:val="EndNoteBibliography"/>
        <w:ind w:left="720" w:hanging="720"/>
        <w:rPr>
          <w:noProof/>
        </w:rPr>
      </w:pPr>
      <w:r w:rsidRPr="00707853">
        <w:rPr>
          <w:noProof/>
        </w:rPr>
        <w:t>13.</w:t>
      </w:r>
      <w:r w:rsidRPr="00707853">
        <w:rPr>
          <w:noProof/>
        </w:rPr>
        <w:tab/>
        <w:t xml:space="preserve">Krumsiek, J., Arnold, R. &amp; Rattei, T. Gepard: a rapid and sensitive tool for creating dotplots on genome scale. </w:t>
      </w:r>
      <w:r w:rsidRPr="00707853">
        <w:rPr>
          <w:i/>
          <w:noProof/>
        </w:rPr>
        <w:t>Bioinformatics</w:t>
      </w:r>
      <w:r w:rsidRPr="00707853">
        <w:rPr>
          <w:noProof/>
        </w:rPr>
        <w:t xml:space="preserve"> </w:t>
      </w:r>
      <w:r w:rsidRPr="00707853">
        <w:rPr>
          <w:b/>
          <w:noProof/>
        </w:rPr>
        <w:t>23</w:t>
      </w:r>
      <w:r w:rsidRPr="00707853">
        <w:rPr>
          <w:noProof/>
        </w:rPr>
        <w:t>, 1026-8 (2007).</w:t>
      </w:r>
    </w:p>
    <w:p w14:paraId="76F27896" w14:textId="77777777" w:rsidR="005F5FA1" w:rsidRPr="00707853" w:rsidRDefault="005F5FA1" w:rsidP="005F5FA1">
      <w:pPr>
        <w:pStyle w:val="EndNoteBibliography"/>
        <w:ind w:left="720" w:hanging="720"/>
        <w:rPr>
          <w:noProof/>
        </w:rPr>
      </w:pPr>
      <w:r w:rsidRPr="00707853">
        <w:rPr>
          <w:noProof/>
        </w:rPr>
        <w:t>14.</w:t>
      </w:r>
      <w:r w:rsidRPr="00707853">
        <w:rPr>
          <w:noProof/>
        </w:rPr>
        <w:tab/>
        <w:t>Danecek, P.</w:t>
      </w:r>
      <w:r w:rsidRPr="00707853">
        <w:rPr>
          <w:i/>
          <w:noProof/>
        </w:rPr>
        <w:t xml:space="preserve"> et al.</w:t>
      </w:r>
      <w:r w:rsidRPr="00707853">
        <w:rPr>
          <w:noProof/>
        </w:rPr>
        <w:t xml:space="preserve"> Twelve years of SAMtools and BCFtools. </w:t>
      </w:r>
      <w:r w:rsidRPr="00707853">
        <w:rPr>
          <w:i/>
          <w:noProof/>
        </w:rPr>
        <w:t>Gigascience</w:t>
      </w:r>
      <w:r w:rsidRPr="00707853">
        <w:rPr>
          <w:noProof/>
        </w:rPr>
        <w:t xml:space="preserve"> </w:t>
      </w:r>
      <w:r w:rsidRPr="00707853">
        <w:rPr>
          <w:b/>
          <w:noProof/>
        </w:rPr>
        <w:t>10</w:t>
      </w:r>
      <w:r w:rsidRPr="00707853">
        <w:rPr>
          <w:noProof/>
        </w:rPr>
        <w:t>(2021).</w:t>
      </w:r>
    </w:p>
    <w:p w14:paraId="38DE63F0" w14:textId="77777777" w:rsidR="005F5FA1" w:rsidRPr="00707853" w:rsidRDefault="005F5FA1" w:rsidP="005F5FA1">
      <w:pPr>
        <w:pStyle w:val="EndNoteBibliography"/>
        <w:ind w:left="720" w:hanging="720"/>
        <w:rPr>
          <w:noProof/>
        </w:rPr>
      </w:pPr>
      <w:r w:rsidRPr="00707853">
        <w:rPr>
          <w:noProof/>
        </w:rPr>
        <w:t>15.</w:t>
      </w:r>
      <w:r w:rsidRPr="00707853">
        <w:rPr>
          <w:noProof/>
        </w:rPr>
        <w:tab/>
        <w:t>Poplin, R.</w:t>
      </w:r>
      <w:r w:rsidRPr="00707853">
        <w:rPr>
          <w:i/>
          <w:noProof/>
        </w:rPr>
        <w:t xml:space="preserve"> et al.</w:t>
      </w:r>
      <w:r w:rsidRPr="00707853">
        <w:rPr>
          <w:noProof/>
        </w:rPr>
        <w:t xml:space="preserve"> A universal SNP and small-indel variant caller using deep neural networks. </w:t>
      </w:r>
      <w:r w:rsidRPr="00707853">
        <w:rPr>
          <w:i/>
          <w:noProof/>
        </w:rPr>
        <w:t>Nat Biotechnol</w:t>
      </w:r>
      <w:r w:rsidRPr="00707853">
        <w:rPr>
          <w:noProof/>
        </w:rPr>
        <w:t xml:space="preserve"> </w:t>
      </w:r>
      <w:r w:rsidRPr="00707853">
        <w:rPr>
          <w:b/>
          <w:noProof/>
        </w:rPr>
        <w:t>36</w:t>
      </w:r>
      <w:r w:rsidRPr="00707853">
        <w:rPr>
          <w:noProof/>
        </w:rPr>
        <w:t>, 983-987 (2018).</w:t>
      </w:r>
    </w:p>
    <w:p w14:paraId="6D154B20" w14:textId="77777777" w:rsidR="005F5FA1" w:rsidRPr="00707853" w:rsidRDefault="005F5FA1" w:rsidP="005F5FA1">
      <w:pPr>
        <w:pStyle w:val="EndNoteBibliography"/>
        <w:ind w:left="720" w:hanging="720"/>
        <w:rPr>
          <w:noProof/>
        </w:rPr>
      </w:pPr>
      <w:r w:rsidRPr="00707853">
        <w:rPr>
          <w:noProof/>
        </w:rPr>
        <w:t>16.</w:t>
      </w:r>
      <w:r w:rsidRPr="00707853">
        <w:rPr>
          <w:noProof/>
        </w:rPr>
        <w:tab/>
        <w:t>Rhie, A.</w:t>
      </w:r>
      <w:r w:rsidRPr="00707853">
        <w:rPr>
          <w:i/>
          <w:noProof/>
        </w:rPr>
        <w:t xml:space="preserve"> et al.</w:t>
      </w:r>
      <w:r w:rsidRPr="00707853">
        <w:rPr>
          <w:noProof/>
        </w:rPr>
        <w:t xml:space="preserve"> Towards complete and error-free genome assemblies of all vertebrate species. </w:t>
      </w:r>
      <w:r w:rsidRPr="00707853">
        <w:rPr>
          <w:i/>
          <w:noProof/>
        </w:rPr>
        <w:t>Nature</w:t>
      </w:r>
      <w:r w:rsidRPr="00707853">
        <w:rPr>
          <w:noProof/>
        </w:rPr>
        <w:t xml:space="preserve"> </w:t>
      </w:r>
      <w:r w:rsidRPr="00707853">
        <w:rPr>
          <w:b/>
          <w:noProof/>
        </w:rPr>
        <w:t>592</w:t>
      </w:r>
      <w:r w:rsidRPr="00707853">
        <w:rPr>
          <w:noProof/>
        </w:rPr>
        <w:t>, 737-746 (2021).</w:t>
      </w:r>
    </w:p>
    <w:p w14:paraId="08615544" w14:textId="77777777" w:rsidR="005F5FA1" w:rsidRPr="00707853" w:rsidRDefault="005F5FA1" w:rsidP="005F5FA1">
      <w:pPr>
        <w:pStyle w:val="EndNoteBibliography"/>
        <w:ind w:left="720" w:hanging="720"/>
        <w:rPr>
          <w:noProof/>
        </w:rPr>
      </w:pPr>
      <w:r w:rsidRPr="00707853">
        <w:rPr>
          <w:noProof/>
        </w:rPr>
        <w:t>17.</w:t>
      </w:r>
      <w:r w:rsidRPr="00707853">
        <w:rPr>
          <w:noProof/>
        </w:rPr>
        <w:tab/>
        <w:t xml:space="preserve">Gurevich, A., Saveliev, V., Vyahhi, N. &amp; Tesler, G. QUAST: quality assessment tool for genome assemblies. </w:t>
      </w:r>
      <w:r w:rsidRPr="00707853">
        <w:rPr>
          <w:i/>
          <w:noProof/>
        </w:rPr>
        <w:t>Bioinformatics</w:t>
      </w:r>
      <w:r w:rsidRPr="00707853">
        <w:rPr>
          <w:noProof/>
        </w:rPr>
        <w:t xml:space="preserve"> </w:t>
      </w:r>
      <w:r w:rsidRPr="00707853">
        <w:rPr>
          <w:b/>
          <w:noProof/>
        </w:rPr>
        <w:t>29</w:t>
      </w:r>
      <w:r w:rsidRPr="00707853">
        <w:rPr>
          <w:noProof/>
        </w:rPr>
        <w:t>, 1072-5 (2013).</w:t>
      </w:r>
    </w:p>
    <w:p w14:paraId="33130B43" w14:textId="77777777" w:rsidR="005F5FA1" w:rsidRPr="00707853" w:rsidRDefault="005F5FA1" w:rsidP="005F5FA1">
      <w:pPr>
        <w:pStyle w:val="EndNoteBibliography"/>
        <w:ind w:left="720" w:hanging="720"/>
        <w:rPr>
          <w:noProof/>
        </w:rPr>
      </w:pPr>
      <w:r w:rsidRPr="00707853">
        <w:rPr>
          <w:noProof/>
        </w:rPr>
        <w:t>18.</w:t>
      </w:r>
      <w:r w:rsidRPr="00707853">
        <w:rPr>
          <w:noProof/>
        </w:rPr>
        <w:tab/>
        <w:t xml:space="preserve">Rhie, A., Walenz, B.P., Koren, S. &amp; Phillippy, A.M. Merqury: reference-free quality, completeness, and phasing assessment for genome assemblies. </w:t>
      </w:r>
      <w:r w:rsidRPr="00707853">
        <w:rPr>
          <w:i/>
          <w:noProof/>
        </w:rPr>
        <w:t>Genome Biol</w:t>
      </w:r>
      <w:r w:rsidRPr="00707853">
        <w:rPr>
          <w:noProof/>
        </w:rPr>
        <w:t xml:space="preserve"> </w:t>
      </w:r>
      <w:r w:rsidRPr="00707853">
        <w:rPr>
          <w:b/>
          <w:noProof/>
        </w:rPr>
        <w:t>21</w:t>
      </w:r>
      <w:r w:rsidRPr="00707853">
        <w:rPr>
          <w:noProof/>
        </w:rPr>
        <w:t>, 245 (2020).</w:t>
      </w:r>
    </w:p>
    <w:p w14:paraId="37859F6B" w14:textId="77777777" w:rsidR="005F5FA1" w:rsidRPr="00707853" w:rsidRDefault="005F5FA1" w:rsidP="005F5FA1">
      <w:pPr>
        <w:pStyle w:val="EndNoteBibliography"/>
        <w:ind w:left="720" w:hanging="720"/>
        <w:rPr>
          <w:noProof/>
        </w:rPr>
      </w:pPr>
      <w:r w:rsidRPr="00707853">
        <w:rPr>
          <w:noProof/>
        </w:rPr>
        <w:t>19.</w:t>
      </w:r>
      <w:r w:rsidRPr="00707853">
        <w:rPr>
          <w:noProof/>
        </w:rPr>
        <w:tab/>
        <w:t>Li, H. seqtk. (2018).</w:t>
      </w:r>
    </w:p>
    <w:p w14:paraId="6B23251A" w14:textId="77777777" w:rsidR="005F5FA1" w:rsidRPr="00707853" w:rsidRDefault="005F5FA1" w:rsidP="005F5FA1">
      <w:pPr>
        <w:pStyle w:val="EndNoteBibliography"/>
        <w:ind w:left="720" w:hanging="720"/>
        <w:rPr>
          <w:noProof/>
        </w:rPr>
      </w:pPr>
      <w:r w:rsidRPr="00707853">
        <w:rPr>
          <w:noProof/>
        </w:rPr>
        <w:t>20.</w:t>
      </w:r>
      <w:r w:rsidRPr="00707853">
        <w:rPr>
          <w:noProof/>
        </w:rPr>
        <w:tab/>
        <w:t>Tang, D.</w:t>
      </w:r>
      <w:r w:rsidRPr="00707853">
        <w:rPr>
          <w:i/>
          <w:noProof/>
        </w:rPr>
        <w:t xml:space="preserve"> et al.</w:t>
      </w:r>
      <w:r w:rsidRPr="00707853">
        <w:rPr>
          <w:noProof/>
        </w:rPr>
        <w:t xml:space="preserve"> Cloning and sequencing of the complicated rDNA gene family of Bos taurus. </w:t>
      </w:r>
      <w:r w:rsidRPr="00707853">
        <w:rPr>
          <w:i/>
          <w:noProof/>
        </w:rPr>
        <w:t>Czech Journal of Animal Science</w:t>
      </w:r>
      <w:r w:rsidRPr="00707853">
        <w:rPr>
          <w:noProof/>
        </w:rPr>
        <w:t xml:space="preserve"> </w:t>
      </w:r>
      <w:r w:rsidRPr="00707853">
        <w:rPr>
          <w:b/>
          <w:noProof/>
        </w:rPr>
        <w:t>51</w:t>
      </w:r>
      <w:r w:rsidRPr="00707853">
        <w:rPr>
          <w:noProof/>
        </w:rPr>
        <w:t>(2006).</w:t>
      </w:r>
    </w:p>
    <w:p w14:paraId="4619F5E0" w14:textId="77777777" w:rsidR="005F5FA1" w:rsidRPr="00707853" w:rsidRDefault="005F5FA1" w:rsidP="005F5FA1">
      <w:pPr>
        <w:pStyle w:val="EndNoteBibliography"/>
        <w:ind w:left="720" w:hanging="720"/>
        <w:rPr>
          <w:noProof/>
        </w:rPr>
      </w:pPr>
      <w:r w:rsidRPr="00707853">
        <w:rPr>
          <w:noProof/>
        </w:rPr>
        <w:t>21.</w:t>
      </w:r>
      <w:r w:rsidRPr="00707853">
        <w:rPr>
          <w:noProof/>
        </w:rPr>
        <w:tab/>
        <w:t>Hori, Y.A.-O., Shimamoto, A. &amp; Kobayashi, T.A.-O. The human ribosomal DNA array is composed of highly homogenized tandem clusters. (2021).</w:t>
      </w:r>
    </w:p>
    <w:p w14:paraId="5D3BD57B" w14:textId="77777777" w:rsidR="005F5FA1" w:rsidRPr="00707853" w:rsidRDefault="005F5FA1" w:rsidP="005F5FA1">
      <w:pPr>
        <w:pStyle w:val="EndNoteBibliography"/>
        <w:ind w:left="720" w:hanging="720"/>
        <w:rPr>
          <w:noProof/>
        </w:rPr>
      </w:pPr>
      <w:r w:rsidRPr="00707853">
        <w:rPr>
          <w:noProof/>
        </w:rPr>
        <w:t>22.</w:t>
      </w:r>
      <w:r w:rsidRPr="00707853">
        <w:rPr>
          <w:noProof/>
        </w:rPr>
        <w:tab/>
        <w:t xml:space="preserve">Shen, W., Le, S., Li, Y. &amp; Hu, F. SeqKit: A Cross-Platform and Ultrafast Toolkit for FASTA/Q File Manipulation. </w:t>
      </w:r>
      <w:r w:rsidRPr="00707853">
        <w:rPr>
          <w:i/>
          <w:noProof/>
        </w:rPr>
        <w:t>PLOS ONE</w:t>
      </w:r>
      <w:r w:rsidRPr="00707853">
        <w:rPr>
          <w:noProof/>
        </w:rPr>
        <w:t xml:space="preserve"> </w:t>
      </w:r>
      <w:r w:rsidRPr="00707853">
        <w:rPr>
          <w:b/>
          <w:noProof/>
        </w:rPr>
        <w:t>11</w:t>
      </w:r>
      <w:r w:rsidRPr="00707853">
        <w:rPr>
          <w:noProof/>
        </w:rPr>
        <w:t>, e0163962 (2016).</w:t>
      </w:r>
    </w:p>
    <w:p w14:paraId="2CF0D88F" w14:textId="77777777" w:rsidR="005F5FA1" w:rsidRPr="00707853" w:rsidRDefault="005F5FA1" w:rsidP="005F5FA1">
      <w:pPr>
        <w:pStyle w:val="EndNoteBibliography"/>
        <w:ind w:left="720" w:hanging="720"/>
        <w:rPr>
          <w:noProof/>
        </w:rPr>
      </w:pPr>
      <w:r w:rsidRPr="00707853">
        <w:rPr>
          <w:noProof/>
        </w:rPr>
        <w:t>23.</w:t>
      </w:r>
      <w:r w:rsidRPr="00707853">
        <w:rPr>
          <w:noProof/>
        </w:rPr>
        <w:tab/>
        <w:t xml:space="preserve">Katoh, K. &amp; Standley, D.M. MAFFT Multiple Sequence Alignment Software Version 7: Improvements in Performance and Usability. </w:t>
      </w:r>
      <w:r w:rsidRPr="00707853">
        <w:rPr>
          <w:i/>
          <w:noProof/>
        </w:rPr>
        <w:t>Molecular Biology and Evolution</w:t>
      </w:r>
      <w:r w:rsidRPr="00707853">
        <w:rPr>
          <w:noProof/>
        </w:rPr>
        <w:t xml:space="preserve"> </w:t>
      </w:r>
      <w:r w:rsidRPr="00707853">
        <w:rPr>
          <w:b/>
          <w:noProof/>
        </w:rPr>
        <w:t>30</w:t>
      </w:r>
      <w:r w:rsidRPr="00707853">
        <w:rPr>
          <w:noProof/>
        </w:rPr>
        <w:t>, 772-780 (2013).</w:t>
      </w:r>
    </w:p>
    <w:p w14:paraId="4A9E3DE1" w14:textId="77777777" w:rsidR="005F5FA1" w:rsidRPr="00707853" w:rsidRDefault="005F5FA1" w:rsidP="005F5FA1">
      <w:pPr>
        <w:pStyle w:val="EndNoteBibliography"/>
        <w:ind w:left="720" w:hanging="720"/>
        <w:rPr>
          <w:noProof/>
        </w:rPr>
      </w:pPr>
      <w:r w:rsidRPr="00707853">
        <w:rPr>
          <w:noProof/>
        </w:rPr>
        <w:lastRenderedPageBreak/>
        <w:t>24.</w:t>
      </w:r>
      <w:r w:rsidRPr="00707853">
        <w:rPr>
          <w:noProof/>
        </w:rPr>
        <w:tab/>
        <w:t>Finn, R.D.</w:t>
      </w:r>
      <w:r w:rsidRPr="00707853">
        <w:rPr>
          <w:i/>
          <w:noProof/>
        </w:rPr>
        <w:t xml:space="preserve"> et al.</w:t>
      </w:r>
      <w:r w:rsidRPr="00707853">
        <w:rPr>
          <w:noProof/>
        </w:rPr>
        <w:t xml:space="preserve"> HMMER web server: 2015 update. </w:t>
      </w:r>
      <w:r w:rsidRPr="00707853">
        <w:rPr>
          <w:i/>
          <w:noProof/>
        </w:rPr>
        <w:t>Nucleic Acids Research</w:t>
      </w:r>
      <w:r w:rsidRPr="00707853">
        <w:rPr>
          <w:noProof/>
        </w:rPr>
        <w:t xml:space="preserve"> </w:t>
      </w:r>
      <w:r w:rsidRPr="00707853">
        <w:rPr>
          <w:b/>
          <w:noProof/>
        </w:rPr>
        <w:t>43</w:t>
      </w:r>
      <w:r w:rsidRPr="00707853">
        <w:rPr>
          <w:noProof/>
        </w:rPr>
        <w:t>, W30-W38 (2015).</w:t>
      </w:r>
    </w:p>
    <w:p w14:paraId="7E021F66" w14:textId="77777777" w:rsidR="005F5FA1" w:rsidRPr="00707853" w:rsidRDefault="005F5FA1" w:rsidP="005F5FA1">
      <w:pPr>
        <w:pStyle w:val="EndNoteBibliography"/>
        <w:ind w:left="720" w:hanging="720"/>
        <w:rPr>
          <w:noProof/>
        </w:rPr>
      </w:pPr>
      <w:r w:rsidRPr="00707853">
        <w:rPr>
          <w:noProof/>
        </w:rPr>
        <w:t>25.</w:t>
      </w:r>
      <w:r w:rsidRPr="00707853">
        <w:rPr>
          <w:noProof/>
        </w:rPr>
        <w:tab/>
        <w:t xml:space="preserve">Langmead, B., Trapnell, C., Pop, M. &amp; Salzberg, S.L. Ultrafast and memory-efficient alignment of short DNA sequences to the human genome. </w:t>
      </w:r>
      <w:r w:rsidRPr="00707853">
        <w:rPr>
          <w:i/>
          <w:noProof/>
        </w:rPr>
        <w:t>Genome Biol</w:t>
      </w:r>
      <w:r w:rsidRPr="00707853">
        <w:rPr>
          <w:noProof/>
        </w:rPr>
        <w:t xml:space="preserve"> </w:t>
      </w:r>
      <w:r w:rsidRPr="00707853">
        <w:rPr>
          <w:b/>
          <w:noProof/>
        </w:rPr>
        <w:t>10</w:t>
      </w:r>
      <w:r w:rsidRPr="00707853">
        <w:rPr>
          <w:noProof/>
        </w:rPr>
        <w:t>, R25 (2009).</w:t>
      </w:r>
    </w:p>
    <w:p w14:paraId="40AC0326" w14:textId="77777777" w:rsidR="005F5FA1" w:rsidRPr="00707853" w:rsidRDefault="005F5FA1" w:rsidP="005F5FA1">
      <w:pPr>
        <w:pStyle w:val="EndNoteBibliography"/>
        <w:ind w:left="720" w:hanging="720"/>
        <w:rPr>
          <w:noProof/>
        </w:rPr>
      </w:pPr>
      <w:r w:rsidRPr="00707853">
        <w:rPr>
          <w:noProof/>
        </w:rPr>
        <w:t>26.</w:t>
      </w:r>
      <w:r w:rsidRPr="00707853">
        <w:rPr>
          <w:noProof/>
        </w:rPr>
        <w:tab/>
        <w:t xml:space="preserve">Meers, M.P., Tenenbaum, D. &amp; Henikoff, S. Peak calling by Sparse Enrichment Analysis for CUT&amp;RUN chromatin profiling. </w:t>
      </w:r>
      <w:r w:rsidRPr="00707853">
        <w:rPr>
          <w:i/>
          <w:noProof/>
        </w:rPr>
        <w:t>Epigenetics Chromatin</w:t>
      </w:r>
      <w:r w:rsidRPr="00707853">
        <w:rPr>
          <w:noProof/>
        </w:rPr>
        <w:t xml:space="preserve"> </w:t>
      </w:r>
      <w:r w:rsidRPr="00707853">
        <w:rPr>
          <w:b/>
          <w:noProof/>
        </w:rPr>
        <w:t>12</w:t>
      </w:r>
      <w:r w:rsidRPr="00707853">
        <w:rPr>
          <w:noProof/>
        </w:rPr>
        <w:t>, 42 (2019).</w:t>
      </w:r>
    </w:p>
    <w:p w14:paraId="31F1FAD3" w14:textId="77777777" w:rsidR="005F5FA1" w:rsidRPr="00707853" w:rsidRDefault="005F5FA1" w:rsidP="005F5FA1">
      <w:pPr>
        <w:pStyle w:val="EndNoteBibliography"/>
        <w:ind w:left="720" w:hanging="720"/>
        <w:rPr>
          <w:noProof/>
        </w:rPr>
      </w:pPr>
      <w:r w:rsidRPr="00707853">
        <w:rPr>
          <w:noProof/>
        </w:rPr>
        <w:t>27.</w:t>
      </w:r>
      <w:r w:rsidRPr="00707853">
        <w:rPr>
          <w:noProof/>
        </w:rPr>
        <w:tab/>
        <w:t xml:space="preserve">Marcais, G. &amp; Kingsford, C. A fast, lock-free approach for efficient parallel counting of occurrences of k-mers. </w:t>
      </w:r>
      <w:r w:rsidRPr="00707853">
        <w:rPr>
          <w:i/>
          <w:noProof/>
        </w:rPr>
        <w:t>Bioinformatics</w:t>
      </w:r>
      <w:r w:rsidRPr="00707853">
        <w:rPr>
          <w:noProof/>
        </w:rPr>
        <w:t xml:space="preserve"> </w:t>
      </w:r>
      <w:r w:rsidRPr="00707853">
        <w:rPr>
          <w:b/>
          <w:noProof/>
        </w:rPr>
        <w:t>27</w:t>
      </w:r>
      <w:r w:rsidRPr="00707853">
        <w:rPr>
          <w:noProof/>
        </w:rPr>
        <w:t>, 764-70 (2011).</w:t>
      </w:r>
    </w:p>
    <w:p w14:paraId="7461EF91" w14:textId="77777777" w:rsidR="005F5FA1" w:rsidRPr="00707853" w:rsidRDefault="005F5FA1" w:rsidP="005F5FA1">
      <w:pPr>
        <w:pStyle w:val="EndNoteBibliography"/>
        <w:ind w:left="720" w:hanging="720"/>
        <w:rPr>
          <w:noProof/>
        </w:rPr>
      </w:pPr>
      <w:r w:rsidRPr="00707853">
        <w:rPr>
          <w:noProof/>
        </w:rPr>
        <w:t>28.</w:t>
      </w:r>
      <w:r w:rsidRPr="00707853">
        <w:rPr>
          <w:noProof/>
        </w:rPr>
        <w:tab/>
        <w:t>Smit, A.H., R; Green, P. . RepeatMasker Open-4.0. (2013-2015).</w:t>
      </w:r>
    </w:p>
    <w:p w14:paraId="7492C0F8" w14:textId="77777777" w:rsidR="005F5FA1" w:rsidRPr="00707853" w:rsidRDefault="005F5FA1" w:rsidP="005F5FA1">
      <w:pPr>
        <w:pStyle w:val="EndNoteBibliography"/>
        <w:ind w:left="720" w:hanging="720"/>
        <w:rPr>
          <w:noProof/>
        </w:rPr>
      </w:pPr>
      <w:r w:rsidRPr="00707853">
        <w:rPr>
          <w:noProof/>
        </w:rPr>
        <w:t>29.</w:t>
      </w:r>
      <w:r w:rsidRPr="00707853">
        <w:rPr>
          <w:noProof/>
        </w:rPr>
        <w:tab/>
        <w:t xml:space="preserve">Thorvaldsdóttir, H., Robinson, J.T. &amp; Mesirov, J.P. Integrative Genomics Viewer (IGV): high-performance genomics data visualization and exploration. </w:t>
      </w:r>
      <w:r w:rsidRPr="00707853">
        <w:rPr>
          <w:i/>
          <w:noProof/>
        </w:rPr>
        <w:t>Briefings in Bioinformatics</w:t>
      </w:r>
      <w:r w:rsidRPr="00707853">
        <w:rPr>
          <w:noProof/>
        </w:rPr>
        <w:t xml:space="preserve"> </w:t>
      </w:r>
      <w:r w:rsidRPr="00707853">
        <w:rPr>
          <w:b/>
          <w:noProof/>
        </w:rPr>
        <w:t>14</w:t>
      </w:r>
      <w:r w:rsidRPr="00707853">
        <w:rPr>
          <w:noProof/>
        </w:rPr>
        <w:t>, 178-192 (2013).</w:t>
      </w:r>
    </w:p>
    <w:p w14:paraId="0871E0DA" w14:textId="77777777" w:rsidR="005F5FA1" w:rsidRPr="00707853" w:rsidRDefault="005F5FA1" w:rsidP="005F5FA1">
      <w:pPr>
        <w:pStyle w:val="EndNoteBibliography"/>
        <w:ind w:left="720" w:hanging="720"/>
        <w:rPr>
          <w:noProof/>
        </w:rPr>
      </w:pPr>
      <w:r w:rsidRPr="00707853">
        <w:rPr>
          <w:noProof/>
        </w:rPr>
        <w:t>30.</w:t>
      </w:r>
      <w:r w:rsidRPr="00707853">
        <w:rPr>
          <w:noProof/>
        </w:rPr>
        <w:tab/>
        <w:t xml:space="preserve">Kokot, M., Długosz, M. &amp; Deorowicz, S. KMC 3: counting and manipulating k-mer statistics. </w:t>
      </w:r>
      <w:r w:rsidRPr="00707853">
        <w:rPr>
          <w:i/>
          <w:noProof/>
        </w:rPr>
        <w:t>Bioinformatics</w:t>
      </w:r>
      <w:r w:rsidRPr="00707853">
        <w:rPr>
          <w:noProof/>
        </w:rPr>
        <w:t xml:space="preserve"> </w:t>
      </w:r>
      <w:r w:rsidRPr="00707853">
        <w:rPr>
          <w:b/>
          <w:noProof/>
        </w:rPr>
        <w:t>33</w:t>
      </w:r>
      <w:r w:rsidRPr="00707853">
        <w:rPr>
          <w:noProof/>
        </w:rPr>
        <w:t>, 2759-2761 (2017).</w:t>
      </w:r>
    </w:p>
    <w:p w14:paraId="08E32F3B" w14:textId="77777777" w:rsidR="005F5FA1" w:rsidRPr="00707853" w:rsidRDefault="005F5FA1" w:rsidP="005F5FA1">
      <w:pPr>
        <w:pStyle w:val="EndNoteBibliography"/>
        <w:ind w:left="720" w:hanging="720"/>
        <w:rPr>
          <w:noProof/>
        </w:rPr>
      </w:pPr>
      <w:r w:rsidRPr="00707853">
        <w:rPr>
          <w:noProof/>
        </w:rPr>
        <w:t>31.</w:t>
      </w:r>
      <w:r w:rsidRPr="00707853">
        <w:rPr>
          <w:noProof/>
        </w:rPr>
        <w:tab/>
        <w:t xml:space="preserve">Zhang, Y., Chu, J., Cheng, H. &amp; Li, H. De novo reconstruction of satellite repeat units from sequence data. </w:t>
      </w:r>
      <w:r w:rsidRPr="00707853">
        <w:rPr>
          <w:i/>
          <w:noProof/>
        </w:rPr>
        <w:t>Genome Res</w:t>
      </w:r>
      <w:r w:rsidRPr="00707853">
        <w:rPr>
          <w:noProof/>
        </w:rPr>
        <w:t xml:space="preserve"> </w:t>
      </w:r>
      <w:r w:rsidRPr="00707853">
        <w:rPr>
          <w:b/>
          <w:noProof/>
        </w:rPr>
        <w:t>33</w:t>
      </w:r>
      <w:r w:rsidRPr="00707853">
        <w:rPr>
          <w:noProof/>
        </w:rPr>
        <w:t>, 1994-2001 (2023).</w:t>
      </w:r>
    </w:p>
    <w:p w14:paraId="23F3206A" w14:textId="77777777" w:rsidR="005F5FA1" w:rsidRPr="00707853" w:rsidRDefault="005F5FA1" w:rsidP="005F5FA1">
      <w:pPr>
        <w:pStyle w:val="EndNoteBibliography"/>
        <w:ind w:left="720" w:hanging="720"/>
        <w:rPr>
          <w:noProof/>
        </w:rPr>
      </w:pPr>
      <w:r w:rsidRPr="00707853">
        <w:rPr>
          <w:noProof/>
        </w:rPr>
        <w:t>32.</w:t>
      </w:r>
      <w:r w:rsidRPr="00707853">
        <w:rPr>
          <w:noProof/>
        </w:rPr>
        <w:tab/>
        <w:t xml:space="preserve">Benson, G. Tandem repeats finder: a program to analyze DNA sequences. </w:t>
      </w:r>
      <w:r w:rsidRPr="00707853">
        <w:rPr>
          <w:i/>
          <w:noProof/>
        </w:rPr>
        <w:t>Nucleic Acids Research</w:t>
      </w:r>
      <w:r w:rsidRPr="00707853">
        <w:rPr>
          <w:noProof/>
        </w:rPr>
        <w:t xml:space="preserve"> </w:t>
      </w:r>
      <w:r w:rsidRPr="00707853">
        <w:rPr>
          <w:b/>
          <w:noProof/>
        </w:rPr>
        <w:t>27</w:t>
      </w:r>
      <w:r w:rsidRPr="00707853">
        <w:rPr>
          <w:noProof/>
        </w:rPr>
        <w:t>, 573-580 (1999).</w:t>
      </w:r>
    </w:p>
    <w:p w14:paraId="4E4D52A7" w14:textId="77777777" w:rsidR="005F5FA1" w:rsidRPr="00707853" w:rsidRDefault="005F5FA1" w:rsidP="005F5FA1">
      <w:pPr>
        <w:pStyle w:val="EndNoteBibliography"/>
        <w:ind w:left="720" w:hanging="720"/>
        <w:rPr>
          <w:noProof/>
        </w:rPr>
      </w:pPr>
      <w:r w:rsidRPr="00707853">
        <w:rPr>
          <w:noProof/>
        </w:rPr>
        <w:t>33.</w:t>
      </w:r>
      <w:r w:rsidRPr="00707853">
        <w:rPr>
          <w:noProof/>
        </w:rPr>
        <w:tab/>
        <w:t xml:space="preserve">Sweeten, A.P., Schatz, M.C. &amp; Phillippy, A.M. ModDotPlot-rapid and interactive visualization of tandem repeats. </w:t>
      </w:r>
      <w:r w:rsidRPr="00707853">
        <w:rPr>
          <w:i/>
          <w:noProof/>
        </w:rPr>
        <w:t>Bioinformatics</w:t>
      </w:r>
      <w:r w:rsidRPr="00707853">
        <w:rPr>
          <w:noProof/>
        </w:rPr>
        <w:t xml:space="preserve"> </w:t>
      </w:r>
      <w:r w:rsidRPr="00707853">
        <w:rPr>
          <w:b/>
          <w:noProof/>
        </w:rPr>
        <w:t>40</w:t>
      </w:r>
      <w:r w:rsidRPr="00707853">
        <w:rPr>
          <w:noProof/>
        </w:rPr>
        <w:t>(2024).</w:t>
      </w:r>
    </w:p>
    <w:p w14:paraId="52DF1FE8" w14:textId="77777777" w:rsidR="005F5FA1" w:rsidRPr="00707853" w:rsidRDefault="005F5FA1" w:rsidP="005F5FA1">
      <w:pPr>
        <w:pStyle w:val="EndNoteBibliography"/>
        <w:ind w:left="720" w:hanging="720"/>
        <w:rPr>
          <w:noProof/>
        </w:rPr>
      </w:pPr>
      <w:r w:rsidRPr="00707853">
        <w:rPr>
          <w:noProof/>
        </w:rPr>
        <w:t>34.</w:t>
      </w:r>
      <w:r w:rsidRPr="00707853">
        <w:rPr>
          <w:noProof/>
        </w:rPr>
        <w:tab/>
        <w:t>Quinlan, A.R. &amp; Hall, I.M. BEDTools: a flexible suite of utilities for comparing genomic features.</w:t>
      </w:r>
    </w:p>
    <w:p w14:paraId="78827854" w14:textId="77777777" w:rsidR="005F5FA1" w:rsidRPr="00707853" w:rsidRDefault="005F5FA1" w:rsidP="005F5FA1">
      <w:pPr>
        <w:pStyle w:val="EndNoteBibliography"/>
        <w:ind w:left="720" w:hanging="720"/>
        <w:rPr>
          <w:noProof/>
        </w:rPr>
      </w:pPr>
      <w:r w:rsidRPr="00707853">
        <w:rPr>
          <w:noProof/>
        </w:rPr>
        <w:t>35.</w:t>
      </w:r>
      <w:r w:rsidRPr="00707853">
        <w:rPr>
          <w:noProof/>
        </w:rPr>
        <w:tab/>
        <w:t>Harris, R. (2007).</w:t>
      </w:r>
    </w:p>
    <w:p w14:paraId="36AF3263" w14:textId="77777777" w:rsidR="005F5FA1" w:rsidRPr="00707853" w:rsidRDefault="005F5FA1" w:rsidP="005F5FA1">
      <w:pPr>
        <w:pStyle w:val="EndNoteBibliography"/>
        <w:ind w:left="720" w:hanging="720"/>
        <w:rPr>
          <w:noProof/>
        </w:rPr>
      </w:pPr>
      <w:r w:rsidRPr="00707853">
        <w:rPr>
          <w:noProof/>
        </w:rPr>
        <w:t>36.</w:t>
      </w:r>
      <w:r w:rsidRPr="00707853">
        <w:rPr>
          <w:noProof/>
        </w:rPr>
        <w:tab/>
        <w:t xml:space="preserve">Kielbasa, S.M., Wan, R., Sato, K., Horton, P. &amp; Frith, M.C. Adaptive seeds tame genomic sequence comparison. </w:t>
      </w:r>
      <w:r w:rsidRPr="00707853">
        <w:rPr>
          <w:i/>
          <w:noProof/>
        </w:rPr>
        <w:t>Genome Res</w:t>
      </w:r>
      <w:r w:rsidRPr="00707853">
        <w:rPr>
          <w:noProof/>
        </w:rPr>
        <w:t xml:space="preserve"> </w:t>
      </w:r>
      <w:r w:rsidRPr="00707853">
        <w:rPr>
          <w:b/>
          <w:noProof/>
        </w:rPr>
        <w:t>21</w:t>
      </w:r>
      <w:r w:rsidRPr="00707853">
        <w:rPr>
          <w:noProof/>
        </w:rPr>
        <w:t>, 487-93 (2011).</w:t>
      </w:r>
    </w:p>
    <w:p w14:paraId="2F76FF4D" w14:textId="77777777" w:rsidR="005F5FA1" w:rsidRPr="00707853" w:rsidRDefault="005F5FA1" w:rsidP="005F5FA1">
      <w:pPr>
        <w:pStyle w:val="EndNoteBibliography"/>
        <w:ind w:left="720" w:hanging="720"/>
        <w:rPr>
          <w:noProof/>
        </w:rPr>
      </w:pPr>
      <w:r w:rsidRPr="00707853">
        <w:rPr>
          <w:noProof/>
        </w:rPr>
        <w:t>37.</w:t>
      </w:r>
      <w:r w:rsidRPr="00707853">
        <w:rPr>
          <w:noProof/>
        </w:rPr>
        <w:tab/>
        <w:t>Hahne, F. &amp; Ivanek, R. Visualizing Genomic Data Using Gviz and Bioconductor. (2016).</w:t>
      </w:r>
    </w:p>
    <w:p w14:paraId="6EDEA897" w14:textId="24CDCA42" w:rsidR="005F5FA1" w:rsidRPr="00707853" w:rsidRDefault="005F5FA1" w:rsidP="005F5FA1">
      <w:pPr>
        <w:pStyle w:val="EndNoteBibliography"/>
        <w:ind w:left="720" w:hanging="720"/>
        <w:rPr>
          <w:noProof/>
        </w:rPr>
      </w:pPr>
      <w:r w:rsidRPr="00707853">
        <w:rPr>
          <w:noProof/>
        </w:rPr>
        <w:t>38.</w:t>
      </w:r>
      <w:r w:rsidRPr="00707853">
        <w:rPr>
          <w:noProof/>
        </w:rPr>
        <w:tab/>
        <w:t xml:space="preserve">Andrews, S. FastQC: A Quality Control Tool for High Throughput Sequence Data. </w:t>
      </w:r>
      <w:hyperlink r:id="rId28" w:history="1">
        <w:r w:rsidRPr="00707853">
          <w:rPr>
            <w:rStyle w:val="Hyperlink"/>
            <w:i/>
            <w:noProof/>
          </w:rPr>
          <w:t>https://www.bioinformatics.babraham.ac.uk/projects/fastqc/</w:t>
        </w:r>
      </w:hyperlink>
      <w:r w:rsidRPr="00707853">
        <w:rPr>
          <w:noProof/>
        </w:rPr>
        <w:t xml:space="preserve"> (2010).</w:t>
      </w:r>
    </w:p>
    <w:p w14:paraId="3AA52E40" w14:textId="4FE3E205" w:rsidR="005F5FA1" w:rsidRPr="00707853" w:rsidRDefault="005F5FA1" w:rsidP="005F5FA1">
      <w:pPr>
        <w:pStyle w:val="EndNoteBibliography"/>
        <w:ind w:left="720" w:hanging="720"/>
        <w:rPr>
          <w:noProof/>
        </w:rPr>
      </w:pPr>
      <w:r w:rsidRPr="00707853">
        <w:rPr>
          <w:noProof/>
        </w:rPr>
        <w:t>39.</w:t>
      </w:r>
      <w:r w:rsidRPr="00707853">
        <w:rPr>
          <w:noProof/>
        </w:rPr>
        <w:tab/>
        <w:t>Krueger, F. TrimGalore. (</w:t>
      </w:r>
      <w:hyperlink r:id="rId29" w:history="1">
        <w:r w:rsidRPr="00707853">
          <w:rPr>
            <w:rStyle w:val="Hyperlink"/>
            <w:noProof/>
          </w:rPr>
          <w:t>https://github.com/FelixKrueger/TrimGalore</w:t>
        </w:r>
      </w:hyperlink>
      <w:r w:rsidRPr="00707853">
        <w:rPr>
          <w:noProof/>
        </w:rPr>
        <w:t>, 2021).</w:t>
      </w:r>
    </w:p>
    <w:p w14:paraId="16E99770" w14:textId="77777777" w:rsidR="005F5FA1" w:rsidRPr="00707853" w:rsidRDefault="005F5FA1" w:rsidP="005F5FA1">
      <w:pPr>
        <w:pStyle w:val="EndNoteBibliography"/>
        <w:ind w:left="720" w:hanging="720"/>
        <w:rPr>
          <w:noProof/>
        </w:rPr>
      </w:pPr>
      <w:r w:rsidRPr="00707853">
        <w:rPr>
          <w:noProof/>
        </w:rPr>
        <w:t>40.</w:t>
      </w:r>
      <w:r w:rsidRPr="00707853">
        <w:rPr>
          <w:noProof/>
        </w:rPr>
        <w:tab/>
        <w:t xml:space="preserve">Schubert, M., Lindgreen, S. &amp; Orlando, L. AdapterRemoval v2: rapid adapter trimming, identification, and read merging. </w:t>
      </w:r>
      <w:r w:rsidRPr="00707853">
        <w:rPr>
          <w:i/>
          <w:noProof/>
        </w:rPr>
        <w:t>BMC Res Notes</w:t>
      </w:r>
      <w:r w:rsidRPr="00707853">
        <w:rPr>
          <w:noProof/>
        </w:rPr>
        <w:t xml:space="preserve"> </w:t>
      </w:r>
      <w:r w:rsidRPr="00707853">
        <w:rPr>
          <w:b/>
          <w:noProof/>
        </w:rPr>
        <w:t>9</w:t>
      </w:r>
      <w:r w:rsidRPr="00707853">
        <w:rPr>
          <w:noProof/>
        </w:rPr>
        <w:t>, 88 (2016).</w:t>
      </w:r>
    </w:p>
    <w:p w14:paraId="37AA3462" w14:textId="77777777" w:rsidR="005F5FA1" w:rsidRPr="00707853" w:rsidRDefault="005F5FA1" w:rsidP="005F5FA1">
      <w:pPr>
        <w:pStyle w:val="EndNoteBibliography"/>
        <w:ind w:left="720" w:hanging="720"/>
        <w:rPr>
          <w:noProof/>
        </w:rPr>
      </w:pPr>
      <w:r w:rsidRPr="00707853">
        <w:rPr>
          <w:noProof/>
        </w:rPr>
        <w:t>41.</w:t>
      </w:r>
      <w:r w:rsidRPr="00707853">
        <w:rPr>
          <w:noProof/>
        </w:rPr>
        <w:tab/>
        <w:t xml:space="preserve">Kim, D., Paggi, J.M., Park, C., Bennett, C. &amp; Salzberg, S.L. Graph-based genome alignment and genotyping with HISAT2 and HISAT-genotype. </w:t>
      </w:r>
      <w:r w:rsidRPr="00707853">
        <w:rPr>
          <w:i/>
          <w:noProof/>
        </w:rPr>
        <w:t>Nat Biotechnol</w:t>
      </w:r>
      <w:r w:rsidRPr="00707853">
        <w:rPr>
          <w:noProof/>
        </w:rPr>
        <w:t xml:space="preserve"> </w:t>
      </w:r>
      <w:r w:rsidRPr="00707853">
        <w:rPr>
          <w:b/>
          <w:noProof/>
        </w:rPr>
        <w:t>37</w:t>
      </w:r>
      <w:r w:rsidRPr="00707853">
        <w:rPr>
          <w:noProof/>
        </w:rPr>
        <w:t>, 907-915 (2019).</w:t>
      </w:r>
    </w:p>
    <w:p w14:paraId="20914017" w14:textId="77777777" w:rsidR="005F5FA1" w:rsidRPr="00707853" w:rsidRDefault="005F5FA1" w:rsidP="005F5FA1">
      <w:pPr>
        <w:pStyle w:val="EndNoteBibliography"/>
        <w:ind w:left="720" w:hanging="720"/>
        <w:rPr>
          <w:noProof/>
        </w:rPr>
      </w:pPr>
      <w:r w:rsidRPr="00707853">
        <w:rPr>
          <w:noProof/>
        </w:rPr>
        <w:t>42.</w:t>
      </w:r>
      <w:r w:rsidRPr="00707853">
        <w:rPr>
          <w:noProof/>
        </w:rPr>
        <w:tab/>
        <w:t xml:space="preserve">Shumate, A., Wong, B., Pertea, G. &amp; Pertea, M. Improved transcriptome assembly using a hybrid of long and short reads with StringTie. </w:t>
      </w:r>
      <w:r w:rsidRPr="00707853">
        <w:rPr>
          <w:i/>
          <w:noProof/>
        </w:rPr>
        <w:t>PLoS Comput Biol</w:t>
      </w:r>
      <w:r w:rsidRPr="00707853">
        <w:rPr>
          <w:noProof/>
        </w:rPr>
        <w:t xml:space="preserve"> </w:t>
      </w:r>
      <w:r w:rsidRPr="00707853">
        <w:rPr>
          <w:b/>
          <w:noProof/>
        </w:rPr>
        <w:t>18</w:t>
      </w:r>
      <w:r w:rsidRPr="00707853">
        <w:rPr>
          <w:noProof/>
        </w:rPr>
        <w:t>, e1009730 (2022).</w:t>
      </w:r>
    </w:p>
    <w:p w14:paraId="66C1AC4B" w14:textId="77777777" w:rsidR="005F5FA1" w:rsidRPr="00707853" w:rsidRDefault="005F5FA1" w:rsidP="005F5FA1">
      <w:pPr>
        <w:pStyle w:val="EndNoteBibliography"/>
        <w:ind w:left="720" w:hanging="720"/>
        <w:rPr>
          <w:noProof/>
        </w:rPr>
      </w:pPr>
      <w:r w:rsidRPr="00707853">
        <w:rPr>
          <w:noProof/>
        </w:rPr>
        <w:t>43.</w:t>
      </w:r>
      <w:r w:rsidRPr="00707853">
        <w:rPr>
          <w:noProof/>
        </w:rPr>
        <w:tab/>
        <w:t xml:space="preserve">Liao, Y., Smyth, G.K. &amp; Shi, W. featureCounts: an efficient general purpose program for assigning sequence reads to genomic features. </w:t>
      </w:r>
      <w:r w:rsidRPr="00707853">
        <w:rPr>
          <w:i/>
          <w:noProof/>
        </w:rPr>
        <w:t>Bioinformatics</w:t>
      </w:r>
      <w:r w:rsidRPr="00707853">
        <w:rPr>
          <w:noProof/>
        </w:rPr>
        <w:t xml:space="preserve"> </w:t>
      </w:r>
      <w:r w:rsidRPr="00707853">
        <w:rPr>
          <w:b/>
          <w:noProof/>
        </w:rPr>
        <w:t>30</w:t>
      </w:r>
      <w:r w:rsidRPr="00707853">
        <w:rPr>
          <w:noProof/>
        </w:rPr>
        <w:t>, 923-30 (2014).</w:t>
      </w:r>
    </w:p>
    <w:p w14:paraId="569621CA" w14:textId="77777777" w:rsidR="005F5FA1" w:rsidRPr="00707853" w:rsidRDefault="005F5FA1" w:rsidP="005F5FA1">
      <w:pPr>
        <w:pStyle w:val="EndNoteBibliography"/>
        <w:ind w:left="720" w:hanging="720"/>
        <w:rPr>
          <w:noProof/>
        </w:rPr>
      </w:pPr>
      <w:r w:rsidRPr="00707853">
        <w:rPr>
          <w:noProof/>
        </w:rPr>
        <w:t>44.</w:t>
      </w:r>
      <w:r w:rsidRPr="00707853">
        <w:rPr>
          <w:noProof/>
        </w:rPr>
        <w:tab/>
        <w:t>Fang, L.</w:t>
      </w:r>
      <w:r w:rsidRPr="00707853">
        <w:rPr>
          <w:i/>
          <w:noProof/>
        </w:rPr>
        <w:t xml:space="preserve"> et al.</w:t>
      </w:r>
      <w:r w:rsidRPr="00707853">
        <w:rPr>
          <w:noProof/>
        </w:rPr>
        <w:t xml:space="preserve"> Comprehensive analyses of 723 transcriptomes enhance genetic and biological interpretations for complex traits in cattle. </w:t>
      </w:r>
      <w:r w:rsidRPr="00707853">
        <w:rPr>
          <w:i/>
          <w:noProof/>
        </w:rPr>
        <w:t>Genome Res</w:t>
      </w:r>
      <w:r w:rsidRPr="00707853">
        <w:rPr>
          <w:noProof/>
        </w:rPr>
        <w:t xml:space="preserve"> </w:t>
      </w:r>
      <w:r w:rsidRPr="00707853">
        <w:rPr>
          <w:b/>
          <w:noProof/>
        </w:rPr>
        <w:t>30</w:t>
      </w:r>
      <w:r w:rsidRPr="00707853">
        <w:rPr>
          <w:noProof/>
        </w:rPr>
        <w:t>, 790-801 (2020).</w:t>
      </w:r>
    </w:p>
    <w:p w14:paraId="543FC9BA" w14:textId="77777777" w:rsidR="005F5FA1" w:rsidRPr="00707853" w:rsidRDefault="005F5FA1" w:rsidP="005F5FA1">
      <w:pPr>
        <w:pStyle w:val="EndNoteBibliography"/>
        <w:ind w:left="720" w:hanging="720"/>
        <w:rPr>
          <w:noProof/>
        </w:rPr>
      </w:pPr>
      <w:r w:rsidRPr="00707853">
        <w:rPr>
          <w:noProof/>
        </w:rPr>
        <w:t>45.</w:t>
      </w:r>
      <w:r w:rsidRPr="00707853">
        <w:rPr>
          <w:noProof/>
        </w:rPr>
        <w:tab/>
        <w:t>Smolka, M.</w:t>
      </w:r>
      <w:r w:rsidRPr="00707853">
        <w:rPr>
          <w:i/>
          <w:noProof/>
        </w:rPr>
        <w:t xml:space="preserve"> et al.</w:t>
      </w:r>
      <w:r w:rsidRPr="00707853">
        <w:rPr>
          <w:noProof/>
        </w:rPr>
        <w:t xml:space="preserve"> Detection of mosaic and population-level structural variants with Sniffles2. </w:t>
      </w:r>
      <w:r w:rsidRPr="00707853">
        <w:rPr>
          <w:i/>
          <w:noProof/>
        </w:rPr>
        <w:t>Nature Biotechnology</w:t>
      </w:r>
      <w:r w:rsidRPr="00707853">
        <w:rPr>
          <w:noProof/>
        </w:rPr>
        <w:t xml:space="preserve"> (2024).</w:t>
      </w:r>
    </w:p>
    <w:p w14:paraId="7DD8AAAE" w14:textId="77777777" w:rsidR="005F5FA1" w:rsidRPr="00707853" w:rsidRDefault="005F5FA1" w:rsidP="005F5FA1">
      <w:pPr>
        <w:pStyle w:val="EndNoteBibliography"/>
        <w:ind w:left="720" w:hanging="720"/>
        <w:rPr>
          <w:noProof/>
        </w:rPr>
      </w:pPr>
      <w:r w:rsidRPr="00707853">
        <w:rPr>
          <w:noProof/>
        </w:rPr>
        <w:t>46.</w:t>
      </w:r>
      <w:r w:rsidRPr="00707853">
        <w:rPr>
          <w:noProof/>
        </w:rPr>
        <w:tab/>
        <w:t>Jiang, T.</w:t>
      </w:r>
      <w:r w:rsidRPr="00707853">
        <w:rPr>
          <w:i/>
          <w:noProof/>
        </w:rPr>
        <w:t xml:space="preserve"> et al.</w:t>
      </w:r>
      <w:r w:rsidRPr="00707853">
        <w:rPr>
          <w:noProof/>
        </w:rPr>
        <w:t xml:space="preserve"> Long-read-based human genomic structural variation detection with cuteSV. </w:t>
      </w:r>
      <w:r w:rsidRPr="00707853">
        <w:rPr>
          <w:i/>
          <w:noProof/>
        </w:rPr>
        <w:t>Genome Biol</w:t>
      </w:r>
      <w:r w:rsidRPr="00707853">
        <w:rPr>
          <w:noProof/>
        </w:rPr>
        <w:t xml:space="preserve"> </w:t>
      </w:r>
      <w:r w:rsidRPr="00707853">
        <w:rPr>
          <w:b/>
          <w:noProof/>
        </w:rPr>
        <w:t>21</w:t>
      </w:r>
      <w:r w:rsidRPr="00707853">
        <w:rPr>
          <w:noProof/>
        </w:rPr>
        <w:t>, 189 (2020).</w:t>
      </w:r>
    </w:p>
    <w:p w14:paraId="61B9FE7E" w14:textId="77777777" w:rsidR="005F5FA1" w:rsidRPr="00707853" w:rsidRDefault="005F5FA1" w:rsidP="005F5FA1">
      <w:pPr>
        <w:pStyle w:val="EndNoteBibliography"/>
        <w:ind w:left="720" w:hanging="720"/>
        <w:rPr>
          <w:noProof/>
        </w:rPr>
      </w:pPr>
      <w:r w:rsidRPr="00707853">
        <w:rPr>
          <w:noProof/>
        </w:rPr>
        <w:t>47.</w:t>
      </w:r>
      <w:r w:rsidRPr="00707853">
        <w:rPr>
          <w:noProof/>
        </w:rPr>
        <w:tab/>
        <w:t xml:space="preserve">Cleal, K. &amp; Baird, D.M. Dysgu: efficient structural variant calling using short or long reads. </w:t>
      </w:r>
      <w:r w:rsidRPr="00707853">
        <w:rPr>
          <w:i/>
          <w:noProof/>
        </w:rPr>
        <w:t>Nucleic Acids Res</w:t>
      </w:r>
      <w:r w:rsidRPr="00707853">
        <w:rPr>
          <w:noProof/>
        </w:rPr>
        <w:t xml:space="preserve"> </w:t>
      </w:r>
      <w:r w:rsidRPr="00707853">
        <w:rPr>
          <w:b/>
          <w:noProof/>
        </w:rPr>
        <w:t>50</w:t>
      </w:r>
      <w:r w:rsidRPr="00707853">
        <w:rPr>
          <w:noProof/>
        </w:rPr>
        <w:t>, e53 (2022).</w:t>
      </w:r>
    </w:p>
    <w:p w14:paraId="40DEFB46" w14:textId="77777777" w:rsidR="005F5FA1" w:rsidRPr="00707853" w:rsidRDefault="005F5FA1" w:rsidP="005F5FA1">
      <w:pPr>
        <w:pStyle w:val="EndNoteBibliography"/>
        <w:ind w:left="720" w:hanging="720"/>
        <w:rPr>
          <w:noProof/>
        </w:rPr>
      </w:pPr>
      <w:r w:rsidRPr="00707853">
        <w:rPr>
          <w:noProof/>
        </w:rPr>
        <w:lastRenderedPageBreak/>
        <w:t>48.</w:t>
      </w:r>
      <w:r w:rsidRPr="00707853">
        <w:rPr>
          <w:noProof/>
        </w:rPr>
        <w:tab/>
        <w:t xml:space="preserve">Heller, D. &amp; Vingron, M. SVIM: structural variant identification using mapped long reads. </w:t>
      </w:r>
      <w:r w:rsidRPr="00707853">
        <w:rPr>
          <w:i/>
          <w:noProof/>
        </w:rPr>
        <w:t>Bioinformatics</w:t>
      </w:r>
      <w:r w:rsidRPr="00707853">
        <w:rPr>
          <w:noProof/>
        </w:rPr>
        <w:t xml:space="preserve"> </w:t>
      </w:r>
      <w:r w:rsidRPr="00707853">
        <w:rPr>
          <w:b/>
          <w:noProof/>
        </w:rPr>
        <w:t>35</w:t>
      </w:r>
      <w:r w:rsidRPr="00707853">
        <w:rPr>
          <w:noProof/>
        </w:rPr>
        <w:t>, 2907-2915 (2019).</w:t>
      </w:r>
    </w:p>
    <w:p w14:paraId="3F174AA1" w14:textId="77777777" w:rsidR="005F5FA1" w:rsidRPr="00707853" w:rsidRDefault="005F5FA1" w:rsidP="005F5FA1">
      <w:pPr>
        <w:pStyle w:val="EndNoteBibliography"/>
        <w:ind w:left="720" w:hanging="720"/>
        <w:rPr>
          <w:noProof/>
        </w:rPr>
      </w:pPr>
      <w:r w:rsidRPr="00707853">
        <w:rPr>
          <w:noProof/>
        </w:rPr>
        <w:t>49.</w:t>
      </w:r>
      <w:r w:rsidRPr="00707853">
        <w:rPr>
          <w:noProof/>
        </w:rPr>
        <w:tab/>
        <w:t>Jeffares, D.C.</w:t>
      </w:r>
      <w:r w:rsidRPr="00707853">
        <w:rPr>
          <w:i/>
          <w:noProof/>
        </w:rPr>
        <w:t xml:space="preserve"> et al.</w:t>
      </w:r>
      <w:r w:rsidRPr="00707853">
        <w:rPr>
          <w:noProof/>
        </w:rPr>
        <w:t xml:space="preserve"> Transient structural variations have strong effects on quantitative traits and reproductive isolation in fission yeast. </w:t>
      </w:r>
      <w:r w:rsidRPr="00707853">
        <w:rPr>
          <w:i/>
          <w:noProof/>
        </w:rPr>
        <w:t>Nat Commun</w:t>
      </w:r>
      <w:r w:rsidRPr="00707853">
        <w:rPr>
          <w:noProof/>
        </w:rPr>
        <w:t xml:space="preserve"> </w:t>
      </w:r>
      <w:r w:rsidRPr="00707853">
        <w:rPr>
          <w:b/>
          <w:noProof/>
        </w:rPr>
        <w:t>8</w:t>
      </w:r>
      <w:r w:rsidRPr="00707853">
        <w:rPr>
          <w:noProof/>
        </w:rPr>
        <w:t>, 14061 (2017).</w:t>
      </w:r>
    </w:p>
    <w:p w14:paraId="648C9FD3" w14:textId="77777777" w:rsidR="005F5FA1" w:rsidRPr="00707853" w:rsidRDefault="005F5FA1" w:rsidP="005F5FA1">
      <w:pPr>
        <w:pStyle w:val="EndNoteBibliography"/>
        <w:ind w:left="720" w:hanging="720"/>
        <w:rPr>
          <w:noProof/>
        </w:rPr>
      </w:pPr>
      <w:r w:rsidRPr="00707853">
        <w:rPr>
          <w:noProof/>
        </w:rPr>
        <w:t>50.</w:t>
      </w:r>
      <w:r w:rsidRPr="00707853">
        <w:rPr>
          <w:noProof/>
        </w:rPr>
        <w:tab/>
        <w:t>Garrison, E.</w:t>
      </w:r>
      <w:r w:rsidRPr="00707853">
        <w:rPr>
          <w:i/>
          <w:noProof/>
        </w:rPr>
        <w:t xml:space="preserve"> et al.</w:t>
      </w:r>
      <w:r w:rsidRPr="00707853">
        <w:rPr>
          <w:noProof/>
        </w:rPr>
        <w:t xml:space="preserve"> Building pangenome graphs. </w:t>
      </w:r>
      <w:r w:rsidRPr="00707853">
        <w:rPr>
          <w:i/>
          <w:noProof/>
        </w:rPr>
        <w:t>Nat Methods</w:t>
      </w:r>
      <w:r w:rsidRPr="00707853">
        <w:rPr>
          <w:noProof/>
        </w:rPr>
        <w:t xml:space="preserve"> </w:t>
      </w:r>
      <w:r w:rsidRPr="00707853">
        <w:rPr>
          <w:b/>
          <w:noProof/>
        </w:rPr>
        <w:t>21</w:t>
      </w:r>
      <w:r w:rsidRPr="00707853">
        <w:rPr>
          <w:noProof/>
        </w:rPr>
        <w:t>, 2008-2012 (2024).</w:t>
      </w:r>
    </w:p>
    <w:p w14:paraId="7CA8F6FD" w14:textId="77777777" w:rsidR="005F5FA1" w:rsidRPr="00707853" w:rsidRDefault="005F5FA1" w:rsidP="005F5FA1">
      <w:pPr>
        <w:pStyle w:val="EndNoteBibliography"/>
        <w:ind w:left="720" w:hanging="720"/>
        <w:rPr>
          <w:noProof/>
        </w:rPr>
      </w:pPr>
      <w:r w:rsidRPr="00707853">
        <w:rPr>
          <w:noProof/>
        </w:rPr>
        <w:t>51.</w:t>
      </w:r>
      <w:r w:rsidRPr="00707853">
        <w:rPr>
          <w:noProof/>
        </w:rPr>
        <w:tab/>
        <w:t xml:space="preserve">Guarracino, A., Heumos, S., Nahnsen, S., Prins, P. &amp; Garrison, E. ODGI: understanding pangenome graphs. </w:t>
      </w:r>
      <w:r w:rsidRPr="00707853">
        <w:rPr>
          <w:i/>
          <w:noProof/>
        </w:rPr>
        <w:t>Bioinformatics</w:t>
      </w:r>
      <w:r w:rsidRPr="00707853">
        <w:rPr>
          <w:noProof/>
        </w:rPr>
        <w:t xml:space="preserve"> </w:t>
      </w:r>
      <w:r w:rsidRPr="00707853">
        <w:rPr>
          <w:b/>
          <w:noProof/>
        </w:rPr>
        <w:t>38</w:t>
      </w:r>
      <w:r w:rsidRPr="00707853">
        <w:rPr>
          <w:noProof/>
        </w:rPr>
        <w:t>, 3319-3326 (2022).</w:t>
      </w:r>
    </w:p>
    <w:p w14:paraId="2029F0A4" w14:textId="01DC54AC" w:rsidR="00C14CC5" w:rsidRPr="00983461" w:rsidRDefault="00C14CC5" w:rsidP="00C14CC5">
      <w:pPr>
        <w:rPr>
          <w:rFonts w:cs="Times New Roman"/>
          <w:lang w:val="en-US"/>
        </w:rPr>
      </w:pPr>
      <w:r w:rsidRPr="00707853">
        <w:rPr>
          <w:rFonts w:cs="Times New Roman"/>
          <w:lang w:val="en-US"/>
        </w:rPr>
        <w:fldChar w:fldCharType="end"/>
      </w:r>
    </w:p>
    <w:sectPr w:rsidR="00C14CC5" w:rsidRPr="00983461" w:rsidSect="0017309B">
      <w:footerReference w:type="even" r:id="rId30"/>
      <w:footerReference w:type="default" r:id="rId3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Callum Macphillamy" w:date="2025-02-17T15:58:00Z" w:initials="CM">
    <w:p w14:paraId="23DCA230" w14:textId="233A59FF" w:rsidR="64D97EF0" w:rsidRDefault="64D97EF0">
      <w:pPr>
        <w:pStyle w:val="CommentText"/>
      </w:pPr>
      <w:r>
        <w:t>Moved to methods section of supp info</w:t>
      </w:r>
      <w:r>
        <w:rPr>
          <w:rStyle w:val="CommentReference"/>
        </w:rPr>
        <w:annotationRef/>
      </w:r>
    </w:p>
  </w:comment>
  <w:comment w:id="47" w:author="Wai Yee Low" w:date="2025-01-22T11:51:00Z" w:initials="WL">
    <w:p w14:paraId="70C99BB7" w14:textId="77777777" w:rsidR="004224AE" w:rsidRDefault="004224AE" w:rsidP="004224AE">
      <w:pPr>
        <w:pStyle w:val="CommentText"/>
      </w:pPr>
      <w:r>
        <w:t>which data you used for this? According to the Methods, we have "... 81.8x of Illumina short reads for the F1".</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DCA230" w15:done="0"/>
  <w15:commentEx w15:paraId="70C99B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F88A5FE" w16cex:dateUtc="2025-02-17T05:28:00Z"/>
  <w16cex:commentExtensible w16cex:durableId="029D6049" w16cex:dateUtc="2025-01-22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DCA230" w16cid:durableId="7F88A5FE"/>
  <w16cid:commentId w16cid:paraId="70C99BB7" w16cid:durableId="029D60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B497" w14:textId="77777777" w:rsidR="00A55480" w:rsidRDefault="00A55480" w:rsidP="00DD4DAF">
      <w:pPr>
        <w:spacing w:line="240" w:lineRule="auto"/>
      </w:pPr>
      <w:r>
        <w:separator/>
      </w:r>
    </w:p>
  </w:endnote>
  <w:endnote w:type="continuationSeparator" w:id="0">
    <w:p w14:paraId="47334A8F" w14:textId="77777777" w:rsidR="00A55480" w:rsidRDefault="00A55480" w:rsidP="00DD4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0086813"/>
      <w:docPartObj>
        <w:docPartGallery w:val="Page Numbers (Bottom of Page)"/>
        <w:docPartUnique/>
      </w:docPartObj>
    </w:sdtPr>
    <w:sdtContent>
      <w:p w14:paraId="411101A4" w14:textId="67D229DD" w:rsidR="00DD4DAF" w:rsidRDefault="00DD4DAF" w:rsidP="00112D2A">
        <w:pPr>
          <w:pStyle w:val="Footer"/>
          <w:framePr w:wrap="none" w:vAnchor="text" w:hAnchor="margin" w:xAlign="right" w:y="1"/>
          <w:rPr>
            <w:rStyle w:val="PageNumber"/>
          </w:rPr>
        </w:pPr>
        <w:r w:rsidRPr="4B3727AB">
          <w:rPr>
            <w:rStyle w:val="PageNumber"/>
          </w:rPr>
          <w:fldChar w:fldCharType="begin"/>
        </w:r>
        <w:r w:rsidRPr="4B3727AB">
          <w:rPr>
            <w:rStyle w:val="PageNumber"/>
          </w:rPr>
          <w:instrText xml:space="preserve"> PAGE </w:instrText>
        </w:r>
        <w:r w:rsidRPr="4B3727AB">
          <w:rPr>
            <w:rStyle w:val="PageNumber"/>
          </w:rPr>
          <w:fldChar w:fldCharType="end"/>
        </w:r>
      </w:p>
    </w:sdtContent>
  </w:sdt>
  <w:p w14:paraId="3D7EB5CB" w14:textId="77777777" w:rsidR="00DD4DAF" w:rsidRDefault="00DD4DAF" w:rsidP="00DD4D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1587693"/>
      <w:docPartObj>
        <w:docPartGallery w:val="Page Numbers (Bottom of Page)"/>
        <w:docPartUnique/>
      </w:docPartObj>
    </w:sdtPr>
    <w:sdtContent>
      <w:p w14:paraId="0A5E8615" w14:textId="70694EE0" w:rsidR="00DD4DAF" w:rsidRDefault="00DD4DAF" w:rsidP="00112D2A">
        <w:pPr>
          <w:pStyle w:val="Footer"/>
          <w:framePr w:wrap="none" w:vAnchor="text" w:hAnchor="margin" w:xAlign="right" w:y="1"/>
          <w:rPr>
            <w:rStyle w:val="PageNumber"/>
          </w:rPr>
        </w:pPr>
        <w:r w:rsidRPr="4B3727AB">
          <w:rPr>
            <w:rStyle w:val="PageNumber"/>
          </w:rPr>
          <w:fldChar w:fldCharType="begin"/>
        </w:r>
        <w:r w:rsidRPr="4B3727AB">
          <w:rPr>
            <w:rStyle w:val="PageNumber"/>
          </w:rPr>
          <w:instrText xml:space="preserve"> PAGE </w:instrText>
        </w:r>
        <w:r w:rsidRPr="4B3727AB">
          <w:rPr>
            <w:rStyle w:val="PageNumber"/>
          </w:rPr>
          <w:fldChar w:fldCharType="separate"/>
        </w:r>
        <w:r w:rsidR="4B3727AB" w:rsidRPr="4B3727AB">
          <w:rPr>
            <w:rStyle w:val="PageNumber"/>
          </w:rPr>
          <w:t>1</w:t>
        </w:r>
        <w:r w:rsidRPr="4B3727AB">
          <w:rPr>
            <w:rStyle w:val="PageNumber"/>
          </w:rPr>
          <w:fldChar w:fldCharType="end"/>
        </w:r>
      </w:p>
    </w:sdtContent>
  </w:sdt>
  <w:p w14:paraId="554670B4" w14:textId="77777777" w:rsidR="00DD4DAF" w:rsidRDefault="00DD4DAF" w:rsidP="00DD4D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4B822" w14:textId="77777777" w:rsidR="00A55480" w:rsidRDefault="00A55480" w:rsidP="00DD4DAF">
      <w:pPr>
        <w:spacing w:line="240" w:lineRule="auto"/>
      </w:pPr>
      <w:r>
        <w:separator/>
      </w:r>
    </w:p>
  </w:footnote>
  <w:footnote w:type="continuationSeparator" w:id="0">
    <w:p w14:paraId="6D2E5F0F" w14:textId="77777777" w:rsidR="00A55480" w:rsidRDefault="00A55480" w:rsidP="00DD4DA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llum Macphillamy">
    <w15:presenceInfo w15:providerId="AD" w15:userId="S::a1767591@adelaide.edu.au::cf40446b-14cb-4546-8c71-7abf3c94baec"/>
  </w15:person>
  <w15:person w15:author="Wai Yee Low">
    <w15:presenceInfo w15:providerId="AD" w15:userId="S::a1223107@adelaide.edu.au::763ba143-d39f-4c64-a58e-6103bc1679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d5dt28sadv8e5t9bva9sr252feasrpddw&quot;&gt;UofA_2024&lt;record-ids&gt;&lt;item&gt;6&lt;/item&gt;&lt;item&gt;7&lt;/item&gt;&lt;item&gt;9&lt;/item&gt;&lt;item&gt;10&lt;/item&gt;&lt;item&gt;11&lt;/item&gt;&lt;item&gt;12&lt;/item&gt;&lt;item&gt;16&lt;/item&gt;&lt;item&gt;17&lt;/item&gt;&lt;item&gt;18&lt;/item&gt;&lt;item&gt;19&lt;/item&gt;&lt;item&gt;20&lt;/item&gt;&lt;item&gt;21&lt;/item&gt;&lt;item&gt;22&lt;/item&gt;&lt;item&gt;24&lt;/item&gt;&lt;item&gt;25&lt;/item&gt;&lt;item&gt;26&lt;/item&gt;&lt;item&gt;28&lt;/item&gt;&lt;item&gt;30&lt;/item&gt;&lt;item&gt;68&lt;/item&gt;&lt;item&gt;69&lt;/item&gt;&lt;item&gt;70&lt;/item&gt;&lt;item&gt;71&lt;/item&gt;&lt;item&gt;72&lt;/item&gt;&lt;item&gt;73&lt;/item&gt;&lt;item&gt;74&lt;/item&gt;&lt;item&gt;75&lt;/item&gt;&lt;item&gt;76&lt;/item&gt;&lt;item&gt;84&lt;/item&gt;&lt;item&gt;91&lt;/item&gt;&lt;item&gt;127&lt;/item&gt;&lt;item&gt;128&lt;/item&gt;&lt;item&gt;129&lt;/item&gt;&lt;item&gt;130&lt;/item&gt;&lt;item&gt;137&lt;/item&gt;&lt;item&gt;138&lt;/item&gt;&lt;item&gt;139&lt;/item&gt;&lt;item&gt;140&lt;/item&gt;&lt;item&gt;146&lt;/item&gt;&lt;item&gt;147&lt;/item&gt;&lt;item&gt;148&lt;/item&gt;&lt;item&gt;149&lt;/item&gt;&lt;item&gt;179&lt;/item&gt;&lt;item&gt;180&lt;/item&gt;&lt;item&gt;181&lt;/item&gt;&lt;item&gt;182&lt;/item&gt;&lt;item&gt;183&lt;/item&gt;&lt;item&gt;217&lt;/item&gt;&lt;item&gt;218&lt;/item&gt;&lt;item&gt;221&lt;/item&gt;&lt;item&gt;222&lt;/item&gt;&lt;item&gt;231&lt;/item&gt;&lt;/record-ids&gt;&lt;/item&gt;&lt;/Libraries&gt;"/>
  </w:docVars>
  <w:rsids>
    <w:rsidRoot w:val="005D753C"/>
    <w:rsid w:val="00013BDB"/>
    <w:rsid w:val="00016B3C"/>
    <w:rsid w:val="000223DA"/>
    <w:rsid w:val="00023044"/>
    <w:rsid w:val="000318AF"/>
    <w:rsid w:val="00035064"/>
    <w:rsid w:val="00035273"/>
    <w:rsid w:val="00045500"/>
    <w:rsid w:val="000555B5"/>
    <w:rsid w:val="000560F6"/>
    <w:rsid w:val="00096321"/>
    <w:rsid w:val="000A5B0A"/>
    <w:rsid w:val="000B64A9"/>
    <w:rsid w:val="000E0DDD"/>
    <w:rsid w:val="000E58E1"/>
    <w:rsid w:val="000F4D48"/>
    <w:rsid w:val="000F5B97"/>
    <w:rsid w:val="001020C0"/>
    <w:rsid w:val="001054CF"/>
    <w:rsid w:val="00120C46"/>
    <w:rsid w:val="00144209"/>
    <w:rsid w:val="0017309B"/>
    <w:rsid w:val="00180121"/>
    <w:rsid w:val="001939DE"/>
    <w:rsid w:val="00194ABE"/>
    <w:rsid w:val="001970C6"/>
    <w:rsid w:val="001C2D28"/>
    <w:rsid w:val="001C6B72"/>
    <w:rsid w:val="001D4FE8"/>
    <w:rsid w:val="001D6F8D"/>
    <w:rsid w:val="001D7804"/>
    <w:rsid w:val="001E29C6"/>
    <w:rsid w:val="001E3A55"/>
    <w:rsid w:val="001F7059"/>
    <w:rsid w:val="001F7976"/>
    <w:rsid w:val="00201AD4"/>
    <w:rsid w:val="002020D2"/>
    <w:rsid w:val="00217AA1"/>
    <w:rsid w:val="00235697"/>
    <w:rsid w:val="00243919"/>
    <w:rsid w:val="0029199B"/>
    <w:rsid w:val="0029360A"/>
    <w:rsid w:val="002B6925"/>
    <w:rsid w:val="002C73B5"/>
    <w:rsid w:val="00317CBE"/>
    <w:rsid w:val="003257CD"/>
    <w:rsid w:val="00326265"/>
    <w:rsid w:val="00330640"/>
    <w:rsid w:val="00333263"/>
    <w:rsid w:val="0033685B"/>
    <w:rsid w:val="003438BF"/>
    <w:rsid w:val="00344583"/>
    <w:rsid w:val="003452DE"/>
    <w:rsid w:val="00351CF7"/>
    <w:rsid w:val="00356D7C"/>
    <w:rsid w:val="00360FFD"/>
    <w:rsid w:val="00361726"/>
    <w:rsid w:val="00363052"/>
    <w:rsid w:val="00377730"/>
    <w:rsid w:val="00380C5A"/>
    <w:rsid w:val="003A60EA"/>
    <w:rsid w:val="003B1DBF"/>
    <w:rsid w:val="003B774A"/>
    <w:rsid w:val="003B7DA1"/>
    <w:rsid w:val="003C68C6"/>
    <w:rsid w:val="003E4B29"/>
    <w:rsid w:val="003F0AFD"/>
    <w:rsid w:val="003F6697"/>
    <w:rsid w:val="00414924"/>
    <w:rsid w:val="004153CA"/>
    <w:rsid w:val="004219FF"/>
    <w:rsid w:val="004224AE"/>
    <w:rsid w:val="00426FBC"/>
    <w:rsid w:val="00440F0E"/>
    <w:rsid w:val="00444A0B"/>
    <w:rsid w:val="00446CEC"/>
    <w:rsid w:val="0046234F"/>
    <w:rsid w:val="00473B18"/>
    <w:rsid w:val="00485899"/>
    <w:rsid w:val="004967AE"/>
    <w:rsid w:val="004B20CA"/>
    <w:rsid w:val="004B4286"/>
    <w:rsid w:val="004B7667"/>
    <w:rsid w:val="004F1F68"/>
    <w:rsid w:val="004F709F"/>
    <w:rsid w:val="0050247C"/>
    <w:rsid w:val="00502AA4"/>
    <w:rsid w:val="00512C97"/>
    <w:rsid w:val="00523626"/>
    <w:rsid w:val="00540EB2"/>
    <w:rsid w:val="00541298"/>
    <w:rsid w:val="00544A0F"/>
    <w:rsid w:val="00552A65"/>
    <w:rsid w:val="00557B25"/>
    <w:rsid w:val="00567675"/>
    <w:rsid w:val="005728C6"/>
    <w:rsid w:val="00573BD6"/>
    <w:rsid w:val="005803DF"/>
    <w:rsid w:val="005B3B92"/>
    <w:rsid w:val="005C0317"/>
    <w:rsid w:val="005D309D"/>
    <w:rsid w:val="005D753C"/>
    <w:rsid w:val="005E148E"/>
    <w:rsid w:val="005E16D3"/>
    <w:rsid w:val="005E18E4"/>
    <w:rsid w:val="005E5F17"/>
    <w:rsid w:val="005F5FA1"/>
    <w:rsid w:val="00610718"/>
    <w:rsid w:val="00621788"/>
    <w:rsid w:val="006421B0"/>
    <w:rsid w:val="006432AD"/>
    <w:rsid w:val="00646F65"/>
    <w:rsid w:val="0064B3C8"/>
    <w:rsid w:val="00676A02"/>
    <w:rsid w:val="00686E0A"/>
    <w:rsid w:val="0068722F"/>
    <w:rsid w:val="0069410F"/>
    <w:rsid w:val="00694E93"/>
    <w:rsid w:val="006B0408"/>
    <w:rsid w:val="006B15DC"/>
    <w:rsid w:val="006B2130"/>
    <w:rsid w:val="006D0666"/>
    <w:rsid w:val="006D5387"/>
    <w:rsid w:val="006F00B2"/>
    <w:rsid w:val="006F5BB6"/>
    <w:rsid w:val="00704C92"/>
    <w:rsid w:val="00707853"/>
    <w:rsid w:val="00716187"/>
    <w:rsid w:val="00736752"/>
    <w:rsid w:val="00736FCC"/>
    <w:rsid w:val="0074224F"/>
    <w:rsid w:val="00752F14"/>
    <w:rsid w:val="00781D3F"/>
    <w:rsid w:val="00793D06"/>
    <w:rsid w:val="007A36FE"/>
    <w:rsid w:val="007A535D"/>
    <w:rsid w:val="007A5FAA"/>
    <w:rsid w:val="007B0E82"/>
    <w:rsid w:val="007C20A8"/>
    <w:rsid w:val="007C37BB"/>
    <w:rsid w:val="007D2B43"/>
    <w:rsid w:val="007D7CD1"/>
    <w:rsid w:val="00800AF5"/>
    <w:rsid w:val="008227EE"/>
    <w:rsid w:val="00833E6C"/>
    <w:rsid w:val="00845F4B"/>
    <w:rsid w:val="00872E81"/>
    <w:rsid w:val="00873919"/>
    <w:rsid w:val="00885A04"/>
    <w:rsid w:val="00895111"/>
    <w:rsid w:val="008A2C5B"/>
    <w:rsid w:val="008A3121"/>
    <w:rsid w:val="008B5437"/>
    <w:rsid w:val="008D5E8B"/>
    <w:rsid w:val="008F52A8"/>
    <w:rsid w:val="00901423"/>
    <w:rsid w:val="00923CB2"/>
    <w:rsid w:val="009276B2"/>
    <w:rsid w:val="00940AF5"/>
    <w:rsid w:val="00941339"/>
    <w:rsid w:val="00942349"/>
    <w:rsid w:val="009764EC"/>
    <w:rsid w:val="0098073A"/>
    <w:rsid w:val="00983461"/>
    <w:rsid w:val="00986B07"/>
    <w:rsid w:val="00997690"/>
    <w:rsid w:val="009A0255"/>
    <w:rsid w:val="009A5F9B"/>
    <w:rsid w:val="009A7952"/>
    <w:rsid w:val="009B48F5"/>
    <w:rsid w:val="009B7E02"/>
    <w:rsid w:val="009C4A28"/>
    <w:rsid w:val="009D6EAD"/>
    <w:rsid w:val="009E5C49"/>
    <w:rsid w:val="009F7A5C"/>
    <w:rsid w:val="00A025E2"/>
    <w:rsid w:val="00A25086"/>
    <w:rsid w:val="00A25179"/>
    <w:rsid w:val="00A34079"/>
    <w:rsid w:val="00A5151A"/>
    <w:rsid w:val="00A53F3F"/>
    <w:rsid w:val="00A55188"/>
    <w:rsid w:val="00A55480"/>
    <w:rsid w:val="00A74EAC"/>
    <w:rsid w:val="00A855DD"/>
    <w:rsid w:val="00A92111"/>
    <w:rsid w:val="00AB4255"/>
    <w:rsid w:val="00AC07D9"/>
    <w:rsid w:val="00AC6019"/>
    <w:rsid w:val="00AD0FD3"/>
    <w:rsid w:val="00AD6C62"/>
    <w:rsid w:val="00AE1420"/>
    <w:rsid w:val="00AF26D4"/>
    <w:rsid w:val="00AF75A5"/>
    <w:rsid w:val="00B005BE"/>
    <w:rsid w:val="00B07DB3"/>
    <w:rsid w:val="00B21C4F"/>
    <w:rsid w:val="00B2522D"/>
    <w:rsid w:val="00B30C59"/>
    <w:rsid w:val="00B608D0"/>
    <w:rsid w:val="00B7232F"/>
    <w:rsid w:val="00B816A0"/>
    <w:rsid w:val="00BB22B1"/>
    <w:rsid w:val="00BC2FEF"/>
    <w:rsid w:val="00BC70C7"/>
    <w:rsid w:val="00BD0DCB"/>
    <w:rsid w:val="00BD22A6"/>
    <w:rsid w:val="00BE1A0B"/>
    <w:rsid w:val="00BE581B"/>
    <w:rsid w:val="00C04984"/>
    <w:rsid w:val="00C14CC5"/>
    <w:rsid w:val="00C16481"/>
    <w:rsid w:val="00C22635"/>
    <w:rsid w:val="00C4282A"/>
    <w:rsid w:val="00C459DE"/>
    <w:rsid w:val="00C533DD"/>
    <w:rsid w:val="00C56DA8"/>
    <w:rsid w:val="00C6128A"/>
    <w:rsid w:val="00C7090C"/>
    <w:rsid w:val="00C8378C"/>
    <w:rsid w:val="00C93707"/>
    <w:rsid w:val="00CA080C"/>
    <w:rsid w:val="00CC44C1"/>
    <w:rsid w:val="00CE50F7"/>
    <w:rsid w:val="00CF35C3"/>
    <w:rsid w:val="00CF4F65"/>
    <w:rsid w:val="00CF6258"/>
    <w:rsid w:val="00D00691"/>
    <w:rsid w:val="00D03DD0"/>
    <w:rsid w:val="00D21C0C"/>
    <w:rsid w:val="00D3188C"/>
    <w:rsid w:val="00D51E51"/>
    <w:rsid w:val="00D540D6"/>
    <w:rsid w:val="00D5457C"/>
    <w:rsid w:val="00D56CC2"/>
    <w:rsid w:val="00D62A97"/>
    <w:rsid w:val="00D62D81"/>
    <w:rsid w:val="00D753AF"/>
    <w:rsid w:val="00D83A9B"/>
    <w:rsid w:val="00D9152B"/>
    <w:rsid w:val="00D9435D"/>
    <w:rsid w:val="00D95680"/>
    <w:rsid w:val="00DA25F0"/>
    <w:rsid w:val="00DB1EF5"/>
    <w:rsid w:val="00DB618C"/>
    <w:rsid w:val="00DC06B6"/>
    <w:rsid w:val="00DD1F78"/>
    <w:rsid w:val="00DD4DAF"/>
    <w:rsid w:val="00DD566F"/>
    <w:rsid w:val="00DE3D60"/>
    <w:rsid w:val="00DF171F"/>
    <w:rsid w:val="00DF3260"/>
    <w:rsid w:val="00DF487C"/>
    <w:rsid w:val="00E11AF6"/>
    <w:rsid w:val="00E12432"/>
    <w:rsid w:val="00E24458"/>
    <w:rsid w:val="00E26BA3"/>
    <w:rsid w:val="00E35593"/>
    <w:rsid w:val="00E36549"/>
    <w:rsid w:val="00E41ABB"/>
    <w:rsid w:val="00E435D0"/>
    <w:rsid w:val="00E4694A"/>
    <w:rsid w:val="00E5468C"/>
    <w:rsid w:val="00E67D35"/>
    <w:rsid w:val="00E71B8E"/>
    <w:rsid w:val="00E779C5"/>
    <w:rsid w:val="00EC1EE2"/>
    <w:rsid w:val="00ED1C5B"/>
    <w:rsid w:val="00EE65AC"/>
    <w:rsid w:val="00F00307"/>
    <w:rsid w:val="00F06C1A"/>
    <w:rsid w:val="00F240E4"/>
    <w:rsid w:val="00F2760B"/>
    <w:rsid w:val="00F36ABD"/>
    <w:rsid w:val="00F619CD"/>
    <w:rsid w:val="00F61B96"/>
    <w:rsid w:val="00F635D6"/>
    <w:rsid w:val="00F8484A"/>
    <w:rsid w:val="00F9289F"/>
    <w:rsid w:val="00F93739"/>
    <w:rsid w:val="00FB2810"/>
    <w:rsid w:val="00FB76B5"/>
    <w:rsid w:val="00FC2E23"/>
    <w:rsid w:val="00FD61CF"/>
    <w:rsid w:val="0434F92E"/>
    <w:rsid w:val="092F7A03"/>
    <w:rsid w:val="09905CA4"/>
    <w:rsid w:val="0BC4785F"/>
    <w:rsid w:val="1017082D"/>
    <w:rsid w:val="135E7B01"/>
    <w:rsid w:val="13F233CE"/>
    <w:rsid w:val="1FE7BA82"/>
    <w:rsid w:val="22B379B0"/>
    <w:rsid w:val="22F9A9E4"/>
    <w:rsid w:val="234D22C5"/>
    <w:rsid w:val="2CC7F638"/>
    <w:rsid w:val="2CF2C293"/>
    <w:rsid w:val="2D11484F"/>
    <w:rsid w:val="2E12CA42"/>
    <w:rsid w:val="2E3193B1"/>
    <w:rsid w:val="3032E953"/>
    <w:rsid w:val="30DBC37F"/>
    <w:rsid w:val="316E57B1"/>
    <w:rsid w:val="3218D74E"/>
    <w:rsid w:val="34C51C54"/>
    <w:rsid w:val="36A54210"/>
    <w:rsid w:val="36CE2790"/>
    <w:rsid w:val="3914BAAC"/>
    <w:rsid w:val="3ACC700C"/>
    <w:rsid w:val="3CAD6FB0"/>
    <w:rsid w:val="3E095EC9"/>
    <w:rsid w:val="3ECB90FA"/>
    <w:rsid w:val="40F95229"/>
    <w:rsid w:val="46AE520E"/>
    <w:rsid w:val="493ABEFF"/>
    <w:rsid w:val="4B3727AB"/>
    <w:rsid w:val="4C4573FF"/>
    <w:rsid w:val="4C98F6A6"/>
    <w:rsid w:val="4EB81D60"/>
    <w:rsid w:val="4FF7DF50"/>
    <w:rsid w:val="50A7527B"/>
    <w:rsid w:val="537C1E5D"/>
    <w:rsid w:val="54D706FC"/>
    <w:rsid w:val="558FCBC7"/>
    <w:rsid w:val="5638AF32"/>
    <w:rsid w:val="594296C3"/>
    <w:rsid w:val="5A7A5DD1"/>
    <w:rsid w:val="5AA40AEE"/>
    <w:rsid w:val="5B8A88CE"/>
    <w:rsid w:val="5BDBEC3A"/>
    <w:rsid w:val="5FE96141"/>
    <w:rsid w:val="6197AADF"/>
    <w:rsid w:val="622B4987"/>
    <w:rsid w:val="63A901AA"/>
    <w:rsid w:val="64D97EF0"/>
    <w:rsid w:val="656D49F2"/>
    <w:rsid w:val="66C79724"/>
    <w:rsid w:val="6A795B1E"/>
    <w:rsid w:val="6C704C60"/>
    <w:rsid w:val="6E405D72"/>
    <w:rsid w:val="7064CD89"/>
    <w:rsid w:val="7084BA9C"/>
    <w:rsid w:val="708D2369"/>
    <w:rsid w:val="791C8170"/>
    <w:rsid w:val="7EC254A9"/>
    <w:rsid w:val="7ECCD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78610"/>
  <w15:chartTrackingRefBased/>
  <w15:docId w15:val="{9278247C-3C73-9A43-9E14-2FBFAD8A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B3727AB"/>
    <w:pPr>
      <w:spacing w:line="480" w:lineRule="auto"/>
      <w:jc w:val="both"/>
    </w:pPr>
    <w:rPr>
      <w:rFonts w:ascii="Times New Roman" w:hAnsi="Times New Roman"/>
      <w:lang w:val="en-AU"/>
    </w:rPr>
  </w:style>
  <w:style w:type="paragraph" w:styleId="Heading1">
    <w:name w:val="heading 1"/>
    <w:basedOn w:val="Normal"/>
    <w:next w:val="Normal"/>
    <w:link w:val="Heading1Char"/>
    <w:uiPriority w:val="9"/>
    <w:qFormat/>
    <w:rsid w:val="4B3727AB"/>
    <w:pPr>
      <w:keepNext/>
      <w:keepLines/>
      <w:spacing w:before="360" w:after="80"/>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4B3727AB"/>
    <w:pPr>
      <w:keepNext/>
      <w:keepLines/>
      <w:spacing w:before="160" w:after="80"/>
      <w:outlineLvl w:val="1"/>
    </w:pPr>
    <w:rPr>
      <w:rFonts w:eastAsiaTheme="majorEastAsia" w:cstheme="majorBidi"/>
      <w:b/>
      <w:bCs/>
      <w:color w:val="000000" w:themeColor="text1"/>
    </w:rPr>
  </w:style>
  <w:style w:type="paragraph" w:styleId="Heading3">
    <w:name w:val="heading 3"/>
    <w:basedOn w:val="NoSpacing"/>
    <w:next w:val="NoSpacing"/>
    <w:link w:val="Heading3Char"/>
    <w:uiPriority w:val="9"/>
    <w:unhideWhenUsed/>
    <w:qFormat/>
    <w:rsid w:val="00F635D6"/>
    <w:pPr>
      <w:keepNext/>
      <w:keepLines/>
      <w:spacing w:before="240" w:after="240"/>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semiHidden/>
    <w:unhideWhenUsed/>
    <w:qFormat/>
    <w:rsid w:val="4B3727A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4B3727A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4B3727A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4B3727A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4B3727AB"/>
    <w:pPr>
      <w:keepNext/>
      <w:keepLines/>
      <w:outlineLvl w:val="7"/>
    </w:pPr>
    <w:rPr>
      <w:rFonts w:asciiTheme="minorHAnsi" w:eastAsiaTheme="majorEastAsia" w:hAnsiTheme="minorHAnsi" w:cstheme="majorBidi"/>
      <w:i/>
      <w:iCs/>
      <w:color w:val="272727"/>
    </w:rPr>
  </w:style>
  <w:style w:type="paragraph" w:styleId="Heading9">
    <w:name w:val="heading 9"/>
    <w:basedOn w:val="Normal"/>
    <w:next w:val="Normal"/>
    <w:link w:val="Heading9Char"/>
    <w:uiPriority w:val="9"/>
    <w:semiHidden/>
    <w:unhideWhenUsed/>
    <w:qFormat/>
    <w:rsid w:val="4B3727AB"/>
    <w:pPr>
      <w:keepNext/>
      <w:keepLines/>
      <w:outlineLvl w:val="8"/>
    </w:pPr>
    <w:rPr>
      <w:rFonts w:asciiTheme="minorHAnsi" w:eastAsiaTheme="majorEastAsia" w:hAnsiTheme="minorHAnsi"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4B3727AB"/>
    <w:pPr>
      <w:spacing w:before="120"/>
      <w:jc w:val="left"/>
    </w:pPr>
    <w:rPr>
      <w:b/>
      <w:bCs/>
    </w:rPr>
  </w:style>
  <w:style w:type="paragraph" w:styleId="TOC3">
    <w:name w:val="toc 3"/>
    <w:basedOn w:val="Normal"/>
    <w:next w:val="Normal"/>
    <w:uiPriority w:val="39"/>
    <w:unhideWhenUsed/>
    <w:rsid w:val="4B3727AB"/>
    <w:pPr>
      <w:ind w:left="480"/>
      <w:jc w:val="left"/>
    </w:pPr>
    <w:rPr>
      <w:rFonts w:asciiTheme="minorHAnsi" w:hAnsiTheme="minorHAnsi"/>
      <w:sz w:val="20"/>
      <w:szCs w:val="20"/>
    </w:rPr>
  </w:style>
  <w:style w:type="paragraph" w:styleId="NoSpacing">
    <w:name w:val="No Spacing"/>
    <w:aliases w:val="Figure legend"/>
    <w:link w:val="NoSpacingChar"/>
    <w:uiPriority w:val="1"/>
    <w:qFormat/>
    <w:rsid w:val="001F7059"/>
    <w:pPr>
      <w:jc w:val="both"/>
    </w:pPr>
    <w:rPr>
      <w:rFonts w:ascii="Times New Roman" w:hAnsi="Times New Roman"/>
      <w:kern w:val="0"/>
      <w:lang w:val="en-AU"/>
      <w14:ligatures w14:val="none"/>
    </w:rPr>
  </w:style>
  <w:style w:type="character" w:customStyle="1" w:styleId="Heading1Char">
    <w:name w:val="Heading 1 Char"/>
    <w:basedOn w:val="DefaultParagraphFont"/>
    <w:link w:val="Heading1"/>
    <w:uiPriority w:val="9"/>
    <w:rsid w:val="00C14CC5"/>
    <w:rPr>
      <w:rFonts w:ascii="Times New Roman" w:eastAsiaTheme="majorEastAsia" w:hAnsi="Times New Roman" w:cstheme="majorBidi"/>
      <w:b/>
      <w:color w:val="000000" w:themeColor="text1"/>
      <w:kern w:val="0"/>
      <w:sz w:val="32"/>
      <w:szCs w:val="40"/>
      <w:lang w:val="en-AU"/>
      <w14:ligatures w14:val="none"/>
    </w:rPr>
  </w:style>
  <w:style w:type="character" w:customStyle="1" w:styleId="Heading2Char">
    <w:name w:val="Heading 2 Char"/>
    <w:basedOn w:val="DefaultParagraphFont"/>
    <w:link w:val="Heading2"/>
    <w:uiPriority w:val="9"/>
    <w:rsid w:val="00C14CC5"/>
    <w:rPr>
      <w:rFonts w:ascii="Times New Roman" w:eastAsiaTheme="majorEastAsia" w:hAnsi="Times New Roman" w:cstheme="majorBidi"/>
      <w:b/>
      <w:color w:val="000000" w:themeColor="text1"/>
      <w:kern w:val="0"/>
      <w:szCs w:val="32"/>
      <w:lang w:val="en-AU"/>
      <w14:ligatures w14:val="none"/>
    </w:rPr>
  </w:style>
  <w:style w:type="character" w:customStyle="1" w:styleId="Heading3Char">
    <w:name w:val="Heading 3 Char"/>
    <w:basedOn w:val="DefaultParagraphFont"/>
    <w:link w:val="Heading3"/>
    <w:uiPriority w:val="9"/>
    <w:rsid w:val="00F635D6"/>
    <w:rPr>
      <w:rFonts w:ascii="Times New Roman" w:eastAsiaTheme="majorEastAsia" w:hAnsi="Times New Roman" w:cstheme="majorBidi"/>
      <w:color w:val="000000" w:themeColor="text1"/>
      <w:kern w:val="0"/>
      <w:szCs w:val="28"/>
      <w:lang w:val="en-AU"/>
      <w14:ligatures w14:val="none"/>
    </w:rPr>
  </w:style>
  <w:style w:type="character" w:customStyle="1" w:styleId="Heading4Char">
    <w:name w:val="Heading 4 Char"/>
    <w:basedOn w:val="DefaultParagraphFont"/>
    <w:link w:val="Heading4"/>
    <w:uiPriority w:val="9"/>
    <w:semiHidden/>
    <w:rsid w:val="005D753C"/>
    <w:rPr>
      <w:rFonts w:eastAsiaTheme="majorEastAsia" w:cstheme="majorBidi"/>
      <w:i/>
      <w:iCs/>
      <w:color w:val="0F4761" w:themeColor="accent1" w:themeShade="BF"/>
      <w:kern w:val="0"/>
      <w:lang w:val="en-AU"/>
      <w14:ligatures w14:val="none"/>
    </w:rPr>
  </w:style>
  <w:style w:type="character" w:customStyle="1" w:styleId="Heading5Char">
    <w:name w:val="Heading 5 Char"/>
    <w:basedOn w:val="DefaultParagraphFont"/>
    <w:link w:val="Heading5"/>
    <w:uiPriority w:val="9"/>
    <w:semiHidden/>
    <w:rsid w:val="005D753C"/>
    <w:rPr>
      <w:rFonts w:eastAsiaTheme="majorEastAsia" w:cstheme="majorBidi"/>
      <w:color w:val="0F4761" w:themeColor="accent1" w:themeShade="BF"/>
      <w:kern w:val="0"/>
      <w:lang w:val="en-AU"/>
      <w14:ligatures w14:val="none"/>
    </w:rPr>
  </w:style>
  <w:style w:type="character" w:customStyle="1" w:styleId="Heading6Char">
    <w:name w:val="Heading 6 Char"/>
    <w:basedOn w:val="DefaultParagraphFont"/>
    <w:link w:val="Heading6"/>
    <w:uiPriority w:val="9"/>
    <w:semiHidden/>
    <w:rsid w:val="005D753C"/>
    <w:rPr>
      <w:rFonts w:eastAsiaTheme="majorEastAsia" w:cstheme="majorBidi"/>
      <w:i/>
      <w:iCs/>
      <w:color w:val="595959" w:themeColor="text1" w:themeTint="A6"/>
      <w:kern w:val="0"/>
      <w:lang w:val="en-AU"/>
      <w14:ligatures w14:val="none"/>
    </w:rPr>
  </w:style>
  <w:style w:type="character" w:customStyle="1" w:styleId="Heading7Char">
    <w:name w:val="Heading 7 Char"/>
    <w:basedOn w:val="DefaultParagraphFont"/>
    <w:link w:val="Heading7"/>
    <w:uiPriority w:val="9"/>
    <w:semiHidden/>
    <w:rsid w:val="005D753C"/>
    <w:rPr>
      <w:rFonts w:eastAsiaTheme="majorEastAsia" w:cstheme="majorBidi"/>
      <w:color w:val="595959" w:themeColor="text1" w:themeTint="A6"/>
      <w:kern w:val="0"/>
      <w:lang w:val="en-AU"/>
      <w14:ligatures w14:val="none"/>
    </w:rPr>
  </w:style>
  <w:style w:type="character" w:customStyle="1" w:styleId="Heading8Char">
    <w:name w:val="Heading 8 Char"/>
    <w:basedOn w:val="DefaultParagraphFont"/>
    <w:link w:val="Heading8"/>
    <w:uiPriority w:val="9"/>
    <w:semiHidden/>
    <w:rsid w:val="005D753C"/>
    <w:rPr>
      <w:rFonts w:eastAsiaTheme="majorEastAsia" w:cstheme="majorBidi"/>
      <w:i/>
      <w:iCs/>
      <w:color w:val="272727" w:themeColor="text1" w:themeTint="D8"/>
      <w:kern w:val="0"/>
      <w:lang w:val="en-AU"/>
      <w14:ligatures w14:val="none"/>
    </w:rPr>
  </w:style>
  <w:style w:type="character" w:customStyle="1" w:styleId="Heading9Char">
    <w:name w:val="Heading 9 Char"/>
    <w:basedOn w:val="DefaultParagraphFont"/>
    <w:link w:val="Heading9"/>
    <w:uiPriority w:val="9"/>
    <w:semiHidden/>
    <w:rsid w:val="005D753C"/>
    <w:rPr>
      <w:rFonts w:eastAsiaTheme="majorEastAsia" w:cstheme="majorBidi"/>
      <w:color w:val="272727" w:themeColor="text1" w:themeTint="D8"/>
      <w:kern w:val="0"/>
      <w:lang w:val="en-AU"/>
      <w14:ligatures w14:val="none"/>
    </w:rPr>
  </w:style>
  <w:style w:type="paragraph" w:styleId="Title">
    <w:name w:val="Title"/>
    <w:basedOn w:val="Normal"/>
    <w:next w:val="Normal"/>
    <w:link w:val="TitleChar"/>
    <w:uiPriority w:val="10"/>
    <w:qFormat/>
    <w:rsid w:val="4B3727AB"/>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D753C"/>
    <w:rPr>
      <w:rFonts w:asciiTheme="majorHAnsi" w:eastAsiaTheme="majorEastAsia" w:hAnsiTheme="majorHAnsi" w:cstheme="majorBidi"/>
      <w:spacing w:val="-10"/>
      <w:kern w:val="28"/>
      <w:sz w:val="56"/>
      <w:szCs w:val="56"/>
      <w:lang w:val="en-AU"/>
      <w14:ligatures w14:val="none"/>
    </w:rPr>
  </w:style>
  <w:style w:type="paragraph" w:styleId="Subtitle">
    <w:name w:val="Subtitle"/>
    <w:basedOn w:val="Normal"/>
    <w:next w:val="Normal"/>
    <w:link w:val="SubtitleChar"/>
    <w:uiPriority w:val="11"/>
    <w:qFormat/>
    <w:rsid w:val="4B3727AB"/>
    <w:pPr>
      <w:spacing w:after="160"/>
    </w:pPr>
    <w:rPr>
      <w:rFonts w:asciiTheme="minorHAnsi" w:eastAsiaTheme="majorEastAsia" w:hAnsiTheme="minorHAnsi" w:cstheme="majorBidi"/>
      <w:color w:val="595959" w:themeColor="text1" w:themeTint="A6"/>
      <w:sz w:val="28"/>
      <w:szCs w:val="28"/>
    </w:rPr>
  </w:style>
  <w:style w:type="character" w:customStyle="1" w:styleId="SubtitleChar">
    <w:name w:val="Subtitle Char"/>
    <w:basedOn w:val="DefaultParagraphFont"/>
    <w:link w:val="Subtitle"/>
    <w:uiPriority w:val="11"/>
    <w:rsid w:val="005D753C"/>
    <w:rPr>
      <w:rFonts w:eastAsiaTheme="majorEastAsia" w:cstheme="majorBidi"/>
      <w:color w:val="595959" w:themeColor="text1" w:themeTint="A6"/>
      <w:spacing w:val="15"/>
      <w:kern w:val="0"/>
      <w:sz w:val="28"/>
      <w:szCs w:val="28"/>
      <w:lang w:val="en-AU"/>
      <w14:ligatures w14:val="none"/>
    </w:rPr>
  </w:style>
  <w:style w:type="paragraph" w:styleId="Quote">
    <w:name w:val="Quote"/>
    <w:basedOn w:val="Normal"/>
    <w:next w:val="Normal"/>
    <w:link w:val="QuoteChar"/>
    <w:uiPriority w:val="29"/>
    <w:qFormat/>
    <w:rsid w:val="4B3727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753C"/>
    <w:rPr>
      <w:rFonts w:ascii="Times New Roman" w:hAnsi="Times New Roman"/>
      <w:i/>
      <w:iCs/>
      <w:color w:val="404040" w:themeColor="text1" w:themeTint="BF"/>
      <w:kern w:val="0"/>
      <w:lang w:val="en-AU"/>
      <w14:ligatures w14:val="none"/>
    </w:rPr>
  </w:style>
  <w:style w:type="paragraph" w:styleId="ListParagraph">
    <w:name w:val="List Paragraph"/>
    <w:basedOn w:val="Normal"/>
    <w:uiPriority w:val="34"/>
    <w:qFormat/>
    <w:rsid w:val="4B3727AB"/>
    <w:pPr>
      <w:ind w:left="720"/>
      <w:contextualSpacing/>
    </w:pPr>
  </w:style>
  <w:style w:type="character" w:styleId="IntenseEmphasis">
    <w:name w:val="Intense Emphasis"/>
    <w:basedOn w:val="DefaultParagraphFont"/>
    <w:uiPriority w:val="21"/>
    <w:qFormat/>
    <w:rsid w:val="005D753C"/>
    <w:rPr>
      <w:i/>
      <w:iCs/>
      <w:color w:val="0F4761" w:themeColor="accent1" w:themeShade="BF"/>
    </w:rPr>
  </w:style>
  <w:style w:type="paragraph" w:styleId="IntenseQuote">
    <w:name w:val="Intense Quote"/>
    <w:basedOn w:val="Normal"/>
    <w:next w:val="Normal"/>
    <w:link w:val="IntenseQuoteChar"/>
    <w:uiPriority w:val="30"/>
    <w:qFormat/>
    <w:rsid w:val="4B3727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53C"/>
    <w:rPr>
      <w:rFonts w:ascii="Times New Roman" w:hAnsi="Times New Roman"/>
      <w:i/>
      <w:iCs/>
      <w:color w:val="0F4761" w:themeColor="accent1" w:themeShade="BF"/>
      <w:kern w:val="0"/>
      <w:lang w:val="en-AU"/>
      <w14:ligatures w14:val="none"/>
    </w:rPr>
  </w:style>
  <w:style w:type="character" w:styleId="IntenseReference">
    <w:name w:val="Intense Reference"/>
    <w:basedOn w:val="DefaultParagraphFont"/>
    <w:uiPriority w:val="32"/>
    <w:qFormat/>
    <w:rsid w:val="005D753C"/>
    <w:rPr>
      <w:b/>
      <w:bCs/>
      <w:smallCaps/>
      <w:color w:val="0F4761" w:themeColor="accent1" w:themeShade="BF"/>
      <w:spacing w:val="5"/>
    </w:rPr>
  </w:style>
  <w:style w:type="paragraph" w:customStyle="1" w:styleId="EndNoteBibliographyTitle">
    <w:name w:val="EndNote Bibliography Title"/>
    <w:basedOn w:val="Normal"/>
    <w:link w:val="EndNoteBibliographyTitleChar"/>
    <w:uiPriority w:val="1"/>
    <w:rsid w:val="4B3727AB"/>
    <w:pPr>
      <w:jc w:val="center"/>
    </w:pPr>
    <w:rPr>
      <w:rFonts w:cs="Times New Roman"/>
      <w:lang w:val="en-US"/>
    </w:rPr>
  </w:style>
  <w:style w:type="character" w:customStyle="1" w:styleId="EndNoteBibliographyTitleChar">
    <w:name w:val="EndNote Bibliography Title Char"/>
    <w:basedOn w:val="DefaultParagraphFont"/>
    <w:link w:val="EndNoteBibliographyTitle"/>
    <w:uiPriority w:val="1"/>
    <w:rsid w:val="00C14CC5"/>
    <w:rPr>
      <w:rFonts w:ascii="Times New Roman" w:hAnsi="Times New Roman" w:cs="Times New Roman"/>
    </w:rPr>
  </w:style>
  <w:style w:type="paragraph" w:customStyle="1" w:styleId="EndNoteBibliography">
    <w:name w:val="EndNote Bibliography"/>
    <w:basedOn w:val="Normal"/>
    <w:link w:val="EndNoteBibliographyChar"/>
    <w:uiPriority w:val="1"/>
    <w:rsid w:val="4B3727AB"/>
    <w:pPr>
      <w:spacing w:line="240" w:lineRule="auto"/>
    </w:pPr>
    <w:rPr>
      <w:rFonts w:cs="Times New Roman"/>
      <w:lang w:val="en-US"/>
    </w:rPr>
  </w:style>
  <w:style w:type="character" w:customStyle="1" w:styleId="EndNoteBibliographyChar">
    <w:name w:val="EndNote Bibliography Char"/>
    <w:basedOn w:val="DefaultParagraphFont"/>
    <w:link w:val="EndNoteBibliography"/>
    <w:uiPriority w:val="1"/>
    <w:rsid w:val="00C14CC5"/>
    <w:rPr>
      <w:rFonts w:ascii="Times New Roman" w:hAnsi="Times New Roman" w:cs="Times New Roman"/>
    </w:rPr>
  </w:style>
  <w:style w:type="paragraph" w:styleId="TOCHeading">
    <w:name w:val="TOC Heading"/>
    <w:basedOn w:val="Heading1"/>
    <w:next w:val="Normal"/>
    <w:uiPriority w:val="39"/>
    <w:unhideWhenUsed/>
    <w:qFormat/>
    <w:rsid w:val="00B07DB3"/>
    <w:pPr>
      <w:spacing w:before="480" w:after="0" w:line="276" w:lineRule="auto"/>
      <w:jc w:val="left"/>
      <w:outlineLvl w:val="9"/>
    </w:pPr>
    <w:rPr>
      <w:rFonts w:asciiTheme="majorHAnsi" w:hAnsiTheme="majorHAnsi"/>
      <w:color w:val="0F4761" w:themeColor="accent1" w:themeShade="BF"/>
      <w:sz w:val="28"/>
      <w:szCs w:val="28"/>
      <w:lang w:val="en-US"/>
    </w:rPr>
  </w:style>
  <w:style w:type="character" w:styleId="Hyperlink">
    <w:name w:val="Hyperlink"/>
    <w:basedOn w:val="DefaultParagraphFont"/>
    <w:uiPriority w:val="99"/>
    <w:unhideWhenUsed/>
    <w:rsid w:val="00B07DB3"/>
    <w:rPr>
      <w:color w:val="467886" w:themeColor="hyperlink"/>
      <w:u w:val="single"/>
    </w:rPr>
  </w:style>
  <w:style w:type="paragraph" w:styleId="TOC4">
    <w:name w:val="toc 4"/>
    <w:basedOn w:val="Normal"/>
    <w:next w:val="Normal"/>
    <w:uiPriority w:val="39"/>
    <w:semiHidden/>
    <w:unhideWhenUsed/>
    <w:rsid w:val="4B3727AB"/>
    <w:pPr>
      <w:ind w:left="720"/>
      <w:jc w:val="left"/>
    </w:pPr>
    <w:rPr>
      <w:rFonts w:asciiTheme="minorHAnsi" w:hAnsiTheme="minorHAnsi"/>
      <w:sz w:val="20"/>
      <w:szCs w:val="20"/>
    </w:rPr>
  </w:style>
  <w:style w:type="paragraph" w:styleId="TOC5">
    <w:name w:val="toc 5"/>
    <w:basedOn w:val="Normal"/>
    <w:next w:val="Normal"/>
    <w:uiPriority w:val="39"/>
    <w:semiHidden/>
    <w:unhideWhenUsed/>
    <w:rsid w:val="4B3727AB"/>
    <w:pPr>
      <w:ind w:left="960"/>
      <w:jc w:val="left"/>
    </w:pPr>
    <w:rPr>
      <w:rFonts w:asciiTheme="minorHAnsi" w:hAnsiTheme="minorHAnsi"/>
      <w:sz w:val="20"/>
      <w:szCs w:val="20"/>
    </w:rPr>
  </w:style>
  <w:style w:type="paragraph" w:styleId="TOC6">
    <w:name w:val="toc 6"/>
    <w:basedOn w:val="Normal"/>
    <w:next w:val="Normal"/>
    <w:uiPriority w:val="39"/>
    <w:semiHidden/>
    <w:unhideWhenUsed/>
    <w:rsid w:val="4B3727AB"/>
    <w:pPr>
      <w:ind w:left="1200"/>
      <w:jc w:val="left"/>
    </w:pPr>
    <w:rPr>
      <w:rFonts w:asciiTheme="minorHAnsi" w:hAnsiTheme="minorHAnsi"/>
      <w:sz w:val="20"/>
      <w:szCs w:val="20"/>
    </w:rPr>
  </w:style>
  <w:style w:type="paragraph" w:styleId="TOC7">
    <w:name w:val="toc 7"/>
    <w:basedOn w:val="Normal"/>
    <w:next w:val="Normal"/>
    <w:uiPriority w:val="39"/>
    <w:semiHidden/>
    <w:unhideWhenUsed/>
    <w:rsid w:val="4B3727AB"/>
    <w:pPr>
      <w:ind w:left="1440"/>
      <w:jc w:val="left"/>
    </w:pPr>
    <w:rPr>
      <w:rFonts w:asciiTheme="minorHAnsi" w:hAnsiTheme="minorHAnsi"/>
      <w:sz w:val="20"/>
      <w:szCs w:val="20"/>
    </w:rPr>
  </w:style>
  <w:style w:type="paragraph" w:styleId="TOC8">
    <w:name w:val="toc 8"/>
    <w:basedOn w:val="Normal"/>
    <w:next w:val="Normal"/>
    <w:uiPriority w:val="39"/>
    <w:semiHidden/>
    <w:unhideWhenUsed/>
    <w:rsid w:val="4B3727AB"/>
    <w:pPr>
      <w:ind w:left="1680"/>
      <w:jc w:val="left"/>
    </w:pPr>
    <w:rPr>
      <w:rFonts w:asciiTheme="minorHAnsi" w:hAnsiTheme="minorHAnsi"/>
      <w:sz w:val="20"/>
      <w:szCs w:val="20"/>
    </w:rPr>
  </w:style>
  <w:style w:type="paragraph" w:styleId="TOC9">
    <w:name w:val="toc 9"/>
    <w:basedOn w:val="Normal"/>
    <w:next w:val="Normal"/>
    <w:uiPriority w:val="39"/>
    <w:semiHidden/>
    <w:unhideWhenUsed/>
    <w:rsid w:val="4B3727AB"/>
    <w:pPr>
      <w:ind w:left="1920"/>
      <w:jc w:val="left"/>
    </w:pPr>
    <w:rPr>
      <w:rFonts w:asciiTheme="minorHAnsi" w:hAnsiTheme="minorHAnsi"/>
      <w:sz w:val="20"/>
      <w:szCs w:val="20"/>
    </w:rPr>
  </w:style>
  <w:style w:type="paragraph" w:styleId="TOC2">
    <w:name w:val="toc 2"/>
    <w:basedOn w:val="Normal"/>
    <w:next w:val="Normal"/>
    <w:uiPriority w:val="39"/>
    <w:unhideWhenUsed/>
    <w:rsid w:val="4B3727AB"/>
    <w:pPr>
      <w:spacing w:after="100"/>
      <w:ind w:left="240"/>
    </w:pPr>
  </w:style>
  <w:style w:type="character" w:styleId="CommentReference">
    <w:name w:val="annotation reference"/>
    <w:basedOn w:val="DefaultParagraphFont"/>
    <w:uiPriority w:val="99"/>
    <w:semiHidden/>
    <w:unhideWhenUsed/>
    <w:rsid w:val="00414924"/>
    <w:rPr>
      <w:sz w:val="16"/>
      <w:szCs w:val="16"/>
    </w:rPr>
  </w:style>
  <w:style w:type="paragraph" w:styleId="CommentText">
    <w:name w:val="annotation text"/>
    <w:basedOn w:val="Normal"/>
    <w:link w:val="CommentTextChar"/>
    <w:uiPriority w:val="99"/>
    <w:semiHidden/>
    <w:unhideWhenUsed/>
    <w:rsid w:val="4B3727AB"/>
    <w:rPr>
      <w:sz w:val="20"/>
      <w:szCs w:val="20"/>
    </w:rPr>
  </w:style>
  <w:style w:type="character" w:customStyle="1" w:styleId="CommentTextChar">
    <w:name w:val="Comment Text Char"/>
    <w:basedOn w:val="DefaultParagraphFont"/>
    <w:link w:val="CommentText"/>
    <w:uiPriority w:val="99"/>
    <w:semiHidden/>
    <w:rsid w:val="00414924"/>
    <w:rPr>
      <w:rFonts w:ascii="Times New Roman" w:hAnsi="Times New Roman"/>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414924"/>
    <w:rPr>
      <w:b/>
      <w:bCs/>
    </w:rPr>
  </w:style>
  <w:style w:type="character" w:customStyle="1" w:styleId="CommentSubjectChar">
    <w:name w:val="Comment Subject Char"/>
    <w:basedOn w:val="CommentTextChar"/>
    <w:link w:val="CommentSubject"/>
    <w:uiPriority w:val="99"/>
    <w:semiHidden/>
    <w:rsid w:val="00414924"/>
    <w:rPr>
      <w:rFonts w:ascii="Times New Roman" w:hAnsi="Times New Roman"/>
      <w:b/>
      <w:bCs/>
      <w:kern w:val="0"/>
      <w:sz w:val="20"/>
      <w:szCs w:val="20"/>
      <w:lang w:val="en-AU"/>
      <w14:ligatures w14:val="none"/>
    </w:rPr>
  </w:style>
  <w:style w:type="character" w:customStyle="1" w:styleId="normaltextrun">
    <w:name w:val="normaltextrun"/>
    <w:basedOn w:val="DefaultParagraphFont"/>
    <w:rsid w:val="00942349"/>
  </w:style>
  <w:style w:type="character" w:customStyle="1" w:styleId="eop">
    <w:name w:val="eop"/>
    <w:basedOn w:val="DefaultParagraphFont"/>
    <w:rsid w:val="00942349"/>
  </w:style>
  <w:style w:type="paragraph" w:customStyle="1" w:styleId="paragraph">
    <w:name w:val="paragraph"/>
    <w:basedOn w:val="Normal"/>
    <w:uiPriority w:val="1"/>
    <w:rsid w:val="4B3727AB"/>
    <w:pPr>
      <w:spacing w:beforeAutospacing="1" w:afterAutospacing="1"/>
      <w:jc w:val="left"/>
    </w:pPr>
    <w:rPr>
      <w:rFonts w:eastAsia="Times New Roman" w:cs="Times New Roman"/>
      <w:lang w:val="en-US"/>
    </w:rPr>
  </w:style>
  <w:style w:type="character" w:customStyle="1" w:styleId="spellingerror">
    <w:name w:val="spellingerror"/>
    <w:basedOn w:val="DefaultParagraphFont"/>
    <w:rsid w:val="00B608D0"/>
  </w:style>
  <w:style w:type="character" w:customStyle="1" w:styleId="contextualspellingandgrammarerror">
    <w:name w:val="contextualspellingandgrammarerror"/>
    <w:basedOn w:val="DefaultParagraphFont"/>
    <w:rsid w:val="00983461"/>
  </w:style>
  <w:style w:type="character" w:customStyle="1" w:styleId="mathspan">
    <w:name w:val="mathspan"/>
    <w:basedOn w:val="DefaultParagraphFont"/>
    <w:rsid w:val="00983461"/>
  </w:style>
  <w:style w:type="character" w:customStyle="1" w:styleId="scxw151180470">
    <w:name w:val="scxw151180470"/>
    <w:basedOn w:val="DefaultParagraphFont"/>
    <w:rsid w:val="00983461"/>
  </w:style>
  <w:style w:type="character" w:customStyle="1" w:styleId="mo">
    <w:name w:val="mo"/>
    <w:basedOn w:val="DefaultParagraphFont"/>
    <w:rsid w:val="00983461"/>
  </w:style>
  <w:style w:type="character" w:customStyle="1" w:styleId="mi">
    <w:name w:val="mi"/>
    <w:basedOn w:val="DefaultParagraphFont"/>
    <w:rsid w:val="00983461"/>
  </w:style>
  <w:style w:type="character" w:customStyle="1" w:styleId="mjxassistivemathml">
    <w:name w:val="mjx_assistive_mathml"/>
    <w:basedOn w:val="DefaultParagraphFont"/>
    <w:rsid w:val="00983461"/>
  </w:style>
  <w:style w:type="character" w:styleId="UnresolvedMention">
    <w:name w:val="Unresolved Mention"/>
    <w:basedOn w:val="DefaultParagraphFont"/>
    <w:uiPriority w:val="99"/>
    <w:semiHidden/>
    <w:unhideWhenUsed/>
    <w:rsid w:val="000F4D48"/>
    <w:rPr>
      <w:color w:val="605E5C"/>
      <w:shd w:val="clear" w:color="auto" w:fill="E1DFDD"/>
    </w:rPr>
  </w:style>
  <w:style w:type="paragraph" w:styleId="Revision">
    <w:name w:val="Revision"/>
    <w:hidden/>
    <w:uiPriority w:val="99"/>
    <w:semiHidden/>
    <w:rsid w:val="001E3A55"/>
    <w:rPr>
      <w:rFonts w:ascii="Times New Roman" w:hAnsi="Times New Roman"/>
      <w:kern w:val="0"/>
      <w:lang w:val="en-AU"/>
      <w14:ligatures w14:val="none"/>
    </w:rPr>
  </w:style>
  <w:style w:type="paragraph" w:styleId="Footer">
    <w:name w:val="footer"/>
    <w:basedOn w:val="Normal"/>
    <w:link w:val="FooterChar"/>
    <w:uiPriority w:val="99"/>
    <w:unhideWhenUsed/>
    <w:rsid w:val="4B3727AB"/>
    <w:pPr>
      <w:tabs>
        <w:tab w:val="center" w:pos="4680"/>
        <w:tab w:val="right" w:pos="9360"/>
      </w:tabs>
    </w:pPr>
  </w:style>
  <w:style w:type="character" w:customStyle="1" w:styleId="FooterChar">
    <w:name w:val="Footer Char"/>
    <w:basedOn w:val="DefaultParagraphFont"/>
    <w:link w:val="Footer"/>
    <w:uiPriority w:val="99"/>
    <w:rsid w:val="00DD4DAF"/>
    <w:rPr>
      <w:rFonts w:ascii="Times New Roman" w:hAnsi="Times New Roman"/>
      <w:kern w:val="0"/>
      <w:lang w:val="en-AU"/>
      <w14:ligatures w14:val="none"/>
    </w:rPr>
  </w:style>
  <w:style w:type="character" w:styleId="PageNumber">
    <w:name w:val="page number"/>
    <w:basedOn w:val="DefaultParagraphFont"/>
    <w:uiPriority w:val="99"/>
    <w:semiHidden/>
    <w:unhideWhenUsed/>
    <w:rsid w:val="00DD4DAF"/>
  </w:style>
  <w:style w:type="paragraph" w:styleId="EndnoteText">
    <w:name w:val="endnote text"/>
    <w:basedOn w:val="Normal"/>
    <w:uiPriority w:val="99"/>
    <w:semiHidden/>
    <w:unhideWhenUsed/>
    <w:rsid w:val="4B3727AB"/>
    <w:rPr>
      <w:sz w:val="20"/>
      <w:szCs w:val="20"/>
    </w:rPr>
  </w:style>
  <w:style w:type="paragraph" w:styleId="FootnoteText">
    <w:name w:val="footnote text"/>
    <w:basedOn w:val="Normal"/>
    <w:uiPriority w:val="99"/>
    <w:semiHidden/>
    <w:unhideWhenUsed/>
    <w:rsid w:val="4B3727AB"/>
    <w:rPr>
      <w:sz w:val="20"/>
      <w:szCs w:val="20"/>
    </w:rPr>
  </w:style>
  <w:style w:type="paragraph" w:styleId="Header">
    <w:name w:val="header"/>
    <w:basedOn w:val="Normal"/>
    <w:uiPriority w:val="99"/>
    <w:unhideWhenUsed/>
    <w:rsid w:val="4B3727AB"/>
    <w:pPr>
      <w:tabs>
        <w:tab w:val="center" w:pos="4680"/>
        <w:tab w:val="right" w:pos="9360"/>
      </w:tabs>
    </w:pPr>
  </w:style>
  <w:style w:type="character" w:customStyle="1" w:styleId="NoSpacingChar">
    <w:name w:val="No Spacing Char"/>
    <w:aliases w:val="Figure legend Char"/>
    <w:basedOn w:val="DefaultParagraphFont"/>
    <w:link w:val="NoSpacing"/>
    <w:uiPriority w:val="1"/>
    <w:rsid w:val="0017309B"/>
    <w:rPr>
      <w:rFonts w:ascii="Times New Roman" w:hAnsi="Times New Roman"/>
      <w:kern w:val="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648897">
      <w:bodyDiv w:val="1"/>
      <w:marLeft w:val="0"/>
      <w:marRight w:val="0"/>
      <w:marTop w:val="0"/>
      <w:marBottom w:val="0"/>
      <w:divBdr>
        <w:top w:val="none" w:sz="0" w:space="0" w:color="auto"/>
        <w:left w:val="none" w:sz="0" w:space="0" w:color="auto"/>
        <w:bottom w:val="none" w:sz="0" w:space="0" w:color="auto"/>
        <w:right w:val="none" w:sz="0" w:space="0" w:color="auto"/>
      </w:divBdr>
      <w:divsChild>
        <w:div w:id="363752148">
          <w:marLeft w:val="0"/>
          <w:marRight w:val="0"/>
          <w:marTop w:val="0"/>
          <w:marBottom w:val="0"/>
          <w:divBdr>
            <w:top w:val="none" w:sz="0" w:space="0" w:color="auto"/>
            <w:left w:val="none" w:sz="0" w:space="0" w:color="auto"/>
            <w:bottom w:val="none" w:sz="0" w:space="0" w:color="auto"/>
            <w:right w:val="none" w:sz="0" w:space="0" w:color="auto"/>
          </w:divBdr>
        </w:div>
        <w:div w:id="1812481538">
          <w:marLeft w:val="0"/>
          <w:marRight w:val="0"/>
          <w:marTop w:val="0"/>
          <w:marBottom w:val="0"/>
          <w:divBdr>
            <w:top w:val="none" w:sz="0" w:space="0" w:color="auto"/>
            <w:left w:val="none" w:sz="0" w:space="0" w:color="auto"/>
            <w:bottom w:val="none" w:sz="0" w:space="0" w:color="auto"/>
            <w:right w:val="none" w:sz="0" w:space="0" w:color="auto"/>
          </w:divBdr>
        </w:div>
        <w:div w:id="1614165471">
          <w:marLeft w:val="0"/>
          <w:marRight w:val="0"/>
          <w:marTop w:val="0"/>
          <w:marBottom w:val="0"/>
          <w:divBdr>
            <w:top w:val="none" w:sz="0" w:space="0" w:color="auto"/>
            <w:left w:val="none" w:sz="0" w:space="0" w:color="auto"/>
            <w:bottom w:val="none" w:sz="0" w:space="0" w:color="auto"/>
            <w:right w:val="none" w:sz="0" w:space="0" w:color="auto"/>
          </w:divBdr>
        </w:div>
        <w:div w:id="1125001176">
          <w:marLeft w:val="0"/>
          <w:marRight w:val="0"/>
          <w:marTop w:val="0"/>
          <w:marBottom w:val="0"/>
          <w:divBdr>
            <w:top w:val="none" w:sz="0" w:space="0" w:color="auto"/>
            <w:left w:val="none" w:sz="0" w:space="0" w:color="auto"/>
            <w:bottom w:val="none" w:sz="0" w:space="0" w:color="auto"/>
            <w:right w:val="none" w:sz="0" w:space="0" w:color="auto"/>
          </w:divBdr>
        </w:div>
        <w:div w:id="575672010">
          <w:marLeft w:val="0"/>
          <w:marRight w:val="0"/>
          <w:marTop w:val="0"/>
          <w:marBottom w:val="0"/>
          <w:divBdr>
            <w:top w:val="none" w:sz="0" w:space="0" w:color="auto"/>
            <w:left w:val="none" w:sz="0" w:space="0" w:color="auto"/>
            <w:bottom w:val="none" w:sz="0" w:space="0" w:color="auto"/>
            <w:right w:val="none" w:sz="0" w:space="0" w:color="auto"/>
          </w:divBdr>
        </w:div>
        <w:div w:id="1993439381">
          <w:marLeft w:val="0"/>
          <w:marRight w:val="0"/>
          <w:marTop w:val="0"/>
          <w:marBottom w:val="0"/>
          <w:divBdr>
            <w:top w:val="none" w:sz="0" w:space="0" w:color="auto"/>
            <w:left w:val="none" w:sz="0" w:space="0" w:color="auto"/>
            <w:bottom w:val="none" w:sz="0" w:space="0" w:color="auto"/>
            <w:right w:val="none" w:sz="0" w:space="0" w:color="auto"/>
          </w:divBdr>
        </w:div>
        <w:div w:id="547449055">
          <w:marLeft w:val="0"/>
          <w:marRight w:val="0"/>
          <w:marTop w:val="0"/>
          <w:marBottom w:val="0"/>
          <w:divBdr>
            <w:top w:val="none" w:sz="0" w:space="0" w:color="auto"/>
            <w:left w:val="none" w:sz="0" w:space="0" w:color="auto"/>
            <w:bottom w:val="none" w:sz="0" w:space="0" w:color="auto"/>
            <w:right w:val="none" w:sz="0" w:space="0" w:color="auto"/>
          </w:divBdr>
        </w:div>
      </w:divsChild>
    </w:div>
    <w:div w:id="2137984394">
      <w:bodyDiv w:val="1"/>
      <w:marLeft w:val="0"/>
      <w:marRight w:val="0"/>
      <w:marTop w:val="0"/>
      <w:marBottom w:val="0"/>
      <w:divBdr>
        <w:top w:val="none" w:sz="0" w:space="0" w:color="auto"/>
        <w:left w:val="none" w:sz="0" w:space="0" w:color="auto"/>
        <w:bottom w:val="none" w:sz="0" w:space="0" w:color="auto"/>
        <w:right w:val="none" w:sz="0" w:space="0" w:color="auto"/>
      </w:divBdr>
      <w:divsChild>
        <w:div w:id="894318137">
          <w:marLeft w:val="0"/>
          <w:marRight w:val="0"/>
          <w:marTop w:val="0"/>
          <w:marBottom w:val="0"/>
          <w:divBdr>
            <w:top w:val="none" w:sz="0" w:space="0" w:color="auto"/>
            <w:left w:val="none" w:sz="0" w:space="0" w:color="auto"/>
            <w:bottom w:val="none" w:sz="0" w:space="0" w:color="auto"/>
            <w:right w:val="none" w:sz="0" w:space="0" w:color="auto"/>
          </w:divBdr>
        </w:div>
        <w:div w:id="984510384">
          <w:marLeft w:val="0"/>
          <w:marRight w:val="0"/>
          <w:marTop w:val="0"/>
          <w:marBottom w:val="0"/>
          <w:divBdr>
            <w:top w:val="none" w:sz="0" w:space="0" w:color="auto"/>
            <w:left w:val="none" w:sz="0" w:space="0" w:color="auto"/>
            <w:bottom w:val="none" w:sz="0" w:space="0" w:color="auto"/>
            <w:right w:val="none" w:sz="0" w:space="0" w:color="auto"/>
          </w:divBdr>
        </w:div>
        <w:div w:id="1593003635">
          <w:marLeft w:val="0"/>
          <w:marRight w:val="0"/>
          <w:marTop w:val="0"/>
          <w:marBottom w:val="0"/>
          <w:divBdr>
            <w:top w:val="none" w:sz="0" w:space="0" w:color="auto"/>
            <w:left w:val="none" w:sz="0" w:space="0" w:color="auto"/>
            <w:bottom w:val="none" w:sz="0" w:space="0" w:color="auto"/>
            <w:right w:val="none" w:sz="0" w:space="0" w:color="auto"/>
          </w:divBdr>
        </w:div>
        <w:div w:id="920256655">
          <w:marLeft w:val="0"/>
          <w:marRight w:val="0"/>
          <w:marTop w:val="0"/>
          <w:marBottom w:val="0"/>
          <w:divBdr>
            <w:top w:val="none" w:sz="0" w:space="0" w:color="auto"/>
            <w:left w:val="none" w:sz="0" w:space="0" w:color="auto"/>
            <w:bottom w:val="none" w:sz="0" w:space="0" w:color="auto"/>
            <w:right w:val="none" w:sz="0" w:space="0" w:color="auto"/>
          </w:divBdr>
        </w:div>
        <w:div w:id="1693603893">
          <w:marLeft w:val="0"/>
          <w:marRight w:val="0"/>
          <w:marTop w:val="0"/>
          <w:marBottom w:val="0"/>
          <w:divBdr>
            <w:top w:val="none" w:sz="0" w:space="0" w:color="auto"/>
            <w:left w:val="none" w:sz="0" w:space="0" w:color="auto"/>
            <w:bottom w:val="none" w:sz="0" w:space="0" w:color="auto"/>
            <w:right w:val="none" w:sz="0" w:space="0" w:color="auto"/>
          </w:divBdr>
        </w:div>
        <w:div w:id="232476510">
          <w:marLeft w:val="0"/>
          <w:marRight w:val="0"/>
          <w:marTop w:val="0"/>
          <w:marBottom w:val="0"/>
          <w:divBdr>
            <w:top w:val="none" w:sz="0" w:space="0" w:color="auto"/>
            <w:left w:val="none" w:sz="0" w:space="0" w:color="auto"/>
            <w:bottom w:val="none" w:sz="0" w:space="0" w:color="auto"/>
            <w:right w:val="none" w:sz="0" w:space="0" w:color="auto"/>
          </w:divBdr>
        </w:div>
        <w:div w:id="1472283901">
          <w:marLeft w:val="0"/>
          <w:marRight w:val="0"/>
          <w:marTop w:val="0"/>
          <w:marBottom w:val="0"/>
          <w:divBdr>
            <w:top w:val="none" w:sz="0" w:space="0" w:color="auto"/>
            <w:left w:val="none" w:sz="0" w:space="0" w:color="auto"/>
            <w:bottom w:val="none" w:sz="0" w:space="0" w:color="auto"/>
            <w:right w:val="none" w:sz="0" w:space="0" w:color="auto"/>
          </w:divBdr>
        </w:div>
        <w:div w:id="837964913">
          <w:marLeft w:val="0"/>
          <w:marRight w:val="0"/>
          <w:marTop w:val="0"/>
          <w:marBottom w:val="0"/>
          <w:divBdr>
            <w:top w:val="none" w:sz="0" w:space="0" w:color="auto"/>
            <w:left w:val="none" w:sz="0" w:space="0" w:color="auto"/>
            <w:bottom w:val="none" w:sz="0" w:space="0" w:color="auto"/>
            <w:right w:val="none" w:sz="0" w:space="0" w:color="auto"/>
          </w:divBdr>
        </w:div>
        <w:div w:id="351999422">
          <w:marLeft w:val="0"/>
          <w:marRight w:val="0"/>
          <w:marTop w:val="0"/>
          <w:marBottom w:val="0"/>
          <w:divBdr>
            <w:top w:val="none" w:sz="0" w:space="0" w:color="auto"/>
            <w:left w:val="none" w:sz="0" w:space="0" w:color="auto"/>
            <w:bottom w:val="none" w:sz="0" w:space="0" w:color="auto"/>
            <w:right w:val="none" w:sz="0" w:space="0" w:color="auto"/>
          </w:divBdr>
        </w:div>
        <w:div w:id="399719718">
          <w:marLeft w:val="0"/>
          <w:marRight w:val="0"/>
          <w:marTop w:val="0"/>
          <w:marBottom w:val="0"/>
          <w:divBdr>
            <w:top w:val="none" w:sz="0" w:space="0" w:color="auto"/>
            <w:left w:val="none" w:sz="0" w:space="0" w:color="auto"/>
            <w:bottom w:val="none" w:sz="0" w:space="0" w:color="auto"/>
            <w:right w:val="none" w:sz="0" w:space="0" w:color="auto"/>
          </w:divBdr>
        </w:div>
        <w:div w:id="2006931444">
          <w:marLeft w:val="0"/>
          <w:marRight w:val="0"/>
          <w:marTop w:val="0"/>
          <w:marBottom w:val="0"/>
          <w:divBdr>
            <w:top w:val="none" w:sz="0" w:space="0" w:color="auto"/>
            <w:left w:val="none" w:sz="0" w:space="0" w:color="auto"/>
            <w:bottom w:val="none" w:sz="0" w:space="0" w:color="auto"/>
            <w:right w:val="none" w:sz="0" w:space="0" w:color="auto"/>
          </w:divBdr>
        </w:div>
        <w:div w:id="1274171297">
          <w:marLeft w:val="0"/>
          <w:marRight w:val="0"/>
          <w:marTop w:val="0"/>
          <w:marBottom w:val="0"/>
          <w:divBdr>
            <w:top w:val="none" w:sz="0" w:space="0" w:color="auto"/>
            <w:left w:val="none" w:sz="0" w:space="0" w:color="auto"/>
            <w:bottom w:val="none" w:sz="0" w:space="0" w:color="auto"/>
            <w:right w:val="none" w:sz="0" w:space="0" w:color="auto"/>
          </w:divBdr>
        </w:div>
        <w:div w:id="2121339392">
          <w:marLeft w:val="0"/>
          <w:marRight w:val="0"/>
          <w:marTop w:val="0"/>
          <w:marBottom w:val="0"/>
          <w:divBdr>
            <w:top w:val="none" w:sz="0" w:space="0" w:color="auto"/>
            <w:left w:val="none" w:sz="0" w:space="0" w:color="auto"/>
            <w:bottom w:val="none" w:sz="0" w:space="0" w:color="auto"/>
            <w:right w:val="none" w:sz="0" w:space="0" w:color="auto"/>
          </w:divBdr>
        </w:div>
        <w:div w:id="216867519">
          <w:marLeft w:val="0"/>
          <w:marRight w:val="0"/>
          <w:marTop w:val="0"/>
          <w:marBottom w:val="0"/>
          <w:divBdr>
            <w:top w:val="none" w:sz="0" w:space="0" w:color="auto"/>
            <w:left w:val="none" w:sz="0" w:space="0" w:color="auto"/>
            <w:bottom w:val="none" w:sz="0" w:space="0" w:color="auto"/>
            <w:right w:val="none" w:sz="0" w:space="0" w:color="auto"/>
          </w:divBdr>
        </w:div>
        <w:div w:id="71587043">
          <w:marLeft w:val="0"/>
          <w:marRight w:val="0"/>
          <w:marTop w:val="0"/>
          <w:marBottom w:val="0"/>
          <w:divBdr>
            <w:top w:val="none" w:sz="0" w:space="0" w:color="auto"/>
            <w:left w:val="none" w:sz="0" w:space="0" w:color="auto"/>
            <w:bottom w:val="none" w:sz="0" w:space="0" w:color="auto"/>
            <w:right w:val="none" w:sz="0" w:space="0" w:color="auto"/>
          </w:divBdr>
        </w:div>
        <w:div w:id="616906753">
          <w:marLeft w:val="0"/>
          <w:marRight w:val="0"/>
          <w:marTop w:val="0"/>
          <w:marBottom w:val="0"/>
          <w:divBdr>
            <w:top w:val="none" w:sz="0" w:space="0" w:color="auto"/>
            <w:left w:val="none" w:sz="0" w:space="0" w:color="auto"/>
            <w:bottom w:val="none" w:sz="0" w:space="0" w:color="auto"/>
            <w:right w:val="none" w:sz="0" w:space="0" w:color="auto"/>
          </w:divBdr>
        </w:div>
        <w:div w:id="1885481407">
          <w:marLeft w:val="0"/>
          <w:marRight w:val="0"/>
          <w:marTop w:val="0"/>
          <w:marBottom w:val="0"/>
          <w:divBdr>
            <w:top w:val="none" w:sz="0" w:space="0" w:color="auto"/>
            <w:left w:val="none" w:sz="0" w:space="0" w:color="auto"/>
            <w:bottom w:val="none" w:sz="0" w:space="0" w:color="auto"/>
            <w:right w:val="none" w:sz="0" w:space="0" w:color="auto"/>
          </w:divBdr>
        </w:div>
        <w:div w:id="581258120">
          <w:marLeft w:val="0"/>
          <w:marRight w:val="0"/>
          <w:marTop w:val="0"/>
          <w:marBottom w:val="0"/>
          <w:divBdr>
            <w:top w:val="none" w:sz="0" w:space="0" w:color="auto"/>
            <w:left w:val="none" w:sz="0" w:space="0" w:color="auto"/>
            <w:bottom w:val="none" w:sz="0" w:space="0" w:color="auto"/>
            <w:right w:val="none" w:sz="0" w:space="0" w:color="auto"/>
          </w:divBdr>
        </w:div>
        <w:div w:id="1182008071">
          <w:marLeft w:val="0"/>
          <w:marRight w:val="0"/>
          <w:marTop w:val="0"/>
          <w:marBottom w:val="0"/>
          <w:divBdr>
            <w:top w:val="none" w:sz="0" w:space="0" w:color="auto"/>
            <w:left w:val="none" w:sz="0" w:space="0" w:color="auto"/>
            <w:bottom w:val="none" w:sz="0" w:space="0" w:color="auto"/>
            <w:right w:val="none" w:sz="0" w:space="0" w:color="auto"/>
          </w:divBdr>
        </w:div>
        <w:div w:id="801534513">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242883615">
          <w:marLeft w:val="0"/>
          <w:marRight w:val="0"/>
          <w:marTop w:val="0"/>
          <w:marBottom w:val="0"/>
          <w:divBdr>
            <w:top w:val="none" w:sz="0" w:space="0" w:color="auto"/>
            <w:left w:val="none" w:sz="0" w:space="0" w:color="auto"/>
            <w:bottom w:val="none" w:sz="0" w:space="0" w:color="auto"/>
            <w:right w:val="none" w:sz="0" w:space="0" w:color="auto"/>
          </w:divBdr>
        </w:div>
        <w:div w:id="1795442426">
          <w:marLeft w:val="0"/>
          <w:marRight w:val="0"/>
          <w:marTop w:val="0"/>
          <w:marBottom w:val="0"/>
          <w:divBdr>
            <w:top w:val="none" w:sz="0" w:space="0" w:color="auto"/>
            <w:left w:val="none" w:sz="0" w:space="0" w:color="auto"/>
            <w:bottom w:val="none" w:sz="0" w:space="0" w:color="auto"/>
            <w:right w:val="none" w:sz="0" w:space="0" w:color="auto"/>
          </w:divBdr>
        </w:div>
        <w:div w:id="1873347995">
          <w:marLeft w:val="0"/>
          <w:marRight w:val="0"/>
          <w:marTop w:val="0"/>
          <w:marBottom w:val="0"/>
          <w:divBdr>
            <w:top w:val="none" w:sz="0" w:space="0" w:color="auto"/>
            <w:left w:val="none" w:sz="0" w:space="0" w:color="auto"/>
            <w:bottom w:val="none" w:sz="0" w:space="0" w:color="auto"/>
            <w:right w:val="none" w:sz="0" w:space="0" w:color="auto"/>
          </w:divBdr>
        </w:div>
        <w:div w:id="274750147">
          <w:marLeft w:val="0"/>
          <w:marRight w:val="0"/>
          <w:marTop w:val="0"/>
          <w:marBottom w:val="0"/>
          <w:divBdr>
            <w:top w:val="none" w:sz="0" w:space="0" w:color="auto"/>
            <w:left w:val="none" w:sz="0" w:space="0" w:color="auto"/>
            <w:bottom w:val="none" w:sz="0" w:space="0" w:color="auto"/>
            <w:right w:val="none" w:sz="0" w:space="0" w:color="auto"/>
          </w:divBdr>
        </w:div>
        <w:div w:id="540871820">
          <w:marLeft w:val="0"/>
          <w:marRight w:val="0"/>
          <w:marTop w:val="0"/>
          <w:marBottom w:val="0"/>
          <w:divBdr>
            <w:top w:val="none" w:sz="0" w:space="0" w:color="auto"/>
            <w:left w:val="none" w:sz="0" w:space="0" w:color="auto"/>
            <w:bottom w:val="none" w:sz="0" w:space="0" w:color="auto"/>
            <w:right w:val="none" w:sz="0" w:space="0" w:color="auto"/>
          </w:divBdr>
        </w:div>
        <w:div w:id="1418597124">
          <w:marLeft w:val="0"/>
          <w:marRight w:val="0"/>
          <w:marTop w:val="0"/>
          <w:marBottom w:val="0"/>
          <w:divBdr>
            <w:top w:val="none" w:sz="0" w:space="0" w:color="auto"/>
            <w:left w:val="none" w:sz="0" w:space="0" w:color="auto"/>
            <w:bottom w:val="none" w:sz="0" w:space="0" w:color="auto"/>
            <w:right w:val="none" w:sz="0" w:space="0" w:color="auto"/>
          </w:divBdr>
        </w:div>
        <w:div w:id="281888627">
          <w:marLeft w:val="0"/>
          <w:marRight w:val="0"/>
          <w:marTop w:val="0"/>
          <w:marBottom w:val="0"/>
          <w:divBdr>
            <w:top w:val="none" w:sz="0" w:space="0" w:color="auto"/>
            <w:left w:val="none" w:sz="0" w:space="0" w:color="auto"/>
            <w:bottom w:val="none" w:sz="0" w:space="0" w:color="auto"/>
            <w:right w:val="none" w:sz="0" w:space="0" w:color="auto"/>
          </w:divBdr>
        </w:div>
        <w:div w:id="711464018">
          <w:marLeft w:val="0"/>
          <w:marRight w:val="0"/>
          <w:marTop w:val="0"/>
          <w:marBottom w:val="0"/>
          <w:divBdr>
            <w:top w:val="none" w:sz="0" w:space="0" w:color="auto"/>
            <w:left w:val="none" w:sz="0" w:space="0" w:color="auto"/>
            <w:bottom w:val="none" w:sz="0" w:space="0" w:color="auto"/>
            <w:right w:val="none" w:sz="0" w:space="0" w:color="auto"/>
          </w:divBdr>
        </w:div>
        <w:div w:id="408772716">
          <w:marLeft w:val="0"/>
          <w:marRight w:val="0"/>
          <w:marTop w:val="0"/>
          <w:marBottom w:val="0"/>
          <w:divBdr>
            <w:top w:val="none" w:sz="0" w:space="0" w:color="auto"/>
            <w:left w:val="none" w:sz="0" w:space="0" w:color="auto"/>
            <w:bottom w:val="none" w:sz="0" w:space="0" w:color="auto"/>
            <w:right w:val="none" w:sz="0" w:space="0" w:color="auto"/>
          </w:divBdr>
        </w:div>
        <w:div w:id="728695461">
          <w:marLeft w:val="0"/>
          <w:marRight w:val="0"/>
          <w:marTop w:val="0"/>
          <w:marBottom w:val="0"/>
          <w:divBdr>
            <w:top w:val="none" w:sz="0" w:space="0" w:color="auto"/>
            <w:left w:val="none" w:sz="0" w:space="0" w:color="auto"/>
            <w:bottom w:val="none" w:sz="0" w:space="0" w:color="auto"/>
            <w:right w:val="none" w:sz="0" w:space="0" w:color="auto"/>
          </w:divBdr>
        </w:div>
        <w:div w:id="57481274">
          <w:marLeft w:val="0"/>
          <w:marRight w:val="0"/>
          <w:marTop w:val="0"/>
          <w:marBottom w:val="0"/>
          <w:divBdr>
            <w:top w:val="none" w:sz="0" w:space="0" w:color="auto"/>
            <w:left w:val="none" w:sz="0" w:space="0" w:color="auto"/>
            <w:bottom w:val="none" w:sz="0" w:space="0" w:color="auto"/>
            <w:right w:val="none" w:sz="0" w:space="0" w:color="auto"/>
          </w:divBdr>
        </w:div>
        <w:div w:id="1920014956">
          <w:marLeft w:val="0"/>
          <w:marRight w:val="0"/>
          <w:marTop w:val="0"/>
          <w:marBottom w:val="0"/>
          <w:divBdr>
            <w:top w:val="none" w:sz="0" w:space="0" w:color="auto"/>
            <w:left w:val="none" w:sz="0" w:space="0" w:color="auto"/>
            <w:bottom w:val="none" w:sz="0" w:space="0" w:color="auto"/>
            <w:right w:val="none" w:sz="0" w:space="0" w:color="auto"/>
          </w:divBdr>
        </w:div>
        <w:div w:id="1990816196">
          <w:marLeft w:val="0"/>
          <w:marRight w:val="0"/>
          <w:marTop w:val="0"/>
          <w:marBottom w:val="0"/>
          <w:divBdr>
            <w:top w:val="none" w:sz="0" w:space="0" w:color="auto"/>
            <w:left w:val="none" w:sz="0" w:space="0" w:color="auto"/>
            <w:bottom w:val="none" w:sz="0" w:space="0" w:color="auto"/>
            <w:right w:val="none" w:sz="0" w:space="0" w:color="auto"/>
          </w:divBdr>
          <w:divsChild>
            <w:div w:id="1334839857">
              <w:marLeft w:val="-75"/>
              <w:marRight w:val="0"/>
              <w:marTop w:val="30"/>
              <w:marBottom w:val="30"/>
              <w:divBdr>
                <w:top w:val="none" w:sz="0" w:space="0" w:color="auto"/>
                <w:left w:val="none" w:sz="0" w:space="0" w:color="auto"/>
                <w:bottom w:val="none" w:sz="0" w:space="0" w:color="auto"/>
                <w:right w:val="none" w:sz="0" w:space="0" w:color="auto"/>
              </w:divBdr>
              <w:divsChild>
                <w:div w:id="174927986">
                  <w:marLeft w:val="0"/>
                  <w:marRight w:val="0"/>
                  <w:marTop w:val="0"/>
                  <w:marBottom w:val="0"/>
                  <w:divBdr>
                    <w:top w:val="none" w:sz="0" w:space="0" w:color="auto"/>
                    <w:left w:val="none" w:sz="0" w:space="0" w:color="auto"/>
                    <w:bottom w:val="none" w:sz="0" w:space="0" w:color="auto"/>
                    <w:right w:val="none" w:sz="0" w:space="0" w:color="auto"/>
                  </w:divBdr>
                  <w:divsChild>
                    <w:div w:id="972097386">
                      <w:marLeft w:val="0"/>
                      <w:marRight w:val="0"/>
                      <w:marTop w:val="0"/>
                      <w:marBottom w:val="0"/>
                      <w:divBdr>
                        <w:top w:val="none" w:sz="0" w:space="0" w:color="auto"/>
                        <w:left w:val="none" w:sz="0" w:space="0" w:color="auto"/>
                        <w:bottom w:val="none" w:sz="0" w:space="0" w:color="auto"/>
                        <w:right w:val="none" w:sz="0" w:space="0" w:color="auto"/>
                      </w:divBdr>
                    </w:div>
                  </w:divsChild>
                </w:div>
                <w:div w:id="9071031">
                  <w:marLeft w:val="0"/>
                  <w:marRight w:val="0"/>
                  <w:marTop w:val="0"/>
                  <w:marBottom w:val="0"/>
                  <w:divBdr>
                    <w:top w:val="none" w:sz="0" w:space="0" w:color="auto"/>
                    <w:left w:val="none" w:sz="0" w:space="0" w:color="auto"/>
                    <w:bottom w:val="none" w:sz="0" w:space="0" w:color="auto"/>
                    <w:right w:val="none" w:sz="0" w:space="0" w:color="auto"/>
                  </w:divBdr>
                  <w:divsChild>
                    <w:div w:id="542407635">
                      <w:marLeft w:val="0"/>
                      <w:marRight w:val="0"/>
                      <w:marTop w:val="0"/>
                      <w:marBottom w:val="0"/>
                      <w:divBdr>
                        <w:top w:val="none" w:sz="0" w:space="0" w:color="auto"/>
                        <w:left w:val="none" w:sz="0" w:space="0" w:color="auto"/>
                        <w:bottom w:val="none" w:sz="0" w:space="0" w:color="auto"/>
                        <w:right w:val="none" w:sz="0" w:space="0" w:color="auto"/>
                      </w:divBdr>
                    </w:div>
                  </w:divsChild>
                </w:div>
                <w:div w:id="127746443">
                  <w:marLeft w:val="0"/>
                  <w:marRight w:val="0"/>
                  <w:marTop w:val="0"/>
                  <w:marBottom w:val="0"/>
                  <w:divBdr>
                    <w:top w:val="none" w:sz="0" w:space="0" w:color="auto"/>
                    <w:left w:val="none" w:sz="0" w:space="0" w:color="auto"/>
                    <w:bottom w:val="none" w:sz="0" w:space="0" w:color="auto"/>
                    <w:right w:val="none" w:sz="0" w:space="0" w:color="auto"/>
                  </w:divBdr>
                  <w:divsChild>
                    <w:div w:id="989166597">
                      <w:marLeft w:val="0"/>
                      <w:marRight w:val="0"/>
                      <w:marTop w:val="0"/>
                      <w:marBottom w:val="0"/>
                      <w:divBdr>
                        <w:top w:val="none" w:sz="0" w:space="0" w:color="auto"/>
                        <w:left w:val="none" w:sz="0" w:space="0" w:color="auto"/>
                        <w:bottom w:val="none" w:sz="0" w:space="0" w:color="auto"/>
                        <w:right w:val="none" w:sz="0" w:space="0" w:color="auto"/>
                      </w:divBdr>
                    </w:div>
                  </w:divsChild>
                </w:div>
                <w:div w:id="1311522350">
                  <w:marLeft w:val="0"/>
                  <w:marRight w:val="0"/>
                  <w:marTop w:val="0"/>
                  <w:marBottom w:val="0"/>
                  <w:divBdr>
                    <w:top w:val="none" w:sz="0" w:space="0" w:color="auto"/>
                    <w:left w:val="none" w:sz="0" w:space="0" w:color="auto"/>
                    <w:bottom w:val="none" w:sz="0" w:space="0" w:color="auto"/>
                    <w:right w:val="none" w:sz="0" w:space="0" w:color="auto"/>
                  </w:divBdr>
                  <w:divsChild>
                    <w:div w:id="322508623">
                      <w:marLeft w:val="0"/>
                      <w:marRight w:val="0"/>
                      <w:marTop w:val="0"/>
                      <w:marBottom w:val="0"/>
                      <w:divBdr>
                        <w:top w:val="none" w:sz="0" w:space="0" w:color="auto"/>
                        <w:left w:val="none" w:sz="0" w:space="0" w:color="auto"/>
                        <w:bottom w:val="none" w:sz="0" w:space="0" w:color="auto"/>
                        <w:right w:val="none" w:sz="0" w:space="0" w:color="auto"/>
                      </w:divBdr>
                    </w:div>
                  </w:divsChild>
                </w:div>
                <w:div w:id="390470579">
                  <w:marLeft w:val="0"/>
                  <w:marRight w:val="0"/>
                  <w:marTop w:val="0"/>
                  <w:marBottom w:val="0"/>
                  <w:divBdr>
                    <w:top w:val="none" w:sz="0" w:space="0" w:color="auto"/>
                    <w:left w:val="none" w:sz="0" w:space="0" w:color="auto"/>
                    <w:bottom w:val="none" w:sz="0" w:space="0" w:color="auto"/>
                    <w:right w:val="none" w:sz="0" w:space="0" w:color="auto"/>
                  </w:divBdr>
                  <w:divsChild>
                    <w:div w:id="311982703">
                      <w:marLeft w:val="0"/>
                      <w:marRight w:val="0"/>
                      <w:marTop w:val="0"/>
                      <w:marBottom w:val="0"/>
                      <w:divBdr>
                        <w:top w:val="none" w:sz="0" w:space="0" w:color="auto"/>
                        <w:left w:val="none" w:sz="0" w:space="0" w:color="auto"/>
                        <w:bottom w:val="none" w:sz="0" w:space="0" w:color="auto"/>
                        <w:right w:val="none" w:sz="0" w:space="0" w:color="auto"/>
                      </w:divBdr>
                    </w:div>
                  </w:divsChild>
                </w:div>
                <w:div w:id="476922700">
                  <w:marLeft w:val="0"/>
                  <w:marRight w:val="0"/>
                  <w:marTop w:val="0"/>
                  <w:marBottom w:val="0"/>
                  <w:divBdr>
                    <w:top w:val="none" w:sz="0" w:space="0" w:color="auto"/>
                    <w:left w:val="none" w:sz="0" w:space="0" w:color="auto"/>
                    <w:bottom w:val="none" w:sz="0" w:space="0" w:color="auto"/>
                    <w:right w:val="none" w:sz="0" w:space="0" w:color="auto"/>
                  </w:divBdr>
                  <w:divsChild>
                    <w:div w:id="841823119">
                      <w:marLeft w:val="0"/>
                      <w:marRight w:val="0"/>
                      <w:marTop w:val="0"/>
                      <w:marBottom w:val="0"/>
                      <w:divBdr>
                        <w:top w:val="none" w:sz="0" w:space="0" w:color="auto"/>
                        <w:left w:val="none" w:sz="0" w:space="0" w:color="auto"/>
                        <w:bottom w:val="none" w:sz="0" w:space="0" w:color="auto"/>
                        <w:right w:val="none" w:sz="0" w:space="0" w:color="auto"/>
                      </w:divBdr>
                    </w:div>
                  </w:divsChild>
                </w:div>
                <w:div w:id="137502437">
                  <w:marLeft w:val="0"/>
                  <w:marRight w:val="0"/>
                  <w:marTop w:val="0"/>
                  <w:marBottom w:val="0"/>
                  <w:divBdr>
                    <w:top w:val="none" w:sz="0" w:space="0" w:color="auto"/>
                    <w:left w:val="none" w:sz="0" w:space="0" w:color="auto"/>
                    <w:bottom w:val="none" w:sz="0" w:space="0" w:color="auto"/>
                    <w:right w:val="none" w:sz="0" w:space="0" w:color="auto"/>
                  </w:divBdr>
                  <w:divsChild>
                    <w:div w:id="1345671294">
                      <w:marLeft w:val="0"/>
                      <w:marRight w:val="0"/>
                      <w:marTop w:val="0"/>
                      <w:marBottom w:val="0"/>
                      <w:divBdr>
                        <w:top w:val="none" w:sz="0" w:space="0" w:color="auto"/>
                        <w:left w:val="none" w:sz="0" w:space="0" w:color="auto"/>
                        <w:bottom w:val="none" w:sz="0" w:space="0" w:color="auto"/>
                        <w:right w:val="none" w:sz="0" w:space="0" w:color="auto"/>
                      </w:divBdr>
                    </w:div>
                  </w:divsChild>
                </w:div>
                <w:div w:id="846361363">
                  <w:marLeft w:val="0"/>
                  <w:marRight w:val="0"/>
                  <w:marTop w:val="0"/>
                  <w:marBottom w:val="0"/>
                  <w:divBdr>
                    <w:top w:val="none" w:sz="0" w:space="0" w:color="auto"/>
                    <w:left w:val="none" w:sz="0" w:space="0" w:color="auto"/>
                    <w:bottom w:val="none" w:sz="0" w:space="0" w:color="auto"/>
                    <w:right w:val="none" w:sz="0" w:space="0" w:color="auto"/>
                  </w:divBdr>
                  <w:divsChild>
                    <w:div w:id="1030305624">
                      <w:marLeft w:val="0"/>
                      <w:marRight w:val="0"/>
                      <w:marTop w:val="0"/>
                      <w:marBottom w:val="0"/>
                      <w:divBdr>
                        <w:top w:val="none" w:sz="0" w:space="0" w:color="auto"/>
                        <w:left w:val="none" w:sz="0" w:space="0" w:color="auto"/>
                        <w:bottom w:val="none" w:sz="0" w:space="0" w:color="auto"/>
                        <w:right w:val="none" w:sz="0" w:space="0" w:color="auto"/>
                      </w:divBdr>
                    </w:div>
                  </w:divsChild>
                </w:div>
                <w:div w:id="930239644">
                  <w:marLeft w:val="0"/>
                  <w:marRight w:val="0"/>
                  <w:marTop w:val="0"/>
                  <w:marBottom w:val="0"/>
                  <w:divBdr>
                    <w:top w:val="none" w:sz="0" w:space="0" w:color="auto"/>
                    <w:left w:val="none" w:sz="0" w:space="0" w:color="auto"/>
                    <w:bottom w:val="none" w:sz="0" w:space="0" w:color="auto"/>
                    <w:right w:val="none" w:sz="0" w:space="0" w:color="auto"/>
                  </w:divBdr>
                  <w:divsChild>
                    <w:div w:id="15316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9378">
          <w:marLeft w:val="0"/>
          <w:marRight w:val="0"/>
          <w:marTop w:val="0"/>
          <w:marBottom w:val="0"/>
          <w:divBdr>
            <w:top w:val="none" w:sz="0" w:space="0" w:color="auto"/>
            <w:left w:val="none" w:sz="0" w:space="0" w:color="auto"/>
            <w:bottom w:val="none" w:sz="0" w:space="0" w:color="auto"/>
            <w:right w:val="none" w:sz="0" w:space="0" w:color="auto"/>
          </w:divBdr>
        </w:div>
        <w:div w:id="8263406">
          <w:marLeft w:val="0"/>
          <w:marRight w:val="0"/>
          <w:marTop w:val="0"/>
          <w:marBottom w:val="0"/>
          <w:divBdr>
            <w:top w:val="none" w:sz="0" w:space="0" w:color="auto"/>
            <w:left w:val="none" w:sz="0" w:space="0" w:color="auto"/>
            <w:bottom w:val="none" w:sz="0" w:space="0" w:color="auto"/>
            <w:right w:val="none" w:sz="0" w:space="0" w:color="auto"/>
          </w:divBdr>
        </w:div>
        <w:div w:id="1087532173">
          <w:marLeft w:val="0"/>
          <w:marRight w:val="0"/>
          <w:marTop w:val="0"/>
          <w:marBottom w:val="0"/>
          <w:divBdr>
            <w:top w:val="none" w:sz="0" w:space="0" w:color="auto"/>
            <w:left w:val="none" w:sz="0" w:space="0" w:color="auto"/>
            <w:bottom w:val="none" w:sz="0" w:space="0" w:color="auto"/>
            <w:right w:val="none" w:sz="0" w:space="0" w:color="auto"/>
          </w:divBdr>
        </w:div>
        <w:div w:id="2088113592">
          <w:marLeft w:val="0"/>
          <w:marRight w:val="0"/>
          <w:marTop w:val="0"/>
          <w:marBottom w:val="0"/>
          <w:divBdr>
            <w:top w:val="none" w:sz="0" w:space="0" w:color="auto"/>
            <w:left w:val="none" w:sz="0" w:space="0" w:color="auto"/>
            <w:bottom w:val="none" w:sz="0" w:space="0" w:color="auto"/>
            <w:right w:val="none" w:sz="0" w:space="0" w:color="auto"/>
          </w:divBdr>
        </w:div>
        <w:div w:id="1388189680">
          <w:marLeft w:val="0"/>
          <w:marRight w:val="0"/>
          <w:marTop w:val="0"/>
          <w:marBottom w:val="0"/>
          <w:divBdr>
            <w:top w:val="none" w:sz="0" w:space="0" w:color="auto"/>
            <w:left w:val="none" w:sz="0" w:space="0" w:color="auto"/>
            <w:bottom w:val="none" w:sz="0" w:space="0" w:color="auto"/>
            <w:right w:val="none" w:sz="0" w:space="0" w:color="auto"/>
          </w:divBdr>
        </w:div>
        <w:div w:id="1931885634">
          <w:marLeft w:val="0"/>
          <w:marRight w:val="0"/>
          <w:marTop w:val="0"/>
          <w:marBottom w:val="0"/>
          <w:divBdr>
            <w:top w:val="none" w:sz="0" w:space="0" w:color="auto"/>
            <w:left w:val="none" w:sz="0" w:space="0" w:color="auto"/>
            <w:bottom w:val="none" w:sz="0" w:space="0" w:color="auto"/>
            <w:right w:val="none" w:sz="0" w:space="0" w:color="auto"/>
          </w:divBdr>
        </w:div>
        <w:div w:id="1493066299">
          <w:marLeft w:val="0"/>
          <w:marRight w:val="0"/>
          <w:marTop w:val="0"/>
          <w:marBottom w:val="0"/>
          <w:divBdr>
            <w:top w:val="none" w:sz="0" w:space="0" w:color="auto"/>
            <w:left w:val="none" w:sz="0" w:space="0" w:color="auto"/>
            <w:bottom w:val="none" w:sz="0" w:space="0" w:color="auto"/>
            <w:right w:val="none" w:sz="0" w:space="0" w:color="auto"/>
          </w:divBdr>
        </w:div>
        <w:div w:id="273440137">
          <w:marLeft w:val="0"/>
          <w:marRight w:val="0"/>
          <w:marTop w:val="0"/>
          <w:marBottom w:val="0"/>
          <w:divBdr>
            <w:top w:val="none" w:sz="0" w:space="0" w:color="auto"/>
            <w:left w:val="none" w:sz="0" w:space="0" w:color="auto"/>
            <w:bottom w:val="none" w:sz="0" w:space="0" w:color="auto"/>
            <w:right w:val="none" w:sz="0" w:space="0" w:color="auto"/>
          </w:divBdr>
        </w:div>
        <w:div w:id="1726639756">
          <w:marLeft w:val="0"/>
          <w:marRight w:val="0"/>
          <w:marTop w:val="0"/>
          <w:marBottom w:val="0"/>
          <w:divBdr>
            <w:top w:val="none" w:sz="0" w:space="0" w:color="auto"/>
            <w:left w:val="none" w:sz="0" w:space="0" w:color="auto"/>
            <w:bottom w:val="none" w:sz="0" w:space="0" w:color="auto"/>
            <w:right w:val="none" w:sz="0" w:space="0" w:color="auto"/>
          </w:divBdr>
        </w:div>
        <w:div w:id="426002061">
          <w:marLeft w:val="0"/>
          <w:marRight w:val="0"/>
          <w:marTop w:val="0"/>
          <w:marBottom w:val="0"/>
          <w:divBdr>
            <w:top w:val="none" w:sz="0" w:space="0" w:color="auto"/>
            <w:left w:val="none" w:sz="0" w:space="0" w:color="auto"/>
            <w:bottom w:val="none" w:sz="0" w:space="0" w:color="auto"/>
            <w:right w:val="none" w:sz="0" w:space="0" w:color="auto"/>
          </w:divBdr>
        </w:div>
        <w:div w:id="725837543">
          <w:marLeft w:val="0"/>
          <w:marRight w:val="0"/>
          <w:marTop w:val="0"/>
          <w:marBottom w:val="0"/>
          <w:divBdr>
            <w:top w:val="none" w:sz="0" w:space="0" w:color="auto"/>
            <w:left w:val="none" w:sz="0" w:space="0" w:color="auto"/>
            <w:bottom w:val="none" w:sz="0" w:space="0" w:color="auto"/>
            <w:right w:val="none" w:sz="0" w:space="0" w:color="auto"/>
          </w:divBdr>
        </w:div>
        <w:div w:id="1517765024">
          <w:marLeft w:val="0"/>
          <w:marRight w:val="0"/>
          <w:marTop w:val="0"/>
          <w:marBottom w:val="0"/>
          <w:divBdr>
            <w:top w:val="none" w:sz="0" w:space="0" w:color="auto"/>
            <w:left w:val="none" w:sz="0" w:space="0" w:color="auto"/>
            <w:bottom w:val="none" w:sz="0" w:space="0" w:color="auto"/>
            <w:right w:val="none" w:sz="0" w:space="0" w:color="auto"/>
          </w:divBdr>
        </w:div>
        <w:div w:id="606932543">
          <w:marLeft w:val="0"/>
          <w:marRight w:val="0"/>
          <w:marTop w:val="0"/>
          <w:marBottom w:val="0"/>
          <w:divBdr>
            <w:top w:val="none" w:sz="0" w:space="0" w:color="auto"/>
            <w:left w:val="none" w:sz="0" w:space="0" w:color="auto"/>
            <w:bottom w:val="none" w:sz="0" w:space="0" w:color="auto"/>
            <w:right w:val="none" w:sz="0" w:space="0" w:color="auto"/>
          </w:divBdr>
        </w:div>
        <w:div w:id="393821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s3-us-west-2.amazonaws.com/human-pangenomics/index.html?prefix=T2T/CHM13/assemblies/annotation/regulation/" TargetMode="External"/><Relationship Id="rId12" Type="http://schemas.openxmlformats.org/officeDocument/2006/relationships/hyperlink" Target="https://github.com/DaviesCentreInformatics/LR-variantCaller"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ithub.com/FelixKrueger/TrimGalor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bioinformatics.babraham.ac.uk/projects/fastqc/" TargetMode="Externa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6910-D540-4A44-BF0F-4F3DDBE4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19037</Words>
  <Characters>108516</Characters>
  <Application>Microsoft Office Word</Application>
  <DocSecurity>0</DocSecurity>
  <Lines>904</Lines>
  <Paragraphs>254</Paragraphs>
  <ScaleCrop>false</ScaleCrop>
  <Company/>
  <LinksUpToDate>false</LinksUpToDate>
  <CharactersWithSpaces>127299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Paulene Santos Pineda</dc:creator>
  <cp:keywords/>
  <dc:description/>
  <cp:lastModifiedBy>Paulene Santos Pineda</cp:lastModifiedBy>
  <cp:revision>245</cp:revision>
  <dcterms:created xsi:type="dcterms:W3CDTF">2025-02-02T05:53:00Z</dcterms:created>
  <dcterms:modified xsi:type="dcterms:W3CDTF">2025-02-18T07:41:00Z</dcterms:modified>
</cp:coreProperties>
</file>