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977A" w14:textId="77777777" w:rsidR="00F7077E" w:rsidRPr="00F7077E" w:rsidRDefault="00F7077E" w:rsidP="00F7077E">
      <w:pPr>
        <w:rPr>
          <w:rFonts w:ascii="Times New Roman" w:hAnsi="Times New Roman" w:cs="Times New Roman"/>
          <w:b/>
          <w:bCs/>
          <w:sz w:val="28"/>
          <w:szCs w:val="28"/>
          <w:shd w:val="clear" w:color="auto" w:fill="FFFFFF"/>
        </w:rPr>
      </w:pPr>
      <w:bookmarkStart w:id="0" w:name="_Hlk189825505"/>
      <w:r w:rsidRPr="00F7077E">
        <w:rPr>
          <w:rFonts w:ascii="Times New Roman" w:hAnsi="Times New Roman" w:cs="Times New Roman"/>
          <w:b/>
          <w:bCs/>
          <w:sz w:val="28"/>
          <w:szCs w:val="28"/>
          <w:shd w:val="clear" w:color="auto" w:fill="FFFFFF"/>
        </w:rPr>
        <w:t xml:space="preserve">Tree tissues and species traits modulate the microbial methane-cycling communities of the tree phyllosphere </w:t>
      </w:r>
      <w:bookmarkEnd w:id="0"/>
    </w:p>
    <w:p w14:paraId="4C27FB55" w14:textId="68EBD704" w:rsidR="00925F12" w:rsidRPr="00F7077E" w:rsidRDefault="007867C3" w:rsidP="00925F12">
      <w:pPr>
        <w:rPr>
          <w:rFonts w:ascii="Times New Roman" w:hAnsi="Times New Roman" w:cs="Times New Roman"/>
          <w:b/>
          <w:bCs/>
          <w:sz w:val="28"/>
          <w:szCs w:val="28"/>
          <w:lang w:val="fr-CA"/>
        </w:rPr>
      </w:pPr>
      <w:r w:rsidRPr="00F7077E">
        <w:rPr>
          <w:rFonts w:ascii="Times New Roman" w:hAnsi="Times New Roman" w:cs="Times New Roman"/>
          <w:b/>
          <w:bCs/>
          <w:sz w:val="28"/>
          <w:szCs w:val="28"/>
          <w:lang w:val="fr-CA"/>
        </w:rPr>
        <w:t>Additional file 1</w:t>
      </w:r>
    </w:p>
    <w:p w14:paraId="19CBF7FB" w14:textId="05ADEC5C" w:rsidR="00925F12" w:rsidRPr="00F7077E" w:rsidRDefault="00925F12" w:rsidP="00925F12">
      <w:pPr>
        <w:pStyle w:val="NormalWeb"/>
        <w:spacing w:before="0" w:beforeAutospacing="0" w:after="160" w:afterAutospacing="0"/>
        <w:rPr>
          <w:color w:val="000000"/>
          <w:vertAlign w:val="superscript"/>
          <w:lang w:val="fr-CA"/>
        </w:rPr>
      </w:pPr>
      <w:r w:rsidRPr="00F7077E">
        <w:rPr>
          <w:color w:val="000000"/>
          <w:lang w:val="fr-CA"/>
        </w:rPr>
        <w:t>Marie-Ange Moisan</w:t>
      </w:r>
      <w:r w:rsidRPr="00F7077E">
        <w:rPr>
          <w:color w:val="000000"/>
          <w:vertAlign w:val="superscript"/>
          <w:lang w:val="fr-CA"/>
        </w:rPr>
        <w:t>1,2</w:t>
      </w:r>
      <w:r w:rsidRPr="00F7077E">
        <w:rPr>
          <w:color w:val="000000"/>
          <w:lang w:val="fr-CA"/>
        </w:rPr>
        <w:t>, Vincent Maire</w:t>
      </w:r>
      <w:r w:rsidRPr="00F7077E">
        <w:rPr>
          <w:color w:val="000000"/>
          <w:vertAlign w:val="superscript"/>
          <w:lang w:val="fr-CA"/>
        </w:rPr>
        <w:t>1,2</w:t>
      </w:r>
      <w:r w:rsidRPr="00F7077E">
        <w:rPr>
          <w:color w:val="000000"/>
          <w:lang w:val="fr-CA"/>
        </w:rPr>
        <w:t>, Marie-Josée Morency</w:t>
      </w:r>
      <w:r w:rsidRPr="00F7077E">
        <w:rPr>
          <w:color w:val="000000"/>
          <w:vertAlign w:val="superscript"/>
          <w:lang w:val="fr-CA"/>
        </w:rPr>
        <w:t>3</w:t>
      </w:r>
      <w:r w:rsidRPr="00F7077E">
        <w:rPr>
          <w:color w:val="000000"/>
          <w:lang w:val="fr-CA"/>
        </w:rPr>
        <w:t>, Christine Martineau</w:t>
      </w:r>
      <w:r w:rsidRPr="00F7077E">
        <w:rPr>
          <w:color w:val="000000"/>
          <w:vertAlign w:val="superscript"/>
          <w:lang w:val="fr-CA"/>
        </w:rPr>
        <w:t>3</w:t>
      </w:r>
    </w:p>
    <w:p w14:paraId="186854AF" w14:textId="77777777" w:rsidR="00925F12" w:rsidRPr="00F7077E" w:rsidRDefault="00925F12" w:rsidP="00F17637">
      <w:pPr>
        <w:pStyle w:val="NormalWeb"/>
        <w:spacing w:before="240" w:beforeAutospacing="0" w:after="240" w:afterAutospacing="0" w:line="360" w:lineRule="auto"/>
        <w:jc w:val="both"/>
        <w:rPr>
          <w:sz w:val="22"/>
          <w:szCs w:val="22"/>
          <w:lang w:val="fr-CA"/>
        </w:rPr>
      </w:pPr>
      <w:r w:rsidRPr="00F7077E">
        <w:rPr>
          <w:color w:val="000000"/>
          <w:sz w:val="22"/>
          <w:szCs w:val="22"/>
          <w:vertAlign w:val="superscript"/>
          <w:lang w:val="fr-CA"/>
        </w:rPr>
        <w:t>1</w:t>
      </w:r>
      <w:r w:rsidRPr="00F7077E">
        <w:rPr>
          <w:color w:val="000000"/>
          <w:sz w:val="22"/>
          <w:szCs w:val="22"/>
          <w:lang w:val="fr-CA"/>
        </w:rPr>
        <w:t>Département des Sciences de l’environnement, Université du Québec à Trois-Rivières, 3351 Bd des Forges, Trois-Rivières, QC G8Z 4M3, Canada.</w:t>
      </w:r>
    </w:p>
    <w:p w14:paraId="7585885A" w14:textId="77777777" w:rsidR="00925F12" w:rsidRPr="00F7077E" w:rsidRDefault="00925F12" w:rsidP="00925F12">
      <w:pPr>
        <w:pStyle w:val="NormalWeb"/>
        <w:spacing w:before="0" w:beforeAutospacing="0" w:after="240" w:afterAutospacing="0" w:line="360" w:lineRule="auto"/>
        <w:jc w:val="both"/>
        <w:rPr>
          <w:color w:val="000000"/>
          <w:sz w:val="22"/>
          <w:szCs w:val="22"/>
          <w:lang w:val="fr-CA"/>
        </w:rPr>
      </w:pPr>
      <w:r w:rsidRPr="00F7077E">
        <w:rPr>
          <w:color w:val="000000"/>
          <w:sz w:val="22"/>
          <w:szCs w:val="22"/>
          <w:vertAlign w:val="superscript"/>
          <w:lang w:val="fr-CA"/>
        </w:rPr>
        <w:t>2</w:t>
      </w:r>
      <w:r w:rsidRPr="00F7077E">
        <w:rPr>
          <w:color w:val="000000"/>
          <w:sz w:val="22"/>
          <w:szCs w:val="22"/>
          <w:lang w:val="fr-CA"/>
        </w:rPr>
        <w:t>Centre de Recherche sur les Interactions Bassins Versants - Écosystèmes Aquatiques (RIVE), Université du Québec à Trois-Rivières, 3351 Bd des Forges, Trois-Rivières, QC G8Z 4M3, Canada.</w:t>
      </w:r>
    </w:p>
    <w:p w14:paraId="1ECCC92D" w14:textId="77777777" w:rsidR="00925F12" w:rsidRPr="00F7077E" w:rsidRDefault="00925F12" w:rsidP="00925F12">
      <w:pPr>
        <w:pStyle w:val="NormalWeb"/>
        <w:spacing w:before="0" w:beforeAutospacing="0" w:after="240" w:afterAutospacing="0" w:line="360" w:lineRule="auto"/>
        <w:jc w:val="both"/>
        <w:rPr>
          <w:color w:val="000000"/>
          <w:sz w:val="22"/>
          <w:szCs w:val="22"/>
          <w:lang w:val="fr-CA"/>
        </w:rPr>
      </w:pPr>
      <w:r w:rsidRPr="00F7077E">
        <w:rPr>
          <w:color w:val="000000"/>
          <w:sz w:val="22"/>
          <w:szCs w:val="22"/>
          <w:vertAlign w:val="superscript"/>
          <w:lang w:val="fr-CA"/>
        </w:rPr>
        <w:t>3</w:t>
      </w:r>
      <w:r w:rsidRPr="00F7077E">
        <w:rPr>
          <w:color w:val="000000"/>
          <w:sz w:val="22"/>
          <w:szCs w:val="22"/>
          <w:lang w:val="fr-CA"/>
        </w:rPr>
        <w:t>Canadian Forest Service, Natural Resources Canada, Laurentian Forestry Centre, 1055 Rue du Peps, Québec, QC G1V 4C7, Canada.</w:t>
      </w:r>
    </w:p>
    <w:p w14:paraId="23AE088C" w14:textId="77777777" w:rsidR="00A52DBF" w:rsidRPr="00F7077E" w:rsidRDefault="00A52DBF" w:rsidP="00357B6A">
      <w:pPr>
        <w:pStyle w:val="NormalWeb"/>
        <w:spacing w:after="0" w:afterAutospacing="0" w:line="360" w:lineRule="auto"/>
        <w:rPr>
          <w:lang w:val="fr-CA"/>
        </w:rPr>
      </w:pPr>
    </w:p>
    <w:p w14:paraId="705F7443" w14:textId="77777777" w:rsidR="00A52DBF" w:rsidRPr="00F7077E" w:rsidRDefault="00A52DBF">
      <w:pPr>
        <w:rPr>
          <w:lang w:val="fr-CA"/>
        </w:rPr>
      </w:pPr>
      <w:r w:rsidRPr="00F7077E">
        <w:rPr>
          <w:lang w:val="fr-CA"/>
        </w:rPr>
        <w:br w:type="page"/>
      </w:r>
    </w:p>
    <w:sdt>
      <w:sdtPr>
        <w:rPr>
          <w:rFonts w:asciiTheme="minorHAnsi" w:eastAsiaTheme="minorHAnsi" w:hAnsiTheme="minorHAnsi" w:cstheme="minorBidi"/>
          <w:color w:val="auto"/>
          <w:kern w:val="2"/>
          <w:sz w:val="22"/>
          <w:szCs w:val="22"/>
          <w:lang w:val="en-CA"/>
          <w14:ligatures w14:val="standardContextual"/>
        </w:rPr>
        <w:id w:val="-1432967206"/>
        <w:docPartObj>
          <w:docPartGallery w:val="Table of Contents"/>
          <w:docPartUnique/>
        </w:docPartObj>
      </w:sdtPr>
      <w:sdtEndPr>
        <w:rPr>
          <w:b/>
          <w:bCs/>
        </w:rPr>
      </w:sdtEndPr>
      <w:sdtContent>
        <w:p w14:paraId="08CF6A0B" w14:textId="77777777" w:rsidR="007642E3" w:rsidRPr="00F7077E" w:rsidRDefault="00C96F3C" w:rsidP="00C96F3C">
          <w:pPr>
            <w:pStyle w:val="TOCHeading"/>
            <w:rPr>
              <w:lang w:val="fr-CA"/>
            </w:rPr>
          </w:pPr>
          <w:r w:rsidRPr="00F7077E">
            <w:rPr>
              <w:rFonts w:ascii="Times New Roman" w:hAnsi="Times New Roman" w:cs="Times New Roman"/>
              <w:b/>
              <w:bCs/>
              <w:color w:val="auto"/>
              <w:sz w:val="24"/>
              <w:szCs w:val="24"/>
              <w:lang w:val="fr-CA"/>
            </w:rPr>
            <w:t>Table of content</w:t>
          </w:r>
          <w:r w:rsidR="009D6E29" w:rsidRPr="00317EA7">
            <w:rPr>
              <w:lang w:val="en-CA"/>
            </w:rPr>
            <w:fldChar w:fldCharType="begin"/>
          </w:r>
          <w:r w:rsidR="009D6E29" w:rsidRPr="00F7077E">
            <w:rPr>
              <w:lang w:val="fr-CA"/>
            </w:rPr>
            <w:instrText xml:space="preserve"> TOC \o "1-3" \h \z \u </w:instrText>
          </w:r>
          <w:r w:rsidR="009D6E29" w:rsidRPr="00317EA7">
            <w:rPr>
              <w:lang w:val="en-CA"/>
            </w:rPr>
            <w:fldChar w:fldCharType="separate"/>
          </w:r>
        </w:p>
        <w:p w14:paraId="1823D8A1" w14:textId="2735B509" w:rsidR="007642E3" w:rsidRDefault="007642E3">
          <w:pPr>
            <w:pStyle w:val="TOC2"/>
            <w:tabs>
              <w:tab w:val="right" w:leader="dot" w:pos="8630"/>
            </w:tabs>
            <w:rPr>
              <w:rFonts w:eastAsiaTheme="minorEastAsia"/>
              <w:sz w:val="24"/>
              <w:szCs w:val="24"/>
              <w:lang w:val="en-US"/>
            </w:rPr>
          </w:pPr>
          <w:hyperlink w:anchor="_Toc190693127" w:history="1">
            <w:r w:rsidRPr="00391AB1">
              <w:rPr>
                <w:rStyle w:val="Hyperlink"/>
                <w:b/>
                <w:bCs/>
              </w:rPr>
              <w:t>Table S1.</w:t>
            </w:r>
            <w:r w:rsidRPr="00391AB1">
              <w:rPr>
                <w:rStyle w:val="Hyperlink"/>
              </w:rPr>
              <w:t xml:space="preserve"> List of methanogen-methanotroph taxa for selection of methane-cycling ASVs and associated reference.</w:t>
            </w:r>
            <w:r>
              <w:rPr>
                <w:webHidden/>
              </w:rPr>
              <w:tab/>
            </w:r>
            <w:r>
              <w:rPr>
                <w:webHidden/>
              </w:rPr>
              <w:fldChar w:fldCharType="begin"/>
            </w:r>
            <w:r>
              <w:rPr>
                <w:webHidden/>
              </w:rPr>
              <w:instrText xml:space="preserve"> PAGEREF _Toc190693127 \h </w:instrText>
            </w:r>
            <w:r>
              <w:rPr>
                <w:webHidden/>
              </w:rPr>
            </w:r>
            <w:r>
              <w:rPr>
                <w:webHidden/>
              </w:rPr>
              <w:fldChar w:fldCharType="separate"/>
            </w:r>
            <w:r>
              <w:rPr>
                <w:webHidden/>
              </w:rPr>
              <w:t>8</w:t>
            </w:r>
            <w:r>
              <w:rPr>
                <w:webHidden/>
              </w:rPr>
              <w:fldChar w:fldCharType="end"/>
            </w:r>
          </w:hyperlink>
        </w:p>
        <w:p w14:paraId="323A478B" w14:textId="1EEFC708" w:rsidR="007642E3" w:rsidRDefault="007642E3">
          <w:pPr>
            <w:pStyle w:val="TOC2"/>
            <w:tabs>
              <w:tab w:val="right" w:leader="dot" w:pos="8630"/>
            </w:tabs>
            <w:rPr>
              <w:rFonts w:eastAsiaTheme="minorEastAsia"/>
              <w:sz w:val="24"/>
              <w:szCs w:val="24"/>
              <w:lang w:val="en-US"/>
            </w:rPr>
          </w:pPr>
          <w:hyperlink w:anchor="_Toc190693128" w:history="1">
            <w:r w:rsidRPr="00391AB1">
              <w:rPr>
                <w:rStyle w:val="Hyperlink"/>
                <w:b/>
                <w:bCs/>
              </w:rPr>
              <w:t>Table S2</w:t>
            </w:r>
            <w:r w:rsidRPr="00391AB1">
              <w:rPr>
                <w:rStyle w:val="Hyperlink"/>
              </w:rPr>
              <w:t xml:space="preserve">. Results from PERMANOVA testing the effect of </w:t>
            </w:r>
            <w:r w:rsidRPr="00391AB1">
              <w:rPr>
                <w:rStyle w:val="Hyperlink"/>
                <w:rFonts w:cs="Times New Roman"/>
              </w:rPr>
              <w:t>flood frequency, tree species, tissue, compartment and block</w:t>
            </w:r>
            <w:r w:rsidRPr="00391AB1">
              <w:rPr>
                <w:rStyle w:val="Hyperlink"/>
              </w:rPr>
              <w:t xml:space="preserve"> on methane-cycling microbial community composition.</w:t>
            </w:r>
            <w:r>
              <w:rPr>
                <w:webHidden/>
              </w:rPr>
              <w:tab/>
            </w:r>
            <w:r>
              <w:rPr>
                <w:webHidden/>
              </w:rPr>
              <w:fldChar w:fldCharType="begin"/>
            </w:r>
            <w:r>
              <w:rPr>
                <w:webHidden/>
              </w:rPr>
              <w:instrText xml:space="preserve"> PAGEREF _Toc190693128 \h </w:instrText>
            </w:r>
            <w:r>
              <w:rPr>
                <w:webHidden/>
              </w:rPr>
            </w:r>
            <w:r>
              <w:rPr>
                <w:webHidden/>
              </w:rPr>
              <w:fldChar w:fldCharType="separate"/>
            </w:r>
            <w:r>
              <w:rPr>
                <w:webHidden/>
              </w:rPr>
              <w:t>10</w:t>
            </w:r>
            <w:r>
              <w:rPr>
                <w:webHidden/>
              </w:rPr>
              <w:fldChar w:fldCharType="end"/>
            </w:r>
          </w:hyperlink>
        </w:p>
        <w:p w14:paraId="00D77C09" w14:textId="70B828FC" w:rsidR="007642E3" w:rsidRDefault="007642E3">
          <w:pPr>
            <w:pStyle w:val="TOC2"/>
            <w:tabs>
              <w:tab w:val="right" w:leader="dot" w:pos="8630"/>
            </w:tabs>
            <w:rPr>
              <w:rFonts w:eastAsiaTheme="minorEastAsia"/>
              <w:sz w:val="24"/>
              <w:szCs w:val="24"/>
              <w:lang w:val="en-US"/>
            </w:rPr>
          </w:pPr>
          <w:hyperlink w:anchor="_Toc190693129" w:history="1">
            <w:r w:rsidRPr="00391AB1">
              <w:rPr>
                <w:rStyle w:val="Hyperlink"/>
                <w:b/>
                <w:bCs/>
              </w:rPr>
              <w:t xml:space="preserve">Table S3. </w:t>
            </w:r>
            <w:r w:rsidRPr="00391AB1">
              <w:rPr>
                <w:rStyle w:val="Hyperlink"/>
              </w:rPr>
              <w:t>P-value (holm correction) from ANCOM-BC2 analyses for differentially abundant methanotrophic and methanogenic taxa (genus) between phyllosphere tissues (i.e. leaf, wood and bark).</w:t>
            </w:r>
            <w:r>
              <w:rPr>
                <w:webHidden/>
              </w:rPr>
              <w:tab/>
            </w:r>
            <w:r>
              <w:rPr>
                <w:webHidden/>
              </w:rPr>
              <w:fldChar w:fldCharType="begin"/>
            </w:r>
            <w:r>
              <w:rPr>
                <w:webHidden/>
              </w:rPr>
              <w:instrText xml:space="preserve"> PAGEREF _Toc190693129 \h </w:instrText>
            </w:r>
            <w:r>
              <w:rPr>
                <w:webHidden/>
              </w:rPr>
            </w:r>
            <w:r>
              <w:rPr>
                <w:webHidden/>
              </w:rPr>
              <w:fldChar w:fldCharType="separate"/>
            </w:r>
            <w:r>
              <w:rPr>
                <w:webHidden/>
              </w:rPr>
              <w:t>10</w:t>
            </w:r>
            <w:r>
              <w:rPr>
                <w:webHidden/>
              </w:rPr>
              <w:fldChar w:fldCharType="end"/>
            </w:r>
          </w:hyperlink>
        </w:p>
        <w:p w14:paraId="65BE2542" w14:textId="71549EE5" w:rsidR="007642E3" w:rsidRDefault="007642E3">
          <w:pPr>
            <w:pStyle w:val="TOC2"/>
            <w:tabs>
              <w:tab w:val="right" w:leader="dot" w:pos="8630"/>
            </w:tabs>
            <w:rPr>
              <w:rFonts w:eastAsiaTheme="minorEastAsia"/>
              <w:sz w:val="24"/>
              <w:szCs w:val="24"/>
              <w:lang w:val="en-US"/>
            </w:rPr>
          </w:pPr>
          <w:hyperlink w:anchor="_Toc190693130" w:history="1">
            <w:r w:rsidRPr="00391AB1">
              <w:rPr>
                <w:rStyle w:val="Hyperlink"/>
                <w:b/>
                <w:bCs/>
              </w:rPr>
              <w:t>Table S4</w:t>
            </w:r>
            <w:r w:rsidRPr="00391AB1">
              <w:rPr>
                <w:rStyle w:val="Hyperlink"/>
              </w:rPr>
              <w:t>. P-value and adjusted p-value (Bonferroni correction) from pairwise PERMANOVA for interspecific differences in methane-cycling microbial communities of leaf epiphytes, leaf endophytes, heartwood, sapwood and bark.</w:t>
            </w:r>
            <w:r>
              <w:rPr>
                <w:webHidden/>
              </w:rPr>
              <w:tab/>
            </w:r>
            <w:r>
              <w:rPr>
                <w:webHidden/>
              </w:rPr>
              <w:fldChar w:fldCharType="begin"/>
            </w:r>
            <w:r>
              <w:rPr>
                <w:webHidden/>
              </w:rPr>
              <w:instrText xml:space="preserve"> PAGEREF _Toc190693130 \h </w:instrText>
            </w:r>
            <w:r>
              <w:rPr>
                <w:webHidden/>
              </w:rPr>
            </w:r>
            <w:r>
              <w:rPr>
                <w:webHidden/>
              </w:rPr>
              <w:fldChar w:fldCharType="separate"/>
            </w:r>
            <w:r>
              <w:rPr>
                <w:webHidden/>
              </w:rPr>
              <w:t>11</w:t>
            </w:r>
            <w:r>
              <w:rPr>
                <w:webHidden/>
              </w:rPr>
              <w:fldChar w:fldCharType="end"/>
            </w:r>
          </w:hyperlink>
        </w:p>
        <w:p w14:paraId="4AA83376" w14:textId="13F8F9C3" w:rsidR="007642E3" w:rsidRDefault="007642E3">
          <w:pPr>
            <w:pStyle w:val="TOC2"/>
            <w:tabs>
              <w:tab w:val="right" w:leader="dot" w:pos="8630"/>
            </w:tabs>
            <w:rPr>
              <w:rFonts w:eastAsiaTheme="minorEastAsia"/>
              <w:sz w:val="24"/>
              <w:szCs w:val="24"/>
              <w:lang w:val="en-US"/>
            </w:rPr>
          </w:pPr>
          <w:hyperlink w:anchor="_Toc190693131" w:history="1">
            <w:r w:rsidRPr="00391AB1">
              <w:rPr>
                <w:rStyle w:val="Hyperlink"/>
                <w:b/>
                <w:bCs/>
              </w:rPr>
              <w:t>Table S5.</w:t>
            </w:r>
            <w:r w:rsidRPr="00391AB1">
              <w:rPr>
                <w:rStyle w:val="Hyperlink"/>
              </w:rPr>
              <w:t xml:space="preserve"> Adjusted p-value (holm correction) from ANCOM-BC2 analyses for differentially abundant methanotrophic and methanogenic taxa (genera) between tree species (</w:t>
            </w:r>
            <w:r w:rsidRPr="00391AB1">
              <w:rPr>
                <w:rStyle w:val="Hyperlink"/>
                <w:i/>
                <w:iCs/>
              </w:rPr>
              <w:t>Acer saccharinum</w:t>
            </w:r>
            <w:r w:rsidRPr="00391AB1">
              <w:rPr>
                <w:rStyle w:val="Hyperlink"/>
              </w:rPr>
              <w:t xml:space="preserve">, </w:t>
            </w:r>
            <w:r w:rsidRPr="00391AB1">
              <w:rPr>
                <w:rStyle w:val="Hyperlink"/>
                <w:i/>
                <w:iCs/>
              </w:rPr>
              <w:t>Fraxinus nigra</w:t>
            </w:r>
            <w:r w:rsidRPr="00391AB1">
              <w:rPr>
                <w:rStyle w:val="Hyperlink"/>
              </w:rPr>
              <w:t xml:space="preserve">, </w:t>
            </w:r>
            <w:r w:rsidRPr="00391AB1">
              <w:rPr>
                <w:rStyle w:val="Hyperlink"/>
                <w:i/>
                <w:iCs/>
              </w:rPr>
              <w:t>Ulmus americana</w:t>
            </w:r>
            <w:r w:rsidRPr="00391AB1">
              <w:rPr>
                <w:rStyle w:val="Hyperlink"/>
              </w:rPr>
              <w:t xml:space="preserve">., </w:t>
            </w:r>
            <w:r w:rsidRPr="00391AB1">
              <w:rPr>
                <w:rStyle w:val="Hyperlink"/>
                <w:i/>
                <w:iCs/>
              </w:rPr>
              <w:t>Populus</w:t>
            </w:r>
            <w:r w:rsidRPr="00391AB1">
              <w:rPr>
                <w:rStyle w:val="Hyperlink"/>
              </w:rPr>
              <w:t xml:space="preserve"> spp. and </w:t>
            </w:r>
            <w:r w:rsidRPr="00391AB1">
              <w:rPr>
                <w:rStyle w:val="Hyperlink"/>
                <w:i/>
                <w:iCs/>
              </w:rPr>
              <w:t>Salix nigra</w:t>
            </w:r>
            <w:r w:rsidRPr="00391AB1">
              <w:rPr>
                <w:rStyle w:val="Hyperlink"/>
              </w:rPr>
              <w:t>) in leaf epiphytes, leaf endophytes, heartwood, sapwood and bark.</w:t>
            </w:r>
            <w:r>
              <w:rPr>
                <w:webHidden/>
              </w:rPr>
              <w:tab/>
            </w:r>
            <w:r>
              <w:rPr>
                <w:webHidden/>
              </w:rPr>
              <w:fldChar w:fldCharType="begin"/>
            </w:r>
            <w:r>
              <w:rPr>
                <w:webHidden/>
              </w:rPr>
              <w:instrText xml:space="preserve"> PAGEREF _Toc190693131 \h </w:instrText>
            </w:r>
            <w:r>
              <w:rPr>
                <w:webHidden/>
              </w:rPr>
            </w:r>
            <w:r>
              <w:rPr>
                <w:webHidden/>
              </w:rPr>
              <w:fldChar w:fldCharType="separate"/>
            </w:r>
            <w:r>
              <w:rPr>
                <w:webHidden/>
              </w:rPr>
              <w:t>12</w:t>
            </w:r>
            <w:r>
              <w:rPr>
                <w:webHidden/>
              </w:rPr>
              <w:fldChar w:fldCharType="end"/>
            </w:r>
          </w:hyperlink>
        </w:p>
        <w:p w14:paraId="31CB1D0B" w14:textId="5D246A08" w:rsidR="007642E3" w:rsidRDefault="007642E3">
          <w:pPr>
            <w:pStyle w:val="TOC2"/>
            <w:tabs>
              <w:tab w:val="right" w:leader="dot" w:pos="8630"/>
            </w:tabs>
            <w:rPr>
              <w:rFonts w:eastAsiaTheme="minorEastAsia"/>
              <w:sz w:val="24"/>
              <w:szCs w:val="24"/>
              <w:lang w:val="en-US"/>
            </w:rPr>
          </w:pPr>
          <w:hyperlink w:anchor="_Toc190693132" w:history="1">
            <w:r w:rsidRPr="00391AB1">
              <w:rPr>
                <w:rStyle w:val="Hyperlink"/>
                <w:b/>
                <w:bCs/>
              </w:rPr>
              <w:t>Table S6.</w:t>
            </w:r>
            <w:r w:rsidRPr="00391AB1">
              <w:rPr>
                <w:rStyle w:val="Hyperlink"/>
              </w:rPr>
              <w:t xml:space="preserve"> P-value (non-adjusted) from ANCOM-BC2 analyses for differentially abundant methanotrophic and methanogenic taxa (genera) between tree species (</w:t>
            </w:r>
            <w:r w:rsidRPr="00391AB1">
              <w:rPr>
                <w:rStyle w:val="Hyperlink"/>
                <w:i/>
                <w:iCs/>
              </w:rPr>
              <w:t>Acer saccharinum</w:t>
            </w:r>
            <w:r w:rsidRPr="00391AB1">
              <w:rPr>
                <w:rStyle w:val="Hyperlink"/>
              </w:rPr>
              <w:t xml:space="preserve">, </w:t>
            </w:r>
            <w:r w:rsidRPr="00391AB1">
              <w:rPr>
                <w:rStyle w:val="Hyperlink"/>
                <w:i/>
                <w:iCs/>
              </w:rPr>
              <w:t>Fraxinus nigra</w:t>
            </w:r>
            <w:r w:rsidRPr="00391AB1">
              <w:rPr>
                <w:rStyle w:val="Hyperlink"/>
              </w:rPr>
              <w:t xml:space="preserve">, </w:t>
            </w:r>
            <w:r w:rsidRPr="00391AB1">
              <w:rPr>
                <w:rStyle w:val="Hyperlink"/>
                <w:i/>
                <w:iCs/>
              </w:rPr>
              <w:t xml:space="preserve">Ulmus </w:t>
            </w:r>
            <w:r w:rsidRPr="00391AB1">
              <w:rPr>
                <w:rStyle w:val="Hyperlink"/>
              </w:rPr>
              <w:t xml:space="preserve">spp., </w:t>
            </w:r>
            <w:r w:rsidRPr="00391AB1">
              <w:rPr>
                <w:rStyle w:val="Hyperlink"/>
                <w:i/>
                <w:iCs/>
              </w:rPr>
              <w:t>Populus</w:t>
            </w:r>
            <w:r w:rsidRPr="00391AB1">
              <w:rPr>
                <w:rStyle w:val="Hyperlink"/>
              </w:rPr>
              <w:t xml:space="preserve"> spp. and </w:t>
            </w:r>
            <w:r w:rsidRPr="00391AB1">
              <w:rPr>
                <w:rStyle w:val="Hyperlink"/>
                <w:i/>
                <w:iCs/>
              </w:rPr>
              <w:t>Salix nigra</w:t>
            </w:r>
            <w:r w:rsidRPr="00391AB1">
              <w:rPr>
                <w:rStyle w:val="Hyperlink"/>
              </w:rPr>
              <w:t>) in leaf epiphytes, leaf endophytes, heartwood, sapwood and bark.</w:t>
            </w:r>
            <w:r>
              <w:rPr>
                <w:webHidden/>
              </w:rPr>
              <w:tab/>
            </w:r>
            <w:r>
              <w:rPr>
                <w:webHidden/>
              </w:rPr>
              <w:fldChar w:fldCharType="begin"/>
            </w:r>
            <w:r>
              <w:rPr>
                <w:webHidden/>
              </w:rPr>
              <w:instrText xml:space="preserve"> PAGEREF _Toc190693132 \h </w:instrText>
            </w:r>
            <w:r>
              <w:rPr>
                <w:webHidden/>
              </w:rPr>
            </w:r>
            <w:r>
              <w:rPr>
                <w:webHidden/>
              </w:rPr>
              <w:fldChar w:fldCharType="separate"/>
            </w:r>
            <w:r>
              <w:rPr>
                <w:webHidden/>
              </w:rPr>
              <w:t>14</w:t>
            </w:r>
            <w:r>
              <w:rPr>
                <w:webHidden/>
              </w:rPr>
              <w:fldChar w:fldCharType="end"/>
            </w:r>
          </w:hyperlink>
        </w:p>
        <w:p w14:paraId="58260D68" w14:textId="2744FE83" w:rsidR="007642E3" w:rsidRDefault="007642E3">
          <w:pPr>
            <w:pStyle w:val="TOC2"/>
            <w:tabs>
              <w:tab w:val="right" w:leader="dot" w:pos="8630"/>
            </w:tabs>
            <w:rPr>
              <w:rFonts w:eastAsiaTheme="minorEastAsia"/>
              <w:sz w:val="24"/>
              <w:szCs w:val="24"/>
              <w:lang w:val="en-US"/>
            </w:rPr>
          </w:pPr>
          <w:hyperlink w:anchor="_Toc190693133" w:history="1">
            <w:r w:rsidRPr="00391AB1">
              <w:rPr>
                <w:rStyle w:val="Hyperlink"/>
                <w:b/>
                <w:bCs/>
              </w:rPr>
              <w:t>Table S7.</w:t>
            </w:r>
            <w:r w:rsidRPr="00391AB1">
              <w:rPr>
                <w:rStyle w:val="Hyperlink"/>
              </w:rPr>
              <w:t xml:space="preserve"> Mean trait value for species and statistical results from ANOVA test of species effect.</w:t>
            </w:r>
            <w:r>
              <w:rPr>
                <w:webHidden/>
              </w:rPr>
              <w:tab/>
            </w:r>
            <w:r>
              <w:rPr>
                <w:webHidden/>
              </w:rPr>
              <w:fldChar w:fldCharType="begin"/>
            </w:r>
            <w:r>
              <w:rPr>
                <w:webHidden/>
              </w:rPr>
              <w:instrText xml:space="preserve"> PAGEREF _Toc190693133 \h </w:instrText>
            </w:r>
            <w:r>
              <w:rPr>
                <w:webHidden/>
              </w:rPr>
            </w:r>
            <w:r>
              <w:rPr>
                <w:webHidden/>
              </w:rPr>
              <w:fldChar w:fldCharType="separate"/>
            </w:r>
            <w:r>
              <w:rPr>
                <w:webHidden/>
              </w:rPr>
              <w:t>15</w:t>
            </w:r>
            <w:r>
              <w:rPr>
                <w:webHidden/>
              </w:rPr>
              <w:fldChar w:fldCharType="end"/>
            </w:r>
          </w:hyperlink>
        </w:p>
        <w:p w14:paraId="46DD2386" w14:textId="0B392A78" w:rsidR="007642E3" w:rsidRDefault="007642E3">
          <w:pPr>
            <w:pStyle w:val="TOC2"/>
            <w:tabs>
              <w:tab w:val="right" w:leader="dot" w:pos="8630"/>
            </w:tabs>
            <w:rPr>
              <w:rFonts w:eastAsiaTheme="minorEastAsia"/>
              <w:sz w:val="24"/>
              <w:szCs w:val="24"/>
              <w:lang w:val="en-US"/>
            </w:rPr>
          </w:pPr>
          <w:hyperlink w:anchor="_Toc190693134" w:history="1">
            <w:r w:rsidRPr="00391AB1">
              <w:rPr>
                <w:rStyle w:val="Hyperlink"/>
                <w:b/>
                <w:bCs/>
              </w:rPr>
              <w:t>Table S8</w:t>
            </w:r>
            <w:r w:rsidRPr="00391AB1">
              <w:rPr>
                <w:rStyle w:val="Hyperlink"/>
              </w:rPr>
              <w:t>. Parameters of the linear regression models of methanogens/methanotrophs relative abundance (RA) in leaf epiphytes (models 1.1-1.2), leaf endophytes (model 2), sapwood (models 3.1-3.2), heartwood (models 4.1-4.2) and bark (model 5) according to predictive variables (tree traits, species, block and flood frequency).</w:t>
            </w:r>
            <w:r>
              <w:rPr>
                <w:webHidden/>
              </w:rPr>
              <w:tab/>
            </w:r>
            <w:r>
              <w:rPr>
                <w:webHidden/>
              </w:rPr>
              <w:fldChar w:fldCharType="begin"/>
            </w:r>
            <w:r>
              <w:rPr>
                <w:webHidden/>
              </w:rPr>
              <w:instrText xml:space="preserve"> PAGEREF _Toc190693134 \h </w:instrText>
            </w:r>
            <w:r>
              <w:rPr>
                <w:webHidden/>
              </w:rPr>
            </w:r>
            <w:r>
              <w:rPr>
                <w:webHidden/>
              </w:rPr>
              <w:fldChar w:fldCharType="separate"/>
            </w:r>
            <w:r>
              <w:rPr>
                <w:webHidden/>
              </w:rPr>
              <w:t>16</w:t>
            </w:r>
            <w:r>
              <w:rPr>
                <w:webHidden/>
              </w:rPr>
              <w:fldChar w:fldCharType="end"/>
            </w:r>
          </w:hyperlink>
        </w:p>
        <w:p w14:paraId="2CA8B63B" w14:textId="7CEC021F" w:rsidR="007642E3" w:rsidRDefault="007642E3">
          <w:pPr>
            <w:pStyle w:val="TOC2"/>
            <w:tabs>
              <w:tab w:val="right" w:leader="dot" w:pos="8630"/>
            </w:tabs>
            <w:rPr>
              <w:rFonts w:eastAsiaTheme="minorEastAsia"/>
              <w:sz w:val="24"/>
              <w:szCs w:val="24"/>
              <w:lang w:val="en-US"/>
            </w:rPr>
          </w:pPr>
          <w:hyperlink w:anchor="_Toc190693135" w:history="1">
            <w:r w:rsidRPr="00391AB1">
              <w:rPr>
                <w:rStyle w:val="Hyperlink"/>
                <w:rFonts w:eastAsia="Times New Roman"/>
                <w:b/>
                <w:bCs/>
              </w:rPr>
              <w:t>Table S9</w:t>
            </w:r>
            <w:r w:rsidRPr="00391AB1">
              <w:rPr>
                <w:rStyle w:val="Hyperlink"/>
                <w:rFonts w:eastAsia="Times New Roman"/>
              </w:rPr>
              <w:t>.</w:t>
            </w:r>
            <w:r w:rsidRPr="00391AB1">
              <w:rPr>
                <w:rStyle w:val="Hyperlink"/>
              </w:rPr>
              <w:t xml:space="preserve"> </w:t>
            </w:r>
            <w:r w:rsidRPr="00391AB1">
              <w:rPr>
                <w:rStyle w:val="Hyperlink"/>
                <w:rFonts w:eastAsia="Times New Roman"/>
              </w:rPr>
              <w:t>Coefficient table of the MANOVA for the linear regression models</w:t>
            </w:r>
            <w:r>
              <w:rPr>
                <w:webHidden/>
              </w:rPr>
              <w:tab/>
            </w:r>
            <w:r>
              <w:rPr>
                <w:webHidden/>
              </w:rPr>
              <w:fldChar w:fldCharType="begin"/>
            </w:r>
            <w:r>
              <w:rPr>
                <w:webHidden/>
              </w:rPr>
              <w:instrText xml:space="preserve"> PAGEREF _Toc190693135 \h </w:instrText>
            </w:r>
            <w:r>
              <w:rPr>
                <w:webHidden/>
              </w:rPr>
            </w:r>
            <w:r>
              <w:rPr>
                <w:webHidden/>
              </w:rPr>
              <w:fldChar w:fldCharType="separate"/>
            </w:r>
            <w:r>
              <w:rPr>
                <w:webHidden/>
              </w:rPr>
              <w:t>17</w:t>
            </w:r>
            <w:r>
              <w:rPr>
                <w:webHidden/>
              </w:rPr>
              <w:fldChar w:fldCharType="end"/>
            </w:r>
          </w:hyperlink>
        </w:p>
        <w:p w14:paraId="5F63B426" w14:textId="64C643E2" w:rsidR="007642E3" w:rsidRDefault="007642E3">
          <w:pPr>
            <w:pStyle w:val="TOC2"/>
            <w:tabs>
              <w:tab w:val="right" w:leader="dot" w:pos="8630"/>
            </w:tabs>
            <w:rPr>
              <w:rFonts w:eastAsiaTheme="minorEastAsia"/>
              <w:sz w:val="24"/>
              <w:szCs w:val="24"/>
              <w:lang w:val="en-US"/>
            </w:rPr>
          </w:pPr>
          <w:hyperlink w:anchor="_Toc190693136" w:history="1">
            <w:r w:rsidRPr="00391AB1">
              <w:rPr>
                <w:rStyle w:val="Hyperlink"/>
                <w:b/>
                <w:bCs/>
              </w:rPr>
              <w:t>Table S10</w:t>
            </w:r>
            <w:r w:rsidRPr="00391AB1">
              <w:rPr>
                <w:rStyle w:val="Hyperlink"/>
              </w:rPr>
              <w:t xml:space="preserve">. Relative importance (from </w:t>
            </w:r>
            <w:r w:rsidRPr="00391AB1">
              <w:rPr>
                <w:rStyle w:val="Hyperlink"/>
                <w:i/>
                <w:iCs/>
              </w:rPr>
              <w:t xml:space="preserve">relaimpo </w:t>
            </w:r>
            <w:r w:rsidRPr="00391AB1">
              <w:rPr>
                <w:rStyle w:val="Hyperlink"/>
              </w:rPr>
              <w:t>function) of variables in regression models.</w:t>
            </w:r>
            <w:r>
              <w:rPr>
                <w:webHidden/>
              </w:rPr>
              <w:tab/>
            </w:r>
            <w:r>
              <w:rPr>
                <w:webHidden/>
              </w:rPr>
              <w:fldChar w:fldCharType="begin"/>
            </w:r>
            <w:r>
              <w:rPr>
                <w:webHidden/>
              </w:rPr>
              <w:instrText xml:space="preserve"> PAGEREF _Toc190693136 \h </w:instrText>
            </w:r>
            <w:r>
              <w:rPr>
                <w:webHidden/>
              </w:rPr>
            </w:r>
            <w:r>
              <w:rPr>
                <w:webHidden/>
              </w:rPr>
              <w:fldChar w:fldCharType="separate"/>
            </w:r>
            <w:r>
              <w:rPr>
                <w:webHidden/>
              </w:rPr>
              <w:t>20</w:t>
            </w:r>
            <w:r>
              <w:rPr>
                <w:webHidden/>
              </w:rPr>
              <w:fldChar w:fldCharType="end"/>
            </w:r>
          </w:hyperlink>
        </w:p>
        <w:p w14:paraId="0F02F0EC" w14:textId="28659722" w:rsidR="007642E3" w:rsidRDefault="007642E3">
          <w:pPr>
            <w:pStyle w:val="TOC2"/>
            <w:tabs>
              <w:tab w:val="right" w:leader="dot" w:pos="8630"/>
            </w:tabs>
            <w:rPr>
              <w:rFonts w:eastAsiaTheme="minorEastAsia"/>
              <w:sz w:val="24"/>
              <w:szCs w:val="24"/>
              <w:lang w:val="en-US"/>
            </w:rPr>
          </w:pPr>
          <w:hyperlink w:anchor="_Toc190693137" w:history="1">
            <w:r w:rsidRPr="00391AB1">
              <w:rPr>
                <w:rStyle w:val="Hyperlink"/>
                <w:b/>
                <w:bCs/>
              </w:rPr>
              <w:t>Figure S1</w:t>
            </w:r>
            <w:r w:rsidRPr="00391AB1">
              <w:rPr>
                <w:rStyle w:val="Hyperlink"/>
              </w:rPr>
              <w:t>. Study blocks in the lake St-Pierre floodplain with flooding area.</w:t>
            </w:r>
            <w:r>
              <w:rPr>
                <w:webHidden/>
              </w:rPr>
              <w:tab/>
            </w:r>
            <w:r>
              <w:rPr>
                <w:webHidden/>
              </w:rPr>
              <w:fldChar w:fldCharType="begin"/>
            </w:r>
            <w:r>
              <w:rPr>
                <w:webHidden/>
              </w:rPr>
              <w:instrText xml:space="preserve"> PAGEREF _Toc190693137 \h </w:instrText>
            </w:r>
            <w:r>
              <w:rPr>
                <w:webHidden/>
              </w:rPr>
            </w:r>
            <w:r>
              <w:rPr>
                <w:webHidden/>
              </w:rPr>
              <w:fldChar w:fldCharType="separate"/>
            </w:r>
            <w:r>
              <w:rPr>
                <w:webHidden/>
              </w:rPr>
              <w:t>21</w:t>
            </w:r>
            <w:r>
              <w:rPr>
                <w:webHidden/>
              </w:rPr>
              <w:fldChar w:fldCharType="end"/>
            </w:r>
          </w:hyperlink>
        </w:p>
        <w:p w14:paraId="7EE13C69" w14:textId="0732E5BD" w:rsidR="007642E3" w:rsidRDefault="007642E3">
          <w:pPr>
            <w:pStyle w:val="TOC2"/>
            <w:tabs>
              <w:tab w:val="right" w:leader="dot" w:pos="8630"/>
            </w:tabs>
            <w:rPr>
              <w:rFonts w:eastAsiaTheme="minorEastAsia"/>
              <w:sz w:val="24"/>
              <w:szCs w:val="24"/>
              <w:lang w:val="en-US"/>
            </w:rPr>
          </w:pPr>
          <w:hyperlink w:anchor="_Toc190693138" w:history="1">
            <w:r w:rsidRPr="00391AB1">
              <w:rPr>
                <w:rStyle w:val="Hyperlink"/>
                <w:b/>
                <w:bCs/>
              </w:rPr>
              <w:t>Figure S2</w:t>
            </w:r>
            <w:r w:rsidRPr="00391AB1">
              <w:rPr>
                <w:rStyle w:val="Hyperlink"/>
              </w:rPr>
              <w:t>. Relative abundance (RA) of methanogenic (a) and methanotrophic (b) genera of sapwood based on 16S rRNA gene sequencing for the tree individuals of species Acer saccharinum (EA), Fraxinus nigra (F), Ulmus americana (O), Populus spp. (P) and Salix nigra (S).</w:t>
            </w:r>
            <w:r>
              <w:rPr>
                <w:webHidden/>
              </w:rPr>
              <w:tab/>
            </w:r>
            <w:r>
              <w:rPr>
                <w:webHidden/>
              </w:rPr>
              <w:fldChar w:fldCharType="begin"/>
            </w:r>
            <w:r>
              <w:rPr>
                <w:webHidden/>
              </w:rPr>
              <w:instrText xml:space="preserve"> PAGEREF _Toc190693138 \h </w:instrText>
            </w:r>
            <w:r>
              <w:rPr>
                <w:webHidden/>
              </w:rPr>
            </w:r>
            <w:r>
              <w:rPr>
                <w:webHidden/>
              </w:rPr>
              <w:fldChar w:fldCharType="separate"/>
            </w:r>
            <w:r>
              <w:rPr>
                <w:webHidden/>
              </w:rPr>
              <w:t>22</w:t>
            </w:r>
            <w:r>
              <w:rPr>
                <w:webHidden/>
              </w:rPr>
              <w:fldChar w:fldCharType="end"/>
            </w:r>
          </w:hyperlink>
        </w:p>
        <w:p w14:paraId="21D78E91" w14:textId="3ACAF658" w:rsidR="007642E3" w:rsidRDefault="007642E3">
          <w:pPr>
            <w:pStyle w:val="TOC2"/>
            <w:tabs>
              <w:tab w:val="right" w:leader="dot" w:pos="8630"/>
            </w:tabs>
            <w:rPr>
              <w:rFonts w:eastAsiaTheme="minorEastAsia"/>
              <w:sz w:val="24"/>
              <w:szCs w:val="24"/>
              <w:lang w:val="en-US"/>
            </w:rPr>
          </w:pPr>
          <w:hyperlink w:anchor="_Toc190693139" w:history="1">
            <w:r w:rsidRPr="00391AB1">
              <w:rPr>
                <w:rStyle w:val="Hyperlink"/>
                <w:b/>
                <w:bCs/>
              </w:rPr>
              <w:t>Figure S3.</w:t>
            </w:r>
            <w:r w:rsidRPr="00391AB1">
              <w:rPr>
                <w:rStyle w:val="Hyperlink"/>
              </w:rPr>
              <w:t xml:space="preserve"> Relative abundance (RA) of methanogenic (a) and methanotrophic (b) genera of heartwood based on 16S rRNA gene sequencing for the tree individuals of species Acer saccharinum (EA), Fraxinus nigra (F), Ulmus americana (O), Populus spp. (P) and Salix nigra (S).</w:t>
            </w:r>
            <w:r>
              <w:rPr>
                <w:webHidden/>
              </w:rPr>
              <w:tab/>
            </w:r>
            <w:r>
              <w:rPr>
                <w:webHidden/>
              </w:rPr>
              <w:fldChar w:fldCharType="begin"/>
            </w:r>
            <w:r>
              <w:rPr>
                <w:webHidden/>
              </w:rPr>
              <w:instrText xml:space="preserve"> PAGEREF _Toc190693139 \h </w:instrText>
            </w:r>
            <w:r>
              <w:rPr>
                <w:webHidden/>
              </w:rPr>
            </w:r>
            <w:r>
              <w:rPr>
                <w:webHidden/>
              </w:rPr>
              <w:fldChar w:fldCharType="separate"/>
            </w:r>
            <w:r>
              <w:rPr>
                <w:webHidden/>
              </w:rPr>
              <w:t>23</w:t>
            </w:r>
            <w:r>
              <w:rPr>
                <w:webHidden/>
              </w:rPr>
              <w:fldChar w:fldCharType="end"/>
            </w:r>
          </w:hyperlink>
        </w:p>
        <w:p w14:paraId="6585256B" w14:textId="63FEA348" w:rsidR="007642E3" w:rsidRDefault="007642E3">
          <w:pPr>
            <w:pStyle w:val="TOC2"/>
            <w:tabs>
              <w:tab w:val="right" w:leader="dot" w:pos="8630"/>
            </w:tabs>
            <w:rPr>
              <w:rFonts w:eastAsiaTheme="minorEastAsia"/>
              <w:sz w:val="24"/>
              <w:szCs w:val="24"/>
              <w:lang w:val="en-US"/>
            </w:rPr>
          </w:pPr>
          <w:hyperlink w:anchor="_Toc190693140" w:history="1">
            <w:r w:rsidRPr="00391AB1">
              <w:rPr>
                <w:rStyle w:val="Hyperlink"/>
                <w:b/>
                <w:bCs/>
              </w:rPr>
              <w:t>Figure S4.</w:t>
            </w:r>
            <w:r w:rsidRPr="00391AB1">
              <w:rPr>
                <w:rStyle w:val="Hyperlink"/>
              </w:rPr>
              <w:t xml:space="preserve">  Relative abundance (RA) of methanogenic (a) and methanotrophic (b) genera of leaf epiphytes based on 16S rRNA gene sequencing for the tree individuals of species </w:t>
            </w:r>
            <w:r w:rsidRPr="00391AB1">
              <w:rPr>
                <w:rStyle w:val="Hyperlink"/>
                <w:i/>
                <w:iCs/>
              </w:rPr>
              <w:t>Acer saccharinum</w:t>
            </w:r>
            <w:r w:rsidRPr="00391AB1">
              <w:rPr>
                <w:rStyle w:val="Hyperlink"/>
              </w:rPr>
              <w:t xml:space="preserve"> (EA), </w:t>
            </w:r>
            <w:r w:rsidRPr="00391AB1">
              <w:rPr>
                <w:rStyle w:val="Hyperlink"/>
                <w:i/>
                <w:iCs/>
              </w:rPr>
              <w:t>Fraxinus nigra</w:t>
            </w:r>
            <w:r w:rsidRPr="00391AB1">
              <w:rPr>
                <w:rStyle w:val="Hyperlink"/>
              </w:rPr>
              <w:t xml:space="preserve"> (F), </w:t>
            </w:r>
            <w:r w:rsidRPr="00391AB1">
              <w:rPr>
                <w:rStyle w:val="Hyperlink"/>
                <w:i/>
                <w:iCs/>
              </w:rPr>
              <w:t>Ulmus americana</w:t>
            </w:r>
            <w:r w:rsidRPr="00391AB1">
              <w:rPr>
                <w:rStyle w:val="Hyperlink"/>
              </w:rPr>
              <w:t xml:space="preserve"> (O), </w:t>
            </w:r>
            <w:r w:rsidRPr="00391AB1">
              <w:rPr>
                <w:rStyle w:val="Hyperlink"/>
                <w:i/>
                <w:iCs/>
              </w:rPr>
              <w:t>Populus</w:t>
            </w:r>
            <w:r w:rsidRPr="00391AB1">
              <w:rPr>
                <w:rStyle w:val="Hyperlink"/>
              </w:rPr>
              <w:t xml:space="preserve"> spp. (P) and </w:t>
            </w:r>
            <w:r w:rsidRPr="00391AB1">
              <w:rPr>
                <w:rStyle w:val="Hyperlink"/>
                <w:i/>
                <w:iCs/>
              </w:rPr>
              <w:t>Salix nigra</w:t>
            </w:r>
            <w:r w:rsidRPr="00391AB1">
              <w:rPr>
                <w:rStyle w:val="Hyperlink"/>
              </w:rPr>
              <w:t xml:space="preserve"> (S).</w:t>
            </w:r>
            <w:r>
              <w:rPr>
                <w:webHidden/>
              </w:rPr>
              <w:tab/>
            </w:r>
            <w:r>
              <w:rPr>
                <w:webHidden/>
              </w:rPr>
              <w:fldChar w:fldCharType="begin"/>
            </w:r>
            <w:r>
              <w:rPr>
                <w:webHidden/>
              </w:rPr>
              <w:instrText xml:space="preserve"> PAGEREF _Toc190693140 \h </w:instrText>
            </w:r>
            <w:r>
              <w:rPr>
                <w:webHidden/>
              </w:rPr>
            </w:r>
            <w:r>
              <w:rPr>
                <w:webHidden/>
              </w:rPr>
              <w:fldChar w:fldCharType="separate"/>
            </w:r>
            <w:r>
              <w:rPr>
                <w:webHidden/>
              </w:rPr>
              <w:t>24</w:t>
            </w:r>
            <w:r>
              <w:rPr>
                <w:webHidden/>
              </w:rPr>
              <w:fldChar w:fldCharType="end"/>
            </w:r>
          </w:hyperlink>
        </w:p>
        <w:p w14:paraId="3FF9646B" w14:textId="17596B1C" w:rsidR="007642E3" w:rsidRDefault="007642E3">
          <w:pPr>
            <w:pStyle w:val="TOC2"/>
            <w:tabs>
              <w:tab w:val="right" w:leader="dot" w:pos="8630"/>
            </w:tabs>
            <w:rPr>
              <w:rFonts w:eastAsiaTheme="minorEastAsia"/>
              <w:sz w:val="24"/>
              <w:szCs w:val="24"/>
              <w:lang w:val="en-US"/>
            </w:rPr>
          </w:pPr>
          <w:hyperlink w:anchor="_Toc190693141" w:history="1">
            <w:r w:rsidRPr="00391AB1">
              <w:rPr>
                <w:rStyle w:val="Hyperlink"/>
                <w:b/>
                <w:bCs/>
              </w:rPr>
              <w:t>Figure S5.</w:t>
            </w:r>
            <w:r w:rsidRPr="00391AB1">
              <w:rPr>
                <w:rStyle w:val="Hyperlink"/>
              </w:rPr>
              <w:t xml:space="preserve"> Relative abundance (RA) of methanotrophic genera of leaf endophytes based on 16S rRNA gene sequencing for the tree individuals of species </w:t>
            </w:r>
            <w:r w:rsidRPr="00391AB1">
              <w:rPr>
                <w:rStyle w:val="Hyperlink"/>
                <w:i/>
                <w:iCs/>
              </w:rPr>
              <w:t>Acer saccharinum</w:t>
            </w:r>
            <w:r w:rsidRPr="00391AB1">
              <w:rPr>
                <w:rStyle w:val="Hyperlink"/>
              </w:rPr>
              <w:t xml:space="preserve"> (EA), </w:t>
            </w:r>
            <w:r w:rsidRPr="00391AB1">
              <w:rPr>
                <w:rStyle w:val="Hyperlink"/>
                <w:i/>
                <w:iCs/>
              </w:rPr>
              <w:t>Fraxinus nigra</w:t>
            </w:r>
            <w:r w:rsidRPr="00391AB1">
              <w:rPr>
                <w:rStyle w:val="Hyperlink"/>
              </w:rPr>
              <w:t xml:space="preserve"> (F), </w:t>
            </w:r>
            <w:r w:rsidRPr="00391AB1">
              <w:rPr>
                <w:rStyle w:val="Hyperlink"/>
                <w:i/>
                <w:iCs/>
              </w:rPr>
              <w:t>Ulmus americana</w:t>
            </w:r>
            <w:r w:rsidRPr="00391AB1">
              <w:rPr>
                <w:rStyle w:val="Hyperlink"/>
              </w:rPr>
              <w:t xml:space="preserve"> (O), </w:t>
            </w:r>
            <w:r w:rsidRPr="00391AB1">
              <w:rPr>
                <w:rStyle w:val="Hyperlink"/>
                <w:i/>
                <w:iCs/>
              </w:rPr>
              <w:t>Populus</w:t>
            </w:r>
            <w:r w:rsidRPr="00391AB1">
              <w:rPr>
                <w:rStyle w:val="Hyperlink"/>
              </w:rPr>
              <w:t xml:space="preserve"> spp. (P) and </w:t>
            </w:r>
            <w:r w:rsidRPr="00391AB1">
              <w:rPr>
                <w:rStyle w:val="Hyperlink"/>
                <w:i/>
                <w:iCs/>
              </w:rPr>
              <w:t>Salix nigra</w:t>
            </w:r>
            <w:r w:rsidRPr="00391AB1">
              <w:rPr>
                <w:rStyle w:val="Hyperlink"/>
              </w:rPr>
              <w:t xml:space="preserve"> (S).</w:t>
            </w:r>
            <w:r>
              <w:rPr>
                <w:webHidden/>
              </w:rPr>
              <w:tab/>
            </w:r>
            <w:r>
              <w:rPr>
                <w:webHidden/>
              </w:rPr>
              <w:fldChar w:fldCharType="begin"/>
            </w:r>
            <w:r>
              <w:rPr>
                <w:webHidden/>
              </w:rPr>
              <w:instrText xml:space="preserve"> PAGEREF _Toc190693141 \h </w:instrText>
            </w:r>
            <w:r>
              <w:rPr>
                <w:webHidden/>
              </w:rPr>
            </w:r>
            <w:r>
              <w:rPr>
                <w:webHidden/>
              </w:rPr>
              <w:fldChar w:fldCharType="separate"/>
            </w:r>
            <w:r>
              <w:rPr>
                <w:webHidden/>
              </w:rPr>
              <w:t>25</w:t>
            </w:r>
            <w:r>
              <w:rPr>
                <w:webHidden/>
              </w:rPr>
              <w:fldChar w:fldCharType="end"/>
            </w:r>
          </w:hyperlink>
        </w:p>
        <w:p w14:paraId="5D8E41F3" w14:textId="5C6EBC2E" w:rsidR="007642E3" w:rsidRDefault="007642E3">
          <w:pPr>
            <w:pStyle w:val="TOC2"/>
            <w:tabs>
              <w:tab w:val="right" w:leader="dot" w:pos="8630"/>
            </w:tabs>
            <w:rPr>
              <w:rFonts w:eastAsiaTheme="minorEastAsia"/>
              <w:sz w:val="24"/>
              <w:szCs w:val="24"/>
              <w:lang w:val="en-US"/>
            </w:rPr>
          </w:pPr>
          <w:hyperlink w:anchor="_Toc190693142" w:history="1">
            <w:r w:rsidRPr="00391AB1">
              <w:rPr>
                <w:rStyle w:val="Hyperlink"/>
                <w:b/>
                <w:bCs/>
              </w:rPr>
              <w:t>Figure S6.</w:t>
            </w:r>
            <w:r w:rsidRPr="00391AB1">
              <w:rPr>
                <w:rStyle w:val="Hyperlink"/>
              </w:rPr>
              <w:t xml:space="preserve"> Relative abundance (RA) of methanotrophic genera of bark based on 16S rRNA gene sequencing for the tree individuals of species </w:t>
            </w:r>
            <w:r w:rsidRPr="00391AB1">
              <w:rPr>
                <w:rStyle w:val="Hyperlink"/>
                <w:i/>
                <w:iCs/>
              </w:rPr>
              <w:t>Acer saccharinum</w:t>
            </w:r>
            <w:r w:rsidRPr="00391AB1">
              <w:rPr>
                <w:rStyle w:val="Hyperlink"/>
              </w:rPr>
              <w:t xml:space="preserve"> (EA), </w:t>
            </w:r>
            <w:r w:rsidRPr="00391AB1">
              <w:rPr>
                <w:rStyle w:val="Hyperlink"/>
                <w:i/>
                <w:iCs/>
              </w:rPr>
              <w:t>Fraxinus nigra</w:t>
            </w:r>
            <w:r w:rsidRPr="00391AB1">
              <w:rPr>
                <w:rStyle w:val="Hyperlink"/>
              </w:rPr>
              <w:t xml:space="preserve"> (F), </w:t>
            </w:r>
            <w:r w:rsidRPr="00391AB1">
              <w:rPr>
                <w:rStyle w:val="Hyperlink"/>
                <w:i/>
                <w:iCs/>
              </w:rPr>
              <w:t>Ulmus americana</w:t>
            </w:r>
            <w:r w:rsidRPr="00391AB1">
              <w:rPr>
                <w:rStyle w:val="Hyperlink"/>
              </w:rPr>
              <w:t xml:space="preserve"> (O), </w:t>
            </w:r>
            <w:r w:rsidRPr="00391AB1">
              <w:rPr>
                <w:rStyle w:val="Hyperlink"/>
                <w:i/>
                <w:iCs/>
              </w:rPr>
              <w:t>Populus</w:t>
            </w:r>
            <w:r w:rsidRPr="00391AB1">
              <w:rPr>
                <w:rStyle w:val="Hyperlink"/>
              </w:rPr>
              <w:t xml:space="preserve"> spp. (P) and </w:t>
            </w:r>
            <w:r w:rsidRPr="00391AB1">
              <w:rPr>
                <w:rStyle w:val="Hyperlink"/>
                <w:i/>
                <w:iCs/>
              </w:rPr>
              <w:t>Salix nigra</w:t>
            </w:r>
            <w:r w:rsidRPr="00391AB1">
              <w:rPr>
                <w:rStyle w:val="Hyperlink"/>
              </w:rPr>
              <w:t xml:space="preserve"> (S).</w:t>
            </w:r>
            <w:r>
              <w:rPr>
                <w:webHidden/>
              </w:rPr>
              <w:tab/>
            </w:r>
            <w:r>
              <w:rPr>
                <w:webHidden/>
              </w:rPr>
              <w:fldChar w:fldCharType="begin"/>
            </w:r>
            <w:r>
              <w:rPr>
                <w:webHidden/>
              </w:rPr>
              <w:instrText xml:space="preserve"> PAGEREF _Toc190693142 \h </w:instrText>
            </w:r>
            <w:r>
              <w:rPr>
                <w:webHidden/>
              </w:rPr>
            </w:r>
            <w:r>
              <w:rPr>
                <w:webHidden/>
              </w:rPr>
              <w:fldChar w:fldCharType="separate"/>
            </w:r>
            <w:r>
              <w:rPr>
                <w:webHidden/>
              </w:rPr>
              <w:t>26</w:t>
            </w:r>
            <w:r>
              <w:rPr>
                <w:webHidden/>
              </w:rPr>
              <w:fldChar w:fldCharType="end"/>
            </w:r>
          </w:hyperlink>
        </w:p>
        <w:p w14:paraId="3584E264" w14:textId="3F37E918" w:rsidR="007642E3" w:rsidRDefault="007642E3">
          <w:pPr>
            <w:pStyle w:val="TOC2"/>
            <w:tabs>
              <w:tab w:val="right" w:leader="dot" w:pos="8630"/>
            </w:tabs>
            <w:rPr>
              <w:rFonts w:eastAsiaTheme="minorEastAsia"/>
              <w:sz w:val="24"/>
              <w:szCs w:val="24"/>
              <w:lang w:val="en-US"/>
            </w:rPr>
          </w:pPr>
          <w:hyperlink w:anchor="_Toc190693143" w:history="1">
            <w:r w:rsidRPr="00391AB1">
              <w:rPr>
                <w:rStyle w:val="Hyperlink"/>
                <w:b/>
                <w:bCs/>
              </w:rPr>
              <w:t>Figure S7.</w:t>
            </w:r>
            <w:r w:rsidRPr="00391AB1">
              <w:rPr>
                <w:rStyle w:val="Hyperlink"/>
              </w:rPr>
              <w:t xml:space="preserve"> </w:t>
            </w:r>
            <w:r w:rsidRPr="00391AB1">
              <w:rPr>
                <w:rStyle w:val="Hyperlink"/>
                <w:rFonts w:cs="Times New Roman"/>
              </w:rPr>
              <w:t xml:space="preserve">NMDS ordination (Bray-Curtis dissimilarity) of tree </w:t>
            </w:r>
            <w:r w:rsidRPr="00391AB1">
              <w:rPr>
                <w:rStyle w:val="Hyperlink"/>
              </w:rPr>
              <w:t>microbial communities from 16S rRNA gene sequencing</w:t>
            </w:r>
            <w:r w:rsidRPr="00391AB1">
              <w:rPr>
                <w:rStyle w:val="Hyperlink"/>
                <w:rFonts w:cs="Times New Roman"/>
              </w:rPr>
              <w:t xml:space="preserve"> among phyllosphere tissues (bark, leaf and wood) (a) and tree species (b).</w:t>
            </w:r>
            <w:r>
              <w:rPr>
                <w:webHidden/>
              </w:rPr>
              <w:tab/>
            </w:r>
            <w:r>
              <w:rPr>
                <w:webHidden/>
              </w:rPr>
              <w:fldChar w:fldCharType="begin"/>
            </w:r>
            <w:r>
              <w:rPr>
                <w:webHidden/>
              </w:rPr>
              <w:instrText xml:space="preserve"> PAGEREF _Toc190693143 \h </w:instrText>
            </w:r>
            <w:r>
              <w:rPr>
                <w:webHidden/>
              </w:rPr>
            </w:r>
            <w:r>
              <w:rPr>
                <w:webHidden/>
              </w:rPr>
              <w:fldChar w:fldCharType="separate"/>
            </w:r>
            <w:r>
              <w:rPr>
                <w:webHidden/>
              </w:rPr>
              <w:t>27</w:t>
            </w:r>
            <w:r>
              <w:rPr>
                <w:webHidden/>
              </w:rPr>
              <w:fldChar w:fldCharType="end"/>
            </w:r>
          </w:hyperlink>
        </w:p>
        <w:p w14:paraId="45EDEB5F" w14:textId="1F361498" w:rsidR="007642E3" w:rsidRDefault="007642E3">
          <w:pPr>
            <w:pStyle w:val="TOC2"/>
            <w:tabs>
              <w:tab w:val="right" w:leader="dot" w:pos="8630"/>
            </w:tabs>
            <w:rPr>
              <w:rFonts w:eastAsiaTheme="minorEastAsia"/>
              <w:sz w:val="24"/>
              <w:szCs w:val="24"/>
              <w:lang w:val="en-US"/>
            </w:rPr>
          </w:pPr>
          <w:hyperlink w:anchor="_Toc190693144" w:history="1">
            <w:r w:rsidRPr="00391AB1">
              <w:rPr>
                <w:rStyle w:val="Hyperlink"/>
                <w:b/>
                <w:bCs/>
              </w:rPr>
              <w:t>Figure S8.</w:t>
            </w:r>
            <w:r w:rsidRPr="00391AB1">
              <w:rPr>
                <w:rStyle w:val="Hyperlink"/>
              </w:rPr>
              <w:t xml:space="preserve"> Relative abundance (RA) of methanogens (a) and methanotrophs (b) between tissues (bark, leaf and wood).</w:t>
            </w:r>
            <w:r>
              <w:rPr>
                <w:webHidden/>
              </w:rPr>
              <w:tab/>
            </w:r>
            <w:r>
              <w:rPr>
                <w:webHidden/>
              </w:rPr>
              <w:fldChar w:fldCharType="begin"/>
            </w:r>
            <w:r>
              <w:rPr>
                <w:webHidden/>
              </w:rPr>
              <w:instrText xml:space="preserve"> PAGEREF _Toc190693144 \h </w:instrText>
            </w:r>
            <w:r>
              <w:rPr>
                <w:webHidden/>
              </w:rPr>
            </w:r>
            <w:r>
              <w:rPr>
                <w:webHidden/>
              </w:rPr>
              <w:fldChar w:fldCharType="separate"/>
            </w:r>
            <w:r>
              <w:rPr>
                <w:webHidden/>
              </w:rPr>
              <w:t>28</w:t>
            </w:r>
            <w:r>
              <w:rPr>
                <w:webHidden/>
              </w:rPr>
              <w:fldChar w:fldCharType="end"/>
            </w:r>
          </w:hyperlink>
        </w:p>
        <w:p w14:paraId="536B7B92" w14:textId="78C0C390" w:rsidR="007642E3" w:rsidRDefault="007642E3">
          <w:pPr>
            <w:pStyle w:val="TOC2"/>
            <w:tabs>
              <w:tab w:val="right" w:leader="dot" w:pos="8630"/>
            </w:tabs>
            <w:rPr>
              <w:rFonts w:eastAsiaTheme="minorEastAsia"/>
              <w:sz w:val="24"/>
              <w:szCs w:val="24"/>
              <w:lang w:val="en-US"/>
            </w:rPr>
          </w:pPr>
          <w:hyperlink w:anchor="_Toc190693145" w:history="1">
            <w:r w:rsidRPr="00391AB1">
              <w:rPr>
                <w:rStyle w:val="Hyperlink"/>
                <w:b/>
                <w:bCs/>
              </w:rPr>
              <w:t>Figure S9.</w:t>
            </w:r>
            <w:r w:rsidRPr="00391AB1">
              <w:rPr>
                <w:rStyle w:val="Hyperlink"/>
              </w:rPr>
              <w:t xml:space="preserve"> Shannon alpha diversity index for methanogenic (a, c) and methanotrophic (b, d) communities between tissues (bark, leaf and wood).</w:t>
            </w:r>
            <w:r>
              <w:rPr>
                <w:webHidden/>
              </w:rPr>
              <w:tab/>
            </w:r>
            <w:r>
              <w:rPr>
                <w:webHidden/>
              </w:rPr>
              <w:fldChar w:fldCharType="begin"/>
            </w:r>
            <w:r>
              <w:rPr>
                <w:webHidden/>
              </w:rPr>
              <w:instrText xml:space="preserve"> PAGEREF _Toc190693145 \h </w:instrText>
            </w:r>
            <w:r>
              <w:rPr>
                <w:webHidden/>
              </w:rPr>
            </w:r>
            <w:r>
              <w:rPr>
                <w:webHidden/>
              </w:rPr>
              <w:fldChar w:fldCharType="separate"/>
            </w:r>
            <w:r>
              <w:rPr>
                <w:webHidden/>
              </w:rPr>
              <w:t>29</w:t>
            </w:r>
            <w:r>
              <w:rPr>
                <w:webHidden/>
              </w:rPr>
              <w:fldChar w:fldCharType="end"/>
            </w:r>
          </w:hyperlink>
        </w:p>
        <w:p w14:paraId="5D7064A2" w14:textId="161B5BEF" w:rsidR="007642E3" w:rsidRDefault="007642E3">
          <w:pPr>
            <w:pStyle w:val="TOC2"/>
            <w:tabs>
              <w:tab w:val="right" w:leader="dot" w:pos="8630"/>
            </w:tabs>
            <w:rPr>
              <w:rFonts w:eastAsiaTheme="minorEastAsia"/>
              <w:sz w:val="24"/>
              <w:szCs w:val="24"/>
              <w:lang w:val="en-US"/>
            </w:rPr>
          </w:pPr>
          <w:hyperlink w:anchor="_Toc190693146" w:history="1">
            <w:r w:rsidRPr="00391AB1">
              <w:rPr>
                <w:rStyle w:val="Hyperlink"/>
                <w:b/>
                <w:bCs/>
              </w:rPr>
              <w:t>Figure S10.</w:t>
            </w:r>
            <w:r w:rsidRPr="00391AB1">
              <w:rPr>
                <w:rStyle w:val="Hyperlink"/>
              </w:rPr>
              <w:t xml:space="preserve"> Shannon alpha diversity index for methanogenic (a, d, f) and methanotrophic (b, c, e, g, h) communities of leaf epiphytes (a, b), endophytes (c), sapwood (d, e), heartwood (f, g) and bark (h) of the different tree species.</w:t>
            </w:r>
            <w:r>
              <w:rPr>
                <w:webHidden/>
              </w:rPr>
              <w:tab/>
            </w:r>
            <w:r>
              <w:rPr>
                <w:webHidden/>
              </w:rPr>
              <w:fldChar w:fldCharType="begin"/>
            </w:r>
            <w:r>
              <w:rPr>
                <w:webHidden/>
              </w:rPr>
              <w:instrText xml:space="preserve"> PAGEREF _Toc190693146 \h </w:instrText>
            </w:r>
            <w:r>
              <w:rPr>
                <w:webHidden/>
              </w:rPr>
            </w:r>
            <w:r>
              <w:rPr>
                <w:webHidden/>
              </w:rPr>
              <w:fldChar w:fldCharType="separate"/>
            </w:r>
            <w:r>
              <w:rPr>
                <w:webHidden/>
              </w:rPr>
              <w:t>30</w:t>
            </w:r>
            <w:r>
              <w:rPr>
                <w:webHidden/>
              </w:rPr>
              <w:fldChar w:fldCharType="end"/>
            </w:r>
          </w:hyperlink>
        </w:p>
        <w:p w14:paraId="3BD17777" w14:textId="32A2939A" w:rsidR="007642E3" w:rsidRDefault="007642E3">
          <w:pPr>
            <w:pStyle w:val="TOC2"/>
            <w:tabs>
              <w:tab w:val="right" w:leader="dot" w:pos="8630"/>
            </w:tabs>
            <w:rPr>
              <w:rFonts w:eastAsiaTheme="minorEastAsia"/>
              <w:sz w:val="24"/>
              <w:szCs w:val="24"/>
              <w:lang w:val="en-US"/>
            </w:rPr>
          </w:pPr>
          <w:hyperlink w:anchor="_Toc190693147" w:history="1">
            <w:r w:rsidRPr="00391AB1">
              <w:rPr>
                <w:rStyle w:val="Hyperlink"/>
                <w:b/>
                <w:bCs/>
              </w:rPr>
              <w:t>Figure S11.</w:t>
            </w:r>
            <w:r w:rsidRPr="00391AB1">
              <w:rPr>
                <w:rStyle w:val="Hyperlink"/>
              </w:rPr>
              <w:t xml:space="preserve"> Relative abundance (RA) of methanogens (a, d, f) and methanotrophs (b, c, e, g, h) communities of leaf epiphytes (a, b), endophytes (c), sapwood (d, e) heartwood (f, g) and bark (h) of the different tree species.</w:t>
            </w:r>
            <w:r>
              <w:rPr>
                <w:webHidden/>
              </w:rPr>
              <w:tab/>
            </w:r>
            <w:r>
              <w:rPr>
                <w:webHidden/>
              </w:rPr>
              <w:fldChar w:fldCharType="begin"/>
            </w:r>
            <w:r>
              <w:rPr>
                <w:webHidden/>
              </w:rPr>
              <w:instrText xml:space="preserve"> PAGEREF _Toc190693147 \h </w:instrText>
            </w:r>
            <w:r>
              <w:rPr>
                <w:webHidden/>
              </w:rPr>
            </w:r>
            <w:r>
              <w:rPr>
                <w:webHidden/>
              </w:rPr>
              <w:fldChar w:fldCharType="separate"/>
            </w:r>
            <w:r>
              <w:rPr>
                <w:webHidden/>
              </w:rPr>
              <w:t>31</w:t>
            </w:r>
            <w:r>
              <w:rPr>
                <w:webHidden/>
              </w:rPr>
              <w:fldChar w:fldCharType="end"/>
            </w:r>
          </w:hyperlink>
        </w:p>
        <w:p w14:paraId="6DE0D72F" w14:textId="10D1A61D" w:rsidR="007642E3" w:rsidRDefault="007642E3">
          <w:pPr>
            <w:pStyle w:val="TOC2"/>
            <w:tabs>
              <w:tab w:val="right" w:leader="dot" w:pos="8630"/>
            </w:tabs>
            <w:rPr>
              <w:rFonts w:eastAsiaTheme="minorEastAsia"/>
              <w:sz w:val="24"/>
              <w:szCs w:val="24"/>
              <w:lang w:val="en-US"/>
            </w:rPr>
          </w:pPr>
          <w:hyperlink w:anchor="_Toc190693148" w:history="1">
            <w:r w:rsidRPr="00391AB1">
              <w:rPr>
                <w:rStyle w:val="Hyperlink"/>
                <w:b/>
                <w:bCs/>
              </w:rPr>
              <w:t>Figure S12</w:t>
            </w:r>
            <w:r w:rsidRPr="00391AB1">
              <w:rPr>
                <w:rStyle w:val="Hyperlink"/>
              </w:rPr>
              <w:t>. Conditional relationships between the relative abundance (RA) of leaf (epiphyte-epi and endophyte-endo) methanogens-methanotrophs and factors selected in the regression models LM1.1-2</w:t>
            </w:r>
            <w:r>
              <w:rPr>
                <w:webHidden/>
              </w:rPr>
              <w:tab/>
            </w:r>
            <w:r>
              <w:rPr>
                <w:webHidden/>
              </w:rPr>
              <w:fldChar w:fldCharType="begin"/>
            </w:r>
            <w:r>
              <w:rPr>
                <w:webHidden/>
              </w:rPr>
              <w:instrText xml:space="preserve"> PAGEREF _Toc190693148 \h </w:instrText>
            </w:r>
            <w:r>
              <w:rPr>
                <w:webHidden/>
              </w:rPr>
            </w:r>
            <w:r>
              <w:rPr>
                <w:webHidden/>
              </w:rPr>
              <w:fldChar w:fldCharType="separate"/>
            </w:r>
            <w:r>
              <w:rPr>
                <w:webHidden/>
              </w:rPr>
              <w:t>32</w:t>
            </w:r>
            <w:r>
              <w:rPr>
                <w:webHidden/>
              </w:rPr>
              <w:fldChar w:fldCharType="end"/>
            </w:r>
          </w:hyperlink>
        </w:p>
        <w:p w14:paraId="65AC26CD" w14:textId="6D773AA4" w:rsidR="007642E3" w:rsidRDefault="007642E3">
          <w:pPr>
            <w:pStyle w:val="TOC2"/>
            <w:tabs>
              <w:tab w:val="right" w:leader="dot" w:pos="8630"/>
            </w:tabs>
            <w:rPr>
              <w:rFonts w:eastAsiaTheme="minorEastAsia"/>
              <w:sz w:val="24"/>
              <w:szCs w:val="24"/>
              <w:lang w:val="en-US"/>
            </w:rPr>
          </w:pPr>
          <w:hyperlink w:anchor="_Toc190693149" w:history="1">
            <w:r w:rsidRPr="00391AB1">
              <w:rPr>
                <w:rStyle w:val="Hyperlink"/>
                <w:b/>
                <w:bCs/>
              </w:rPr>
              <w:t>Figure S13</w:t>
            </w:r>
            <w:r w:rsidRPr="00391AB1">
              <w:rPr>
                <w:rStyle w:val="Hyperlink"/>
              </w:rPr>
              <w:t>. Conditional relationships between the relative abundance (RA) of wood (sapwood SW and heartwood HW) methanogens-methanotrophs and factors selected in the regression models LM3.1-4.2</w:t>
            </w:r>
            <w:r>
              <w:rPr>
                <w:webHidden/>
              </w:rPr>
              <w:tab/>
            </w:r>
            <w:r>
              <w:rPr>
                <w:webHidden/>
              </w:rPr>
              <w:fldChar w:fldCharType="begin"/>
            </w:r>
            <w:r>
              <w:rPr>
                <w:webHidden/>
              </w:rPr>
              <w:instrText xml:space="preserve"> PAGEREF _Toc190693149 \h </w:instrText>
            </w:r>
            <w:r>
              <w:rPr>
                <w:webHidden/>
              </w:rPr>
            </w:r>
            <w:r>
              <w:rPr>
                <w:webHidden/>
              </w:rPr>
              <w:fldChar w:fldCharType="separate"/>
            </w:r>
            <w:r>
              <w:rPr>
                <w:webHidden/>
              </w:rPr>
              <w:t>33</w:t>
            </w:r>
            <w:r>
              <w:rPr>
                <w:webHidden/>
              </w:rPr>
              <w:fldChar w:fldCharType="end"/>
            </w:r>
          </w:hyperlink>
        </w:p>
        <w:p w14:paraId="185962B6" w14:textId="44D865A1" w:rsidR="007642E3" w:rsidRDefault="007642E3">
          <w:pPr>
            <w:pStyle w:val="TOC2"/>
            <w:tabs>
              <w:tab w:val="right" w:leader="dot" w:pos="8630"/>
            </w:tabs>
            <w:rPr>
              <w:rFonts w:eastAsiaTheme="minorEastAsia"/>
              <w:sz w:val="24"/>
              <w:szCs w:val="24"/>
              <w:lang w:val="en-US"/>
            </w:rPr>
          </w:pPr>
          <w:hyperlink w:anchor="_Toc190693150" w:history="1">
            <w:r w:rsidRPr="00391AB1">
              <w:rPr>
                <w:rStyle w:val="Hyperlink"/>
                <w:b/>
                <w:bCs/>
              </w:rPr>
              <w:t>Figure S14</w:t>
            </w:r>
            <w:r w:rsidRPr="00391AB1">
              <w:rPr>
                <w:rStyle w:val="Hyperlink"/>
              </w:rPr>
              <w:t>. Conditional relationship between the relative abundance (RA) of bark methanotrophs and tree species in the regression model LM5.</w:t>
            </w:r>
            <w:r>
              <w:rPr>
                <w:webHidden/>
              </w:rPr>
              <w:tab/>
            </w:r>
            <w:r>
              <w:rPr>
                <w:webHidden/>
              </w:rPr>
              <w:fldChar w:fldCharType="begin"/>
            </w:r>
            <w:r>
              <w:rPr>
                <w:webHidden/>
              </w:rPr>
              <w:instrText xml:space="preserve"> PAGEREF _Toc190693150 \h </w:instrText>
            </w:r>
            <w:r>
              <w:rPr>
                <w:webHidden/>
              </w:rPr>
            </w:r>
            <w:r>
              <w:rPr>
                <w:webHidden/>
              </w:rPr>
              <w:fldChar w:fldCharType="separate"/>
            </w:r>
            <w:r>
              <w:rPr>
                <w:webHidden/>
              </w:rPr>
              <w:t>33</w:t>
            </w:r>
            <w:r>
              <w:rPr>
                <w:webHidden/>
              </w:rPr>
              <w:fldChar w:fldCharType="end"/>
            </w:r>
          </w:hyperlink>
        </w:p>
        <w:p w14:paraId="382CAA99" w14:textId="050AA3BF" w:rsidR="007642E3" w:rsidRDefault="007642E3">
          <w:pPr>
            <w:pStyle w:val="TOC2"/>
            <w:tabs>
              <w:tab w:val="right" w:leader="dot" w:pos="8630"/>
            </w:tabs>
            <w:rPr>
              <w:rFonts w:eastAsiaTheme="minorEastAsia"/>
              <w:sz w:val="24"/>
              <w:szCs w:val="24"/>
              <w:lang w:val="en-US"/>
            </w:rPr>
          </w:pPr>
          <w:hyperlink w:anchor="_Toc190693151" w:history="1">
            <w:r w:rsidRPr="00391AB1">
              <w:rPr>
                <w:rStyle w:val="Hyperlink"/>
                <w:b/>
                <w:bCs/>
              </w:rPr>
              <w:t>References</w:t>
            </w:r>
            <w:r>
              <w:rPr>
                <w:webHidden/>
              </w:rPr>
              <w:tab/>
            </w:r>
            <w:r>
              <w:rPr>
                <w:webHidden/>
              </w:rPr>
              <w:fldChar w:fldCharType="begin"/>
            </w:r>
            <w:r>
              <w:rPr>
                <w:webHidden/>
              </w:rPr>
              <w:instrText xml:space="preserve"> PAGEREF _Toc190693151 \h </w:instrText>
            </w:r>
            <w:r>
              <w:rPr>
                <w:webHidden/>
              </w:rPr>
            </w:r>
            <w:r>
              <w:rPr>
                <w:webHidden/>
              </w:rPr>
              <w:fldChar w:fldCharType="separate"/>
            </w:r>
            <w:r>
              <w:rPr>
                <w:webHidden/>
              </w:rPr>
              <w:t>34</w:t>
            </w:r>
            <w:r>
              <w:rPr>
                <w:webHidden/>
              </w:rPr>
              <w:fldChar w:fldCharType="end"/>
            </w:r>
          </w:hyperlink>
        </w:p>
        <w:p w14:paraId="056B544D" w14:textId="5F0A6EC2" w:rsidR="007106B7" w:rsidRPr="00317EA7" w:rsidRDefault="009D6E29" w:rsidP="00A408EB">
          <w:pPr>
            <w:pStyle w:val="TOC2"/>
            <w:tabs>
              <w:tab w:val="right" w:leader="dot" w:pos="8630"/>
            </w:tabs>
            <w:sectPr w:rsidR="007106B7" w:rsidRPr="00317EA7" w:rsidSect="00243777">
              <w:headerReference w:type="even" r:id="rId7"/>
              <w:footerReference w:type="default" r:id="rId8"/>
              <w:footerReference w:type="first" r:id="rId9"/>
              <w:pgSz w:w="12240" w:h="15840"/>
              <w:pgMar w:top="1440" w:right="1800" w:bottom="1440" w:left="1800" w:header="708" w:footer="708" w:gutter="0"/>
              <w:cols w:space="708"/>
              <w:titlePg/>
              <w:docGrid w:linePitch="360"/>
            </w:sectPr>
          </w:pPr>
          <w:r w:rsidRPr="00317EA7">
            <w:rPr>
              <w:b/>
              <w:bCs/>
            </w:rPr>
            <w:fldChar w:fldCharType="end"/>
          </w:r>
        </w:p>
      </w:sdtContent>
    </w:sdt>
    <w:p w14:paraId="0E9FBFEE" w14:textId="7031E75C" w:rsidR="007106B7" w:rsidRPr="00317EA7" w:rsidRDefault="007106B7" w:rsidP="007106B7">
      <w:pPr>
        <w:tabs>
          <w:tab w:val="left" w:pos="7935"/>
        </w:tabs>
        <w:rPr>
          <w:rFonts w:ascii="Times New Roman" w:eastAsiaTheme="majorEastAsia" w:hAnsi="Times New Roman" w:cstheme="majorBidi"/>
          <w:sz w:val="24"/>
          <w:szCs w:val="32"/>
        </w:rPr>
      </w:pPr>
      <w:r w:rsidRPr="00317EA7">
        <w:rPr>
          <w:rFonts w:ascii="Times New Roman" w:eastAsiaTheme="majorEastAsia" w:hAnsi="Times New Roman" w:cstheme="majorBidi"/>
          <w:sz w:val="24"/>
          <w:szCs w:val="32"/>
        </w:rPr>
        <w:lastRenderedPageBreak/>
        <w:tab/>
      </w:r>
    </w:p>
    <w:p w14:paraId="6614D128" w14:textId="625BB248" w:rsidR="00913A78" w:rsidRPr="00317EA7" w:rsidRDefault="00083111" w:rsidP="004660F4">
      <w:pPr>
        <w:pStyle w:val="Heading2"/>
      </w:pPr>
      <w:bookmarkStart w:id="1" w:name="_Toc183172539"/>
      <w:bookmarkStart w:id="2" w:name="_Toc190693127"/>
      <w:r w:rsidRPr="00317EA7">
        <w:rPr>
          <w:b/>
          <w:bCs/>
        </w:rPr>
        <w:t xml:space="preserve">Table </w:t>
      </w:r>
      <w:r w:rsidR="00212FCD" w:rsidRPr="00317EA7">
        <w:rPr>
          <w:b/>
          <w:bCs/>
        </w:rPr>
        <w:t>S</w:t>
      </w:r>
      <w:r w:rsidRPr="00317EA7">
        <w:rPr>
          <w:b/>
          <w:bCs/>
        </w:rPr>
        <w:t>1.</w:t>
      </w:r>
      <w:r w:rsidRPr="00317EA7">
        <w:t xml:space="preserve"> List of methanogen-methanotroph taxa for selection of </w:t>
      </w:r>
      <w:r w:rsidR="00913A78" w:rsidRPr="00317EA7">
        <w:t xml:space="preserve">methane-cycling ASVs </w:t>
      </w:r>
      <w:r w:rsidRPr="00317EA7">
        <w:t>and</w:t>
      </w:r>
      <w:r w:rsidR="00913A78" w:rsidRPr="00317EA7">
        <w:t xml:space="preserve"> associated</w:t>
      </w:r>
      <w:r w:rsidRPr="00317EA7">
        <w:t xml:space="preserve"> reference.</w:t>
      </w:r>
      <w:bookmarkEnd w:id="1"/>
      <w:bookmarkEnd w:id="2"/>
    </w:p>
    <w:tbl>
      <w:tblPr>
        <w:tblStyle w:val="PlainTable5"/>
        <w:tblW w:w="8222" w:type="dxa"/>
        <w:tblLook w:val="04A0" w:firstRow="1" w:lastRow="0" w:firstColumn="1" w:lastColumn="0" w:noHBand="0" w:noVBand="1"/>
      </w:tblPr>
      <w:tblGrid>
        <w:gridCol w:w="2694"/>
        <w:gridCol w:w="5528"/>
      </w:tblGrid>
      <w:tr w:rsidR="00FA22EF" w:rsidRPr="00317EA7" w14:paraId="5BAC7CBC" w14:textId="77777777" w:rsidTr="00E136AA">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2694" w:type="dxa"/>
            <w:tcBorders>
              <w:top w:val="single" w:sz="2" w:space="0" w:color="A5A5A5" w:themeColor="accent3"/>
              <w:left w:val="single" w:sz="2" w:space="0" w:color="A5A5A5" w:themeColor="accent3"/>
              <w:bottom w:val="none" w:sz="0" w:space="0" w:color="auto"/>
              <w:right w:val="single" w:sz="2" w:space="0" w:color="A5A5A5" w:themeColor="accent3"/>
            </w:tcBorders>
            <w:shd w:val="clear" w:color="auto" w:fill="C7DFE7"/>
            <w:noWrap/>
            <w:vAlign w:val="center"/>
            <w:hideMark/>
          </w:tcPr>
          <w:p w14:paraId="26DAC9CA" w14:textId="77777777" w:rsidR="00FA22EF" w:rsidRPr="00317EA7" w:rsidRDefault="00FA22EF" w:rsidP="007C7AD1">
            <w:pPr>
              <w:spacing w:before="240" w:line="360" w:lineRule="auto"/>
              <w:jc w:val="left"/>
              <w:rPr>
                <w:rFonts w:ascii="Times New Roman" w:eastAsia="Times New Roman" w:hAnsi="Times New Roman" w:cs="Times New Roman"/>
                <w:b/>
                <w:bCs/>
                <w:i w:val="0"/>
                <w:iCs w:val="0"/>
                <w:color w:val="000000"/>
                <w:kern w:val="0"/>
                <w:sz w:val="22"/>
                <w14:ligatures w14:val="none"/>
              </w:rPr>
            </w:pPr>
            <w:r w:rsidRPr="00317EA7">
              <w:rPr>
                <w:rFonts w:ascii="Times New Roman" w:eastAsia="Times New Roman" w:hAnsi="Times New Roman" w:cs="Times New Roman"/>
                <w:b/>
                <w:bCs/>
                <w:i w:val="0"/>
                <w:iCs w:val="0"/>
                <w:color w:val="000000"/>
                <w:kern w:val="0"/>
                <w:sz w:val="22"/>
                <w14:ligatures w14:val="none"/>
              </w:rPr>
              <w:t>Methanogens</w:t>
            </w:r>
          </w:p>
        </w:tc>
        <w:tc>
          <w:tcPr>
            <w:tcW w:w="5528" w:type="dxa"/>
            <w:tcBorders>
              <w:top w:val="single" w:sz="2" w:space="0" w:color="A5A5A5" w:themeColor="accent3"/>
              <w:left w:val="single" w:sz="2" w:space="0" w:color="A5A5A5" w:themeColor="accent3"/>
              <w:bottom w:val="none" w:sz="0" w:space="0" w:color="auto"/>
              <w:right w:val="single" w:sz="2" w:space="0" w:color="A5A5A5" w:themeColor="accent3"/>
            </w:tcBorders>
            <w:shd w:val="clear" w:color="auto" w:fill="C7DFE7"/>
            <w:noWrap/>
            <w:hideMark/>
          </w:tcPr>
          <w:p w14:paraId="327C0A86" w14:textId="77777777" w:rsidR="00FA22EF" w:rsidRPr="00317EA7" w:rsidRDefault="00FA22EF" w:rsidP="00E136AA">
            <w:pPr>
              <w:spacing w:before="24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kern w:val="0"/>
                <w:sz w:val="22"/>
                <w14:ligatures w14:val="none"/>
              </w:rPr>
            </w:pPr>
            <w:r w:rsidRPr="00317EA7">
              <w:rPr>
                <w:rFonts w:ascii="Times New Roman" w:eastAsia="Times New Roman" w:hAnsi="Times New Roman" w:cs="Times New Roman"/>
                <w:b/>
                <w:bCs/>
                <w:i w:val="0"/>
                <w:iCs w:val="0"/>
                <w:color w:val="000000"/>
                <w:kern w:val="0"/>
                <w:sz w:val="22"/>
                <w14:ligatures w14:val="none"/>
              </w:rPr>
              <w:t>Reference</w:t>
            </w:r>
          </w:p>
        </w:tc>
      </w:tr>
      <w:tr w:rsidR="00FA22EF" w:rsidRPr="00FA3C19" w14:paraId="646040AB"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CEBF0"/>
            <w:noWrap/>
            <w:hideMark/>
          </w:tcPr>
          <w:p w14:paraId="033A3222"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Methanobacteria</w:t>
            </w:r>
          </w:p>
        </w:tc>
        <w:tc>
          <w:tcPr>
            <w:tcW w:w="5528" w:type="dxa"/>
            <w:tcBorders>
              <w:left w:val="single" w:sz="2" w:space="0" w:color="A5A5A5" w:themeColor="accent3"/>
              <w:right w:val="single" w:sz="2" w:space="0" w:color="A5A5A5" w:themeColor="accent3"/>
            </w:tcBorders>
            <w:shd w:val="clear" w:color="auto" w:fill="DCEBF0"/>
            <w:noWrap/>
            <w:hideMark/>
          </w:tcPr>
          <w:p w14:paraId="6AA2032A" w14:textId="77777777" w:rsidR="00FA22EF" w:rsidRPr="00F7077E"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8658EF" w:rsidRPr="00FA3C19" w14:paraId="373D08E4"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1E4EB"/>
            <w:noWrap/>
            <w:hideMark/>
          </w:tcPr>
          <w:p w14:paraId="5B9DCBD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Methanosarcinia</w:t>
            </w:r>
          </w:p>
        </w:tc>
        <w:tc>
          <w:tcPr>
            <w:tcW w:w="5528" w:type="dxa"/>
            <w:tcBorders>
              <w:left w:val="single" w:sz="2" w:space="0" w:color="A5A5A5" w:themeColor="accent3"/>
              <w:right w:val="single" w:sz="2" w:space="0" w:color="A5A5A5" w:themeColor="accent3"/>
            </w:tcBorders>
            <w:shd w:val="clear" w:color="auto" w:fill="D1E4EB"/>
            <w:noWrap/>
            <w:hideMark/>
          </w:tcPr>
          <w:p w14:paraId="4FA2E521" w14:textId="77777777" w:rsidR="00FA22EF" w:rsidRPr="00F7077E"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759E3C62"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CEBF0"/>
            <w:noWrap/>
            <w:hideMark/>
          </w:tcPr>
          <w:p w14:paraId="3B8AEDD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Methanomicrobia</w:t>
            </w:r>
          </w:p>
        </w:tc>
        <w:tc>
          <w:tcPr>
            <w:tcW w:w="5528" w:type="dxa"/>
            <w:tcBorders>
              <w:left w:val="single" w:sz="2" w:space="0" w:color="A5A5A5" w:themeColor="accent3"/>
              <w:right w:val="single" w:sz="2" w:space="0" w:color="A5A5A5" w:themeColor="accent3"/>
            </w:tcBorders>
            <w:shd w:val="clear" w:color="auto" w:fill="DCEBF0"/>
            <w:noWrap/>
            <w:hideMark/>
          </w:tcPr>
          <w:p w14:paraId="5BD42BB9" w14:textId="77777777" w:rsidR="00FA22EF" w:rsidRPr="00F7077E"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5064D1D1"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1E4EB"/>
            <w:noWrap/>
            <w:hideMark/>
          </w:tcPr>
          <w:p w14:paraId="527F762F"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Methanofastidiosa</w:t>
            </w:r>
          </w:p>
        </w:tc>
        <w:tc>
          <w:tcPr>
            <w:tcW w:w="5528" w:type="dxa"/>
            <w:tcBorders>
              <w:left w:val="single" w:sz="2" w:space="0" w:color="A5A5A5" w:themeColor="accent3"/>
              <w:right w:val="single" w:sz="2" w:space="0" w:color="A5A5A5" w:themeColor="accent3"/>
            </w:tcBorders>
            <w:shd w:val="clear" w:color="auto" w:fill="D1E4EB"/>
            <w:noWrap/>
            <w:hideMark/>
          </w:tcPr>
          <w:p w14:paraId="7EE5C934" w14:textId="77777777" w:rsidR="00FA22EF" w:rsidRPr="00F7077E"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76E81483"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CEBF0"/>
            <w:noWrap/>
            <w:hideMark/>
          </w:tcPr>
          <w:p w14:paraId="46D21791"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Methanomassiliicoccales</w:t>
            </w:r>
          </w:p>
        </w:tc>
        <w:tc>
          <w:tcPr>
            <w:tcW w:w="5528" w:type="dxa"/>
            <w:tcBorders>
              <w:left w:val="single" w:sz="2" w:space="0" w:color="A5A5A5" w:themeColor="accent3"/>
              <w:right w:val="single" w:sz="2" w:space="0" w:color="A5A5A5" w:themeColor="accent3"/>
            </w:tcBorders>
            <w:shd w:val="clear" w:color="auto" w:fill="DCEBF0"/>
            <w:noWrap/>
            <w:hideMark/>
          </w:tcPr>
          <w:p w14:paraId="04DEEAF3" w14:textId="77777777" w:rsidR="00FA22EF" w:rsidRPr="00F7077E"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4AE0A3F4"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1E4EB"/>
            <w:noWrap/>
            <w:hideMark/>
          </w:tcPr>
          <w:p w14:paraId="4067D42F"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Methanococcales</w:t>
            </w:r>
          </w:p>
        </w:tc>
        <w:tc>
          <w:tcPr>
            <w:tcW w:w="5528" w:type="dxa"/>
            <w:tcBorders>
              <w:left w:val="single" w:sz="2" w:space="0" w:color="A5A5A5" w:themeColor="accent3"/>
              <w:right w:val="single" w:sz="2" w:space="0" w:color="A5A5A5" w:themeColor="accent3"/>
            </w:tcBorders>
            <w:shd w:val="clear" w:color="auto" w:fill="D1E4EB"/>
            <w:noWrap/>
            <w:hideMark/>
          </w:tcPr>
          <w:p w14:paraId="6A43ECCF" w14:textId="77777777" w:rsidR="00FA22EF" w:rsidRPr="00F7077E"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0F675AEE"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CEBF0"/>
            <w:noWrap/>
            <w:hideMark/>
          </w:tcPr>
          <w:p w14:paraId="26FEB0EB"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Methanopyrales</w:t>
            </w:r>
          </w:p>
        </w:tc>
        <w:tc>
          <w:tcPr>
            <w:tcW w:w="5528" w:type="dxa"/>
            <w:tcBorders>
              <w:left w:val="single" w:sz="2" w:space="0" w:color="A5A5A5" w:themeColor="accent3"/>
              <w:right w:val="single" w:sz="2" w:space="0" w:color="A5A5A5" w:themeColor="accent3"/>
            </w:tcBorders>
            <w:shd w:val="clear" w:color="auto" w:fill="DCEBF0"/>
            <w:noWrap/>
            <w:hideMark/>
          </w:tcPr>
          <w:p w14:paraId="13D5E2B8" w14:textId="77777777" w:rsidR="00FA22EF" w:rsidRPr="00F7077E"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FA3C19" w14:paraId="34919E9B"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CEBF0"/>
            <w:noWrap/>
            <w:hideMark/>
          </w:tcPr>
          <w:p w14:paraId="0B1804C7"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Methanocellales</w:t>
            </w:r>
          </w:p>
        </w:tc>
        <w:tc>
          <w:tcPr>
            <w:tcW w:w="5528" w:type="dxa"/>
            <w:tcBorders>
              <w:left w:val="single" w:sz="2" w:space="0" w:color="A5A5A5" w:themeColor="accent3"/>
              <w:right w:val="single" w:sz="2" w:space="0" w:color="A5A5A5" w:themeColor="accent3"/>
            </w:tcBorders>
            <w:shd w:val="clear" w:color="auto" w:fill="DCEBF0"/>
            <w:noWrap/>
            <w:hideMark/>
          </w:tcPr>
          <w:p w14:paraId="337BEF21" w14:textId="77777777" w:rsidR="00FA22EF" w:rsidRPr="00F7077E"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fr-CA"/>
                <w14:ligatures w14:val="none"/>
              </w:rPr>
            </w:pPr>
            <w:r w:rsidRPr="00F7077E">
              <w:rPr>
                <w:rFonts w:ascii="Times New Roman" w:eastAsia="Times New Roman" w:hAnsi="Times New Roman" w:cs="Times New Roman"/>
                <w:color w:val="000000"/>
                <w:kern w:val="0"/>
                <w:sz w:val="20"/>
                <w:szCs w:val="20"/>
                <w:lang w:val="fr-CA"/>
                <w14:ligatures w14:val="none"/>
              </w:rPr>
              <w:t>Zhang et al. 2020, Kharitonov et al. 2021</w:t>
            </w:r>
          </w:p>
        </w:tc>
      </w:tr>
      <w:tr w:rsidR="00FA22EF" w:rsidRPr="00317EA7" w14:paraId="6FF20521"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D9D9D9" w:themeFill="background1" w:themeFillShade="D9"/>
            <w:noWrap/>
            <w:vAlign w:val="center"/>
            <w:hideMark/>
          </w:tcPr>
          <w:p w14:paraId="517E5D13" w14:textId="77777777" w:rsidR="00FA22EF" w:rsidRPr="00317EA7" w:rsidRDefault="00FA22EF" w:rsidP="00E136AA">
            <w:pPr>
              <w:spacing w:before="240" w:line="276" w:lineRule="auto"/>
              <w:jc w:val="left"/>
              <w:rPr>
                <w:rFonts w:ascii="Times New Roman" w:eastAsia="Times New Roman" w:hAnsi="Times New Roman" w:cs="Times New Roman"/>
                <w:b/>
                <w:bCs/>
                <w:i w:val="0"/>
                <w:iCs w:val="0"/>
                <w:color w:val="000000"/>
                <w:kern w:val="0"/>
                <w:sz w:val="22"/>
                <w14:ligatures w14:val="none"/>
              </w:rPr>
            </w:pPr>
            <w:r w:rsidRPr="00317EA7">
              <w:rPr>
                <w:rFonts w:ascii="Times New Roman" w:eastAsia="Times New Roman" w:hAnsi="Times New Roman" w:cs="Times New Roman"/>
                <w:b/>
                <w:bCs/>
                <w:i w:val="0"/>
                <w:iCs w:val="0"/>
                <w:color w:val="000000"/>
                <w:kern w:val="0"/>
                <w:sz w:val="22"/>
                <w14:ligatures w14:val="none"/>
              </w:rPr>
              <w:t>Methanotrophs</w:t>
            </w:r>
          </w:p>
        </w:tc>
        <w:tc>
          <w:tcPr>
            <w:tcW w:w="5528" w:type="dxa"/>
            <w:tcBorders>
              <w:left w:val="single" w:sz="2" w:space="0" w:color="A5A5A5" w:themeColor="accent3"/>
              <w:right w:val="single" w:sz="2" w:space="0" w:color="A5A5A5" w:themeColor="accent3"/>
            </w:tcBorders>
            <w:shd w:val="clear" w:color="auto" w:fill="D9D9D9" w:themeFill="background1" w:themeFillShade="D9"/>
            <w:noWrap/>
            <w:vAlign w:val="center"/>
            <w:hideMark/>
          </w:tcPr>
          <w:p w14:paraId="77C587A7" w14:textId="77777777" w:rsidR="00FA22EF" w:rsidRPr="00317EA7" w:rsidRDefault="00FA22EF" w:rsidP="00E136AA">
            <w:pPr>
              <w:spacing w:before="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14:ligatures w14:val="none"/>
              </w:rPr>
              <w:t>Reference</w:t>
            </w:r>
          </w:p>
        </w:tc>
      </w:tr>
      <w:tr w:rsidR="00FA22EF" w:rsidRPr="00317EA7" w14:paraId="1046D440"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32BBBFBF"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Clonothrix</w:t>
            </w:r>
          </w:p>
        </w:tc>
        <w:tc>
          <w:tcPr>
            <w:tcW w:w="5528" w:type="dxa"/>
            <w:tcBorders>
              <w:left w:val="single" w:sz="2" w:space="0" w:color="A5A5A5" w:themeColor="accent3"/>
              <w:right w:val="single" w:sz="2" w:space="0" w:color="A5A5A5" w:themeColor="accent3"/>
            </w:tcBorders>
            <w:shd w:val="clear" w:color="auto" w:fill="E6E6E6"/>
            <w:noWrap/>
            <w:hideMark/>
          </w:tcPr>
          <w:p w14:paraId="67B7C67F" w14:textId="2CF18C0C"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 Ge et al. 2014</w:t>
            </w:r>
          </w:p>
        </w:tc>
      </w:tr>
      <w:tr w:rsidR="00FA22EF" w:rsidRPr="00317EA7" w14:paraId="5916770A"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08495420"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Crenothrix</w:t>
            </w:r>
          </w:p>
        </w:tc>
        <w:tc>
          <w:tcPr>
            <w:tcW w:w="5528" w:type="dxa"/>
            <w:tcBorders>
              <w:left w:val="single" w:sz="2" w:space="0" w:color="A5A5A5" w:themeColor="accent3"/>
              <w:right w:val="single" w:sz="2" w:space="0" w:color="A5A5A5" w:themeColor="accent3"/>
            </w:tcBorders>
            <w:noWrap/>
            <w:hideMark/>
          </w:tcPr>
          <w:p w14:paraId="002CFDEF" w14:textId="49967D54"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 Ge et al. 2014</w:t>
            </w:r>
          </w:p>
        </w:tc>
      </w:tr>
      <w:tr w:rsidR="00FA22EF" w:rsidRPr="00317EA7" w14:paraId="7A6127A1"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4DE1A3D5"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Methylacidiphilum</w:t>
            </w:r>
          </w:p>
        </w:tc>
        <w:tc>
          <w:tcPr>
            <w:tcW w:w="5528" w:type="dxa"/>
            <w:tcBorders>
              <w:left w:val="single" w:sz="2" w:space="0" w:color="A5A5A5" w:themeColor="accent3"/>
              <w:right w:val="single" w:sz="2" w:space="0" w:color="A5A5A5" w:themeColor="accent3"/>
            </w:tcBorders>
            <w:shd w:val="clear" w:color="auto" w:fill="E6E6E6"/>
            <w:noWrap/>
            <w:hideMark/>
          </w:tcPr>
          <w:p w14:paraId="64570B80" w14:textId="2D52D89B"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 Ge et al. 2014</w:t>
            </w:r>
          </w:p>
        </w:tc>
      </w:tr>
      <w:tr w:rsidR="00FA22EF" w:rsidRPr="00317EA7" w14:paraId="36013FA3"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7C3A4E89"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Methylacidimicrobium</w:t>
            </w:r>
          </w:p>
        </w:tc>
        <w:tc>
          <w:tcPr>
            <w:tcW w:w="5528" w:type="dxa"/>
            <w:tcBorders>
              <w:left w:val="single" w:sz="2" w:space="0" w:color="A5A5A5" w:themeColor="accent3"/>
              <w:right w:val="single" w:sz="2" w:space="0" w:color="A5A5A5" w:themeColor="accent3"/>
            </w:tcBorders>
            <w:noWrap/>
            <w:hideMark/>
          </w:tcPr>
          <w:p w14:paraId="63E3D222"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5B5319E2"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68F32F85"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Methylobacter</w:t>
            </w:r>
          </w:p>
        </w:tc>
        <w:tc>
          <w:tcPr>
            <w:tcW w:w="5528" w:type="dxa"/>
            <w:tcBorders>
              <w:left w:val="single" w:sz="2" w:space="0" w:color="A5A5A5" w:themeColor="accent3"/>
              <w:right w:val="single" w:sz="2" w:space="0" w:color="A5A5A5" w:themeColor="accent3"/>
            </w:tcBorders>
            <w:shd w:val="clear" w:color="auto" w:fill="E6E6E6"/>
            <w:noWrap/>
            <w:hideMark/>
          </w:tcPr>
          <w:p w14:paraId="54730351" w14:textId="788C44AC"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62094022"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1E14DCA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Methylocaldum</w:t>
            </w:r>
          </w:p>
        </w:tc>
        <w:tc>
          <w:tcPr>
            <w:tcW w:w="5528" w:type="dxa"/>
            <w:tcBorders>
              <w:left w:val="single" w:sz="2" w:space="0" w:color="A5A5A5" w:themeColor="accent3"/>
              <w:right w:val="single" w:sz="2" w:space="0" w:color="A5A5A5" w:themeColor="accent3"/>
            </w:tcBorders>
            <w:noWrap/>
            <w:hideMark/>
          </w:tcPr>
          <w:p w14:paraId="2162B011" w14:textId="3833816E"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5DCF8E78"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17EE4EE4"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Methylocapsa</w:t>
            </w:r>
          </w:p>
        </w:tc>
        <w:tc>
          <w:tcPr>
            <w:tcW w:w="5528" w:type="dxa"/>
            <w:tcBorders>
              <w:left w:val="single" w:sz="2" w:space="0" w:color="A5A5A5" w:themeColor="accent3"/>
              <w:right w:val="single" w:sz="2" w:space="0" w:color="A5A5A5" w:themeColor="accent3"/>
            </w:tcBorders>
            <w:shd w:val="clear" w:color="auto" w:fill="E6E6E6"/>
            <w:noWrap/>
            <w:hideMark/>
          </w:tcPr>
          <w:p w14:paraId="2C5541F1" w14:textId="2AF9380C"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510881AF"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7E997C37"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Methylocella</w:t>
            </w:r>
          </w:p>
        </w:tc>
        <w:tc>
          <w:tcPr>
            <w:tcW w:w="5528" w:type="dxa"/>
            <w:tcBorders>
              <w:left w:val="single" w:sz="2" w:space="0" w:color="A5A5A5" w:themeColor="accent3"/>
              <w:right w:val="single" w:sz="2" w:space="0" w:color="A5A5A5" w:themeColor="accent3"/>
            </w:tcBorders>
            <w:noWrap/>
            <w:hideMark/>
          </w:tcPr>
          <w:p w14:paraId="613F3606" w14:textId="35E7EB18"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50CF1A37"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4E63F9E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Methylococcus</w:t>
            </w:r>
          </w:p>
        </w:tc>
        <w:tc>
          <w:tcPr>
            <w:tcW w:w="5528" w:type="dxa"/>
            <w:tcBorders>
              <w:left w:val="single" w:sz="2" w:space="0" w:color="A5A5A5" w:themeColor="accent3"/>
              <w:right w:val="single" w:sz="2" w:space="0" w:color="A5A5A5" w:themeColor="accent3"/>
            </w:tcBorders>
            <w:shd w:val="clear" w:color="auto" w:fill="E6E6E6"/>
            <w:noWrap/>
            <w:hideMark/>
          </w:tcPr>
          <w:p w14:paraId="6C77F3C1" w14:textId="1D32BD2E"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11369042"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342D876C"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Methylocystis</w:t>
            </w:r>
          </w:p>
        </w:tc>
        <w:tc>
          <w:tcPr>
            <w:tcW w:w="5528" w:type="dxa"/>
            <w:tcBorders>
              <w:left w:val="single" w:sz="2" w:space="0" w:color="A5A5A5" w:themeColor="accent3"/>
              <w:right w:val="single" w:sz="2" w:space="0" w:color="A5A5A5" w:themeColor="accent3"/>
            </w:tcBorders>
            <w:noWrap/>
            <w:hideMark/>
          </w:tcPr>
          <w:p w14:paraId="51B11319" w14:textId="3E904FCC"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0EAE677E"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7548F636"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Methyloferula</w:t>
            </w:r>
          </w:p>
        </w:tc>
        <w:tc>
          <w:tcPr>
            <w:tcW w:w="5528" w:type="dxa"/>
            <w:tcBorders>
              <w:left w:val="single" w:sz="2" w:space="0" w:color="A5A5A5" w:themeColor="accent3"/>
              <w:right w:val="single" w:sz="2" w:space="0" w:color="A5A5A5" w:themeColor="accent3"/>
            </w:tcBorders>
            <w:shd w:val="clear" w:color="auto" w:fill="E6E6E6"/>
            <w:noWrap/>
            <w:hideMark/>
          </w:tcPr>
          <w:p w14:paraId="0B1A6557"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7AA9382A"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53C4F8A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lastRenderedPageBreak/>
              <w:t>Methylogaea</w:t>
            </w:r>
          </w:p>
        </w:tc>
        <w:tc>
          <w:tcPr>
            <w:tcW w:w="5528" w:type="dxa"/>
            <w:tcBorders>
              <w:left w:val="single" w:sz="2" w:space="0" w:color="A5A5A5" w:themeColor="accent3"/>
              <w:right w:val="single" w:sz="2" w:space="0" w:color="A5A5A5" w:themeColor="accent3"/>
            </w:tcBorders>
            <w:noWrap/>
            <w:hideMark/>
          </w:tcPr>
          <w:p w14:paraId="468515FC"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7216AA92"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48DC985F"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Methyloglobulus</w:t>
            </w:r>
          </w:p>
        </w:tc>
        <w:tc>
          <w:tcPr>
            <w:tcW w:w="5528" w:type="dxa"/>
            <w:tcBorders>
              <w:left w:val="single" w:sz="2" w:space="0" w:color="A5A5A5" w:themeColor="accent3"/>
              <w:right w:val="single" w:sz="2" w:space="0" w:color="A5A5A5" w:themeColor="accent3"/>
            </w:tcBorders>
            <w:shd w:val="clear" w:color="auto" w:fill="E6E6E6"/>
            <w:noWrap/>
            <w:hideMark/>
          </w:tcPr>
          <w:p w14:paraId="51CE4AC1"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1562FA56"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6A9AA8C9"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Methylohalobius</w:t>
            </w:r>
          </w:p>
        </w:tc>
        <w:tc>
          <w:tcPr>
            <w:tcW w:w="5528" w:type="dxa"/>
            <w:tcBorders>
              <w:left w:val="single" w:sz="2" w:space="0" w:color="A5A5A5" w:themeColor="accent3"/>
              <w:right w:val="single" w:sz="2" w:space="0" w:color="A5A5A5" w:themeColor="accent3"/>
            </w:tcBorders>
            <w:noWrap/>
            <w:hideMark/>
          </w:tcPr>
          <w:p w14:paraId="4A4A09B3" w14:textId="415226E4"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44BACBD9"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112A74B6"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Methylomagnum</w:t>
            </w:r>
          </w:p>
        </w:tc>
        <w:tc>
          <w:tcPr>
            <w:tcW w:w="5528" w:type="dxa"/>
            <w:tcBorders>
              <w:left w:val="single" w:sz="2" w:space="0" w:color="A5A5A5" w:themeColor="accent3"/>
              <w:right w:val="single" w:sz="2" w:space="0" w:color="A5A5A5" w:themeColor="accent3"/>
            </w:tcBorders>
            <w:shd w:val="clear" w:color="auto" w:fill="E6E6E6"/>
            <w:noWrap/>
            <w:hideMark/>
          </w:tcPr>
          <w:p w14:paraId="24CC17D3"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0B7FD862"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4D2B27A3"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Methylomarinovum</w:t>
            </w:r>
          </w:p>
        </w:tc>
        <w:tc>
          <w:tcPr>
            <w:tcW w:w="5528" w:type="dxa"/>
            <w:tcBorders>
              <w:left w:val="single" w:sz="2" w:space="0" w:color="A5A5A5" w:themeColor="accent3"/>
              <w:right w:val="single" w:sz="2" w:space="0" w:color="A5A5A5" w:themeColor="accent3"/>
            </w:tcBorders>
            <w:noWrap/>
            <w:hideMark/>
          </w:tcPr>
          <w:p w14:paraId="0B9C6FF6"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6C197FCB"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429CDAED"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Methylomarinum</w:t>
            </w:r>
          </w:p>
        </w:tc>
        <w:tc>
          <w:tcPr>
            <w:tcW w:w="5528" w:type="dxa"/>
            <w:tcBorders>
              <w:left w:val="single" w:sz="2" w:space="0" w:color="A5A5A5" w:themeColor="accent3"/>
              <w:right w:val="single" w:sz="2" w:space="0" w:color="A5A5A5" w:themeColor="accent3"/>
            </w:tcBorders>
            <w:shd w:val="clear" w:color="auto" w:fill="E6E6E6"/>
            <w:noWrap/>
            <w:hideMark/>
          </w:tcPr>
          <w:p w14:paraId="1687A033"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2446B073" w14:textId="77777777" w:rsidTr="007C7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29488296"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Methylomicrobium</w:t>
            </w:r>
          </w:p>
        </w:tc>
        <w:tc>
          <w:tcPr>
            <w:tcW w:w="5528" w:type="dxa"/>
            <w:tcBorders>
              <w:left w:val="single" w:sz="2" w:space="0" w:color="A5A5A5" w:themeColor="accent3"/>
              <w:right w:val="single" w:sz="2" w:space="0" w:color="A5A5A5" w:themeColor="accent3"/>
            </w:tcBorders>
            <w:noWrap/>
            <w:hideMark/>
          </w:tcPr>
          <w:p w14:paraId="5DC68770" w14:textId="07AAD43F"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1E054F26" w14:textId="77777777" w:rsidTr="007C7AD1">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46EC00AC"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Methylomonas</w:t>
            </w:r>
          </w:p>
        </w:tc>
        <w:tc>
          <w:tcPr>
            <w:tcW w:w="5528" w:type="dxa"/>
            <w:tcBorders>
              <w:left w:val="single" w:sz="2" w:space="0" w:color="A5A5A5" w:themeColor="accent3"/>
              <w:right w:val="single" w:sz="2" w:space="0" w:color="A5A5A5" w:themeColor="accent3"/>
            </w:tcBorders>
            <w:shd w:val="clear" w:color="auto" w:fill="E6E6E6"/>
            <w:noWrap/>
            <w:hideMark/>
          </w:tcPr>
          <w:p w14:paraId="66E2989B" w14:textId="3F9D1914"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1F03F075" w14:textId="77777777" w:rsidTr="00E13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4CBA1A4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Methyloparacoccus</w:t>
            </w:r>
          </w:p>
        </w:tc>
        <w:tc>
          <w:tcPr>
            <w:tcW w:w="5528" w:type="dxa"/>
            <w:tcBorders>
              <w:left w:val="single" w:sz="2" w:space="0" w:color="A5A5A5" w:themeColor="accent3"/>
              <w:right w:val="single" w:sz="2" w:space="0" w:color="A5A5A5" w:themeColor="accent3"/>
            </w:tcBorders>
            <w:noWrap/>
            <w:hideMark/>
          </w:tcPr>
          <w:p w14:paraId="1A8FF057"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7B325E48" w14:textId="77777777" w:rsidTr="00E136AA">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752C6A7A"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Methylosarcina</w:t>
            </w:r>
          </w:p>
        </w:tc>
        <w:tc>
          <w:tcPr>
            <w:tcW w:w="5528" w:type="dxa"/>
            <w:tcBorders>
              <w:left w:val="single" w:sz="2" w:space="0" w:color="A5A5A5" w:themeColor="accent3"/>
              <w:right w:val="single" w:sz="2" w:space="0" w:color="A5A5A5" w:themeColor="accent3"/>
            </w:tcBorders>
            <w:shd w:val="clear" w:color="auto" w:fill="E6E6E6"/>
            <w:noWrap/>
            <w:hideMark/>
          </w:tcPr>
          <w:p w14:paraId="43FDD071" w14:textId="08D7E3D8"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75036664" w14:textId="77777777" w:rsidTr="00E13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5657EB30"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Methylosinus</w:t>
            </w:r>
          </w:p>
        </w:tc>
        <w:tc>
          <w:tcPr>
            <w:tcW w:w="5528" w:type="dxa"/>
            <w:tcBorders>
              <w:left w:val="single" w:sz="2" w:space="0" w:color="A5A5A5" w:themeColor="accent3"/>
              <w:right w:val="single" w:sz="2" w:space="0" w:color="A5A5A5" w:themeColor="accent3"/>
            </w:tcBorders>
            <w:noWrap/>
            <w:hideMark/>
          </w:tcPr>
          <w:p w14:paraId="05E6742C" w14:textId="5D4C8532"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2585903E" w14:textId="77777777" w:rsidTr="00E136AA">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1E7C0331"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Methylosoma</w:t>
            </w:r>
          </w:p>
        </w:tc>
        <w:tc>
          <w:tcPr>
            <w:tcW w:w="5528" w:type="dxa"/>
            <w:tcBorders>
              <w:left w:val="single" w:sz="2" w:space="0" w:color="A5A5A5" w:themeColor="accent3"/>
              <w:right w:val="single" w:sz="2" w:space="0" w:color="A5A5A5" w:themeColor="accent3"/>
            </w:tcBorders>
            <w:shd w:val="clear" w:color="auto" w:fill="E6E6E6"/>
            <w:noWrap/>
            <w:hideMark/>
          </w:tcPr>
          <w:p w14:paraId="169321D4" w14:textId="5B9EC40D"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2DD8CF73" w14:textId="77777777" w:rsidTr="00E13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0FFB6647"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Methylosphaera</w:t>
            </w:r>
          </w:p>
        </w:tc>
        <w:tc>
          <w:tcPr>
            <w:tcW w:w="5528" w:type="dxa"/>
            <w:tcBorders>
              <w:left w:val="single" w:sz="2" w:space="0" w:color="A5A5A5" w:themeColor="accent3"/>
              <w:right w:val="single" w:sz="2" w:space="0" w:color="A5A5A5" w:themeColor="accent3"/>
            </w:tcBorders>
            <w:noWrap/>
            <w:hideMark/>
          </w:tcPr>
          <w:p w14:paraId="3A8F7DC5" w14:textId="74D40E58"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5BB7D8C4" w14:textId="77777777" w:rsidTr="00E136AA">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719B434B"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Methylothermus</w:t>
            </w:r>
          </w:p>
        </w:tc>
        <w:tc>
          <w:tcPr>
            <w:tcW w:w="5528" w:type="dxa"/>
            <w:tcBorders>
              <w:left w:val="single" w:sz="2" w:space="0" w:color="A5A5A5" w:themeColor="accent3"/>
              <w:right w:val="single" w:sz="2" w:space="0" w:color="A5A5A5" w:themeColor="accent3"/>
            </w:tcBorders>
            <w:shd w:val="clear" w:color="auto" w:fill="E6E6E6"/>
            <w:noWrap/>
            <w:hideMark/>
          </w:tcPr>
          <w:p w14:paraId="6C719040" w14:textId="06374E31"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r w:rsidR="00022D89" w:rsidRPr="00317EA7">
              <w:rPr>
                <w:rFonts w:ascii="Times New Roman" w:eastAsia="Times New Roman" w:hAnsi="Times New Roman" w:cs="Times New Roman"/>
                <w:color w:val="000000"/>
                <w:kern w:val="0"/>
                <w:sz w:val="20"/>
                <w:szCs w:val="20"/>
                <w14:ligatures w14:val="none"/>
              </w:rPr>
              <w:t xml:space="preserve"> </w:t>
            </w:r>
            <w:r w:rsidRPr="00317EA7">
              <w:rPr>
                <w:rFonts w:ascii="Times New Roman" w:eastAsia="Times New Roman" w:hAnsi="Times New Roman" w:cs="Times New Roman"/>
                <w:color w:val="000000"/>
                <w:kern w:val="0"/>
                <w:sz w:val="20"/>
                <w:szCs w:val="20"/>
                <w14:ligatures w14:val="none"/>
              </w:rPr>
              <w:t>Ge et al. 2014</w:t>
            </w:r>
          </w:p>
        </w:tc>
      </w:tr>
      <w:tr w:rsidR="00FA22EF" w:rsidRPr="00317EA7" w14:paraId="6A0C6303" w14:textId="77777777" w:rsidTr="00E13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3703B83C"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Methylomirabilis</w:t>
            </w:r>
          </w:p>
        </w:tc>
        <w:tc>
          <w:tcPr>
            <w:tcW w:w="5528" w:type="dxa"/>
            <w:tcBorders>
              <w:left w:val="single" w:sz="2" w:space="0" w:color="A5A5A5" w:themeColor="accent3"/>
              <w:right w:val="single" w:sz="2" w:space="0" w:color="A5A5A5" w:themeColor="accent3"/>
            </w:tcBorders>
            <w:noWrap/>
            <w:hideMark/>
          </w:tcPr>
          <w:p w14:paraId="24BFB841"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Knief 2015</w:t>
            </w:r>
          </w:p>
        </w:tc>
      </w:tr>
      <w:tr w:rsidR="00FA22EF" w:rsidRPr="00317EA7" w14:paraId="489E0748" w14:textId="77777777" w:rsidTr="00E136AA">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E6E6E6"/>
            <w:noWrap/>
            <w:hideMark/>
          </w:tcPr>
          <w:p w14:paraId="783F5C47"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Methyloceanibacter</w:t>
            </w:r>
          </w:p>
        </w:tc>
        <w:tc>
          <w:tcPr>
            <w:tcW w:w="5528" w:type="dxa"/>
            <w:tcBorders>
              <w:left w:val="single" w:sz="2" w:space="0" w:color="A5A5A5" w:themeColor="accent3"/>
              <w:right w:val="single" w:sz="2" w:space="0" w:color="A5A5A5" w:themeColor="accent3"/>
            </w:tcBorders>
            <w:shd w:val="clear" w:color="auto" w:fill="E6E6E6"/>
            <w:noWrap/>
            <w:hideMark/>
          </w:tcPr>
          <w:p w14:paraId="31C4091A"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Vekeman et al. 2016</w:t>
            </w:r>
          </w:p>
        </w:tc>
      </w:tr>
      <w:tr w:rsidR="00FA22EF" w:rsidRPr="00317EA7" w14:paraId="2CB3E137" w14:textId="77777777" w:rsidTr="00E13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right w:val="single" w:sz="2" w:space="0" w:color="A5A5A5" w:themeColor="accent3"/>
            </w:tcBorders>
            <w:shd w:val="clear" w:color="auto" w:fill="F2F2F2" w:themeFill="background1" w:themeFillShade="F2"/>
            <w:noWrap/>
            <w:hideMark/>
          </w:tcPr>
          <w:p w14:paraId="718A3104"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Methylogellaceae</w:t>
            </w:r>
          </w:p>
        </w:tc>
        <w:tc>
          <w:tcPr>
            <w:tcW w:w="5528" w:type="dxa"/>
            <w:tcBorders>
              <w:left w:val="single" w:sz="2" w:space="0" w:color="A5A5A5" w:themeColor="accent3"/>
              <w:right w:val="single" w:sz="2" w:space="0" w:color="A5A5A5" w:themeColor="accent3"/>
            </w:tcBorders>
            <w:noWrap/>
            <w:hideMark/>
          </w:tcPr>
          <w:p w14:paraId="5D875AD1" w14:textId="77777777" w:rsidR="00FA22EF" w:rsidRPr="00317EA7" w:rsidRDefault="00FA22EF" w:rsidP="00C436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Begmatov 2021</w:t>
            </w:r>
          </w:p>
        </w:tc>
      </w:tr>
      <w:tr w:rsidR="00FA22EF" w:rsidRPr="00317EA7" w14:paraId="4B3419C1" w14:textId="77777777" w:rsidTr="00E136AA">
        <w:trPr>
          <w:trHeight w:val="300"/>
        </w:trPr>
        <w:tc>
          <w:tcPr>
            <w:cnfStyle w:val="001000000000" w:firstRow="0" w:lastRow="0" w:firstColumn="1" w:lastColumn="0" w:oddVBand="0" w:evenVBand="0" w:oddHBand="0" w:evenHBand="0" w:firstRowFirstColumn="0" w:firstRowLastColumn="0" w:lastRowFirstColumn="0" w:lastRowLastColumn="0"/>
            <w:tcW w:w="2694" w:type="dxa"/>
            <w:tcBorders>
              <w:left w:val="single" w:sz="2" w:space="0" w:color="A5A5A5" w:themeColor="accent3"/>
              <w:bottom w:val="single" w:sz="2" w:space="0" w:color="A5A5A5" w:themeColor="accent3"/>
              <w:right w:val="single" w:sz="2" w:space="0" w:color="A5A5A5" w:themeColor="accent3"/>
            </w:tcBorders>
            <w:shd w:val="clear" w:color="auto" w:fill="E6E6E6"/>
            <w:noWrap/>
            <w:hideMark/>
          </w:tcPr>
          <w:p w14:paraId="0BD3B3EE" w14:textId="77777777" w:rsidR="00FA22EF" w:rsidRPr="00317EA7" w:rsidRDefault="00FA22EF" w:rsidP="00C436BB">
            <w:pPr>
              <w:spacing w:line="360" w:lineRule="auto"/>
              <w:jc w:val="left"/>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plW-20</w:t>
            </w:r>
          </w:p>
        </w:tc>
        <w:tc>
          <w:tcPr>
            <w:tcW w:w="5528" w:type="dxa"/>
            <w:tcBorders>
              <w:left w:val="single" w:sz="2" w:space="0" w:color="A5A5A5" w:themeColor="accent3"/>
              <w:bottom w:val="single" w:sz="2" w:space="0" w:color="A5A5A5" w:themeColor="accent3"/>
              <w:right w:val="single" w:sz="2" w:space="0" w:color="A5A5A5" w:themeColor="accent3"/>
            </w:tcBorders>
            <w:shd w:val="clear" w:color="auto" w:fill="E6E6E6"/>
            <w:noWrap/>
            <w:hideMark/>
          </w:tcPr>
          <w:p w14:paraId="53AA66BC" w14:textId="77777777" w:rsidR="00FA22EF" w:rsidRPr="00317EA7" w:rsidRDefault="00FA22EF" w:rsidP="00C436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de Groot 2024</w:t>
            </w:r>
          </w:p>
        </w:tc>
      </w:tr>
    </w:tbl>
    <w:p w14:paraId="7B96DE12" w14:textId="77777777" w:rsidR="00421F31" w:rsidRPr="00317EA7" w:rsidRDefault="00421F31" w:rsidP="00F636EC">
      <w:pPr>
        <w:spacing w:line="360" w:lineRule="auto"/>
        <w:jc w:val="both"/>
        <w:rPr>
          <w:rFonts w:ascii="Times New Roman" w:hAnsi="Times New Roman" w:cs="Times New Roman"/>
        </w:rPr>
      </w:pPr>
    </w:p>
    <w:p w14:paraId="29F362CC" w14:textId="77777777" w:rsidR="00E136AA" w:rsidRPr="00317EA7" w:rsidRDefault="00E136AA" w:rsidP="00F636EC">
      <w:pPr>
        <w:spacing w:line="360" w:lineRule="auto"/>
        <w:jc w:val="both"/>
        <w:rPr>
          <w:rFonts w:ascii="Times New Roman" w:hAnsi="Times New Roman" w:cs="Times New Roman"/>
        </w:rPr>
      </w:pPr>
    </w:p>
    <w:p w14:paraId="275F8311" w14:textId="77777777" w:rsidR="00E136AA" w:rsidRPr="00317EA7" w:rsidRDefault="00E136AA" w:rsidP="00F636EC">
      <w:pPr>
        <w:spacing w:line="360" w:lineRule="auto"/>
        <w:jc w:val="both"/>
        <w:rPr>
          <w:rFonts w:ascii="Times New Roman" w:hAnsi="Times New Roman" w:cs="Times New Roman"/>
        </w:rPr>
      </w:pPr>
    </w:p>
    <w:p w14:paraId="72D36CDD" w14:textId="77777777" w:rsidR="00212FCD" w:rsidRPr="00317EA7" w:rsidRDefault="00212FCD" w:rsidP="00212FCD">
      <w:pPr>
        <w:spacing w:line="360" w:lineRule="auto"/>
        <w:jc w:val="both"/>
        <w:rPr>
          <w:rFonts w:ascii="Times New Roman" w:hAnsi="Times New Roman" w:cs="Times New Roman"/>
          <w:sz w:val="24"/>
          <w:szCs w:val="24"/>
        </w:rPr>
      </w:pPr>
    </w:p>
    <w:p w14:paraId="4DFE9AE0" w14:textId="0E43A37E" w:rsidR="00212FCD" w:rsidRPr="00317EA7" w:rsidRDefault="00212FCD" w:rsidP="00212FCD">
      <w:pPr>
        <w:pStyle w:val="Heading2"/>
      </w:pPr>
      <w:bookmarkStart w:id="3" w:name="_Toc190693128"/>
      <w:r w:rsidRPr="00317EA7">
        <w:rPr>
          <w:b/>
          <w:bCs/>
        </w:rPr>
        <w:lastRenderedPageBreak/>
        <w:t>Table S2</w:t>
      </w:r>
      <w:r w:rsidRPr="00317EA7">
        <w:t xml:space="preserve">. Results from PERMANOVA testing the effect of </w:t>
      </w:r>
      <w:r w:rsidR="004C39E7" w:rsidRPr="00317EA7">
        <w:rPr>
          <w:rFonts w:cs="Times New Roman"/>
          <w:szCs w:val="24"/>
        </w:rPr>
        <w:t>flood frequency, tree species, tissue, compartment and block</w:t>
      </w:r>
      <w:r w:rsidR="00131089" w:rsidRPr="00317EA7">
        <w:t xml:space="preserve"> </w:t>
      </w:r>
      <w:r w:rsidRPr="00317EA7">
        <w:t>on methane-cycling microbial community composition.</w:t>
      </w:r>
      <w:bookmarkEnd w:id="3"/>
    </w:p>
    <w:tbl>
      <w:tblPr>
        <w:tblW w:w="8953" w:type="dxa"/>
        <w:tblBorders>
          <w:top w:val="single" w:sz="18" w:space="0" w:color="auto"/>
          <w:bottom w:val="single" w:sz="18" w:space="0" w:color="auto"/>
        </w:tblBorders>
        <w:tblLook w:val="04A0" w:firstRow="1" w:lastRow="0" w:firstColumn="1" w:lastColumn="0" w:noHBand="0" w:noVBand="1"/>
      </w:tblPr>
      <w:tblGrid>
        <w:gridCol w:w="3402"/>
        <w:gridCol w:w="54"/>
        <w:gridCol w:w="831"/>
        <w:gridCol w:w="1584"/>
        <w:gridCol w:w="1300"/>
        <w:gridCol w:w="1782"/>
      </w:tblGrid>
      <w:tr w:rsidR="00D0535C" w:rsidRPr="00317EA7" w14:paraId="19104EF6" w14:textId="77777777" w:rsidTr="004B3C5D">
        <w:trPr>
          <w:trHeight w:val="311"/>
        </w:trPr>
        <w:tc>
          <w:tcPr>
            <w:tcW w:w="3456" w:type="dxa"/>
            <w:gridSpan w:val="2"/>
            <w:tcBorders>
              <w:top w:val="single" w:sz="18" w:space="0" w:color="auto"/>
              <w:bottom w:val="single" w:sz="4" w:space="0" w:color="auto"/>
            </w:tcBorders>
            <w:shd w:val="clear" w:color="auto" w:fill="auto"/>
            <w:noWrap/>
            <w:vAlign w:val="bottom"/>
            <w:hideMark/>
          </w:tcPr>
          <w:p w14:paraId="34044C07" w14:textId="223B6A5B" w:rsidR="00D0535C" w:rsidRPr="00317EA7" w:rsidRDefault="008974C6" w:rsidP="00D07899">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Factors</w:t>
            </w:r>
          </w:p>
        </w:tc>
        <w:tc>
          <w:tcPr>
            <w:tcW w:w="831" w:type="dxa"/>
            <w:tcBorders>
              <w:top w:val="single" w:sz="18" w:space="0" w:color="auto"/>
              <w:bottom w:val="single" w:sz="4" w:space="0" w:color="auto"/>
            </w:tcBorders>
            <w:shd w:val="clear" w:color="auto" w:fill="auto"/>
            <w:noWrap/>
            <w:vAlign w:val="bottom"/>
            <w:hideMark/>
          </w:tcPr>
          <w:p w14:paraId="23E57832" w14:textId="77777777" w:rsidR="00D0535C" w:rsidRPr="00317EA7" w:rsidRDefault="00D0535C" w:rsidP="00D07899">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Df</w:t>
            </w:r>
          </w:p>
        </w:tc>
        <w:tc>
          <w:tcPr>
            <w:tcW w:w="1584" w:type="dxa"/>
            <w:tcBorders>
              <w:top w:val="single" w:sz="18" w:space="0" w:color="auto"/>
              <w:bottom w:val="single" w:sz="4" w:space="0" w:color="auto"/>
            </w:tcBorders>
            <w:shd w:val="clear" w:color="auto" w:fill="auto"/>
            <w:noWrap/>
            <w:vAlign w:val="bottom"/>
            <w:hideMark/>
          </w:tcPr>
          <w:p w14:paraId="3540CCDD" w14:textId="77777777" w:rsidR="00D0535C" w:rsidRPr="00317EA7" w:rsidRDefault="00D0535C" w:rsidP="00D07899">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SumOfSqs</w:t>
            </w:r>
          </w:p>
        </w:tc>
        <w:tc>
          <w:tcPr>
            <w:tcW w:w="1300" w:type="dxa"/>
            <w:tcBorders>
              <w:top w:val="single" w:sz="18" w:space="0" w:color="auto"/>
              <w:bottom w:val="single" w:sz="4" w:space="0" w:color="auto"/>
            </w:tcBorders>
            <w:shd w:val="clear" w:color="auto" w:fill="auto"/>
            <w:noWrap/>
            <w:vAlign w:val="bottom"/>
            <w:hideMark/>
          </w:tcPr>
          <w:p w14:paraId="25C0BBF1" w14:textId="77777777" w:rsidR="00D0535C" w:rsidRPr="00317EA7" w:rsidRDefault="00D0535C" w:rsidP="00D07899">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F</w:t>
            </w:r>
          </w:p>
        </w:tc>
        <w:tc>
          <w:tcPr>
            <w:tcW w:w="1782" w:type="dxa"/>
            <w:tcBorders>
              <w:top w:val="single" w:sz="18" w:space="0" w:color="auto"/>
              <w:bottom w:val="single" w:sz="4" w:space="0" w:color="auto"/>
            </w:tcBorders>
            <w:shd w:val="clear" w:color="auto" w:fill="auto"/>
            <w:noWrap/>
            <w:vAlign w:val="bottom"/>
            <w:hideMark/>
          </w:tcPr>
          <w:p w14:paraId="2EDE1675" w14:textId="396EF9F0" w:rsidR="00D0535C" w:rsidRPr="00317EA7" w:rsidRDefault="00D0535C" w:rsidP="00D07899">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Significance</w:t>
            </w:r>
          </w:p>
        </w:tc>
      </w:tr>
      <w:tr w:rsidR="003A0173" w:rsidRPr="00317EA7" w14:paraId="15095AAD" w14:textId="77777777" w:rsidTr="004B3C5D">
        <w:trPr>
          <w:trHeight w:val="311"/>
        </w:trPr>
        <w:tc>
          <w:tcPr>
            <w:tcW w:w="3456" w:type="dxa"/>
            <w:gridSpan w:val="2"/>
            <w:tcBorders>
              <w:top w:val="single" w:sz="4" w:space="0" w:color="auto"/>
              <w:bottom w:val="nil"/>
            </w:tcBorders>
            <w:shd w:val="clear" w:color="auto" w:fill="auto"/>
            <w:noWrap/>
            <w:vAlign w:val="bottom"/>
          </w:tcPr>
          <w:p w14:paraId="21B1FFA5" w14:textId="0F62E78B"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Flood frequency</w:t>
            </w:r>
          </w:p>
        </w:tc>
        <w:tc>
          <w:tcPr>
            <w:tcW w:w="831" w:type="dxa"/>
            <w:tcBorders>
              <w:top w:val="single" w:sz="4" w:space="0" w:color="auto"/>
              <w:bottom w:val="nil"/>
            </w:tcBorders>
            <w:shd w:val="clear" w:color="auto" w:fill="auto"/>
            <w:noWrap/>
            <w:vAlign w:val="bottom"/>
          </w:tcPr>
          <w:p w14:paraId="44A93355" w14:textId="60596615"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w:t>
            </w:r>
          </w:p>
        </w:tc>
        <w:tc>
          <w:tcPr>
            <w:tcW w:w="1584" w:type="dxa"/>
            <w:tcBorders>
              <w:top w:val="single" w:sz="4" w:space="0" w:color="auto"/>
              <w:bottom w:val="nil"/>
            </w:tcBorders>
            <w:shd w:val="clear" w:color="auto" w:fill="auto"/>
            <w:noWrap/>
            <w:vAlign w:val="bottom"/>
          </w:tcPr>
          <w:p w14:paraId="2A232E47" w14:textId="7BC8463F"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0.65</w:t>
            </w:r>
          </w:p>
        </w:tc>
        <w:tc>
          <w:tcPr>
            <w:tcW w:w="1300" w:type="dxa"/>
            <w:tcBorders>
              <w:top w:val="single" w:sz="4" w:space="0" w:color="auto"/>
              <w:bottom w:val="nil"/>
            </w:tcBorders>
            <w:shd w:val="clear" w:color="auto" w:fill="auto"/>
            <w:noWrap/>
            <w:vAlign w:val="bottom"/>
          </w:tcPr>
          <w:p w14:paraId="4F69242E" w14:textId="1596CB9A"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2.99</w:t>
            </w:r>
          </w:p>
        </w:tc>
        <w:tc>
          <w:tcPr>
            <w:tcW w:w="1782" w:type="dxa"/>
            <w:tcBorders>
              <w:top w:val="single" w:sz="4" w:space="0" w:color="auto"/>
              <w:bottom w:val="nil"/>
            </w:tcBorders>
            <w:shd w:val="clear" w:color="auto" w:fill="auto"/>
            <w:noWrap/>
            <w:vAlign w:val="bottom"/>
          </w:tcPr>
          <w:p w14:paraId="33CE8677" w14:textId="51B41F96"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3A0173" w:rsidRPr="00317EA7" w14:paraId="3DA8ADC9" w14:textId="77777777" w:rsidTr="003A0173">
        <w:trPr>
          <w:trHeight w:val="311"/>
        </w:trPr>
        <w:tc>
          <w:tcPr>
            <w:tcW w:w="3456" w:type="dxa"/>
            <w:gridSpan w:val="2"/>
            <w:tcBorders>
              <w:top w:val="nil"/>
              <w:bottom w:val="nil"/>
            </w:tcBorders>
            <w:shd w:val="clear" w:color="auto" w:fill="auto"/>
            <w:noWrap/>
            <w:vAlign w:val="bottom"/>
          </w:tcPr>
          <w:p w14:paraId="27ABF2EF" w14:textId="09F40225"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Species</w:t>
            </w:r>
          </w:p>
        </w:tc>
        <w:tc>
          <w:tcPr>
            <w:tcW w:w="831" w:type="dxa"/>
            <w:tcBorders>
              <w:top w:val="nil"/>
              <w:bottom w:val="nil"/>
            </w:tcBorders>
            <w:shd w:val="clear" w:color="auto" w:fill="auto"/>
            <w:noWrap/>
            <w:vAlign w:val="bottom"/>
          </w:tcPr>
          <w:p w14:paraId="0A93927E" w14:textId="7102F192"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4</w:t>
            </w:r>
          </w:p>
        </w:tc>
        <w:tc>
          <w:tcPr>
            <w:tcW w:w="1584" w:type="dxa"/>
            <w:tcBorders>
              <w:top w:val="nil"/>
              <w:bottom w:val="nil"/>
            </w:tcBorders>
            <w:shd w:val="clear" w:color="auto" w:fill="auto"/>
            <w:noWrap/>
            <w:vAlign w:val="bottom"/>
          </w:tcPr>
          <w:p w14:paraId="5A67B32E" w14:textId="4D3BC71D"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3.52</w:t>
            </w:r>
          </w:p>
        </w:tc>
        <w:tc>
          <w:tcPr>
            <w:tcW w:w="1300" w:type="dxa"/>
            <w:tcBorders>
              <w:top w:val="nil"/>
              <w:bottom w:val="nil"/>
            </w:tcBorders>
            <w:shd w:val="clear" w:color="auto" w:fill="auto"/>
            <w:noWrap/>
            <w:vAlign w:val="bottom"/>
          </w:tcPr>
          <w:p w14:paraId="5751C985" w14:textId="3AB233CB"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4.04</w:t>
            </w:r>
          </w:p>
        </w:tc>
        <w:tc>
          <w:tcPr>
            <w:tcW w:w="1782" w:type="dxa"/>
            <w:tcBorders>
              <w:top w:val="nil"/>
              <w:bottom w:val="nil"/>
            </w:tcBorders>
            <w:shd w:val="clear" w:color="auto" w:fill="auto"/>
            <w:noWrap/>
            <w:vAlign w:val="bottom"/>
          </w:tcPr>
          <w:p w14:paraId="77ACDD0A" w14:textId="482DFC52"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3A0173" w:rsidRPr="00317EA7" w14:paraId="642915AF" w14:textId="77777777" w:rsidTr="003A0173">
        <w:trPr>
          <w:trHeight w:val="311"/>
        </w:trPr>
        <w:tc>
          <w:tcPr>
            <w:tcW w:w="3456" w:type="dxa"/>
            <w:gridSpan w:val="2"/>
            <w:tcBorders>
              <w:top w:val="nil"/>
              <w:bottom w:val="nil"/>
            </w:tcBorders>
            <w:shd w:val="clear" w:color="auto" w:fill="auto"/>
            <w:noWrap/>
            <w:vAlign w:val="bottom"/>
          </w:tcPr>
          <w:p w14:paraId="7996E775" w14:textId="66156070"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Tissue</w:t>
            </w:r>
          </w:p>
        </w:tc>
        <w:tc>
          <w:tcPr>
            <w:tcW w:w="831" w:type="dxa"/>
            <w:tcBorders>
              <w:top w:val="nil"/>
              <w:bottom w:val="nil"/>
            </w:tcBorders>
            <w:shd w:val="clear" w:color="auto" w:fill="auto"/>
            <w:noWrap/>
            <w:vAlign w:val="bottom"/>
          </w:tcPr>
          <w:p w14:paraId="2D3A63E6" w14:textId="5D218A2B"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2</w:t>
            </w:r>
          </w:p>
        </w:tc>
        <w:tc>
          <w:tcPr>
            <w:tcW w:w="1584" w:type="dxa"/>
            <w:tcBorders>
              <w:top w:val="nil"/>
              <w:bottom w:val="nil"/>
            </w:tcBorders>
            <w:shd w:val="clear" w:color="auto" w:fill="auto"/>
            <w:noWrap/>
            <w:vAlign w:val="bottom"/>
          </w:tcPr>
          <w:p w14:paraId="341733B7" w14:textId="4C12591C"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29.6</w:t>
            </w:r>
            <w:r w:rsidR="005611AA" w:rsidRPr="00317EA7">
              <w:rPr>
                <w:rFonts w:ascii="Times New Roman" w:eastAsia="Times New Roman" w:hAnsi="Times New Roman" w:cs="Times New Roman"/>
                <w:kern w:val="0"/>
                <w14:ligatures w14:val="none"/>
              </w:rPr>
              <w:t>9</w:t>
            </w:r>
          </w:p>
        </w:tc>
        <w:tc>
          <w:tcPr>
            <w:tcW w:w="1300" w:type="dxa"/>
            <w:tcBorders>
              <w:top w:val="nil"/>
              <w:bottom w:val="nil"/>
            </w:tcBorders>
            <w:shd w:val="clear" w:color="auto" w:fill="auto"/>
            <w:noWrap/>
            <w:vAlign w:val="bottom"/>
          </w:tcPr>
          <w:p w14:paraId="7927C00E" w14:textId="2DFFD004"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68.1</w:t>
            </w:r>
            <w:r w:rsidR="005611AA" w:rsidRPr="00317EA7">
              <w:rPr>
                <w:rFonts w:ascii="Times New Roman" w:eastAsia="Times New Roman" w:hAnsi="Times New Roman" w:cs="Times New Roman"/>
                <w:kern w:val="0"/>
                <w14:ligatures w14:val="none"/>
              </w:rPr>
              <w:t>2</w:t>
            </w:r>
          </w:p>
        </w:tc>
        <w:tc>
          <w:tcPr>
            <w:tcW w:w="1782" w:type="dxa"/>
            <w:tcBorders>
              <w:top w:val="nil"/>
              <w:bottom w:val="nil"/>
            </w:tcBorders>
            <w:shd w:val="clear" w:color="auto" w:fill="auto"/>
            <w:noWrap/>
            <w:vAlign w:val="bottom"/>
          </w:tcPr>
          <w:p w14:paraId="04FFCB5B" w14:textId="0F7B34EC"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3A0173" w:rsidRPr="00317EA7" w14:paraId="413AFEA3" w14:textId="77777777" w:rsidTr="008C1A57">
        <w:trPr>
          <w:trHeight w:val="311"/>
        </w:trPr>
        <w:tc>
          <w:tcPr>
            <w:tcW w:w="3456" w:type="dxa"/>
            <w:gridSpan w:val="2"/>
            <w:tcBorders>
              <w:top w:val="nil"/>
              <w:bottom w:val="nil"/>
            </w:tcBorders>
            <w:shd w:val="clear" w:color="auto" w:fill="auto"/>
            <w:noWrap/>
            <w:vAlign w:val="bottom"/>
          </w:tcPr>
          <w:p w14:paraId="1D22A7DC" w14:textId="0A890C05"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Compartment</w:t>
            </w:r>
          </w:p>
        </w:tc>
        <w:tc>
          <w:tcPr>
            <w:tcW w:w="831" w:type="dxa"/>
            <w:tcBorders>
              <w:top w:val="nil"/>
              <w:bottom w:val="nil"/>
            </w:tcBorders>
            <w:shd w:val="clear" w:color="auto" w:fill="auto"/>
            <w:noWrap/>
            <w:vAlign w:val="bottom"/>
          </w:tcPr>
          <w:p w14:paraId="558E5A98" w14:textId="469EC2C7"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2</w:t>
            </w:r>
          </w:p>
        </w:tc>
        <w:tc>
          <w:tcPr>
            <w:tcW w:w="1584" w:type="dxa"/>
            <w:tcBorders>
              <w:top w:val="nil"/>
              <w:bottom w:val="nil"/>
            </w:tcBorders>
            <w:shd w:val="clear" w:color="auto" w:fill="auto"/>
            <w:noWrap/>
            <w:vAlign w:val="bottom"/>
          </w:tcPr>
          <w:p w14:paraId="5136517C" w14:textId="76F15638"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0.59</w:t>
            </w:r>
          </w:p>
        </w:tc>
        <w:tc>
          <w:tcPr>
            <w:tcW w:w="1300" w:type="dxa"/>
            <w:tcBorders>
              <w:top w:val="nil"/>
              <w:bottom w:val="nil"/>
            </w:tcBorders>
            <w:shd w:val="clear" w:color="auto" w:fill="auto"/>
            <w:noWrap/>
            <w:vAlign w:val="bottom"/>
          </w:tcPr>
          <w:p w14:paraId="2BE0DAD7" w14:textId="7D9B4700"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1.36</w:t>
            </w:r>
          </w:p>
        </w:tc>
        <w:tc>
          <w:tcPr>
            <w:tcW w:w="1782" w:type="dxa"/>
            <w:tcBorders>
              <w:top w:val="nil"/>
              <w:bottom w:val="nil"/>
            </w:tcBorders>
            <w:shd w:val="clear" w:color="auto" w:fill="auto"/>
            <w:noWrap/>
            <w:vAlign w:val="bottom"/>
          </w:tcPr>
          <w:p w14:paraId="6C3826F2" w14:textId="01428E35"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ns</w:t>
            </w:r>
          </w:p>
        </w:tc>
      </w:tr>
      <w:tr w:rsidR="003A0173" w:rsidRPr="00317EA7" w14:paraId="1CDDBEDD" w14:textId="77777777" w:rsidTr="008C1A57">
        <w:trPr>
          <w:trHeight w:val="311"/>
        </w:trPr>
        <w:tc>
          <w:tcPr>
            <w:tcW w:w="3456" w:type="dxa"/>
            <w:gridSpan w:val="2"/>
            <w:tcBorders>
              <w:top w:val="nil"/>
              <w:bottom w:val="nil"/>
            </w:tcBorders>
            <w:shd w:val="clear" w:color="auto" w:fill="auto"/>
            <w:noWrap/>
            <w:vAlign w:val="bottom"/>
          </w:tcPr>
          <w:p w14:paraId="7198858C" w14:textId="26D7D8CF"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Block</w:t>
            </w:r>
          </w:p>
        </w:tc>
        <w:tc>
          <w:tcPr>
            <w:tcW w:w="831" w:type="dxa"/>
            <w:tcBorders>
              <w:top w:val="nil"/>
              <w:bottom w:val="nil"/>
            </w:tcBorders>
            <w:shd w:val="clear" w:color="auto" w:fill="auto"/>
            <w:noWrap/>
            <w:vAlign w:val="bottom"/>
          </w:tcPr>
          <w:p w14:paraId="034834D4" w14:textId="41A545CE"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5</w:t>
            </w:r>
          </w:p>
        </w:tc>
        <w:tc>
          <w:tcPr>
            <w:tcW w:w="1584" w:type="dxa"/>
            <w:tcBorders>
              <w:top w:val="nil"/>
              <w:bottom w:val="nil"/>
            </w:tcBorders>
            <w:shd w:val="clear" w:color="auto" w:fill="auto"/>
            <w:noWrap/>
            <w:vAlign w:val="bottom"/>
          </w:tcPr>
          <w:p w14:paraId="041F5FA4" w14:textId="23859463"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1.90</w:t>
            </w:r>
          </w:p>
        </w:tc>
        <w:tc>
          <w:tcPr>
            <w:tcW w:w="1300" w:type="dxa"/>
            <w:tcBorders>
              <w:top w:val="nil"/>
              <w:bottom w:val="nil"/>
            </w:tcBorders>
            <w:shd w:val="clear" w:color="auto" w:fill="auto"/>
            <w:noWrap/>
            <w:vAlign w:val="bottom"/>
          </w:tcPr>
          <w:p w14:paraId="42A4DA04" w14:textId="6AC61A15"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1.7</w:t>
            </w:r>
            <w:r w:rsidR="002858DD" w:rsidRPr="00317EA7">
              <w:rPr>
                <w:rFonts w:ascii="Times New Roman" w:eastAsia="Times New Roman" w:hAnsi="Times New Roman" w:cs="Times New Roman"/>
                <w:kern w:val="0"/>
                <w14:ligatures w14:val="none"/>
              </w:rPr>
              <w:t>5</w:t>
            </w:r>
          </w:p>
        </w:tc>
        <w:tc>
          <w:tcPr>
            <w:tcW w:w="1782" w:type="dxa"/>
            <w:tcBorders>
              <w:top w:val="nil"/>
              <w:bottom w:val="nil"/>
            </w:tcBorders>
            <w:shd w:val="clear" w:color="auto" w:fill="auto"/>
            <w:noWrap/>
            <w:vAlign w:val="bottom"/>
          </w:tcPr>
          <w:p w14:paraId="494CA834" w14:textId="0915B03D"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3A0173" w:rsidRPr="00317EA7" w14:paraId="0D1DA317" w14:textId="77777777" w:rsidTr="003A0173">
        <w:trPr>
          <w:trHeight w:val="311"/>
        </w:trPr>
        <w:tc>
          <w:tcPr>
            <w:tcW w:w="3456" w:type="dxa"/>
            <w:gridSpan w:val="2"/>
            <w:tcBorders>
              <w:top w:val="nil"/>
              <w:bottom w:val="nil"/>
            </w:tcBorders>
            <w:shd w:val="clear" w:color="auto" w:fill="auto"/>
            <w:noWrap/>
            <w:vAlign w:val="bottom"/>
          </w:tcPr>
          <w:p w14:paraId="22E8515A" w14:textId="2783D19A"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Flood frequency|Block</w:t>
            </w:r>
          </w:p>
        </w:tc>
        <w:tc>
          <w:tcPr>
            <w:tcW w:w="831" w:type="dxa"/>
            <w:tcBorders>
              <w:top w:val="nil"/>
              <w:bottom w:val="nil"/>
            </w:tcBorders>
            <w:shd w:val="clear" w:color="auto" w:fill="auto"/>
            <w:noWrap/>
            <w:vAlign w:val="bottom"/>
          </w:tcPr>
          <w:p w14:paraId="4585AD81" w14:textId="070CBE2A"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5</w:t>
            </w:r>
          </w:p>
        </w:tc>
        <w:tc>
          <w:tcPr>
            <w:tcW w:w="1584" w:type="dxa"/>
            <w:tcBorders>
              <w:top w:val="nil"/>
              <w:bottom w:val="nil"/>
            </w:tcBorders>
            <w:shd w:val="clear" w:color="auto" w:fill="auto"/>
            <w:noWrap/>
            <w:vAlign w:val="bottom"/>
          </w:tcPr>
          <w:p w14:paraId="345E1677" w14:textId="569A5F1F"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1.66</w:t>
            </w:r>
          </w:p>
        </w:tc>
        <w:tc>
          <w:tcPr>
            <w:tcW w:w="1300" w:type="dxa"/>
            <w:tcBorders>
              <w:top w:val="nil"/>
              <w:bottom w:val="nil"/>
            </w:tcBorders>
            <w:shd w:val="clear" w:color="auto" w:fill="auto"/>
            <w:noWrap/>
            <w:vAlign w:val="bottom"/>
          </w:tcPr>
          <w:p w14:paraId="7ED3F9A9" w14:textId="6CC02548"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1.5</w:t>
            </w:r>
            <w:r w:rsidR="002858DD" w:rsidRPr="00317EA7">
              <w:rPr>
                <w:rFonts w:ascii="Times New Roman" w:eastAsia="Times New Roman" w:hAnsi="Times New Roman" w:cs="Times New Roman"/>
                <w:kern w:val="0"/>
                <w14:ligatures w14:val="none"/>
              </w:rPr>
              <w:t>3</w:t>
            </w:r>
          </w:p>
        </w:tc>
        <w:tc>
          <w:tcPr>
            <w:tcW w:w="1782" w:type="dxa"/>
            <w:tcBorders>
              <w:top w:val="nil"/>
              <w:bottom w:val="nil"/>
            </w:tcBorders>
            <w:shd w:val="clear" w:color="auto" w:fill="auto"/>
            <w:noWrap/>
            <w:vAlign w:val="bottom"/>
          </w:tcPr>
          <w:p w14:paraId="0077C06C" w14:textId="5825DC11" w:rsidR="003A0173" w:rsidRPr="00317EA7" w:rsidRDefault="003A0173" w:rsidP="003A0173">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3D36A7" w:rsidRPr="00317EA7" w14:paraId="1797984A" w14:textId="77777777" w:rsidTr="003A0173">
        <w:trPr>
          <w:trHeight w:val="311"/>
        </w:trPr>
        <w:tc>
          <w:tcPr>
            <w:tcW w:w="3456" w:type="dxa"/>
            <w:gridSpan w:val="2"/>
            <w:tcBorders>
              <w:top w:val="nil"/>
            </w:tcBorders>
            <w:shd w:val="clear" w:color="auto" w:fill="auto"/>
            <w:noWrap/>
            <w:vAlign w:val="bottom"/>
          </w:tcPr>
          <w:p w14:paraId="7AF46413" w14:textId="07805DD0"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Species: Flood frequency</w:t>
            </w:r>
          </w:p>
        </w:tc>
        <w:tc>
          <w:tcPr>
            <w:tcW w:w="831" w:type="dxa"/>
            <w:tcBorders>
              <w:top w:val="nil"/>
            </w:tcBorders>
            <w:shd w:val="clear" w:color="auto" w:fill="auto"/>
            <w:noWrap/>
            <w:vAlign w:val="bottom"/>
          </w:tcPr>
          <w:p w14:paraId="0CB02803" w14:textId="629BB3E0"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4</w:t>
            </w:r>
          </w:p>
        </w:tc>
        <w:tc>
          <w:tcPr>
            <w:tcW w:w="1584" w:type="dxa"/>
            <w:tcBorders>
              <w:top w:val="nil"/>
            </w:tcBorders>
            <w:shd w:val="clear" w:color="auto" w:fill="auto"/>
            <w:noWrap/>
            <w:vAlign w:val="bottom"/>
          </w:tcPr>
          <w:p w14:paraId="5CFBBF59" w14:textId="665166CB"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0.9</w:t>
            </w:r>
            <w:r w:rsidR="002858DD" w:rsidRPr="00317EA7">
              <w:rPr>
                <w:rFonts w:ascii="Times New Roman" w:eastAsia="Times New Roman" w:hAnsi="Times New Roman" w:cs="Times New Roman"/>
                <w:kern w:val="0"/>
                <w14:ligatures w14:val="none"/>
              </w:rPr>
              <w:t>7</w:t>
            </w:r>
          </w:p>
        </w:tc>
        <w:tc>
          <w:tcPr>
            <w:tcW w:w="1300" w:type="dxa"/>
            <w:tcBorders>
              <w:top w:val="nil"/>
            </w:tcBorders>
            <w:shd w:val="clear" w:color="auto" w:fill="auto"/>
            <w:noWrap/>
            <w:vAlign w:val="bottom"/>
          </w:tcPr>
          <w:p w14:paraId="381D513B" w14:textId="014F1FF5"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1.1</w:t>
            </w:r>
            <w:r w:rsidR="002858DD" w:rsidRPr="00317EA7">
              <w:rPr>
                <w:rFonts w:ascii="Times New Roman" w:eastAsia="Times New Roman" w:hAnsi="Times New Roman" w:cs="Times New Roman"/>
                <w:kern w:val="0"/>
                <w14:ligatures w14:val="none"/>
              </w:rPr>
              <w:t>1</w:t>
            </w:r>
          </w:p>
        </w:tc>
        <w:tc>
          <w:tcPr>
            <w:tcW w:w="1782" w:type="dxa"/>
            <w:tcBorders>
              <w:top w:val="nil"/>
            </w:tcBorders>
            <w:shd w:val="clear" w:color="auto" w:fill="auto"/>
            <w:noWrap/>
            <w:vAlign w:val="bottom"/>
          </w:tcPr>
          <w:p w14:paraId="4C669CBB" w14:textId="5FD6D3D5"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ns</w:t>
            </w:r>
          </w:p>
        </w:tc>
      </w:tr>
      <w:tr w:rsidR="003D36A7" w:rsidRPr="00317EA7" w14:paraId="40B8CFBB" w14:textId="77777777" w:rsidTr="00D0535C">
        <w:trPr>
          <w:trHeight w:val="311"/>
        </w:trPr>
        <w:tc>
          <w:tcPr>
            <w:tcW w:w="3456" w:type="dxa"/>
            <w:gridSpan w:val="2"/>
            <w:shd w:val="clear" w:color="auto" w:fill="auto"/>
            <w:noWrap/>
            <w:vAlign w:val="bottom"/>
          </w:tcPr>
          <w:p w14:paraId="0A959498" w14:textId="7C3A7170"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Species:Compartment</w:t>
            </w:r>
          </w:p>
        </w:tc>
        <w:tc>
          <w:tcPr>
            <w:tcW w:w="831" w:type="dxa"/>
            <w:shd w:val="clear" w:color="auto" w:fill="auto"/>
            <w:noWrap/>
            <w:vAlign w:val="bottom"/>
          </w:tcPr>
          <w:p w14:paraId="2772504E" w14:textId="691EDCA2"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16</w:t>
            </w:r>
          </w:p>
        </w:tc>
        <w:tc>
          <w:tcPr>
            <w:tcW w:w="1584" w:type="dxa"/>
            <w:shd w:val="clear" w:color="auto" w:fill="auto"/>
            <w:noWrap/>
            <w:vAlign w:val="bottom"/>
          </w:tcPr>
          <w:p w14:paraId="677F85F1" w14:textId="600311EF"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6.02</w:t>
            </w:r>
          </w:p>
        </w:tc>
        <w:tc>
          <w:tcPr>
            <w:tcW w:w="1300" w:type="dxa"/>
            <w:shd w:val="clear" w:color="auto" w:fill="auto"/>
            <w:noWrap/>
            <w:vAlign w:val="bottom"/>
          </w:tcPr>
          <w:p w14:paraId="224264F1" w14:textId="36296880"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1.7</w:t>
            </w:r>
            <w:r w:rsidR="002858DD" w:rsidRPr="00317EA7">
              <w:rPr>
                <w:rFonts w:ascii="Times New Roman" w:eastAsia="Times New Roman" w:hAnsi="Times New Roman" w:cs="Times New Roman"/>
                <w:kern w:val="0"/>
                <w14:ligatures w14:val="none"/>
              </w:rPr>
              <w:t>3</w:t>
            </w:r>
          </w:p>
        </w:tc>
        <w:tc>
          <w:tcPr>
            <w:tcW w:w="1782" w:type="dxa"/>
            <w:shd w:val="clear" w:color="auto" w:fill="auto"/>
            <w:noWrap/>
            <w:vAlign w:val="bottom"/>
          </w:tcPr>
          <w:p w14:paraId="682724BA" w14:textId="0CE82532" w:rsidR="003D36A7" w:rsidRPr="00317EA7" w:rsidRDefault="003D36A7" w:rsidP="003D36A7">
            <w:pPr>
              <w:spacing w:after="0" w:line="240" w:lineRule="auto"/>
              <w:rPr>
                <w:rFonts w:ascii="Times New Roman" w:eastAsia="Times New Roman" w:hAnsi="Times New Roman" w:cs="Times New Roman"/>
                <w:kern w:val="0"/>
                <w14:ligatures w14:val="none"/>
              </w:rPr>
            </w:pPr>
            <w:r w:rsidRPr="00317EA7">
              <w:rPr>
                <w:rFonts w:ascii="Times New Roman" w:eastAsia="Times New Roman" w:hAnsi="Times New Roman" w:cs="Times New Roman"/>
                <w:kern w:val="0"/>
                <w14:ligatures w14:val="none"/>
              </w:rPr>
              <w:t>***</w:t>
            </w:r>
          </w:p>
        </w:tc>
      </w:tr>
      <w:tr w:rsidR="00457BDC" w:rsidRPr="00317EA7" w14:paraId="4DE87DE4" w14:textId="77777777" w:rsidTr="00F47A5C">
        <w:trPr>
          <w:trHeight w:val="311"/>
        </w:trPr>
        <w:tc>
          <w:tcPr>
            <w:tcW w:w="3402" w:type="dxa"/>
            <w:tcBorders>
              <w:top w:val="single" w:sz="4" w:space="0" w:color="auto"/>
              <w:bottom w:val="single" w:sz="18" w:space="0" w:color="auto"/>
            </w:tcBorders>
            <w:shd w:val="clear" w:color="auto" w:fill="auto"/>
            <w:noWrap/>
            <w:vAlign w:val="bottom"/>
          </w:tcPr>
          <w:p w14:paraId="5A225076" w14:textId="40A32E4A" w:rsidR="00457BDC" w:rsidRPr="00317EA7" w:rsidRDefault="00457BDC" w:rsidP="00457BDC">
            <w:pPr>
              <w:spacing w:after="0" w:line="240" w:lineRule="auto"/>
              <w:rPr>
                <w:rFonts w:ascii="Times New Roman" w:eastAsia="Times New Roman" w:hAnsi="Times New Roman" w:cs="Times New Roman"/>
                <w:color w:val="000000"/>
                <w:kern w:val="0"/>
                <w14:ligatures w14:val="none"/>
              </w:rPr>
            </w:pPr>
            <w:r w:rsidRPr="00317EA7">
              <w:rPr>
                <w:rFonts w:ascii="Times New Roman" w:eastAsia="Times New Roman" w:hAnsi="Times New Roman" w:cs="Times New Roman"/>
                <w:color w:val="000000"/>
                <w:kern w:val="0"/>
                <w14:ligatures w14:val="none"/>
              </w:rPr>
              <w:t xml:space="preserve">Overall            </w:t>
            </w:r>
          </w:p>
        </w:tc>
        <w:tc>
          <w:tcPr>
            <w:tcW w:w="5551" w:type="dxa"/>
            <w:gridSpan w:val="5"/>
            <w:tcBorders>
              <w:top w:val="single" w:sz="4" w:space="0" w:color="auto"/>
              <w:bottom w:val="single" w:sz="18" w:space="0" w:color="auto"/>
            </w:tcBorders>
            <w:shd w:val="clear" w:color="auto" w:fill="auto"/>
            <w:vAlign w:val="bottom"/>
          </w:tcPr>
          <w:p w14:paraId="35EFDC70" w14:textId="4F339171" w:rsidR="00457BDC" w:rsidRPr="00317EA7" w:rsidRDefault="00457BDC" w:rsidP="00457BDC">
            <w:pPr>
              <w:spacing w:after="0" w:line="240" w:lineRule="auto"/>
              <w:rPr>
                <w:rFonts w:ascii="Times New Roman" w:eastAsia="Times New Roman" w:hAnsi="Times New Roman" w:cs="Times New Roman"/>
                <w:color w:val="000000"/>
                <w:kern w:val="0"/>
                <w14:ligatures w14:val="none"/>
              </w:rPr>
            </w:pPr>
            <w:r w:rsidRPr="00317EA7">
              <w:rPr>
                <w:rFonts w:ascii="Times New Roman" w:eastAsia="Times New Roman" w:hAnsi="Times New Roman" w:cs="Times New Roman"/>
                <w:color w:val="000000"/>
                <w:kern w:val="0"/>
                <w14:ligatures w14:val="none"/>
              </w:rPr>
              <w:t>AIC: -277.8 R</w:t>
            </w:r>
            <w:r w:rsidRPr="00317EA7">
              <w:rPr>
                <w:rFonts w:ascii="Times New Roman" w:eastAsia="Times New Roman" w:hAnsi="Times New Roman" w:cs="Times New Roman"/>
                <w:color w:val="000000"/>
                <w:kern w:val="0"/>
                <w:vertAlign w:val="superscript"/>
                <w14:ligatures w14:val="none"/>
              </w:rPr>
              <w:t>2</w:t>
            </w:r>
            <w:r w:rsidRPr="00317EA7">
              <w:rPr>
                <w:rFonts w:ascii="Times New Roman" w:eastAsia="Times New Roman" w:hAnsi="Times New Roman" w:cs="Times New Roman"/>
                <w:color w:val="000000"/>
                <w:kern w:val="0"/>
                <w14:ligatures w14:val="none"/>
              </w:rPr>
              <w:t>= 0.54</w:t>
            </w:r>
          </w:p>
        </w:tc>
      </w:tr>
    </w:tbl>
    <w:p w14:paraId="30B98DFD" w14:textId="597B2CCE" w:rsidR="002A06FE" w:rsidRPr="00317EA7" w:rsidRDefault="002A06FE" w:rsidP="002A06FE">
      <w:pPr>
        <w:rPr>
          <w:sz w:val="18"/>
          <w:szCs w:val="18"/>
        </w:rPr>
      </w:pPr>
      <w:r w:rsidRPr="00317EA7">
        <w:rPr>
          <w:sz w:val="18"/>
          <w:szCs w:val="18"/>
        </w:rPr>
        <w:t xml:space="preserve">p-value &lt; 0.001: ***; p-value &lt; 0.01: **; p-value &lt; 0.05: *; </w:t>
      </w:r>
      <w:r w:rsidR="00A611F7" w:rsidRPr="00317EA7">
        <w:rPr>
          <w:sz w:val="18"/>
          <w:szCs w:val="18"/>
        </w:rPr>
        <w:t xml:space="preserve">p-value &lt; 0.1: </w:t>
      </w:r>
      <w:r w:rsidR="00A611F7" w:rsidRPr="00317EA7">
        <w:rPr>
          <w:b/>
          <w:bCs/>
          <w:sz w:val="18"/>
          <w:szCs w:val="18"/>
        </w:rPr>
        <w:t xml:space="preserve">. ; </w:t>
      </w:r>
      <w:r w:rsidRPr="00317EA7">
        <w:rPr>
          <w:sz w:val="18"/>
          <w:szCs w:val="18"/>
        </w:rPr>
        <w:t>p-value &gt; 0.</w:t>
      </w:r>
      <w:r w:rsidR="00D0535C" w:rsidRPr="00317EA7">
        <w:rPr>
          <w:sz w:val="18"/>
          <w:szCs w:val="18"/>
        </w:rPr>
        <w:t>1</w:t>
      </w:r>
      <w:r w:rsidRPr="00317EA7">
        <w:rPr>
          <w:sz w:val="18"/>
          <w:szCs w:val="18"/>
        </w:rPr>
        <w:t>: ns</w:t>
      </w:r>
    </w:p>
    <w:p w14:paraId="5FCF7E8B" w14:textId="77777777" w:rsidR="00E136AA" w:rsidRPr="00317EA7" w:rsidRDefault="00E136AA" w:rsidP="00F636EC">
      <w:pPr>
        <w:spacing w:line="360" w:lineRule="auto"/>
        <w:jc w:val="both"/>
        <w:rPr>
          <w:rFonts w:ascii="Times New Roman" w:hAnsi="Times New Roman" w:cs="Times New Roman"/>
        </w:rPr>
      </w:pPr>
    </w:p>
    <w:p w14:paraId="1310E35D" w14:textId="2091012C" w:rsidR="007C3097" w:rsidRPr="00317EA7" w:rsidRDefault="00CC1453" w:rsidP="00933549">
      <w:pPr>
        <w:pStyle w:val="Heading2"/>
        <w:spacing w:line="360" w:lineRule="auto"/>
        <w:rPr>
          <w:rStyle w:val="Heading2Char"/>
        </w:rPr>
      </w:pPr>
      <w:bookmarkStart w:id="4" w:name="_Toc190693129"/>
      <w:r w:rsidRPr="00317EA7">
        <w:rPr>
          <w:b/>
          <w:bCs/>
        </w:rPr>
        <w:t xml:space="preserve">Table </w:t>
      </w:r>
      <w:r w:rsidR="00212FCD" w:rsidRPr="00317EA7">
        <w:rPr>
          <w:b/>
          <w:bCs/>
        </w:rPr>
        <w:t>S3</w:t>
      </w:r>
      <w:r w:rsidRPr="00317EA7">
        <w:rPr>
          <w:b/>
          <w:bCs/>
        </w:rPr>
        <w:t xml:space="preserve">. </w:t>
      </w:r>
      <w:r w:rsidRPr="00317EA7">
        <w:t>P-value (holm correction) from ANCOM-BC</w:t>
      </w:r>
      <w:r w:rsidR="00C25394" w:rsidRPr="00317EA7">
        <w:t>2</w:t>
      </w:r>
      <w:r w:rsidRPr="00317EA7">
        <w:t xml:space="preserve"> analyses for differentially abundant methanotrophic and methanogenic taxa (genus) between phyllosphere tissues (i.e. </w:t>
      </w:r>
      <w:r w:rsidR="00102385" w:rsidRPr="00317EA7">
        <w:t>l</w:t>
      </w:r>
      <w:r w:rsidRPr="00317EA7">
        <w:t>eaf, wood and bark).</w:t>
      </w:r>
      <w:bookmarkEnd w:id="4"/>
      <w:r w:rsidRPr="00317EA7">
        <w:t xml:space="preserve"> </w:t>
      </w:r>
    </w:p>
    <w:tbl>
      <w:tblPr>
        <w:tblW w:w="9867" w:type="dxa"/>
        <w:tblLook w:val="04A0" w:firstRow="1" w:lastRow="0" w:firstColumn="1" w:lastColumn="0" w:noHBand="0" w:noVBand="1"/>
      </w:tblPr>
      <w:tblGrid>
        <w:gridCol w:w="4054"/>
        <w:gridCol w:w="1725"/>
        <w:gridCol w:w="1309"/>
        <w:gridCol w:w="1307"/>
        <w:gridCol w:w="1472"/>
      </w:tblGrid>
      <w:tr w:rsidR="007C3097" w:rsidRPr="00317EA7" w14:paraId="61D8406B" w14:textId="77777777" w:rsidTr="00BD5C97">
        <w:trPr>
          <w:trHeight w:val="349"/>
        </w:trPr>
        <w:tc>
          <w:tcPr>
            <w:tcW w:w="4054" w:type="dxa"/>
            <w:tcBorders>
              <w:top w:val="nil"/>
              <w:left w:val="nil"/>
              <w:bottom w:val="nil"/>
              <w:right w:val="single" w:sz="4" w:space="0" w:color="ACB9CA" w:themeColor="text2" w:themeTint="66"/>
            </w:tcBorders>
            <w:shd w:val="clear" w:color="auto" w:fill="auto"/>
            <w:noWrap/>
            <w:vAlign w:val="bottom"/>
            <w:hideMark/>
          </w:tcPr>
          <w:p w14:paraId="51A214F7" w14:textId="77777777" w:rsidR="007C3097" w:rsidRPr="00317EA7" w:rsidRDefault="007C3097" w:rsidP="007C3097">
            <w:pPr>
              <w:spacing w:after="0" w:line="240" w:lineRule="auto"/>
              <w:rPr>
                <w:rFonts w:ascii="Times New Roman" w:eastAsia="Times New Roman" w:hAnsi="Times New Roman" w:cs="Times New Roman"/>
                <w:kern w:val="0"/>
                <w:sz w:val="24"/>
                <w:szCs w:val="24"/>
                <w14:ligatures w14:val="none"/>
              </w:rPr>
            </w:pPr>
          </w:p>
        </w:tc>
        <w:tc>
          <w:tcPr>
            <w:tcW w:w="3034"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20B30B4" w14:textId="77777777" w:rsidR="007C3097" w:rsidRPr="00317EA7" w:rsidRDefault="007C3097" w:rsidP="007C3097">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Reference: LEAF</w:t>
            </w:r>
          </w:p>
        </w:tc>
        <w:tc>
          <w:tcPr>
            <w:tcW w:w="2779" w:type="dxa"/>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2585597" w14:textId="77777777" w:rsidR="007C3097" w:rsidRPr="00317EA7" w:rsidRDefault="007C3097" w:rsidP="007C3097">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Reference: BARK</w:t>
            </w:r>
          </w:p>
        </w:tc>
      </w:tr>
      <w:tr w:rsidR="006C6471" w:rsidRPr="00317EA7" w14:paraId="7E6D7B68" w14:textId="77777777" w:rsidTr="00BD5C97">
        <w:trPr>
          <w:trHeight w:val="266"/>
        </w:trPr>
        <w:tc>
          <w:tcPr>
            <w:tcW w:w="4054" w:type="dxa"/>
            <w:tcBorders>
              <w:top w:val="nil"/>
              <w:left w:val="nil"/>
              <w:bottom w:val="single" w:sz="4" w:space="0" w:color="ACB9CA" w:themeColor="text2" w:themeTint="66"/>
              <w:right w:val="single" w:sz="4" w:space="0" w:color="ACB9CA" w:themeColor="text2" w:themeTint="66"/>
            </w:tcBorders>
            <w:shd w:val="clear" w:color="auto" w:fill="auto"/>
            <w:noWrap/>
            <w:vAlign w:val="bottom"/>
            <w:hideMark/>
          </w:tcPr>
          <w:p w14:paraId="402C3C69" w14:textId="77777777" w:rsidR="007C3097" w:rsidRPr="00317EA7" w:rsidRDefault="007C3097" w:rsidP="007C3097">
            <w:pPr>
              <w:spacing w:after="0" w:line="240" w:lineRule="auto"/>
              <w:jc w:val="center"/>
              <w:rPr>
                <w:rFonts w:ascii="Calibri" w:eastAsia="Times New Roman" w:hAnsi="Calibri" w:cs="Calibri"/>
                <w:b/>
                <w:bCs/>
                <w:color w:val="000000"/>
                <w:kern w:val="0"/>
                <w:sz w:val="20"/>
                <w:szCs w:val="20"/>
                <w14:ligatures w14:val="none"/>
              </w:rPr>
            </w:pP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C16656D" w14:textId="77777777" w:rsidR="007C3097" w:rsidRPr="00317EA7" w:rsidRDefault="007C3097" w:rsidP="00F64CA5">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Wood</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23E0C46" w14:textId="77777777" w:rsidR="007C3097" w:rsidRPr="00317EA7" w:rsidRDefault="007C3097" w:rsidP="00F64CA5">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Bark</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1698EB5" w14:textId="77777777" w:rsidR="007C3097" w:rsidRPr="00317EA7" w:rsidRDefault="007C3097" w:rsidP="00F64CA5">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Leaf</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69946ED9" w14:textId="77777777" w:rsidR="007C3097" w:rsidRPr="00317EA7" w:rsidRDefault="007C3097" w:rsidP="00F64CA5">
            <w:pPr>
              <w:spacing w:after="0" w:line="240"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Wood</w:t>
            </w:r>
          </w:p>
        </w:tc>
      </w:tr>
      <w:tr w:rsidR="007C3097" w:rsidRPr="00317EA7" w14:paraId="7E30F443" w14:textId="77777777" w:rsidTr="00BD5C97">
        <w:trPr>
          <w:trHeight w:val="349"/>
        </w:trPr>
        <w:tc>
          <w:tcPr>
            <w:tcW w:w="405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924394B" w14:textId="77777777" w:rsidR="007C3097" w:rsidRPr="00317EA7" w:rsidRDefault="007C3097" w:rsidP="007C3097">
            <w:pPr>
              <w:spacing w:after="0" w:line="240"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Methanobacterium</w:t>
            </w: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DB6DD79" w14:textId="5C99BD9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3.1</w:t>
            </w:r>
            <w:r w:rsidR="00FF27BF">
              <w:rPr>
                <w:rFonts w:ascii="Calibri" w:eastAsia="Times New Roman" w:hAnsi="Calibri" w:cs="Calibri"/>
                <w:color w:val="000000"/>
                <w:kern w:val="0"/>
                <w:sz w:val="20"/>
                <w:szCs w:val="20"/>
                <w14:ligatures w14:val="none"/>
              </w:rPr>
              <w:t>0</w:t>
            </w:r>
            <w:r w:rsidRPr="00317EA7">
              <w:rPr>
                <w:rFonts w:ascii="Calibri" w:eastAsia="Times New Roman" w:hAnsi="Calibri" w:cs="Calibri"/>
                <w:color w:val="000000"/>
                <w:kern w:val="0"/>
                <w:sz w:val="20"/>
                <w:szCs w:val="20"/>
                <w14:ligatures w14:val="none"/>
              </w:rPr>
              <w:t>E-28</w:t>
            </w:r>
            <w:r w:rsidR="006C6471" w:rsidRPr="00317EA7">
              <w:rPr>
                <w:rFonts w:ascii="Calibri" w:eastAsia="Times New Roman" w:hAnsi="Calibri" w:cs="Calibri"/>
                <w:color w:val="000000"/>
                <w:kern w:val="0"/>
                <w:sz w:val="20"/>
                <w:szCs w:val="20"/>
                <w14:ligatures w14:val="none"/>
              </w:rPr>
              <w:t>**</w:t>
            </w:r>
            <w:r w:rsidR="008770B9" w:rsidRPr="00317EA7">
              <w:rPr>
                <w:rFonts w:ascii="Calibri" w:eastAsia="Times New Roman" w:hAnsi="Calibri" w:cs="Calibri"/>
                <w:color w:val="000000"/>
                <w:kern w:val="0"/>
                <w:sz w:val="20"/>
                <w:szCs w:val="20"/>
                <w14:ligatures w14:val="none"/>
              </w:rPr>
              <w:t>*</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B5B1BA9"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140FEC8"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57B1713" w14:textId="3DDB2A7B"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5.</w:t>
            </w:r>
            <w:r w:rsidR="005B7E22">
              <w:rPr>
                <w:rFonts w:ascii="Calibri" w:eastAsia="Times New Roman" w:hAnsi="Calibri" w:cs="Calibri"/>
                <w:color w:val="000000"/>
                <w:kern w:val="0"/>
                <w:sz w:val="20"/>
                <w:szCs w:val="20"/>
                <w14:ligatures w14:val="none"/>
              </w:rPr>
              <w:t>28</w:t>
            </w:r>
            <w:r w:rsidRPr="00317EA7">
              <w:rPr>
                <w:rFonts w:ascii="Calibri" w:eastAsia="Times New Roman" w:hAnsi="Calibri" w:cs="Calibri"/>
                <w:color w:val="000000"/>
                <w:kern w:val="0"/>
                <w:sz w:val="20"/>
                <w:szCs w:val="20"/>
                <w14:ligatures w14:val="none"/>
              </w:rPr>
              <w:t>E-24</w:t>
            </w:r>
            <w:r w:rsidR="006C6471" w:rsidRPr="00317EA7">
              <w:rPr>
                <w:rFonts w:ascii="Calibri" w:eastAsia="Times New Roman" w:hAnsi="Calibri" w:cs="Calibri"/>
                <w:color w:val="000000"/>
                <w:kern w:val="0"/>
                <w:sz w:val="20"/>
                <w:szCs w:val="20"/>
                <w14:ligatures w14:val="none"/>
              </w:rPr>
              <w:t>**</w:t>
            </w:r>
            <w:r w:rsidR="00E4438B" w:rsidRPr="00317EA7">
              <w:rPr>
                <w:rFonts w:ascii="Calibri" w:eastAsia="Times New Roman" w:hAnsi="Calibri" w:cs="Calibri"/>
                <w:color w:val="000000"/>
                <w:kern w:val="0"/>
                <w:sz w:val="20"/>
                <w:szCs w:val="20"/>
                <w14:ligatures w14:val="none"/>
              </w:rPr>
              <w:t>*</w:t>
            </w:r>
          </w:p>
        </w:tc>
      </w:tr>
      <w:tr w:rsidR="006C6471" w:rsidRPr="00317EA7" w14:paraId="7B3319E4" w14:textId="77777777" w:rsidTr="00BD5C97">
        <w:trPr>
          <w:trHeight w:val="349"/>
        </w:trPr>
        <w:tc>
          <w:tcPr>
            <w:tcW w:w="405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717AFAB" w14:textId="77777777" w:rsidR="007C3097" w:rsidRPr="00317EA7" w:rsidRDefault="007C3097" w:rsidP="007C3097">
            <w:pPr>
              <w:spacing w:after="0" w:line="240"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Methanomassiliicoccus</w:t>
            </w: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2BAFA61"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A242B1C"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896C323"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AC8FA32"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0.71</w:t>
            </w:r>
          </w:p>
        </w:tc>
      </w:tr>
      <w:tr w:rsidR="007C3097" w:rsidRPr="00317EA7" w14:paraId="0FF7B8B6" w14:textId="77777777" w:rsidTr="00BD5C97">
        <w:trPr>
          <w:trHeight w:val="349"/>
        </w:trPr>
        <w:tc>
          <w:tcPr>
            <w:tcW w:w="405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27535D6" w14:textId="77777777" w:rsidR="007C3097" w:rsidRPr="00317EA7" w:rsidRDefault="007C3097" w:rsidP="007C3097">
            <w:pPr>
              <w:spacing w:after="0" w:line="240"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Methylobacterium-Methylorubrum</w:t>
            </w: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159F563F" w14:textId="734FEF3C"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8.2</w:t>
            </w:r>
            <w:r w:rsidR="00FF27BF">
              <w:rPr>
                <w:rFonts w:ascii="Calibri" w:eastAsia="Times New Roman" w:hAnsi="Calibri" w:cs="Calibri"/>
                <w:color w:val="000000"/>
                <w:kern w:val="0"/>
                <w:sz w:val="20"/>
                <w:szCs w:val="20"/>
                <w14:ligatures w14:val="none"/>
              </w:rPr>
              <w:t>2</w:t>
            </w:r>
            <w:r w:rsidRPr="00317EA7">
              <w:rPr>
                <w:rFonts w:ascii="Calibri" w:eastAsia="Times New Roman" w:hAnsi="Calibri" w:cs="Calibri"/>
                <w:color w:val="000000"/>
                <w:kern w:val="0"/>
                <w:sz w:val="20"/>
                <w:szCs w:val="20"/>
                <w14:ligatures w14:val="none"/>
              </w:rPr>
              <w:t>E-23</w:t>
            </w:r>
            <w:r w:rsidR="006C6471" w:rsidRPr="00317EA7">
              <w:rPr>
                <w:rFonts w:ascii="Calibri" w:eastAsia="Times New Roman" w:hAnsi="Calibri" w:cs="Calibri"/>
                <w:color w:val="000000"/>
                <w:kern w:val="0"/>
                <w:sz w:val="20"/>
                <w:szCs w:val="20"/>
                <w14:ligatures w14:val="none"/>
              </w:rPr>
              <w:t>**</w:t>
            </w:r>
            <w:r w:rsidR="008770B9" w:rsidRPr="00317EA7">
              <w:rPr>
                <w:rFonts w:ascii="Calibri" w:eastAsia="Times New Roman" w:hAnsi="Calibri" w:cs="Calibri"/>
                <w:color w:val="000000"/>
                <w:kern w:val="0"/>
                <w:sz w:val="20"/>
                <w:szCs w:val="20"/>
                <w14:ligatures w14:val="none"/>
              </w:rPr>
              <w:t>*</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1CBC59F9" w14:textId="5C1C9EC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5.6</w:t>
            </w:r>
            <w:r w:rsidR="00857BA6">
              <w:rPr>
                <w:rFonts w:ascii="Calibri" w:eastAsia="Times New Roman" w:hAnsi="Calibri" w:cs="Calibri"/>
                <w:color w:val="000000"/>
                <w:kern w:val="0"/>
                <w:sz w:val="20"/>
                <w:szCs w:val="20"/>
                <w14:ligatures w14:val="none"/>
              </w:rPr>
              <w:t>4</w:t>
            </w:r>
            <w:r w:rsidRPr="00317EA7">
              <w:rPr>
                <w:rFonts w:ascii="Calibri" w:eastAsia="Times New Roman" w:hAnsi="Calibri" w:cs="Calibri"/>
                <w:color w:val="000000"/>
                <w:kern w:val="0"/>
                <w:sz w:val="20"/>
                <w:szCs w:val="20"/>
                <w14:ligatures w14:val="none"/>
              </w:rPr>
              <w:t>E-09</w:t>
            </w:r>
            <w:r w:rsidR="006C6471" w:rsidRPr="00317EA7">
              <w:rPr>
                <w:rFonts w:ascii="Calibri" w:eastAsia="Times New Roman" w:hAnsi="Calibri" w:cs="Calibri"/>
                <w:color w:val="000000"/>
                <w:kern w:val="0"/>
                <w:sz w:val="20"/>
                <w:szCs w:val="20"/>
                <w14:ligatures w14:val="none"/>
              </w:rPr>
              <w:t>**</w:t>
            </w:r>
            <w:r w:rsidR="00E4438B" w:rsidRPr="00317EA7">
              <w:rPr>
                <w:rFonts w:ascii="Calibri" w:eastAsia="Times New Roman" w:hAnsi="Calibri" w:cs="Calibri"/>
                <w:color w:val="000000"/>
                <w:kern w:val="0"/>
                <w:sz w:val="20"/>
                <w:szCs w:val="20"/>
                <w14:ligatures w14:val="none"/>
              </w:rPr>
              <w:t>*</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0D469F2" w14:textId="6693F3FE"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1.1</w:t>
            </w:r>
            <w:r w:rsidR="00BD5C97">
              <w:rPr>
                <w:rFonts w:ascii="Calibri" w:eastAsia="Times New Roman" w:hAnsi="Calibri" w:cs="Calibri"/>
                <w:color w:val="000000"/>
                <w:kern w:val="0"/>
                <w:sz w:val="20"/>
                <w:szCs w:val="20"/>
                <w14:ligatures w14:val="none"/>
              </w:rPr>
              <w:t>3</w:t>
            </w:r>
            <w:r w:rsidRPr="00317EA7">
              <w:rPr>
                <w:rFonts w:ascii="Calibri" w:eastAsia="Times New Roman" w:hAnsi="Calibri" w:cs="Calibri"/>
                <w:color w:val="000000"/>
                <w:kern w:val="0"/>
                <w:sz w:val="20"/>
                <w:szCs w:val="20"/>
                <w14:ligatures w14:val="none"/>
              </w:rPr>
              <w:t>E-08</w:t>
            </w:r>
            <w:r w:rsidR="006C6471" w:rsidRPr="00317EA7">
              <w:rPr>
                <w:rFonts w:ascii="Calibri" w:eastAsia="Times New Roman" w:hAnsi="Calibri" w:cs="Calibri"/>
                <w:color w:val="000000"/>
                <w:kern w:val="0"/>
                <w:sz w:val="20"/>
                <w:szCs w:val="20"/>
                <w14:ligatures w14:val="none"/>
              </w:rPr>
              <w:t>**</w:t>
            </w:r>
            <w:r w:rsidR="008770B9" w:rsidRPr="00317EA7">
              <w:rPr>
                <w:rFonts w:ascii="Calibri" w:eastAsia="Times New Roman" w:hAnsi="Calibri" w:cs="Calibri"/>
                <w:color w:val="000000"/>
                <w:kern w:val="0"/>
                <w:sz w:val="20"/>
                <w:szCs w:val="20"/>
                <w14:ligatures w14:val="none"/>
              </w:rPr>
              <w:t>*</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6FF11D23" w14:textId="25D0745E"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w:t>
            </w:r>
            <w:r w:rsidR="005B7E22">
              <w:rPr>
                <w:rFonts w:ascii="Calibri" w:eastAsia="Times New Roman" w:hAnsi="Calibri" w:cs="Calibri"/>
                <w:color w:val="000000"/>
                <w:kern w:val="0"/>
                <w:sz w:val="20"/>
                <w:szCs w:val="20"/>
                <w14:ligatures w14:val="none"/>
              </w:rPr>
              <w:t>79</w:t>
            </w:r>
            <w:r w:rsidRPr="00317EA7">
              <w:rPr>
                <w:rFonts w:ascii="Calibri" w:eastAsia="Times New Roman" w:hAnsi="Calibri" w:cs="Calibri"/>
                <w:color w:val="000000"/>
                <w:kern w:val="0"/>
                <w:sz w:val="20"/>
                <w:szCs w:val="20"/>
                <w14:ligatures w14:val="none"/>
              </w:rPr>
              <w:t>E-05</w:t>
            </w:r>
            <w:r w:rsidR="006C6471" w:rsidRPr="00317EA7">
              <w:rPr>
                <w:rFonts w:ascii="Calibri" w:eastAsia="Times New Roman" w:hAnsi="Calibri" w:cs="Calibri"/>
                <w:color w:val="000000"/>
                <w:kern w:val="0"/>
                <w:sz w:val="20"/>
                <w:szCs w:val="20"/>
                <w14:ligatures w14:val="none"/>
              </w:rPr>
              <w:t>**</w:t>
            </w:r>
            <w:r w:rsidR="00E4438B" w:rsidRPr="00317EA7">
              <w:rPr>
                <w:rFonts w:ascii="Calibri" w:eastAsia="Times New Roman" w:hAnsi="Calibri" w:cs="Calibri"/>
                <w:color w:val="000000"/>
                <w:kern w:val="0"/>
                <w:sz w:val="20"/>
                <w:szCs w:val="20"/>
                <w14:ligatures w14:val="none"/>
              </w:rPr>
              <w:t>*</w:t>
            </w:r>
          </w:p>
        </w:tc>
      </w:tr>
      <w:tr w:rsidR="006C6471" w:rsidRPr="00317EA7" w14:paraId="229B5E6F" w14:textId="77777777" w:rsidTr="00BD5C97">
        <w:trPr>
          <w:trHeight w:val="349"/>
        </w:trPr>
        <w:tc>
          <w:tcPr>
            <w:tcW w:w="405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D75D9D6" w14:textId="77777777" w:rsidR="007C3097" w:rsidRPr="00317EA7" w:rsidRDefault="007C3097" w:rsidP="007C3097">
            <w:pPr>
              <w:spacing w:after="0" w:line="240"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Methylocella</w:t>
            </w: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D32B7AB"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1.00</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DBCD531" w14:textId="51042A68"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3.4</w:t>
            </w:r>
            <w:r w:rsidR="00857BA6">
              <w:rPr>
                <w:rFonts w:ascii="Calibri" w:eastAsia="Times New Roman" w:hAnsi="Calibri" w:cs="Calibri"/>
                <w:color w:val="000000"/>
                <w:kern w:val="0"/>
                <w:sz w:val="20"/>
                <w:szCs w:val="20"/>
                <w14:ligatures w14:val="none"/>
              </w:rPr>
              <w:t>3</w:t>
            </w:r>
            <w:r w:rsidRPr="00317EA7">
              <w:rPr>
                <w:rFonts w:ascii="Calibri" w:eastAsia="Times New Roman" w:hAnsi="Calibri" w:cs="Calibri"/>
                <w:color w:val="000000"/>
                <w:kern w:val="0"/>
                <w:sz w:val="20"/>
                <w:szCs w:val="20"/>
                <w14:ligatures w14:val="none"/>
              </w:rPr>
              <w:t>E-03</w:t>
            </w:r>
            <w:r w:rsidR="006C6471" w:rsidRPr="00317EA7">
              <w:rPr>
                <w:rFonts w:ascii="Calibri" w:eastAsia="Times New Roman" w:hAnsi="Calibri" w:cs="Calibri"/>
                <w:color w:val="000000"/>
                <w:kern w:val="0"/>
                <w:sz w:val="20"/>
                <w:szCs w:val="20"/>
                <w14:ligatures w14:val="none"/>
              </w:rPr>
              <w:t>**</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04B89E0" w14:textId="5C3AA0B4"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3.</w:t>
            </w:r>
            <w:r w:rsidR="00BD5C97">
              <w:rPr>
                <w:rFonts w:ascii="Calibri" w:eastAsia="Times New Roman" w:hAnsi="Calibri" w:cs="Calibri"/>
                <w:color w:val="000000"/>
                <w:kern w:val="0"/>
                <w:sz w:val="20"/>
                <w:szCs w:val="20"/>
                <w14:ligatures w14:val="none"/>
              </w:rPr>
              <w:t>65</w:t>
            </w:r>
            <w:r w:rsidRPr="00317EA7">
              <w:rPr>
                <w:rFonts w:ascii="Calibri" w:eastAsia="Times New Roman" w:hAnsi="Calibri" w:cs="Calibri"/>
                <w:color w:val="000000"/>
                <w:kern w:val="0"/>
                <w:sz w:val="20"/>
                <w:szCs w:val="20"/>
                <w14:ligatures w14:val="none"/>
              </w:rPr>
              <w:t>E-03</w:t>
            </w:r>
            <w:r w:rsidR="006C6471" w:rsidRPr="00317EA7">
              <w:rPr>
                <w:rFonts w:ascii="Calibri" w:eastAsia="Times New Roman" w:hAnsi="Calibri" w:cs="Calibri"/>
                <w:color w:val="000000"/>
                <w:kern w:val="0"/>
                <w:sz w:val="20"/>
                <w:szCs w:val="20"/>
                <w14:ligatures w14:val="none"/>
              </w:rPr>
              <w:t>**</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CF51E62" w14:textId="27E63299" w:rsidR="007C3097" w:rsidRPr="00317EA7" w:rsidRDefault="007C3097" w:rsidP="00F64CA5">
            <w:pPr>
              <w:spacing w:after="0" w:line="240" w:lineRule="auto"/>
              <w:rPr>
                <w:rFonts w:ascii="Calibri" w:eastAsia="Times New Roman" w:hAnsi="Calibri" w:cs="Calibri"/>
                <w:color w:val="FF0000"/>
                <w:kern w:val="0"/>
                <w:sz w:val="20"/>
                <w:szCs w:val="20"/>
                <w14:ligatures w14:val="none"/>
              </w:rPr>
            </w:pPr>
            <w:r w:rsidRPr="00317EA7">
              <w:rPr>
                <w:rFonts w:ascii="Calibri" w:eastAsia="Times New Roman" w:hAnsi="Calibri" w:cs="Calibri"/>
                <w:color w:val="FF0000"/>
                <w:kern w:val="0"/>
                <w:sz w:val="20"/>
                <w:szCs w:val="20"/>
                <w14:ligatures w14:val="none"/>
              </w:rPr>
              <w:t>0.01</w:t>
            </w:r>
            <w:r w:rsidR="00F64CA5" w:rsidRPr="00317EA7">
              <w:rPr>
                <w:rFonts w:ascii="Calibri" w:eastAsia="Times New Roman" w:hAnsi="Calibri" w:cs="Calibri"/>
                <w:color w:val="FF0000"/>
                <w:kern w:val="0"/>
                <w:sz w:val="20"/>
                <w:szCs w:val="20"/>
                <w14:ligatures w14:val="none"/>
              </w:rPr>
              <w:t>*</w:t>
            </w:r>
          </w:p>
        </w:tc>
      </w:tr>
      <w:tr w:rsidR="007C3097" w:rsidRPr="00317EA7" w14:paraId="25DB5739" w14:textId="77777777" w:rsidTr="00BD5C97">
        <w:trPr>
          <w:trHeight w:val="349"/>
        </w:trPr>
        <w:tc>
          <w:tcPr>
            <w:tcW w:w="405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D829114" w14:textId="77777777" w:rsidR="007C3097" w:rsidRPr="00317EA7" w:rsidRDefault="007C3097" w:rsidP="007C3097">
            <w:pPr>
              <w:spacing w:after="0" w:line="240"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Methylorosula</w:t>
            </w:r>
          </w:p>
        </w:tc>
        <w:tc>
          <w:tcPr>
            <w:tcW w:w="172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504946A" w14:textId="34B33368" w:rsidR="007C3097" w:rsidRPr="00317EA7" w:rsidRDefault="007C3097" w:rsidP="00F64CA5">
            <w:pPr>
              <w:spacing w:after="0" w:line="240" w:lineRule="auto"/>
              <w:rPr>
                <w:rFonts w:ascii="Calibri" w:eastAsia="Times New Roman" w:hAnsi="Calibri" w:cs="Calibri"/>
                <w:color w:val="FF0000"/>
                <w:kern w:val="0"/>
                <w:sz w:val="20"/>
                <w:szCs w:val="20"/>
                <w14:ligatures w14:val="none"/>
              </w:rPr>
            </w:pPr>
            <w:r w:rsidRPr="00317EA7">
              <w:rPr>
                <w:rFonts w:ascii="Calibri" w:eastAsia="Times New Roman" w:hAnsi="Calibri" w:cs="Calibri"/>
                <w:color w:val="FF0000"/>
                <w:kern w:val="0"/>
                <w:sz w:val="20"/>
                <w:szCs w:val="20"/>
                <w14:ligatures w14:val="none"/>
              </w:rPr>
              <w:t>3.</w:t>
            </w:r>
            <w:r w:rsidR="00B2738F">
              <w:rPr>
                <w:rFonts w:ascii="Calibri" w:eastAsia="Times New Roman" w:hAnsi="Calibri" w:cs="Calibri"/>
                <w:color w:val="FF0000"/>
                <w:kern w:val="0"/>
                <w:sz w:val="20"/>
                <w:szCs w:val="20"/>
                <w14:ligatures w14:val="none"/>
              </w:rPr>
              <w:t>37</w:t>
            </w:r>
            <w:r w:rsidRPr="00317EA7">
              <w:rPr>
                <w:rFonts w:ascii="Calibri" w:eastAsia="Times New Roman" w:hAnsi="Calibri" w:cs="Calibri"/>
                <w:color w:val="FF0000"/>
                <w:kern w:val="0"/>
                <w:sz w:val="20"/>
                <w:szCs w:val="20"/>
                <w14:ligatures w14:val="none"/>
              </w:rPr>
              <w:t>E-08</w:t>
            </w:r>
            <w:r w:rsidR="00F64CA5" w:rsidRPr="00317EA7">
              <w:rPr>
                <w:rFonts w:ascii="Calibri" w:eastAsia="Times New Roman" w:hAnsi="Calibri" w:cs="Calibri"/>
                <w:color w:val="FF0000"/>
                <w:kern w:val="0"/>
                <w:sz w:val="20"/>
                <w:szCs w:val="20"/>
                <w14:ligatures w14:val="none"/>
              </w:rPr>
              <w:t>**</w:t>
            </w:r>
            <w:r w:rsidR="008770B9" w:rsidRPr="00317EA7">
              <w:rPr>
                <w:rFonts w:ascii="Calibri" w:eastAsia="Times New Roman" w:hAnsi="Calibri" w:cs="Calibri"/>
                <w:color w:val="FF0000"/>
                <w:kern w:val="0"/>
                <w:sz w:val="20"/>
                <w:szCs w:val="20"/>
                <w14:ligatures w14:val="none"/>
              </w:rPr>
              <w:t>*</w:t>
            </w:r>
          </w:p>
        </w:tc>
        <w:tc>
          <w:tcPr>
            <w:tcW w:w="130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BBE92C8" w14:textId="27DBCA20"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2.</w:t>
            </w:r>
            <w:r w:rsidR="00857BA6">
              <w:rPr>
                <w:rFonts w:ascii="Calibri" w:eastAsia="Times New Roman" w:hAnsi="Calibri" w:cs="Calibri"/>
                <w:color w:val="000000"/>
                <w:kern w:val="0"/>
                <w:sz w:val="20"/>
                <w:szCs w:val="20"/>
                <w14:ligatures w14:val="none"/>
              </w:rPr>
              <w:t>6</w:t>
            </w:r>
            <w:r w:rsidRPr="00317EA7">
              <w:rPr>
                <w:rFonts w:ascii="Calibri" w:eastAsia="Times New Roman" w:hAnsi="Calibri" w:cs="Calibri"/>
                <w:color w:val="000000"/>
                <w:kern w:val="0"/>
                <w:sz w:val="20"/>
                <w:szCs w:val="20"/>
                <w14:ligatures w14:val="none"/>
              </w:rPr>
              <w:t>7E-03</w:t>
            </w:r>
            <w:r w:rsidR="006C6471" w:rsidRPr="00317EA7">
              <w:rPr>
                <w:rFonts w:ascii="Calibri" w:eastAsia="Times New Roman" w:hAnsi="Calibri" w:cs="Calibri"/>
                <w:color w:val="000000"/>
                <w:kern w:val="0"/>
                <w:sz w:val="20"/>
                <w:szCs w:val="20"/>
                <w14:ligatures w14:val="none"/>
              </w:rPr>
              <w:t>**</w:t>
            </w:r>
          </w:p>
        </w:tc>
        <w:tc>
          <w:tcPr>
            <w:tcW w:w="130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911C831" w14:textId="50340A4F"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2.8</w:t>
            </w:r>
            <w:r w:rsidR="00BD5C97">
              <w:rPr>
                <w:rFonts w:ascii="Calibri" w:eastAsia="Times New Roman" w:hAnsi="Calibri" w:cs="Calibri"/>
                <w:color w:val="000000"/>
                <w:kern w:val="0"/>
                <w:sz w:val="20"/>
                <w:szCs w:val="20"/>
                <w14:ligatures w14:val="none"/>
              </w:rPr>
              <w:t>2</w:t>
            </w:r>
            <w:r w:rsidRPr="00317EA7">
              <w:rPr>
                <w:rFonts w:ascii="Calibri" w:eastAsia="Times New Roman" w:hAnsi="Calibri" w:cs="Calibri"/>
                <w:color w:val="000000"/>
                <w:kern w:val="0"/>
                <w:sz w:val="20"/>
                <w:szCs w:val="20"/>
                <w14:ligatures w14:val="none"/>
              </w:rPr>
              <w:t>E-03</w:t>
            </w:r>
            <w:r w:rsidR="006C6471" w:rsidRPr="00317EA7">
              <w:rPr>
                <w:rFonts w:ascii="Calibri" w:eastAsia="Times New Roman" w:hAnsi="Calibri" w:cs="Calibri"/>
                <w:color w:val="000000"/>
                <w:kern w:val="0"/>
                <w:sz w:val="20"/>
                <w:szCs w:val="20"/>
                <w14:ligatures w14:val="none"/>
              </w:rPr>
              <w:t>**</w:t>
            </w:r>
          </w:p>
        </w:tc>
        <w:tc>
          <w:tcPr>
            <w:tcW w:w="147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A39C8DB" w14:textId="77777777" w:rsidR="007C3097" w:rsidRPr="00317EA7" w:rsidRDefault="007C3097" w:rsidP="00F64CA5">
            <w:pPr>
              <w:spacing w:after="0" w:line="240" w:lineRule="auto"/>
              <w:rPr>
                <w:rFonts w:ascii="Calibri" w:eastAsia="Times New Roman" w:hAnsi="Calibri" w:cs="Calibri"/>
                <w:color w:val="000000"/>
                <w:kern w:val="0"/>
                <w:sz w:val="20"/>
                <w:szCs w:val="20"/>
                <w14:ligatures w14:val="none"/>
              </w:rPr>
            </w:pPr>
            <w:r w:rsidRPr="00317EA7">
              <w:rPr>
                <w:rFonts w:ascii="Calibri" w:eastAsia="Times New Roman" w:hAnsi="Calibri" w:cs="Calibri"/>
                <w:color w:val="000000"/>
                <w:kern w:val="0"/>
                <w:sz w:val="20"/>
                <w:szCs w:val="20"/>
                <w14:ligatures w14:val="none"/>
              </w:rPr>
              <w:t>0.22</w:t>
            </w:r>
          </w:p>
        </w:tc>
      </w:tr>
    </w:tbl>
    <w:p w14:paraId="22710515" w14:textId="3BE51B74" w:rsidR="00267215" w:rsidRPr="00317EA7" w:rsidRDefault="00267215" w:rsidP="00F677EB">
      <w:pPr>
        <w:spacing w:after="0"/>
        <w:rPr>
          <w:sz w:val="18"/>
          <w:szCs w:val="18"/>
        </w:rPr>
      </w:pPr>
      <w:bookmarkStart w:id="5" w:name="_Toc183172542"/>
      <w:r w:rsidRPr="00317EA7">
        <w:rPr>
          <w:sz w:val="18"/>
          <w:szCs w:val="18"/>
        </w:rPr>
        <w:t xml:space="preserve">p-value &lt; 0.001: ***; p-value &lt; 0.01: **; p-value &lt; 0.05: *; p-value &lt; 0.1: </w:t>
      </w:r>
      <w:r w:rsidRPr="00317EA7">
        <w:rPr>
          <w:b/>
          <w:bCs/>
          <w:sz w:val="18"/>
          <w:szCs w:val="18"/>
        </w:rPr>
        <w:t xml:space="preserve">. ; </w:t>
      </w:r>
      <w:r w:rsidRPr="00317EA7">
        <w:rPr>
          <w:sz w:val="18"/>
          <w:szCs w:val="18"/>
        </w:rPr>
        <w:t>p-value &gt; 0.1: ns</w:t>
      </w:r>
    </w:p>
    <w:p w14:paraId="53D23735" w14:textId="3CABBF68" w:rsidR="00A408EB" w:rsidRPr="00317EA7" w:rsidRDefault="00267215" w:rsidP="00A408EB">
      <w:pPr>
        <w:rPr>
          <w:sz w:val="14"/>
          <w:szCs w:val="14"/>
        </w:rPr>
      </w:pPr>
      <w:r w:rsidRPr="00317EA7">
        <w:rPr>
          <w:sz w:val="18"/>
          <w:szCs w:val="18"/>
        </w:rPr>
        <w:t>Values in red did not pass the sensitivity analysis of ANCOM-BC2 and likely represent false positives.</w:t>
      </w:r>
    </w:p>
    <w:p w14:paraId="35DC5D4A" w14:textId="7CCBF2C3" w:rsidR="00DE018F" w:rsidRPr="00317EA7" w:rsidRDefault="00DE018F" w:rsidP="005B72FD">
      <w:pPr>
        <w:pStyle w:val="Heading2"/>
        <w:spacing w:line="360" w:lineRule="auto"/>
      </w:pPr>
      <w:bookmarkStart w:id="6" w:name="_Toc190693130"/>
      <w:r w:rsidRPr="00317EA7">
        <w:rPr>
          <w:b/>
          <w:bCs/>
        </w:rPr>
        <w:lastRenderedPageBreak/>
        <w:t xml:space="preserve">Table </w:t>
      </w:r>
      <w:r w:rsidR="00D43650" w:rsidRPr="00317EA7">
        <w:rPr>
          <w:b/>
          <w:bCs/>
        </w:rPr>
        <w:t>S4</w:t>
      </w:r>
      <w:r w:rsidRPr="00317EA7">
        <w:t>. P-value and adjusted p-value (Bonfe</w:t>
      </w:r>
      <w:r w:rsidR="00806313" w:rsidRPr="00317EA7">
        <w:t>r</w:t>
      </w:r>
      <w:r w:rsidRPr="00317EA7">
        <w:t xml:space="preserve">roni correction) from </w:t>
      </w:r>
      <w:r w:rsidR="00806313" w:rsidRPr="00317EA7">
        <w:t>pairwise PERMANOVA</w:t>
      </w:r>
      <w:r w:rsidR="00ED67C3" w:rsidRPr="00317EA7">
        <w:t xml:space="preserve"> for</w:t>
      </w:r>
      <w:r w:rsidRPr="00317EA7">
        <w:t xml:space="preserve"> interspecific differences in </w:t>
      </w:r>
      <w:r w:rsidR="00ED67C3" w:rsidRPr="00317EA7">
        <w:t>methane-cycling microbial communities of leaf</w:t>
      </w:r>
      <w:r w:rsidR="00820A00" w:rsidRPr="00317EA7">
        <w:t xml:space="preserve"> epiphytes</w:t>
      </w:r>
      <w:r w:rsidR="002F02C9" w:rsidRPr="00317EA7">
        <w:t>,</w:t>
      </w:r>
      <w:r w:rsidR="00820A00" w:rsidRPr="00317EA7">
        <w:t xml:space="preserve"> </w:t>
      </w:r>
      <w:r w:rsidR="002F02C9" w:rsidRPr="00317EA7">
        <w:t xml:space="preserve">leaf </w:t>
      </w:r>
      <w:r w:rsidR="00820A00" w:rsidRPr="00317EA7">
        <w:t>endophytes</w:t>
      </w:r>
      <w:r w:rsidR="00B12DC1" w:rsidRPr="00317EA7">
        <w:t xml:space="preserve">, </w:t>
      </w:r>
      <w:r w:rsidR="00820A00" w:rsidRPr="00317EA7">
        <w:t>heartwood, sapwood</w:t>
      </w:r>
      <w:r w:rsidR="009D5DF4" w:rsidRPr="00317EA7">
        <w:t xml:space="preserve"> and</w:t>
      </w:r>
      <w:r w:rsidR="00ED67C3" w:rsidRPr="00317EA7">
        <w:t xml:space="preserve"> bark.</w:t>
      </w:r>
      <w:bookmarkEnd w:id="6"/>
      <w:r w:rsidR="00ED67C3" w:rsidRPr="00317EA7">
        <w:t xml:space="preserve"> </w:t>
      </w:r>
    </w:p>
    <w:tbl>
      <w:tblPr>
        <w:tblW w:w="11029" w:type="dxa"/>
        <w:tblLook w:val="04A0" w:firstRow="1" w:lastRow="0" w:firstColumn="1" w:lastColumn="0" w:noHBand="0" w:noVBand="1"/>
      </w:tblPr>
      <w:tblGrid>
        <w:gridCol w:w="2237"/>
        <w:gridCol w:w="867"/>
        <w:gridCol w:w="867"/>
        <w:gridCol w:w="902"/>
        <w:gridCol w:w="1032"/>
        <w:gridCol w:w="834"/>
        <w:gridCol w:w="834"/>
        <w:gridCol w:w="834"/>
        <w:gridCol w:w="834"/>
        <w:gridCol w:w="834"/>
        <w:gridCol w:w="954"/>
      </w:tblGrid>
      <w:tr w:rsidR="002A1CE8" w:rsidRPr="00317EA7" w14:paraId="17D00CF3" w14:textId="77777777" w:rsidTr="002A1CE8">
        <w:trPr>
          <w:trHeight w:val="364"/>
        </w:trPr>
        <w:tc>
          <w:tcPr>
            <w:tcW w:w="0" w:type="auto"/>
            <w:tcBorders>
              <w:top w:val="nil"/>
              <w:left w:val="nil"/>
              <w:bottom w:val="single" w:sz="4" w:space="0" w:color="ACB9CA" w:themeColor="text2" w:themeTint="66"/>
              <w:right w:val="single" w:sz="4" w:space="0" w:color="ACB9CA" w:themeColor="text2" w:themeTint="66"/>
            </w:tcBorders>
            <w:shd w:val="clear" w:color="auto" w:fill="auto"/>
            <w:noWrap/>
            <w:vAlign w:val="bottom"/>
            <w:hideMark/>
          </w:tcPr>
          <w:p w14:paraId="0A46EC3E" w14:textId="77777777" w:rsidR="002A1CE8" w:rsidRPr="00317EA7" w:rsidRDefault="002A1CE8" w:rsidP="003034E7">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DE1BC65" w14:textId="3736C94B" w:rsidR="002A1CE8" w:rsidRPr="00317EA7" w:rsidRDefault="002A1CE8" w:rsidP="003034E7">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Leaf epiphytes</w:t>
            </w:r>
          </w:p>
        </w:tc>
        <w:tc>
          <w:tcPr>
            <w:tcW w:w="0" w:type="auto"/>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8055F89" w14:textId="455DB6B3" w:rsidR="002A1CE8" w:rsidRPr="00317EA7" w:rsidRDefault="002A1CE8" w:rsidP="003034E7">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Leaf endophytes</w:t>
            </w:r>
          </w:p>
        </w:tc>
        <w:tc>
          <w:tcPr>
            <w:tcW w:w="0" w:type="auto"/>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3B6C9490" w14:textId="1CD10E0E" w:rsidR="002A1CE8" w:rsidRPr="00317EA7" w:rsidRDefault="002A1CE8" w:rsidP="003034E7">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Sapwood</w:t>
            </w:r>
          </w:p>
        </w:tc>
        <w:tc>
          <w:tcPr>
            <w:tcW w:w="0" w:type="auto"/>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C6FE417" w14:textId="4C783A97" w:rsidR="002A1CE8" w:rsidRPr="00317EA7" w:rsidRDefault="002A1CE8" w:rsidP="003034E7">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Heartwood</w:t>
            </w:r>
          </w:p>
        </w:tc>
        <w:tc>
          <w:tcPr>
            <w:tcW w:w="0" w:type="auto"/>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2963730" w14:textId="77777777" w:rsidR="002A1CE8" w:rsidRPr="00317EA7" w:rsidRDefault="002A1CE8" w:rsidP="003034E7">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Bark</w:t>
            </w:r>
          </w:p>
        </w:tc>
      </w:tr>
      <w:tr w:rsidR="002A1CE8" w:rsidRPr="00317EA7" w14:paraId="26FC6FCB"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38D77F5"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 xml:space="preserve">Tree species </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53FB5E5"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831B508"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p.adj</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5FADF81"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45D2B69"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p.adj</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2B3D9FAB" w14:textId="15D23831"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27C71FC4" w14:textId="3AE928A4"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p.adj</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D258316" w14:textId="7639F05D"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322A3A9"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p.adj</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EBF61A1"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F115527"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p.adj</w:t>
            </w:r>
          </w:p>
        </w:tc>
      </w:tr>
      <w:tr w:rsidR="002A1CE8" w:rsidRPr="00317EA7" w14:paraId="65C29370"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D59822F"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 vs Fraxinus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DE40AD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0.006</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0806B5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9A2B9E6"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0.026</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2C2AFD4"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74D67D8B" w14:textId="39EF9155"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0.501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5A01B124" w14:textId="1DC8EF93"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E13E393" w14:textId="5DB092EF"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0.436</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C0E4F1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9BB921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BE0AFB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0.010*</w:t>
            </w:r>
          </w:p>
        </w:tc>
      </w:tr>
      <w:tr w:rsidR="002A1CE8" w:rsidRPr="00317EA7" w14:paraId="4AAF4DC9"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49F2F36"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 vs Ulmus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9E330AB"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0.108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BCEC1F3"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5F3591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0.187</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63ADFB68"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54EF1B50" w14:textId="36A73E2D"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0.952</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6E21A924" w14:textId="409BA5A1"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59FA5B6" w14:textId="3275D964"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0.790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8A4EEC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29DC6A2"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9D9FC42"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0.010*</w:t>
            </w:r>
          </w:p>
        </w:tc>
      </w:tr>
      <w:tr w:rsidR="002A1CE8" w:rsidRPr="00317EA7" w14:paraId="538EF1E6"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24801BE"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 vs Populus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F77BB2D"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0.026</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F548F6F"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A0F3FE2"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0.114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612A188"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6D6E5CA6" w14:textId="49090516"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53DF0CBB" w14:textId="2E2DF96A"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07ADBE4" w14:textId="09F695D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1452A0D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61C83DD8"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9F97F21"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0.010*</w:t>
            </w:r>
          </w:p>
        </w:tc>
      </w:tr>
      <w:tr w:rsidR="002A1CE8" w:rsidRPr="00317EA7" w14:paraId="39A53643"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DE2E763"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 vs Salix</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4D38AD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2825E0D"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E5F13F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08E5661"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01A53586" w14:textId="7A14F46E"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0.738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39DF3615" w14:textId="34C62EE0"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8F3CD09" w14:textId="1CC482EB"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C0DABF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6AA14DB"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5EEEA7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0.080</w:t>
            </w:r>
          </w:p>
        </w:tc>
      </w:tr>
      <w:tr w:rsidR="002A1CE8" w:rsidRPr="00317EA7" w14:paraId="1921FE15"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121F852E"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 vs Ulmus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E44EB3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0.009</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1500449F"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6553E9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0.002</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F4FBF03"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46CC7E00" w14:textId="10F21F31"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0.405</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7B7631B9" w14:textId="32011946"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F25121B" w14:textId="4DBD8A79"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0.169</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C345B4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8122E9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0.030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C9271BB"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0.300</w:t>
            </w:r>
          </w:p>
        </w:tc>
      </w:tr>
      <w:tr w:rsidR="002A1CE8" w:rsidRPr="00317EA7" w14:paraId="315A0BFD"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81D3BE0"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 vs Populus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48EEED2"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A6CBE1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8C53CFD"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0.407</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1C19E70"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3A50F81C" w14:textId="33A35EC3"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145F8CC9" w14:textId="6F335A5C"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8F07218" w14:textId="13328686"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0.009</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B55CEC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F1CB316"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B0F346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r>
      <w:tr w:rsidR="002A1CE8" w:rsidRPr="00317EA7" w14:paraId="03F76CC6"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668AC811"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 vs Salix</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52A283D"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6D5693D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D7347BF"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0.152</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A9448B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35E6ECE5" w14:textId="1D772F04"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158BEECB" w14:textId="201E63A6"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A10ACE7" w14:textId="7758679D"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0.035</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CC5D231"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C88018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0.002</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48AF30FE"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0.020*</w:t>
            </w:r>
          </w:p>
        </w:tc>
      </w:tr>
      <w:tr w:rsidR="002A1CE8" w:rsidRPr="00317EA7" w14:paraId="0F03310E"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6149C01"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Ulmus vs Populus</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1FB1B56C"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7F89A8A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F180640"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0.004</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37B4C18F" w14:textId="4A31700C"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0.040*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53A7A48B" w14:textId="00536D92"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0.053</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76913AB9" w14:textId="48E1A441"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0.530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A136C53" w14:textId="71FF9F5A"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62F6F3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0.980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4F62C9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0.005</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319C76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0.050*</w:t>
            </w:r>
          </w:p>
        </w:tc>
      </w:tr>
      <w:tr w:rsidR="002A1CE8" w:rsidRPr="00317EA7" w14:paraId="322B5AAE" w14:textId="77777777" w:rsidTr="002A1CE8">
        <w:trPr>
          <w:trHeight w:val="364"/>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87DA4E2"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Ulmus vs Salix</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72B1E75"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0.075</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C3C5CB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0.750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22BE067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6F0AD43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4166A8B8" w14:textId="1B9F2799"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bottom"/>
          </w:tcPr>
          <w:p w14:paraId="08E4014F" w14:textId="1367405C"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06C2A507" w14:textId="0C7F40C2"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0.361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7441C2D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5CBC019B"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0.008</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auto"/>
            <w:noWrap/>
            <w:vAlign w:val="bottom"/>
            <w:hideMark/>
          </w:tcPr>
          <w:p w14:paraId="33969052"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0.080</w:t>
            </w:r>
          </w:p>
        </w:tc>
      </w:tr>
      <w:tr w:rsidR="002A1CE8" w:rsidRPr="00317EA7" w14:paraId="3EAD6F33" w14:textId="77777777" w:rsidTr="005F79A1">
        <w:trPr>
          <w:trHeight w:val="346"/>
        </w:trPr>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442843A" w14:textId="77777777" w:rsidR="002A1CE8" w:rsidRPr="00317EA7" w:rsidRDefault="002A1CE8" w:rsidP="002A1CE8">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Populus vs Salix</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6D775B1"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0.229</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2CAF239"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4EBB5643"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03E93537"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33923FEC" w14:textId="43BEDCD8"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0.810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vAlign w:val="bottom"/>
          </w:tcPr>
          <w:p w14:paraId="1E6E2E07" w14:textId="7B1CCEBA"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26106A01" w14:textId="32E88CCC"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0.197</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EBF67FA"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1.000</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E14B6C6"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0.001</w:t>
            </w:r>
          </w:p>
        </w:tc>
        <w:tc>
          <w:tcPr>
            <w:tcW w:w="0" w:type="auto"/>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C7DFE7"/>
            <w:noWrap/>
            <w:vAlign w:val="bottom"/>
            <w:hideMark/>
          </w:tcPr>
          <w:p w14:paraId="5BB4B5C0" w14:textId="77777777" w:rsidR="002A1CE8" w:rsidRPr="00317EA7" w:rsidRDefault="002A1CE8" w:rsidP="002A1CE8">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0.010*</w:t>
            </w:r>
          </w:p>
        </w:tc>
      </w:tr>
    </w:tbl>
    <w:p w14:paraId="231BE724" w14:textId="0E503F71" w:rsidR="00D845B1" w:rsidRPr="00317EA7" w:rsidRDefault="00102385" w:rsidP="00D845B1">
      <w:pPr>
        <w:spacing w:after="0"/>
        <w:rPr>
          <w:sz w:val="18"/>
          <w:szCs w:val="18"/>
        </w:rPr>
      </w:pPr>
      <w:r w:rsidRPr="00317EA7">
        <w:rPr>
          <w:rFonts w:ascii="Times New Roman" w:hAnsi="Times New Roman" w:cs="Times New Roman"/>
          <w:sz w:val="20"/>
          <w:szCs w:val="20"/>
        </w:rPr>
        <w:t>Asterix indicates significant difference (</w:t>
      </w:r>
      <w:r w:rsidRPr="00317EA7">
        <w:rPr>
          <w:rFonts w:ascii="Times New Roman" w:hAnsi="Times New Roman" w:cs="Times New Roman"/>
          <w:i/>
          <w:iCs/>
          <w:sz w:val="20"/>
          <w:szCs w:val="20"/>
        </w:rPr>
        <w:t xml:space="preserve">p </w:t>
      </w:r>
      <w:r w:rsidRPr="00317EA7">
        <w:rPr>
          <w:rFonts w:ascii="Times New Roman" w:hAnsi="Times New Roman" w:cs="Times New Roman"/>
          <w:sz w:val="20"/>
          <w:szCs w:val="20"/>
        </w:rPr>
        <w:t>≤ 0.05).</w:t>
      </w:r>
    </w:p>
    <w:p w14:paraId="2EED0536" w14:textId="007F068E" w:rsidR="00715CA6" w:rsidRPr="00317EA7" w:rsidRDefault="00715CA6" w:rsidP="00B934E3">
      <w:pPr>
        <w:rPr>
          <w:rFonts w:ascii="Times New Roman" w:hAnsi="Times New Roman" w:cs="Times New Roman"/>
          <w:sz w:val="20"/>
          <w:szCs w:val="20"/>
        </w:rPr>
      </w:pPr>
    </w:p>
    <w:p w14:paraId="1D21ACFE" w14:textId="77777777" w:rsidR="00715CA6" w:rsidRPr="00317EA7" w:rsidRDefault="00715CA6" w:rsidP="00ED67C3"/>
    <w:p w14:paraId="1671097C" w14:textId="77777777" w:rsidR="00715CA6" w:rsidRPr="00317EA7" w:rsidRDefault="00715CA6" w:rsidP="00ED67C3"/>
    <w:p w14:paraId="75EF17B4" w14:textId="77777777" w:rsidR="00715CA6" w:rsidRPr="00317EA7" w:rsidRDefault="00715CA6" w:rsidP="00ED67C3"/>
    <w:p w14:paraId="4F6AED3E" w14:textId="734636EA" w:rsidR="00094FC2" w:rsidRPr="00317EA7" w:rsidRDefault="00094FC2" w:rsidP="004660F4">
      <w:pPr>
        <w:pStyle w:val="Heading2"/>
      </w:pPr>
      <w:bookmarkStart w:id="7" w:name="_Toc190693131"/>
      <w:r w:rsidRPr="00317EA7">
        <w:rPr>
          <w:b/>
          <w:bCs/>
        </w:rPr>
        <w:lastRenderedPageBreak/>
        <w:t xml:space="preserve">Table </w:t>
      </w:r>
      <w:r w:rsidR="00D43650" w:rsidRPr="00317EA7">
        <w:rPr>
          <w:b/>
          <w:bCs/>
        </w:rPr>
        <w:t>S5</w:t>
      </w:r>
      <w:r w:rsidRPr="00317EA7">
        <w:rPr>
          <w:b/>
          <w:bCs/>
        </w:rPr>
        <w:t>.</w:t>
      </w:r>
      <w:r w:rsidRPr="00317EA7">
        <w:t xml:space="preserve"> </w:t>
      </w:r>
      <w:r w:rsidR="00C25394" w:rsidRPr="00317EA7">
        <w:t>Adjusted p</w:t>
      </w:r>
      <w:r w:rsidR="00E364A0" w:rsidRPr="00317EA7">
        <w:t xml:space="preserve">-value </w:t>
      </w:r>
      <w:r w:rsidR="00D55775" w:rsidRPr="00317EA7">
        <w:t xml:space="preserve">(holm correction) </w:t>
      </w:r>
      <w:r w:rsidR="00E364A0" w:rsidRPr="00317EA7">
        <w:t xml:space="preserve">from </w:t>
      </w:r>
      <w:r w:rsidR="00202822" w:rsidRPr="00317EA7">
        <w:t>ANCOM-BC</w:t>
      </w:r>
      <w:r w:rsidR="00C25394" w:rsidRPr="00317EA7">
        <w:t>2</w:t>
      </w:r>
      <w:r w:rsidR="00202822" w:rsidRPr="00317EA7">
        <w:t xml:space="preserve"> analyses </w:t>
      </w:r>
      <w:r w:rsidR="00046278" w:rsidRPr="00317EA7">
        <w:t>for differentially abundant methanotrophic and methanogenic taxa (gen</w:t>
      </w:r>
      <w:r w:rsidR="00E2333B" w:rsidRPr="00317EA7">
        <w:t>era</w:t>
      </w:r>
      <w:r w:rsidR="00046278" w:rsidRPr="00317EA7">
        <w:t xml:space="preserve">) </w:t>
      </w:r>
      <w:r w:rsidR="00793310" w:rsidRPr="00317EA7">
        <w:t>between tree species (</w:t>
      </w:r>
      <w:r w:rsidR="00D55775" w:rsidRPr="00317EA7">
        <w:rPr>
          <w:rStyle w:val="Heading2Char"/>
          <w:i/>
          <w:iCs/>
        </w:rPr>
        <w:t>Acer saccharinum</w:t>
      </w:r>
      <w:r w:rsidR="00D55775" w:rsidRPr="00317EA7">
        <w:rPr>
          <w:rStyle w:val="Heading2Char"/>
        </w:rPr>
        <w:t xml:space="preserve">, </w:t>
      </w:r>
      <w:r w:rsidR="00D55775" w:rsidRPr="00317EA7">
        <w:rPr>
          <w:rStyle w:val="Heading2Char"/>
          <w:i/>
          <w:iCs/>
        </w:rPr>
        <w:t>Fraxinus nigra</w:t>
      </w:r>
      <w:r w:rsidR="00D55775" w:rsidRPr="00317EA7">
        <w:rPr>
          <w:rStyle w:val="Heading2Char"/>
        </w:rPr>
        <w:t xml:space="preserve">, </w:t>
      </w:r>
      <w:r w:rsidR="00D55775" w:rsidRPr="00317EA7">
        <w:rPr>
          <w:rStyle w:val="Heading2Char"/>
          <w:i/>
          <w:iCs/>
        </w:rPr>
        <w:t xml:space="preserve">Ulmus </w:t>
      </w:r>
      <w:r w:rsidR="00D83F29" w:rsidRPr="00317EA7">
        <w:rPr>
          <w:rStyle w:val="Heading2Char"/>
          <w:i/>
          <w:iCs/>
        </w:rPr>
        <w:t>americana</w:t>
      </w:r>
      <w:r w:rsidR="00C31350" w:rsidRPr="00317EA7">
        <w:rPr>
          <w:rStyle w:val="Heading2Char"/>
        </w:rPr>
        <w:t>.</w:t>
      </w:r>
      <w:r w:rsidR="00D55775" w:rsidRPr="00317EA7">
        <w:rPr>
          <w:rStyle w:val="Heading2Char"/>
        </w:rPr>
        <w:t xml:space="preserve">, </w:t>
      </w:r>
      <w:r w:rsidR="00D55775" w:rsidRPr="00317EA7">
        <w:rPr>
          <w:rStyle w:val="Heading2Char"/>
          <w:i/>
          <w:iCs/>
        </w:rPr>
        <w:t>Populus</w:t>
      </w:r>
      <w:r w:rsidR="00D55775" w:rsidRPr="00317EA7">
        <w:rPr>
          <w:rStyle w:val="Heading2Char"/>
        </w:rPr>
        <w:t xml:space="preserve"> spp. and </w:t>
      </w:r>
      <w:r w:rsidR="00D55775" w:rsidRPr="00317EA7">
        <w:rPr>
          <w:rStyle w:val="Heading2Char"/>
          <w:i/>
          <w:iCs/>
        </w:rPr>
        <w:t>Salix nigra</w:t>
      </w:r>
      <w:r w:rsidR="00D55775" w:rsidRPr="00317EA7">
        <w:t xml:space="preserve">) </w:t>
      </w:r>
      <w:r w:rsidR="00793310" w:rsidRPr="00317EA7">
        <w:t>in leaf epiphytes, leaf endophytes, heartwood, sapwood and bark</w:t>
      </w:r>
      <w:r w:rsidRPr="00317EA7">
        <w:t>.</w:t>
      </w:r>
      <w:bookmarkEnd w:id="7"/>
      <w:r w:rsidR="00B854B9" w:rsidRPr="00317EA7">
        <w:t xml:space="preserve"> </w:t>
      </w:r>
    </w:p>
    <w:tbl>
      <w:tblPr>
        <w:tblW w:w="5086" w:type="pct"/>
        <w:tblInd w:w="-142" w:type="dxa"/>
        <w:tblLayout w:type="fixed"/>
        <w:tblLook w:val="04A0" w:firstRow="1" w:lastRow="0" w:firstColumn="1" w:lastColumn="0" w:noHBand="0" w:noVBand="1"/>
      </w:tblPr>
      <w:tblGrid>
        <w:gridCol w:w="1985"/>
        <w:gridCol w:w="567"/>
        <w:gridCol w:w="849"/>
        <w:gridCol w:w="583"/>
        <w:gridCol w:w="686"/>
        <w:gridCol w:w="828"/>
        <w:gridCol w:w="548"/>
        <w:gridCol w:w="759"/>
        <w:gridCol w:w="567"/>
        <w:gridCol w:w="849"/>
        <w:gridCol w:w="567"/>
        <w:gridCol w:w="709"/>
        <w:gridCol w:w="886"/>
        <w:gridCol w:w="551"/>
        <w:gridCol w:w="828"/>
        <w:gridCol w:w="548"/>
        <w:gridCol w:w="873"/>
      </w:tblGrid>
      <w:tr w:rsidR="00DF0478" w:rsidRPr="00317EA7" w14:paraId="4704770D" w14:textId="77777777" w:rsidTr="00AA2ACE">
        <w:trPr>
          <w:trHeight w:val="255"/>
        </w:trPr>
        <w:tc>
          <w:tcPr>
            <w:tcW w:w="5000" w:type="pct"/>
            <w:gridSpan w:val="17"/>
            <w:tcBorders>
              <w:top w:val="single" w:sz="18" w:space="0" w:color="auto"/>
              <w:left w:val="nil"/>
              <w:bottom w:val="nil"/>
            </w:tcBorders>
            <w:shd w:val="clear" w:color="auto" w:fill="auto"/>
            <w:noWrap/>
            <w:vAlign w:val="bottom"/>
            <w:hideMark/>
          </w:tcPr>
          <w:p w14:paraId="583A1355" w14:textId="27AEEED2" w:rsidR="00DF0478" w:rsidRPr="00317EA7" w:rsidRDefault="00DF0478" w:rsidP="008672F9">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Epiphytes</w:t>
            </w:r>
          </w:p>
        </w:tc>
      </w:tr>
      <w:tr w:rsidR="00C31350" w:rsidRPr="00317EA7" w14:paraId="56106B82" w14:textId="77777777" w:rsidTr="00AA2ACE">
        <w:trPr>
          <w:trHeight w:val="255"/>
        </w:trPr>
        <w:tc>
          <w:tcPr>
            <w:tcW w:w="753" w:type="pct"/>
            <w:tcBorders>
              <w:top w:val="single" w:sz="4" w:space="0" w:color="auto"/>
              <w:left w:val="nil"/>
              <w:bottom w:val="nil"/>
              <w:right w:val="nil"/>
            </w:tcBorders>
            <w:shd w:val="clear" w:color="auto" w:fill="auto"/>
            <w:noWrap/>
            <w:vAlign w:val="bottom"/>
            <w:hideMark/>
          </w:tcPr>
          <w:p w14:paraId="1157F90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 </w:t>
            </w:r>
          </w:p>
        </w:tc>
        <w:tc>
          <w:tcPr>
            <w:tcW w:w="1018" w:type="pct"/>
            <w:gridSpan w:val="4"/>
            <w:tcBorders>
              <w:top w:val="single" w:sz="4" w:space="0" w:color="auto"/>
              <w:left w:val="nil"/>
              <w:bottom w:val="nil"/>
              <w:right w:val="nil"/>
            </w:tcBorders>
            <w:shd w:val="clear" w:color="auto" w:fill="auto"/>
            <w:noWrap/>
            <w:vAlign w:val="bottom"/>
            <w:hideMark/>
          </w:tcPr>
          <w:p w14:paraId="76F94A12" w14:textId="0E84B48B"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 xml:space="preserve">Reference group: Fraxinus </w:t>
            </w:r>
          </w:p>
        </w:tc>
        <w:tc>
          <w:tcPr>
            <w:tcW w:w="1025" w:type="pct"/>
            <w:gridSpan w:val="4"/>
            <w:tcBorders>
              <w:top w:val="single" w:sz="4" w:space="0" w:color="auto"/>
              <w:left w:val="nil"/>
              <w:bottom w:val="nil"/>
              <w:right w:val="nil"/>
            </w:tcBorders>
            <w:shd w:val="clear" w:color="auto" w:fill="auto"/>
            <w:noWrap/>
            <w:vAlign w:val="bottom"/>
            <w:hideMark/>
          </w:tcPr>
          <w:p w14:paraId="549B8E26" w14:textId="6BAA48B3"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 xml:space="preserve">Reference group: Populus </w:t>
            </w:r>
          </w:p>
        </w:tc>
        <w:tc>
          <w:tcPr>
            <w:tcW w:w="1142" w:type="pct"/>
            <w:gridSpan w:val="4"/>
            <w:tcBorders>
              <w:top w:val="single" w:sz="4" w:space="0" w:color="auto"/>
              <w:left w:val="nil"/>
              <w:bottom w:val="nil"/>
              <w:right w:val="nil"/>
            </w:tcBorders>
            <w:shd w:val="clear" w:color="auto" w:fill="auto"/>
            <w:noWrap/>
            <w:vAlign w:val="bottom"/>
            <w:hideMark/>
          </w:tcPr>
          <w:p w14:paraId="6EA91A26" w14:textId="531324BF"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 xml:space="preserve">Reference group: Acer </w:t>
            </w:r>
          </w:p>
        </w:tc>
        <w:tc>
          <w:tcPr>
            <w:tcW w:w="1062" w:type="pct"/>
            <w:gridSpan w:val="4"/>
            <w:tcBorders>
              <w:top w:val="single" w:sz="4" w:space="0" w:color="auto"/>
              <w:left w:val="nil"/>
              <w:bottom w:val="nil"/>
              <w:right w:val="nil"/>
            </w:tcBorders>
            <w:shd w:val="clear" w:color="auto" w:fill="auto"/>
            <w:noWrap/>
            <w:vAlign w:val="bottom"/>
            <w:hideMark/>
          </w:tcPr>
          <w:p w14:paraId="685D158B" w14:textId="080D96D2"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Reference group: Ulmus</w:t>
            </w:r>
          </w:p>
        </w:tc>
      </w:tr>
      <w:tr w:rsidR="00AA2ACE" w:rsidRPr="00317EA7" w14:paraId="5817D8B3" w14:textId="77777777" w:rsidTr="00AA2ACE">
        <w:trPr>
          <w:trHeight w:val="255"/>
        </w:trPr>
        <w:tc>
          <w:tcPr>
            <w:tcW w:w="753" w:type="pct"/>
            <w:tcBorders>
              <w:top w:val="nil"/>
              <w:left w:val="nil"/>
              <w:bottom w:val="single" w:sz="4" w:space="0" w:color="auto"/>
              <w:right w:val="nil"/>
            </w:tcBorders>
            <w:shd w:val="clear" w:color="auto" w:fill="auto"/>
            <w:noWrap/>
            <w:vAlign w:val="bottom"/>
            <w:hideMark/>
          </w:tcPr>
          <w:p w14:paraId="4EF9374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 </w:t>
            </w:r>
          </w:p>
        </w:tc>
        <w:tc>
          <w:tcPr>
            <w:tcW w:w="215" w:type="pct"/>
            <w:tcBorders>
              <w:top w:val="nil"/>
              <w:left w:val="nil"/>
              <w:bottom w:val="single" w:sz="4" w:space="0" w:color="auto"/>
              <w:right w:val="nil"/>
            </w:tcBorders>
            <w:shd w:val="clear" w:color="auto" w:fill="auto"/>
            <w:noWrap/>
            <w:vAlign w:val="bottom"/>
            <w:hideMark/>
          </w:tcPr>
          <w:p w14:paraId="49CADC4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Acer</w:t>
            </w:r>
          </w:p>
        </w:tc>
        <w:tc>
          <w:tcPr>
            <w:tcW w:w="322" w:type="pct"/>
            <w:tcBorders>
              <w:top w:val="nil"/>
              <w:left w:val="nil"/>
              <w:bottom w:val="single" w:sz="4" w:space="0" w:color="auto"/>
              <w:right w:val="nil"/>
            </w:tcBorders>
            <w:shd w:val="clear" w:color="auto" w:fill="auto"/>
            <w:noWrap/>
            <w:vAlign w:val="bottom"/>
            <w:hideMark/>
          </w:tcPr>
          <w:p w14:paraId="0671C48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Populus</w:t>
            </w:r>
          </w:p>
        </w:tc>
        <w:tc>
          <w:tcPr>
            <w:tcW w:w="221" w:type="pct"/>
            <w:tcBorders>
              <w:top w:val="nil"/>
              <w:left w:val="nil"/>
              <w:bottom w:val="single" w:sz="4" w:space="0" w:color="auto"/>
              <w:right w:val="nil"/>
            </w:tcBorders>
            <w:shd w:val="clear" w:color="auto" w:fill="auto"/>
            <w:noWrap/>
            <w:vAlign w:val="bottom"/>
            <w:hideMark/>
          </w:tcPr>
          <w:p w14:paraId="558D00A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Salix</w:t>
            </w:r>
          </w:p>
        </w:tc>
        <w:tc>
          <w:tcPr>
            <w:tcW w:w="260" w:type="pct"/>
            <w:tcBorders>
              <w:top w:val="nil"/>
              <w:left w:val="nil"/>
              <w:bottom w:val="single" w:sz="4" w:space="0" w:color="auto"/>
              <w:right w:val="nil"/>
            </w:tcBorders>
            <w:shd w:val="clear" w:color="auto" w:fill="auto"/>
            <w:noWrap/>
            <w:vAlign w:val="bottom"/>
            <w:hideMark/>
          </w:tcPr>
          <w:p w14:paraId="1D5ED47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Ulmus</w:t>
            </w:r>
          </w:p>
        </w:tc>
        <w:tc>
          <w:tcPr>
            <w:tcW w:w="314" w:type="pct"/>
            <w:tcBorders>
              <w:top w:val="nil"/>
              <w:left w:val="nil"/>
              <w:bottom w:val="single" w:sz="4" w:space="0" w:color="auto"/>
              <w:right w:val="nil"/>
            </w:tcBorders>
            <w:shd w:val="clear" w:color="auto" w:fill="auto"/>
            <w:noWrap/>
            <w:vAlign w:val="bottom"/>
            <w:hideMark/>
          </w:tcPr>
          <w:p w14:paraId="5A08E1B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Fraxinus</w:t>
            </w:r>
          </w:p>
        </w:tc>
        <w:tc>
          <w:tcPr>
            <w:tcW w:w="208" w:type="pct"/>
            <w:tcBorders>
              <w:top w:val="nil"/>
              <w:left w:val="nil"/>
              <w:bottom w:val="single" w:sz="4" w:space="0" w:color="auto"/>
              <w:right w:val="nil"/>
            </w:tcBorders>
            <w:shd w:val="clear" w:color="auto" w:fill="auto"/>
            <w:noWrap/>
            <w:vAlign w:val="bottom"/>
            <w:hideMark/>
          </w:tcPr>
          <w:p w14:paraId="21C8348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Salix</w:t>
            </w:r>
          </w:p>
        </w:tc>
        <w:tc>
          <w:tcPr>
            <w:tcW w:w="288" w:type="pct"/>
            <w:tcBorders>
              <w:top w:val="nil"/>
              <w:left w:val="nil"/>
              <w:bottom w:val="single" w:sz="4" w:space="0" w:color="auto"/>
              <w:right w:val="nil"/>
            </w:tcBorders>
            <w:shd w:val="clear" w:color="auto" w:fill="auto"/>
            <w:noWrap/>
            <w:vAlign w:val="bottom"/>
            <w:hideMark/>
          </w:tcPr>
          <w:p w14:paraId="1894BD7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Ulmus</w:t>
            </w:r>
          </w:p>
        </w:tc>
        <w:tc>
          <w:tcPr>
            <w:tcW w:w="215" w:type="pct"/>
            <w:tcBorders>
              <w:top w:val="nil"/>
              <w:left w:val="nil"/>
              <w:bottom w:val="single" w:sz="4" w:space="0" w:color="auto"/>
              <w:right w:val="nil"/>
            </w:tcBorders>
            <w:shd w:val="clear" w:color="auto" w:fill="auto"/>
            <w:noWrap/>
            <w:vAlign w:val="bottom"/>
            <w:hideMark/>
          </w:tcPr>
          <w:p w14:paraId="1D36746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Acer</w:t>
            </w:r>
          </w:p>
        </w:tc>
        <w:tc>
          <w:tcPr>
            <w:tcW w:w="322" w:type="pct"/>
            <w:tcBorders>
              <w:top w:val="nil"/>
              <w:left w:val="nil"/>
              <w:bottom w:val="single" w:sz="4" w:space="0" w:color="auto"/>
              <w:right w:val="nil"/>
            </w:tcBorders>
            <w:shd w:val="clear" w:color="auto" w:fill="auto"/>
            <w:noWrap/>
            <w:vAlign w:val="bottom"/>
            <w:hideMark/>
          </w:tcPr>
          <w:p w14:paraId="4D1D316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Fraxinus</w:t>
            </w:r>
          </w:p>
        </w:tc>
        <w:tc>
          <w:tcPr>
            <w:tcW w:w="215" w:type="pct"/>
            <w:tcBorders>
              <w:top w:val="nil"/>
              <w:left w:val="nil"/>
              <w:bottom w:val="single" w:sz="4" w:space="0" w:color="auto"/>
              <w:right w:val="nil"/>
            </w:tcBorders>
            <w:shd w:val="clear" w:color="auto" w:fill="auto"/>
            <w:noWrap/>
            <w:vAlign w:val="bottom"/>
            <w:hideMark/>
          </w:tcPr>
          <w:p w14:paraId="73FDBC1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Salix</w:t>
            </w:r>
          </w:p>
        </w:tc>
        <w:tc>
          <w:tcPr>
            <w:tcW w:w="269" w:type="pct"/>
            <w:tcBorders>
              <w:top w:val="nil"/>
              <w:left w:val="nil"/>
              <w:bottom w:val="single" w:sz="4" w:space="0" w:color="auto"/>
              <w:right w:val="nil"/>
            </w:tcBorders>
            <w:shd w:val="clear" w:color="auto" w:fill="auto"/>
            <w:noWrap/>
            <w:vAlign w:val="bottom"/>
            <w:hideMark/>
          </w:tcPr>
          <w:p w14:paraId="6824F57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Ulmus</w:t>
            </w:r>
          </w:p>
        </w:tc>
        <w:tc>
          <w:tcPr>
            <w:tcW w:w="336" w:type="pct"/>
            <w:tcBorders>
              <w:top w:val="nil"/>
              <w:left w:val="nil"/>
              <w:bottom w:val="single" w:sz="4" w:space="0" w:color="auto"/>
              <w:right w:val="nil"/>
            </w:tcBorders>
            <w:shd w:val="clear" w:color="auto" w:fill="auto"/>
            <w:noWrap/>
            <w:vAlign w:val="bottom"/>
            <w:hideMark/>
          </w:tcPr>
          <w:p w14:paraId="6CE920C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Populus</w:t>
            </w:r>
          </w:p>
        </w:tc>
        <w:tc>
          <w:tcPr>
            <w:tcW w:w="209" w:type="pct"/>
            <w:tcBorders>
              <w:top w:val="nil"/>
              <w:left w:val="nil"/>
              <w:bottom w:val="single" w:sz="4" w:space="0" w:color="auto"/>
              <w:right w:val="nil"/>
            </w:tcBorders>
            <w:shd w:val="clear" w:color="auto" w:fill="auto"/>
            <w:noWrap/>
            <w:vAlign w:val="bottom"/>
            <w:hideMark/>
          </w:tcPr>
          <w:p w14:paraId="469C6B7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Acer</w:t>
            </w:r>
          </w:p>
        </w:tc>
        <w:tc>
          <w:tcPr>
            <w:tcW w:w="314" w:type="pct"/>
            <w:tcBorders>
              <w:top w:val="nil"/>
              <w:left w:val="nil"/>
              <w:bottom w:val="single" w:sz="4" w:space="0" w:color="auto"/>
              <w:right w:val="nil"/>
            </w:tcBorders>
            <w:shd w:val="clear" w:color="auto" w:fill="auto"/>
            <w:noWrap/>
            <w:vAlign w:val="bottom"/>
            <w:hideMark/>
          </w:tcPr>
          <w:p w14:paraId="79D4363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Fraxinus</w:t>
            </w:r>
          </w:p>
        </w:tc>
        <w:tc>
          <w:tcPr>
            <w:tcW w:w="208" w:type="pct"/>
            <w:tcBorders>
              <w:top w:val="nil"/>
              <w:left w:val="nil"/>
              <w:bottom w:val="single" w:sz="4" w:space="0" w:color="auto"/>
              <w:right w:val="nil"/>
            </w:tcBorders>
            <w:shd w:val="clear" w:color="auto" w:fill="auto"/>
            <w:noWrap/>
            <w:vAlign w:val="bottom"/>
            <w:hideMark/>
          </w:tcPr>
          <w:p w14:paraId="5D30780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Salix</w:t>
            </w:r>
          </w:p>
        </w:tc>
        <w:tc>
          <w:tcPr>
            <w:tcW w:w="331" w:type="pct"/>
            <w:tcBorders>
              <w:top w:val="nil"/>
              <w:left w:val="nil"/>
              <w:bottom w:val="single" w:sz="4" w:space="0" w:color="auto"/>
              <w:right w:val="nil"/>
            </w:tcBorders>
            <w:shd w:val="clear" w:color="auto" w:fill="auto"/>
            <w:noWrap/>
            <w:vAlign w:val="bottom"/>
            <w:hideMark/>
          </w:tcPr>
          <w:p w14:paraId="277895C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Populus</w:t>
            </w:r>
          </w:p>
        </w:tc>
      </w:tr>
      <w:tr w:rsidR="00AA2ACE" w:rsidRPr="00317EA7" w14:paraId="13F8CB55" w14:textId="77777777" w:rsidTr="00AA2ACE">
        <w:trPr>
          <w:trHeight w:val="255"/>
        </w:trPr>
        <w:tc>
          <w:tcPr>
            <w:tcW w:w="753" w:type="pct"/>
            <w:tcBorders>
              <w:top w:val="nil"/>
              <w:left w:val="nil"/>
              <w:bottom w:val="nil"/>
              <w:right w:val="nil"/>
            </w:tcBorders>
            <w:shd w:val="clear" w:color="auto" w:fill="auto"/>
            <w:noWrap/>
            <w:vAlign w:val="bottom"/>
            <w:hideMark/>
          </w:tcPr>
          <w:p w14:paraId="25E13534"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15" w:type="pct"/>
            <w:tcBorders>
              <w:top w:val="nil"/>
              <w:left w:val="nil"/>
              <w:bottom w:val="nil"/>
              <w:right w:val="nil"/>
            </w:tcBorders>
            <w:shd w:val="clear" w:color="auto" w:fill="auto"/>
            <w:noWrap/>
            <w:vAlign w:val="bottom"/>
            <w:hideMark/>
          </w:tcPr>
          <w:p w14:paraId="4BC2CE2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22" w:type="pct"/>
            <w:tcBorders>
              <w:top w:val="nil"/>
              <w:left w:val="nil"/>
              <w:bottom w:val="nil"/>
              <w:right w:val="nil"/>
            </w:tcBorders>
            <w:shd w:val="clear" w:color="auto" w:fill="auto"/>
            <w:noWrap/>
            <w:vAlign w:val="bottom"/>
            <w:hideMark/>
          </w:tcPr>
          <w:p w14:paraId="0B6A915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221" w:type="pct"/>
            <w:tcBorders>
              <w:top w:val="nil"/>
              <w:left w:val="nil"/>
              <w:bottom w:val="nil"/>
              <w:right w:val="nil"/>
            </w:tcBorders>
            <w:shd w:val="clear" w:color="auto" w:fill="auto"/>
            <w:noWrap/>
            <w:vAlign w:val="bottom"/>
            <w:hideMark/>
          </w:tcPr>
          <w:p w14:paraId="1256B02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260" w:type="pct"/>
            <w:tcBorders>
              <w:top w:val="nil"/>
              <w:left w:val="nil"/>
              <w:bottom w:val="nil"/>
              <w:right w:val="nil"/>
            </w:tcBorders>
            <w:shd w:val="clear" w:color="auto" w:fill="auto"/>
            <w:noWrap/>
            <w:vAlign w:val="bottom"/>
            <w:hideMark/>
          </w:tcPr>
          <w:p w14:paraId="22B0206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59D7182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08" w:type="pct"/>
            <w:tcBorders>
              <w:top w:val="nil"/>
              <w:left w:val="nil"/>
              <w:bottom w:val="nil"/>
              <w:right w:val="nil"/>
            </w:tcBorders>
            <w:shd w:val="clear" w:color="auto" w:fill="auto"/>
            <w:noWrap/>
            <w:vAlign w:val="bottom"/>
            <w:hideMark/>
          </w:tcPr>
          <w:p w14:paraId="2BC5A39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c>
          <w:tcPr>
            <w:tcW w:w="288" w:type="pct"/>
            <w:tcBorders>
              <w:top w:val="nil"/>
              <w:left w:val="nil"/>
              <w:bottom w:val="nil"/>
              <w:right w:val="nil"/>
            </w:tcBorders>
            <w:shd w:val="clear" w:color="auto" w:fill="auto"/>
            <w:noWrap/>
            <w:vAlign w:val="bottom"/>
            <w:hideMark/>
          </w:tcPr>
          <w:p w14:paraId="5821F6D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2A07F3F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0E2744B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15" w:type="pct"/>
            <w:tcBorders>
              <w:top w:val="nil"/>
              <w:left w:val="nil"/>
              <w:bottom w:val="nil"/>
              <w:right w:val="nil"/>
            </w:tcBorders>
            <w:shd w:val="clear" w:color="auto" w:fill="auto"/>
            <w:noWrap/>
            <w:vAlign w:val="bottom"/>
            <w:hideMark/>
          </w:tcPr>
          <w:p w14:paraId="1383EF3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0.16</w:t>
            </w:r>
          </w:p>
        </w:tc>
        <w:tc>
          <w:tcPr>
            <w:tcW w:w="269" w:type="pct"/>
            <w:tcBorders>
              <w:top w:val="nil"/>
              <w:left w:val="nil"/>
              <w:bottom w:val="nil"/>
              <w:right w:val="nil"/>
            </w:tcBorders>
            <w:shd w:val="clear" w:color="auto" w:fill="auto"/>
            <w:noWrap/>
            <w:vAlign w:val="bottom"/>
            <w:hideMark/>
          </w:tcPr>
          <w:p w14:paraId="477D809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34BB697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14C8D13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770E270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74FC3CC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0.56</w:t>
            </w:r>
          </w:p>
        </w:tc>
        <w:tc>
          <w:tcPr>
            <w:tcW w:w="331" w:type="pct"/>
            <w:tcBorders>
              <w:top w:val="nil"/>
              <w:left w:val="nil"/>
              <w:bottom w:val="nil"/>
              <w:right w:val="nil"/>
            </w:tcBorders>
            <w:shd w:val="clear" w:color="auto" w:fill="auto"/>
            <w:noWrap/>
            <w:vAlign w:val="bottom"/>
            <w:hideMark/>
          </w:tcPr>
          <w:p w14:paraId="0BB4038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68CBAE06" w14:textId="77777777" w:rsidTr="00AA2ACE">
        <w:trPr>
          <w:trHeight w:val="255"/>
        </w:trPr>
        <w:tc>
          <w:tcPr>
            <w:tcW w:w="753" w:type="pct"/>
            <w:tcBorders>
              <w:top w:val="nil"/>
              <w:left w:val="nil"/>
              <w:bottom w:val="nil"/>
              <w:right w:val="nil"/>
            </w:tcBorders>
            <w:shd w:val="clear" w:color="auto" w:fill="auto"/>
            <w:noWrap/>
            <w:vAlign w:val="bottom"/>
            <w:hideMark/>
          </w:tcPr>
          <w:p w14:paraId="4A9D3B91"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15" w:type="pct"/>
            <w:tcBorders>
              <w:top w:val="nil"/>
              <w:left w:val="nil"/>
              <w:bottom w:val="nil"/>
              <w:right w:val="nil"/>
            </w:tcBorders>
            <w:shd w:val="clear" w:color="auto" w:fill="auto"/>
            <w:noWrap/>
            <w:vAlign w:val="bottom"/>
            <w:hideMark/>
          </w:tcPr>
          <w:p w14:paraId="0D0312A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322" w:type="pct"/>
            <w:tcBorders>
              <w:top w:val="nil"/>
              <w:left w:val="nil"/>
              <w:bottom w:val="nil"/>
              <w:right w:val="nil"/>
            </w:tcBorders>
            <w:shd w:val="clear" w:color="auto" w:fill="auto"/>
            <w:noWrap/>
            <w:vAlign w:val="bottom"/>
            <w:hideMark/>
          </w:tcPr>
          <w:p w14:paraId="49EF568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w:t>
            </w:r>
          </w:p>
        </w:tc>
        <w:tc>
          <w:tcPr>
            <w:tcW w:w="221" w:type="pct"/>
            <w:tcBorders>
              <w:top w:val="nil"/>
              <w:left w:val="nil"/>
              <w:bottom w:val="nil"/>
              <w:right w:val="nil"/>
            </w:tcBorders>
            <w:shd w:val="clear" w:color="auto" w:fill="auto"/>
            <w:noWrap/>
            <w:vAlign w:val="bottom"/>
            <w:hideMark/>
          </w:tcPr>
          <w:p w14:paraId="7DD6516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21FEB62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c>
          <w:tcPr>
            <w:tcW w:w="314" w:type="pct"/>
            <w:tcBorders>
              <w:top w:val="nil"/>
              <w:left w:val="nil"/>
              <w:bottom w:val="nil"/>
              <w:right w:val="nil"/>
            </w:tcBorders>
            <w:shd w:val="clear" w:color="auto" w:fill="auto"/>
            <w:noWrap/>
            <w:vAlign w:val="bottom"/>
            <w:hideMark/>
          </w:tcPr>
          <w:p w14:paraId="439E3A2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08" w:type="pct"/>
            <w:tcBorders>
              <w:top w:val="nil"/>
              <w:left w:val="nil"/>
              <w:bottom w:val="nil"/>
              <w:right w:val="nil"/>
            </w:tcBorders>
            <w:shd w:val="clear" w:color="auto" w:fill="auto"/>
            <w:noWrap/>
            <w:vAlign w:val="bottom"/>
            <w:hideMark/>
          </w:tcPr>
          <w:p w14:paraId="2829B10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288" w:type="pct"/>
            <w:tcBorders>
              <w:top w:val="nil"/>
              <w:left w:val="nil"/>
              <w:bottom w:val="nil"/>
              <w:right w:val="nil"/>
            </w:tcBorders>
            <w:shd w:val="clear" w:color="auto" w:fill="auto"/>
            <w:noWrap/>
            <w:vAlign w:val="bottom"/>
            <w:hideMark/>
          </w:tcPr>
          <w:p w14:paraId="627A131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003C461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235A5C5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15" w:type="pct"/>
            <w:tcBorders>
              <w:top w:val="nil"/>
              <w:left w:val="nil"/>
              <w:bottom w:val="nil"/>
              <w:right w:val="nil"/>
            </w:tcBorders>
            <w:shd w:val="clear" w:color="auto" w:fill="auto"/>
            <w:noWrap/>
            <w:vAlign w:val="bottom"/>
            <w:hideMark/>
          </w:tcPr>
          <w:p w14:paraId="5C9549F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6643D1E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52D8CC8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622B650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35CFC5C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7EE2AC3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58F5CD2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35E5786A" w14:textId="77777777" w:rsidTr="00AA2ACE">
        <w:trPr>
          <w:trHeight w:val="510"/>
        </w:trPr>
        <w:tc>
          <w:tcPr>
            <w:tcW w:w="753" w:type="pct"/>
            <w:tcBorders>
              <w:top w:val="nil"/>
              <w:left w:val="nil"/>
              <w:bottom w:val="nil"/>
              <w:right w:val="nil"/>
            </w:tcBorders>
            <w:shd w:val="clear" w:color="auto" w:fill="auto"/>
            <w:vAlign w:val="bottom"/>
            <w:hideMark/>
          </w:tcPr>
          <w:p w14:paraId="68E0151D"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bottom w:val="nil"/>
              <w:right w:val="nil"/>
            </w:tcBorders>
            <w:shd w:val="clear" w:color="auto" w:fill="auto"/>
            <w:noWrap/>
            <w:vAlign w:val="bottom"/>
            <w:hideMark/>
          </w:tcPr>
          <w:p w14:paraId="7796D9D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322" w:type="pct"/>
            <w:tcBorders>
              <w:top w:val="nil"/>
              <w:left w:val="nil"/>
              <w:bottom w:val="nil"/>
              <w:right w:val="nil"/>
            </w:tcBorders>
            <w:shd w:val="clear" w:color="auto" w:fill="auto"/>
            <w:noWrap/>
            <w:vAlign w:val="bottom"/>
            <w:hideMark/>
          </w:tcPr>
          <w:p w14:paraId="712F106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221" w:type="pct"/>
            <w:tcBorders>
              <w:top w:val="nil"/>
              <w:left w:val="nil"/>
              <w:bottom w:val="nil"/>
              <w:right w:val="nil"/>
            </w:tcBorders>
            <w:shd w:val="clear" w:color="auto" w:fill="auto"/>
            <w:noWrap/>
            <w:vAlign w:val="bottom"/>
            <w:hideMark/>
          </w:tcPr>
          <w:p w14:paraId="3595F5D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55054DF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478DB9A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08" w:type="pct"/>
            <w:tcBorders>
              <w:top w:val="nil"/>
              <w:left w:val="nil"/>
              <w:bottom w:val="nil"/>
              <w:right w:val="nil"/>
            </w:tcBorders>
            <w:shd w:val="clear" w:color="auto" w:fill="auto"/>
            <w:noWrap/>
            <w:vAlign w:val="bottom"/>
            <w:hideMark/>
          </w:tcPr>
          <w:p w14:paraId="231908B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hideMark/>
          </w:tcPr>
          <w:p w14:paraId="12708A1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026F130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7A3A295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15" w:type="pct"/>
            <w:tcBorders>
              <w:top w:val="nil"/>
              <w:left w:val="nil"/>
              <w:bottom w:val="nil"/>
              <w:right w:val="nil"/>
            </w:tcBorders>
            <w:shd w:val="clear" w:color="auto" w:fill="auto"/>
            <w:noWrap/>
            <w:vAlign w:val="bottom"/>
            <w:hideMark/>
          </w:tcPr>
          <w:p w14:paraId="244FFB9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2B73C7A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13BFAF9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3BC0A7E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68F5ED2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3D98FA9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30D3515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0124F675" w14:textId="77777777" w:rsidTr="00AA2ACE">
        <w:trPr>
          <w:trHeight w:val="255"/>
        </w:trPr>
        <w:tc>
          <w:tcPr>
            <w:tcW w:w="753" w:type="pct"/>
            <w:tcBorders>
              <w:top w:val="nil"/>
              <w:left w:val="nil"/>
              <w:bottom w:val="nil"/>
              <w:right w:val="nil"/>
            </w:tcBorders>
            <w:shd w:val="clear" w:color="auto" w:fill="auto"/>
            <w:noWrap/>
            <w:vAlign w:val="bottom"/>
            <w:hideMark/>
          </w:tcPr>
          <w:p w14:paraId="3F493840"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15" w:type="pct"/>
            <w:tcBorders>
              <w:top w:val="nil"/>
              <w:left w:val="nil"/>
              <w:bottom w:val="nil"/>
              <w:right w:val="nil"/>
            </w:tcBorders>
            <w:shd w:val="clear" w:color="auto" w:fill="auto"/>
            <w:noWrap/>
            <w:vAlign w:val="bottom"/>
            <w:hideMark/>
          </w:tcPr>
          <w:p w14:paraId="76FFBC7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322" w:type="pct"/>
            <w:tcBorders>
              <w:top w:val="nil"/>
              <w:left w:val="nil"/>
              <w:bottom w:val="nil"/>
              <w:right w:val="nil"/>
            </w:tcBorders>
            <w:shd w:val="clear" w:color="auto" w:fill="auto"/>
            <w:noWrap/>
            <w:vAlign w:val="bottom"/>
            <w:hideMark/>
          </w:tcPr>
          <w:p w14:paraId="4BEF5EC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w:t>
            </w:r>
          </w:p>
        </w:tc>
        <w:tc>
          <w:tcPr>
            <w:tcW w:w="221" w:type="pct"/>
            <w:tcBorders>
              <w:top w:val="nil"/>
              <w:left w:val="nil"/>
              <w:bottom w:val="nil"/>
              <w:right w:val="nil"/>
            </w:tcBorders>
            <w:shd w:val="clear" w:color="auto" w:fill="auto"/>
            <w:noWrap/>
            <w:vAlign w:val="bottom"/>
            <w:hideMark/>
          </w:tcPr>
          <w:p w14:paraId="3912ED7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262C3EB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A6F394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08" w:type="pct"/>
            <w:tcBorders>
              <w:top w:val="nil"/>
              <w:left w:val="nil"/>
              <w:bottom w:val="nil"/>
              <w:right w:val="nil"/>
            </w:tcBorders>
            <w:shd w:val="clear" w:color="auto" w:fill="auto"/>
            <w:noWrap/>
            <w:vAlign w:val="bottom"/>
            <w:hideMark/>
          </w:tcPr>
          <w:p w14:paraId="67F4BB6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hideMark/>
          </w:tcPr>
          <w:p w14:paraId="32C6F04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w:t>
            </w:r>
          </w:p>
        </w:tc>
        <w:tc>
          <w:tcPr>
            <w:tcW w:w="215" w:type="pct"/>
            <w:tcBorders>
              <w:top w:val="nil"/>
              <w:left w:val="nil"/>
              <w:bottom w:val="nil"/>
              <w:right w:val="nil"/>
            </w:tcBorders>
            <w:shd w:val="clear" w:color="auto" w:fill="auto"/>
            <w:noWrap/>
            <w:vAlign w:val="bottom"/>
            <w:hideMark/>
          </w:tcPr>
          <w:p w14:paraId="14FCD007"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0.01</w:t>
            </w:r>
          </w:p>
        </w:tc>
        <w:tc>
          <w:tcPr>
            <w:tcW w:w="322" w:type="pct"/>
            <w:tcBorders>
              <w:top w:val="nil"/>
              <w:left w:val="nil"/>
              <w:bottom w:val="nil"/>
              <w:right w:val="nil"/>
            </w:tcBorders>
            <w:shd w:val="clear" w:color="auto" w:fill="auto"/>
            <w:noWrap/>
            <w:vAlign w:val="bottom"/>
            <w:hideMark/>
          </w:tcPr>
          <w:p w14:paraId="41C5562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w:t>
            </w:r>
          </w:p>
        </w:tc>
        <w:tc>
          <w:tcPr>
            <w:tcW w:w="215" w:type="pct"/>
            <w:tcBorders>
              <w:top w:val="nil"/>
              <w:left w:val="nil"/>
              <w:bottom w:val="nil"/>
              <w:right w:val="nil"/>
            </w:tcBorders>
            <w:shd w:val="clear" w:color="auto" w:fill="auto"/>
            <w:noWrap/>
            <w:vAlign w:val="bottom"/>
            <w:hideMark/>
          </w:tcPr>
          <w:p w14:paraId="4A8756E2"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0.02</w:t>
            </w:r>
          </w:p>
        </w:tc>
        <w:tc>
          <w:tcPr>
            <w:tcW w:w="269" w:type="pct"/>
            <w:tcBorders>
              <w:top w:val="nil"/>
              <w:left w:val="nil"/>
              <w:bottom w:val="nil"/>
              <w:right w:val="nil"/>
            </w:tcBorders>
            <w:shd w:val="clear" w:color="auto" w:fill="auto"/>
            <w:noWrap/>
            <w:vAlign w:val="bottom"/>
            <w:hideMark/>
          </w:tcPr>
          <w:p w14:paraId="451CFCD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041C6454" w14:textId="001C1056" w:rsidR="00C31350" w:rsidRPr="00317EA7" w:rsidRDefault="004F4F00" w:rsidP="008672F9">
            <w:pPr>
              <w:spacing w:after="0" w:line="240" w:lineRule="auto"/>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4.</w:t>
            </w:r>
            <w:r w:rsidR="00EF5C08">
              <w:rPr>
                <w:rFonts w:ascii="Calibri" w:eastAsia="Times New Roman" w:hAnsi="Calibri" w:cs="Calibri"/>
                <w:b/>
                <w:bCs/>
                <w:color w:val="000000"/>
                <w:kern w:val="0"/>
                <w:sz w:val="18"/>
                <w:szCs w:val="18"/>
                <w14:ligatures w14:val="none"/>
              </w:rPr>
              <w:t>4</w:t>
            </w:r>
            <w:r>
              <w:rPr>
                <w:rFonts w:ascii="Calibri" w:eastAsia="Times New Roman" w:hAnsi="Calibri" w:cs="Calibri"/>
                <w:b/>
                <w:bCs/>
                <w:color w:val="000000"/>
                <w:kern w:val="0"/>
                <w:sz w:val="18"/>
                <w:szCs w:val="18"/>
                <w14:ligatures w14:val="none"/>
              </w:rPr>
              <w:t>0E-03</w:t>
            </w:r>
          </w:p>
        </w:tc>
        <w:tc>
          <w:tcPr>
            <w:tcW w:w="209" w:type="pct"/>
            <w:tcBorders>
              <w:top w:val="nil"/>
              <w:left w:val="nil"/>
              <w:bottom w:val="nil"/>
              <w:right w:val="nil"/>
            </w:tcBorders>
            <w:shd w:val="clear" w:color="auto" w:fill="auto"/>
            <w:noWrap/>
            <w:vAlign w:val="bottom"/>
            <w:hideMark/>
          </w:tcPr>
          <w:p w14:paraId="5041A20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0F223F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645A756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0.48</w:t>
            </w:r>
          </w:p>
        </w:tc>
        <w:tc>
          <w:tcPr>
            <w:tcW w:w="331" w:type="pct"/>
            <w:tcBorders>
              <w:top w:val="nil"/>
              <w:left w:val="nil"/>
              <w:bottom w:val="nil"/>
              <w:right w:val="nil"/>
            </w:tcBorders>
            <w:shd w:val="clear" w:color="auto" w:fill="auto"/>
            <w:noWrap/>
            <w:vAlign w:val="bottom"/>
            <w:hideMark/>
          </w:tcPr>
          <w:p w14:paraId="7D56AC8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r>
      <w:tr w:rsidR="00AA2ACE" w:rsidRPr="00317EA7" w14:paraId="359327E2" w14:textId="77777777" w:rsidTr="00AA2ACE">
        <w:trPr>
          <w:trHeight w:val="255"/>
        </w:trPr>
        <w:tc>
          <w:tcPr>
            <w:tcW w:w="753" w:type="pct"/>
            <w:tcBorders>
              <w:top w:val="nil"/>
              <w:left w:val="nil"/>
              <w:bottom w:val="nil"/>
              <w:right w:val="nil"/>
            </w:tcBorders>
            <w:shd w:val="clear" w:color="auto" w:fill="auto"/>
            <w:noWrap/>
            <w:vAlign w:val="bottom"/>
            <w:hideMark/>
          </w:tcPr>
          <w:p w14:paraId="020FAA78"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Methylorosula</w:t>
            </w:r>
          </w:p>
        </w:tc>
        <w:tc>
          <w:tcPr>
            <w:tcW w:w="215" w:type="pct"/>
            <w:tcBorders>
              <w:top w:val="nil"/>
              <w:left w:val="nil"/>
              <w:bottom w:val="nil"/>
              <w:right w:val="nil"/>
            </w:tcBorders>
            <w:shd w:val="clear" w:color="auto" w:fill="auto"/>
            <w:noWrap/>
            <w:vAlign w:val="bottom"/>
            <w:hideMark/>
          </w:tcPr>
          <w:p w14:paraId="2E0B676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322" w:type="pct"/>
            <w:tcBorders>
              <w:top w:val="nil"/>
              <w:left w:val="nil"/>
              <w:bottom w:val="nil"/>
              <w:right w:val="nil"/>
            </w:tcBorders>
            <w:shd w:val="clear" w:color="auto" w:fill="auto"/>
            <w:noWrap/>
            <w:vAlign w:val="bottom"/>
            <w:hideMark/>
          </w:tcPr>
          <w:p w14:paraId="068ACD6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w:t>
            </w:r>
          </w:p>
        </w:tc>
        <w:tc>
          <w:tcPr>
            <w:tcW w:w="221" w:type="pct"/>
            <w:tcBorders>
              <w:top w:val="nil"/>
              <w:left w:val="nil"/>
              <w:bottom w:val="nil"/>
              <w:right w:val="nil"/>
            </w:tcBorders>
            <w:shd w:val="clear" w:color="auto" w:fill="auto"/>
            <w:noWrap/>
            <w:vAlign w:val="bottom"/>
            <w:hideMark/>
          </w:tcPr>
          <w:p w14:paraId="15F6674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260" w:type="pct"/>
            <w:tcBorders>
              <w:top w:val="nil"/>
              <w:left w:val="nil"/>
              <w:bottom w:val="nil"/>
              <w:right w:val="nil"/>
            </w:tcBorders>
            <w:shd w:val="clear" w:color="auto" w:fill="auto"/>
            <w:noWrap/>
            <w:vAlign w:val="bottom"/>
            <w:hideMark/>
          </w:tcPr>
          <w:p w14:paraId="28E41CB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522E707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08" w:type="pct"/>
            <w:tcBorders>
              <w:top w:val="nil"/>
              <w:left w:val="nil"/>
              <w:bottom w:val="nil"/>
              <w:right w:val="nil"/>
            </w:tcBorders>
            <w:shd w:val="clear" w:color="auto" w:fill="auto"/>
            <w:noWrap/>
            <w:vAlign w:val="bottom"/>
            <w:hideMark/>
          </w:tcPr>
          <w:p w14:paraId="5A9E18A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c>
          <w:tcPr>
            <w:tcW w:w="288" w:type="pct"/>
            <w:tcBorders>
              <w:top w:val="nil"/>
              <w:left w:val="nil"/>
              <w:bottom w:val="nil"/>
              <w:right w:val="nil"/>
            </w:tcBorders>
            <w:shd w:val="clear" w:color="auto" w:fill="auto"/>
            <w:noWrap/>
            <w:vAlign w:val="bottom"/>
            <w:hideMark/>
          </w:tcPr>
          <w:p w14:paraId="7E23B6E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3B2C6A4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31F6D03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15" w:type="pct"/>
            <w:tcBorders>
              <w:top w:val="nil"/>
              <w:left w:val="nil"/>
              <w:bottom w:val="nil"/>
              <w:right w:val="nil"/>
            </w:tcBorders>
            <w:shd w:val="clear" w:color="auto" w:fill="auto"/>
            <w:noWrap/>
            <w:vAlign w:val="bottom"/>
            <w:hideMark/>
          </w:tcPr>
          <w:p w14:paraId="649F537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c>
          <w:tcPr>
            <w:tcW w:w="269" w:type="pct"/>
            <w:tcBorders>
              <w:top w:val="nil"/>
              <w:left w:val="nil"/>
              <w:bottom w:val="nil"/>
              <w:right w:val="nil"/>
            </w:tcBorders>
            <w:shd w:val="clear" w:color="auto" w:fill="auto"/>
            <w:noWrap/>
            <w:vAlign w:val="bottom"/>
            <w:hideMark/>
          </w:tcPr>
          <w:p w14:paraId="4F526CA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281FFE4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6E6A533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008318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55604D3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0.48</w:t>
            </w:r>
          </w:p>
        </w:tc>
        <w:tc>
          <w:tcPr>
            <w:tcW w:w="331" w:type="pct"/>
            <w:tcBorders>
              <w:top w:val="nil"/>
              <w:left w:val="nil"/>
              <w:bottom w:val="nil"/>
              <w:right w:val="nil"/>
            </w:tcBorders>
            <w:shd w:val="clear" w:color="auto" w:fill="auto"/>
            <w:noWrap/>
            <w:vAlign w:val="bottom"/>
            <w:hideMark/>
          </w:tcPr>
          <w:p w14:paraId="6A7F6D5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40B64474" w14:textId="77777777" w:rsidTr="00AA2ACE">
        <w:trPr>
          <w:trHeight w:val="255"/>
        </w:trPr>
        <w:tc>
          <w:tcPr>
            <w:tcW w:w="753" w:type="pct"/>
            <w:tcBorders>
              <w:top w:val="nil"/>
              <w:left w:val="nil"/>
              <w:bottom w:val="single" w:sz="4" w:space="0" w:color="auto"/>
              <w:right w:val="nil"/>
            </w:tcBorders>
            <w:shd w:val="clear" w:color="auto" w:fill="auto"/>
            <w:noWrap/>
            <w:vAlign w:val="bottom"/>
            <w:hideMark/>
          </w:tcPr>
          <w:p w14:paraId="696DCB30"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Crenothrix</w:t>
            </w:r>
          </w:p>
        </w:tc>
        <w:tc>
          <w:tcPr>
            <w:tcW w:w="215" w:type="pct"/>
            <w:tcBorders>
              <w:top w:val="nil"/>
              <w:left w:val="nil"/>
              <w:bottom w:val="single" w:sz="4" w:space="0" w:color="auto"/>
              <w:right w:val="nil"/>
            </w:tcBorders>
            <w:shd w:val="clear" w:color="auto" w:fill="auto"/>
            <w:noWrap/>
            <w:vAlign w:val="bottom"/>
            <w:hideMark/>
          </w:tcPr>
          <w:p w14:paraId="3418D23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322" w:type="pct"/>
            <w:tcBorders>
              <w:top w:val="nil"/>
              <w:left w:val="nil"/>
              <w:bottom w:val="single" w:sz="4" w:space="0" w:color="auto"/>
              <w:right w:val="nil"/>
            </w:tcBorders>
            <w:shd w:val="clear" w:color="auto" w:fill="auto"/>
            <w:noWrap/>
            <w:vAlign w:val="bottom"/>
            <w:hideMark/>
          </w:tcPr>
          <w:p w14:paraId="374589C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w:t>
            </w:r>
          </w:p>
        </w:tc>
        <w:tc>
          <w:tcPr>
            <w:tcW w:w="221" w:type="pct"/>
            <w:tcBorders>
              <w:top w:val="nil"/>
              <w:left w:val="nil"/>
              <w:bottom w:val="single" w:sz="4" w:space="0" w:color="auto"/>
              <w:right w:val="nil"/>
            </w:tcBorders>
            <w:shd w:val="clear" w:color="auto" w:fill="auto"/>
            <w:noWrap/>
            <w:vAlign w:val="bottom"/>
            <w:hideMark/>
          </w:tcPr>
          <w:p w14:paraId="01C2A20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single" w:sz="4" w:space="0" w:color="auto"/>
              <w:right w:val="nil"/>
            </w:tcBorders>
            <w:shd w:val="clear" w:color="auto" w:fill="auto"/>
            <w:noWrap/>
            <w:vAlign w:val="bottom"/>
            <w:hideMark/>
          </w:tcPr>
          <w:p w14:paraId="22CEDC7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74ED30C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08" w:type="pct"/>
            <w:tcBorders>
              <w:top w:val="nil"/>
              <w:left w:val="nil"/>
              <w:bottom w:val="single" w:sz="4" w:space="0" w:color="auto"/>
              <w:right w:val="nil"/>
            </w:tcBorders>
            <w:shd w:val="clear" w:color="auto" w:fill="auto"/>
            <w:noWrap/>
            <w:vAlign w:val="bottom"/>
            <w:hideMark/>
          </w:tcPr>
          <w:p w14:paraId="4A7527D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single" w:sz="4" w:space="0" w:color="auto"/>
              <w:right w:val="nil"/>
            </w:tcBorders>
            <w:shd w:val="clear" w:color="auto" w:fill="auto"/>
            <w:noWrap/>
            <w:vAlign w:val="bottom"/>
            <w:hideMark/>
          </w:tcPr>
          <w:p w14:paraId="0B8581E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4" w:space="0" w:color="auto"/>
              <w:right w:val="nil"/>
            </w:tcBorders>
            <w:shd w:val="clear" w:color="auto" w:fill="auto"/>
            <w:noWrap/>
            <w:vAlign w:val="bottom"/>
            <w:hideMark/>
          </w:tcPr>
          <w:p w14:paraId="1BD6246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single" w:sz="4" w:space="0" w:color="auto"/>
              <w:right w:val="nil"/>
            </w:tcBorders>
            <w:shd w:val="clear" w:color="auto" w:fill="auto"/>
            <w:noWrap/>
            <w:vAlign w:val="bottom"/>
            <w:hideMark/>
          </w:tcPr>
          <w:p w14:paraId="013EA1C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15" w:type="pct"/>
            <w:tcBorders>
              <w:top w:val="nil"/>
              <w:left w:val="nil"/>
              <w:bottom w:val="single" w:sz="4" w:space="0" w:color="auto"/>
              <w:right w:val="nil"/>
            </w:tcBorders>
            <w:shd w:val="clear" w:color="auto" w:fill="auto"/>
            <w:noWrap/>
            <w:vAlign w:val="bottom"/>
            <w:hideMark/>
          </w:tcPr>
          <w:p w14:paraId="5AD1823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single" w:sz="4" w:space="0" w:color="auto"/>
              <w:right w:val="nil"/>
            </w:tcBorders>
            <w:shd w:val="clear" w:color="auto" w:fill="auto"/>
            <w:noWrap/>
            <w:vAlign w:val="bottom"/>
            <w:hideMark/>
          </w:tcPr>
          <w:p w14:paraId="327D954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single" w:sz="4" w:space="0" w:color="auto"/>
              <w:right w:val="nil"/>
            </w:tcBorders>
            <w:shd w:val="clear" w:color="auto" w:fill="auto"/>
            <w:noWrap/>
            <w:vAlign w:val="bottom"/>
            <w:hideMark/>
          </w:tcPr>
          <w:p w14:paraId="16D3CE0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single" w:sz="4" w:space="0" w:color="auto"/>
              <w:right w:val="nil"/>
            </w:tcBorders>
            <w:shd w:val="clear" w:color="auto" w:fill="auto"/>
            <w:noWrap/>
            <w:vAlign w:val="bottom"/>
            <w:hideMark/>
          </w:tcPr>
          <w:p w14:paraId="5693E69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0301247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5DE0B04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single" w:sz="4" w:space="0" w:color="auto"/>
              <w:right w:val="nil"/>
            </w:tcBorders>
            <w:shd w:val="clear" w:color="auto" w:fill="auto"/>
            <w:noWrap/>
            <w:vAlign w:val="bottom"/>
            <w:hideMark/>
          </w:tcPr>
          <w:p w14:paraId="0FD6DBA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DF0478" w:rsidRPr="00317EA7" w14:paraId="530EA2DA" w14:textId="77777777" w:rsidTr="00AA2ACE">
        <w:trPr>
          <w:trHeight w:val="255"/>
        </w:trPr>
        <w:tc>
          <w:tcPr>
            <w:tcW w:w="5000" w:type="pct"/>
            <w:gridSpan w:val="17"/>
            <w:tcBorders>
              <w:top w:val="single" w:sz="4" w:space="0" w:color="auto"/>
              <w:left w:val="nil"/>
              <w:bottom w:val="single" w:sz="4" w:space="0" w:color="auto"/>
              <w:right w:val="nil"/>
            </w:tcBorders>
            <w:shd w:val="clear" w:color="auto" w:fill="auto"/>
            <w:noWrap/>
            <w:vAlign w:val="bottom"/>
            <w:hideMark/>
          </w:tcPr>
          <w:p w14:paraId="0ED66C8A" w14:textId="349007FD" w:rsidR="00DF0478" w:rsidRPr="00317EA7" w:rsidRDefault="00DF0478" w:rsidP="000F70A4">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Endophytes</w:t>
            </w:r>
          </w:p>
        </w:tc>
      </w:tr>
      <w:tr w:rsidR="00AA2ACE" w:rsidRPr="00317EA7" w14:paraId="3AC89CA4" w14:textId="77777777" w:rsidTr="00AA2ACE">
        <w:trPr>
          <w:trHeight w:val="510"/>
        </w:trPr>
        <w:tc>
          <w:tcPr>
            <w:tcW w:w="753" w:type="pct"/>
            <w:tcBorders>
              <w:top w:val="nil"/>
              <w:left w:val="nil"/>
              <w:bottom w:val="nil"/>
              <w:right w:val="nil"/>
            </w:tcBorders>
            <w:shd w:val="clear" w:color="auto" w:fill="auto"/>
            <w:vAlign w:val="bottom"/>
            <w:hideMark/>
          </w:tcPr>
          <w:p w14:paraId="738A724A"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bottom w:val="nil"/>
              <w:right w:val="nil"/>
            </w:tcBorders>
            <w:shd w:val="clear" w:color="auto" w:fill="auto"/>
            <w:noWrap/>
            <w:vAlign w:val="bottom"/>
            <w:hideMark/>
          </w:tcPr>
          <w:p w14:paraId="214F6CB5"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0.01</w:t>
            </w:r>
          </w:p>
        </w:tc>
        <w:tc>
          <w:tcPr>
            <w:tcW w:w="322" w:type="pct"/>
            <w:tcBorders>
              <w:top w:val="nil"/>
              <w:left w:val="nil"/>
              <w:bottom w:val="nil"/>
              <w:right w:val="nil"/>
            </w:tcBorders>
            <w:shd w:val="clear" w:color="auto" w:fill="auto"/>
            <w:noWrap/>
            <w:vAlign w:val="bottom"/>
            <w:hideMark/>
          </w:tcPr>
          <w:p w14:paraId="7F0A1DE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0.25</w:t>
            </w:r>
          </w:p>
        </w:tc>
        <w:tc>
          <w:tcPr>
            <w:tcW w:w="221" w:type="pct"/>
            <w:tcBorders>
              <w:top w:val="nil"/>
              <w:left w:val="nil"/>
              <w:bottom w:val="nil"/>
              <w:right w:val="nil"/>
            </w:tcBorders>
            <w:shd w:val="clear" w:color="auto" w:fill="auto"/>
            <w:noWrap/>
            <w:vAlign w:val="bottom"/>
            <w:hideMark/>
          </w:tcPr>
          <w:p w14:paraId="422A82C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260" w:type="pct"/>
            <w:tcBorders>
              <w:top w:val="nil"/>
              <w:left w:val="nil"/>
              <w:bottom w:val="nil"/>
              <w:right w:val="nil"/>
            </w:tcBorders>
            <w:shd w:val="clear" w:color="auto" w:fill="auto"/>
            <w:noWrap/>
            <w:vAlign w:val="bottom"/>
            <w:hideMark/>
          </w:tcPr>
          <w:p w14:paraId="73E723E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559C73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208" w:type="pct"/>
            <w:tcBorders>
              <w:top w:val="nil"/>
              <w:left w:val="nil"/>
              <w:bottom w:val="nil"/>
              <w:right w:val="nil"/>
            </w:tcBorders>
            <w:shd w:val="clear" w:color="auto" w:fill="auto"/>
            <w:noWrap/>
            <w:vAlign w:val="bottom"/>
            <w:hideMark/>
          </w:tcPr>
          <w:p w14:paraId="603D331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hideMark/>
          </w:tcPr>
          <w:p w14:paraId="26DEFC7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0.46</w:t>
            </w:r>
          </w:p>
        </w:tc>
        <w:tc>
          <w:tcPr>
            <w:tcW w:w="215" w:type="pct"/>
            <w:tcBorders>
              <w:top w:val="nil"/>
              <w:left w:val="nil"/>
              <w:bottom w:val="nil"/>
              <w:right w:val="nil"/>
            </w:tcBorders>
            <w:shd w:val="clear" w:color="auto" w:fill="auto"/>
            <w:noWrap/>
            <w:vAlign w:val="bottom"/>
            <w:hideMark/>
          </w:tcPr>
          <w:p w14:paraId="538715C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322" w:type="pct"/>
            <w:tcBorders>
              <w:top w:val="nil"/>
              <w:left w:val="nil"/>
              <w:bottom w:val="nil"/>
              <w:right w:val="nil"/>
            </w:tcBorders>
            <w:shd w:val="clear" w:color="auto" w:fill="auto"/>
            <w:noWrap/>
            <w:vAlign w:val="bottom"/>
            <w:hideMark/>
          </w:tcPr>
          <w:p w14:paraId="005C2D66"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0.01</w:t>
            </w:r>
          </w:p>
        </w:tc>
        <w:tc>
          <w:tcPr>
            <w:tcW w:w="215" w:type="pct"/>
            <w:tcBorders>
              <w:top w:val="nil"/>
              <w:left w:val="nil"/>
              <w:bottom w:val="nil"/>
              <w:right w:val="nil"/>
            </w:tcBorders>
            <w:shd w:val="clear" w:color="auto" w:fill="auto"/>
            <w:noWrap/>
            <w:vAlign w:val="bottom"/>
            <w:hideMark/>
          </w:tcPr>
          <w:p w14:paraId="6B463FF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0110395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336" w:type="pct"/>
            <w:tcBorders>
              <w:top w:val="nil"/>
              <w:left w:val="nil"/>
              <w:bottom w:val="nil"/>
              <w:right w:val="nil"/>
            </w:tcBorders>
            <w:shd w:val="clear" w:color="auto" w:fill="auto"/>
            <w:noWrap/>
            <w:vAlign w:val="bottom"/>
            <w:hideMark/>
          </w:tcPr>
          <w:p w14:paraId="66740A8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0CC4D40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0.37</w:t>
            </w:r>
          </w:p>
        </w:tc>
        <w:tc>
          <w:tcPr>
            <w:tcW w:w="314" w:type="pct"/>
            <w:tcBorders>
              <w:top w:val="nil"/>
              <w:left w:val="nil"/>
              <w:bottom w:val="nil"/>
              <w:right w:val="nil"/>
            </w:tcBorders>
            <w:shd w:val="clear" w:color="auto" w:fill="auto"/>
            <w:noWrap/>
            <w:vAlign w:val="bottom"/>
            <w:hideMark/>
          </w:tcPr>
          <w:p w14:paraId="760706E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06A1B20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331" w:type="pct"/>
            <w:tcBorders>
              <w:top w:val="nil"/>
              <w:left w:val="nil"/>
              <w:bottom w:val="nil"/>
              <w:right w:val="nil"/>
            </w:tcBorders>
            <w:shd w:val="clear" w:color="auto" w:fill="auto"/>
            <w:noWrap/>
            <w:vAlign w:val="bottom"/>
            <w:hideMark/>
          </w:tcPr>
          <w:p w14:paraId="0436863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r>
      <w:tr w:rsidR="00AA2ACE" w:rsidRPr="00317EA7" w14:paraId="40A65EAE" w14:textId="77777777" w:rsidTr="00AA2ACE">
        <w:trPr>
          <w:trHeight w:val="255"/>
        </w:trPr>
        <w:tc>
          <w:tcPr>
            <w:tcW w:w="753" w:type="pct"/>
            <w:tcBorders>
              <w:top w:val="nil"/>
              <w:left w:val="nil"/>
              <w:bottom w:val="single" w:sz="4" w:space="0" w:color="auto"/>
              <w:right w:val="nil"/>
            </w:tcBorders>
            <w:shd w:val="clear" w:color="auto" w:fill="auto"/>
            <w:noWrap/>
            <w:vAlign w:val="bottom"/>
            <w:hideMark/>
          </w:tcPr>
          <w:p w14:paraId="3D2E082F"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15" w:type="pct"/>
            <w:tcBorders>
              <w:top w:val="nil"/>
              <w:left w:val="nil"/>
              <w:bottom w:val="single" w:sz="4" w:space="0" w:color="auto"/>
              <w:right w:val="nil"/>
            </w:tcBorders>
            <w:shd w:val="clear" w:color="auto" w:fill="auto"/>
            <w:noWrap/>
            <w:vAlign w:val="bottom"/>
            <w:hideMark/>
          </w:tcPr>
          <w:p w14:paraId="29FCCD4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322" w:type="pct"/>
            <w:tcBorders>
              <w:top w:val="nil"/>
              <w:left w:val="nil"/>
              <w:bottom w:val="single" w:sz="4" w:space="0" w:color="auto"/>
              <w:right w:val="nil"/>
            </w:tcBorders>
            <w:shd w:val="clear" w:color="auto" w:fill="auto"/>
            <w:noWrap/>
            <w:vAlign w:val="bottom"/>
            <w:hideMark/>
          </w:tcPr>
          <w:p w14:paraId="625C5E0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21" w:type="pct"/>
            <w:tcBorders>
              <w:top w:val="nil"/>
              <w:left w:val="nil"/>
              <w:bottom w:val="single" w:sz="4" w:space="0" w:color="auto"/>
              <w:right w:val="nil"/>
            </w:tcBorders>
            <w:shd w:val="clear" w:color="auto" w:fill="auto"/>
            <w:noWrap/>
            <w:vAlign w:val="bottom"/>
            <w:hideMark/>
          </w:tcPr>
          <w:p w14:paraId="0C90440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0.70</w:t>
            </w:r>
          </w:p>
        </w:tc>
        <w:tc>
          <w:tcPr>
            <w:tcW w:w="260" w:type="pct"/>
            <w:tcBorders>
              <w:top w:val="nil"/>
              <w:left w:val="nil"/>
              <w:bottom w:val="single" w:sz="4" w:space="0" w:color="auto"/>
              <w:right w:val="nil"/>
            </w:tcBorders>
            <w:shd w:val="clear" w:color="auto" w:fill="auto"/>
            <w:noWrap/>
            <w:vAlign w:val="bottom"/>
            <w:hideMark/>
          </w:tcPr>
          <w:p w14:paraId="158F9D3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418DF49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7DECD02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single" w:sz="4" w:space="0" w:color="auto"/>
              <w:right w:val="nil"/>
            </w:tcBorders>
            <w:shd w:val="clear" w:color="auto" w:fill="auto"/>
            <w:noWrap/>
            <w:vAlign w:val="bottom"/>
            <w:hideMark/>
          </w:tcPr>
          <w:p w14:paraId="00FAEBE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15" w:type="pct"/>
            <w:tcBorders>
              <w:top w:val="nil"/>
              <w:left w:val="nil"/>
              <w:bottom w:val="single" w:sz="4" w:space="0" w:color="auto"/>
              <w:right w:val="nil"/>
            </w:tcBorders>
            <w:shd w:val="clear" w:color="auto" w:fill="auto"/>
            <w:noWrap/>
            <w:vAlign w:val="bottom"/>
            <w:hideMark/>
          </w:tcPr>
          <w:p w14:paraId="3537935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322" w:type="pct"/>
            <w:tcBorders>
              <w:top w:val="nil"/>
              <w:left w:val="nil"/>
              <w:bottom w:val="single" w:sz="4" w:space="0" w:color="auto"/>
              <w:right w:val="nil"/>
            </w:tcBorders>
            <w:shd w:val="clear" w:color="auto" w:fill="auto"/>
            <w:noWrap/>
            <w:vAlign w:val="bottom"/>
            <w:hideMark/>
          </w:tcPr>
          <w:p w14:paraId="301D505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215" w:type="pct"/>
            <w:tcBorders>
              <w:top w:val="nil"/>
              <w:left w:val="nil"/>
              <w:bottom w:val="single" w:sz="4" w:space="0" w:color="auto"/>
              <w:right w:val="nil"/>
            </w:tcBorders>
            <w:shd w:val="clear" w:color="auto" w:fill="auto"/>
            <w:noWrap/>
            <w:vAlign w:val="bottom"/>
            <w:hideMark/>
          </w:tcPr>
          <w:p w14:paraId="6F9F309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single" w:sz="4" w:space="0" w:color="auto"/>
              <w:right w:val="nil"/>
            </w:tcBorders>
            <w:shd w:val="clear" w:color="auto" w:fill="auto"/>
            <w:noWrap/>
            <w:vAlign w:val="bottom"/>
            <w:hideMark/>
          </w:tcPr>
          <w:p w14:paraId="49180E6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336" w:type="pct"/>
            <w:tcBorders>
              <w:top w:val="nil"/>
              <w:left w:val="nil"/>
              <w:bottom w:val="single" w:sz="4" w:space="0" w:color="auto"/>
              <w:right w:val="nil"/>
            </w:tcBorders>
            <w:shd w:val="clear" w:color="auto" w:fill="auto"/>
            <w:noWrap/>
            <w:vAlign w:val="bottom"/>
            <w:hideMark/>
          </w:tcPr>
          <w:p w14:paraId="3AED32C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single" w:sz="4" w:space="0" w:color="auto"/>
              <w:right w:val="nil"/>
            </w:tcBorders>
            <w:shd w:val="clear" w:color="auto" w:fill="auto"/>
            <w:noWrap/>
            <w:vAlign w:val="bottom"/>
            <w:hideMark/>
          </w:tcPr>
          <w:p w14:paraId="38C0C57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0.52</w:t>
            </w:r>
          </w:p>
        </w:tc>
        <w:tc>
          <w:tcPr>
            <w:tcW w:w="314" w:type="pct"/>
            <w:tcBorders>
              <w:top w:val="nil"/>
              <w:left w:val="nil"/>
              <w:bottom w:val="single" w:sz="4" w:space="0" w:color="auto"/>
              <w:right w:val="nil"/>
            </w:tcBorders>
            <w:shd w:val="clear" w:color="auto" w:fill="auto"/>
            <w:noWrap/>
            <w:vAlign w:val="bottom"/>
            <w:hideMark/>
          </w:tcPr>
          <w:p w14:paraId="56645EA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638F8F7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331" w:type="pct"/>
            <w:tcBorders>
              <w:top w:val="nil"/>
              <w:left w:val="nil"/>
              <w:bottom w:val="single" w:sz="4" w:space="0" w:color="auto"/>
              <w:right w:val="nil"/>
            </w:tcBorders>
            <w:shd w:val="clear" w:color="auto" w:fill="auto"/>
            <w:noWrap/>
            <w:vAlign w:val="bottom"/>
            <w:hideMark/>
          </w:tcPr>
          <w:p w14:paraId="157EE86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DF0478" w:rsidRPr="00317EA7" w14:paraId="47F69953" w14:textId="77777777" w:rsidTr="00AA2ACE">
        <w:trPr>
          <w:trHeight w:val="255"/>
        </w:trPr>
        <w:tc>
          <w:tcPr>
            <w:tcW w:w="5000" w:type="pct"/>
            <w:gridSpan w:val="17"/>
            <w:tcBorders>
              <w:top w:val="single" w:sz="4" w:space="0" w:color="auto"/>
              <w:left w:val="nil"/>
              <w:bottom w:val="single" w:sz="4" w:space="0" w:color="auto"/>
              <w:right w:val="nil"/>
            </w:tcBorders>
            <w:shd w:val="clear" w:color="auto" w:fill="auto"/>
            <w:noWrap/>
            <w:vAlign w:val="bottom"/>
            <w:hideMark/>
          </w:tcPr>
          <w:p w14:paraId="21795D22" w14:textId="4384E9DC" w:rsidR="00DF0478" w:rsidRPr="00317EA7" w:rsidRDefault="00DF0478" w:rsidP="000F70A4">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Heartwood</w:t>
            </w:r>
          </w:p>
        </w:tc>
      </w:tr>
      <w:tr w:rsidR="00AA2ACE" w:rsidRPr="00317EA7" w14:paraId="44A0E94B" w14:textId="77777777" w:rsidTr="00AA2ACE">
        <w:trPr>
          <w:trHeight w:val="255"/>
        </w:trPr>
        <w:tc>
          <w:tcPr>
            <w:tcW w:w="753" w:type="pct"/>
            <w:tcBorders>
              <w:top w:val="nil"/>
              <w:left w:val="nil"/>
              <w:bottom w:val="nil"/>
              <w:right w:val="nil"/>
            </w:tcBorders>
            <w:shd w:val="clear" w:color="auto" w:fill="auto"/>
            <w:noWrap/>
            <w:vAlign w:val="bottom"/>
            <w:hideMark/>
          </w:tcPr>
          <w:p w14:paraId="5A64D2ED"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15" w:type="pct"/>
            <w:tcBorders>
              <w:top w:val="nil"/>
              <w:left w:val="nil"/>
              <w:bottom w:val="nil"/>
              <w:right w:val="nil"/>
            </w:tcBorders>
            <w:shd w:val="clear" w:color="auto" w:fill="auto"/>
            <w:noWrap/>
            <w:vAlign w:val="bottom"/>
            <w:hideMark/>
          </w:tcPr>
          <w:p w14:paraId="68FCBCC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42E28FE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nil"/>
              <w:left w:val="nil"/>
              <w:bottom w:val="nil"/>
              <w:right w:val="nil"/>
            </w:tcBorders>
            <w:shd w:val="clear" w:color="auto" w:fill="auto"/>
            <w:noWrap/>
            <w:vAlign w:val="bottom"/>
            <w:hideMark/>
          </w:tcPr>
          <w:p w14:paraId="08B795E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05FF1BA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26D4DA3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08" w:type="pct"/>
            <w:tcBorders>
              <w:top w:val="nil"/>
              <w:left w:val="nil"/>
              <w:bottom w:val="nil"/>
              <w:right w:val="nil"/>
            </w:tcBorders>
            <w:shd w:val="clear" w:color="auto" w:fill="auto"/>
            <w:noWrap/>
            <w:vAlign w:val="bottom"/>
            <w:hideMark/>
          </w:tcPr>
          <w:p w14:paraId="4EC4562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hideMark/>
          </w:tcPr>
          <w:p w14:paraId="5D2B199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5982CCB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w:t>
            </w:r>
          </w:p>
        </w:tc>
        <w:tc>
          <w:tcPr>
            <w:tcW w:w="322" w:type="pct"/>
            <w:tcBorders>
              <w:top w:val="nil"/>
              <w:left w:val="nil"/>
              <w:bottom w:val="nil"/>
              <w:right w:val="nil"/>
            </w:tcBorders>
            <w:shd w:val="clear" w:color="auto" w:fill="auto"/>
            <w:noWrap/>
            <w:vAlign w:val="bottom"/>
            <w:hideMark/>
          </w:tcPr>
          <w:p w14:paraId="09F46E2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0132E10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17EFA3F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5F72B73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0.81</w:t>
            </w:r>
          </w:p>
        </w:tc>
        <w:tc>
          <w:tcPr>
            <w:tcW w:w="209" w:type="pct"/>
            <w:tcBorders>
              <w:top w:val="nil"/>
              <w:left w:val="nil"/>
              <w:bottom w:val="nil"/>
              <w:right w:val="nil"/>
            </w:tcBorders>
            <w:shd w:val="clear" w:color="auto" w:fill="auto"/>
            <w:noWrap/>
            <w:vAlign w:val="bottom"/>
            <w:hideMark/>
          </w:tcPr>
          <w:p w14:paraId="4EEC897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6361BA5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3735C8D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2565920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44AD4D97" w14:textId="77777777" w:rsidTr="00AA2ACE">
        <w:trPr>
          <w:trHeight w:val="255"/>
        </w:trPr>
        <w:tc>
          <w:tcPr>
            <w:tcW w:w="753" w:type="pct"/>
            <w:tcBorders>
              <w:top w:val="nil"/>
              <w:left w:val="nil"/>
              <w:bottom w:val="nil"/>
              <w:right w:val="nil"/>
            </w:tcBorders>
            <w:shd w:val="clear" w:color="auto" w:fill="auto"/>
            <w:noWrap/>
            <w:vAlign w:val="bottom"/>
            <w:hideMark/>
          </w:tcPr>
          <w:p w14:paraId="6C22C3A7"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15" w:type="pct"/>
            <w:tcBorders>
              <w:top w:val="nil"/>
              <w:left w:val="nil"/>
              <w:bottom w:val="nil"/>
              <w:right w:val="nil"/>
            </w:tcBorders>
            <w:shd w:val="clear" w:color="auto" w:fill="auto"/>
            <w:noWrap/>
            <w:vAlign w:val="bottom"/>
            <w:hideMark/>
          </w:tcPr>
          <w:p w14:paraId="0CB8BC9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26283F2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nil"/>
              <w:left w:val="nil"/>
              <w:bottom w:val="nil"/>
              <w:right w:val="nil"/>
            </w:tcBorders>
            <w:shd w:val="clear" w:color="auto" w:fill="auto"/>
            <w:noWrap/>
            <w:vAlign w:val="bottom"/>
            <w:hideMark/>
          </w:tcPr>
          <w:p w14:paraId="710C9C6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0BD818D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7C3CF33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494ACD3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hideMark/>
          </w:tcPr>
          <w:p w14:paraId="55B04B3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6743583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1D9B6BB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15" w:type="pct"/>
            <w:tcBorders>
              <w:top w:val="nil"/>
              <w:left w:val="nil"/>
              <w:bottom w:val="nil"/>
              <w:right w:val="nil"/>
            </w:tcBorders>
            <w:shd w:val="clear" w:color="auto" w:fill="auto"/>
            <w:noWrap/>
            <w:vAlign w:val="bottom"/>
            <w:hideMark/>
          </w:tcPr>
          <w:p w14:paraId="6E80982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565B263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01D57EB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766B2CE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8A6DF3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04CDC8B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659949B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012AB758" w14:textId="77777777" w:rsidTr="00AA2ACE">
        <w:trPr>
          <w:trHeight w:val="255"/>
        </w:trPr>
        <w:tc>
          <w:tcPr>
            <w:tcW w:w="753" w:type="pct"/>
            <w:tcBorders>
              <w:top w:val="nil"/>
              <w:left w:val="nil"/>
              <w:bottom w:val="nil"/>
              <w:right w:val="nil"/>
            </w:tcBorders>
            <w:shd w:val="clear" w:color="auto" w:fill="auto"/>
            <w:noWrap/>
            <w:vAlign w:val="bottom"/>
            <w:hideMark/>
          </w:tcPr>
          <w:p w14:paraId="47867378"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Methanomassiliicoccus</w:t>
            </w:r>
          </w:p>
        </w:tc>
        <w:tc>
          <w:tcPr>
            <w:tcW w:w="215" w:type="pct"/>
            <w:tcBorders>
              <w:top w:val="nil"/>
              <w:left w:val="nil"/>
              <w:bottom w:val="nil"/>
              <w:right w:val="nil"/>
            </w:tcBorders>
            <w:shd w:val="clear" w:color="auto" w:fill="auto"/>
            <w:noWrap/>
            <w:vAlign w:val="bottom"/>
            <w:hideMark/>
          </w:tcPr>
          <w:p w14:paraId="0C08A5B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42CA8FF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221" w:type="pct"/>
            <w:tcBorders>
              <w:top w:val="nil"/>
              <w:left w:val="nil"/>
              <w:bottom w:val="nil"/>
              <w:right w:val="nil"/>
            </w:tcBorders>
            <w:shd w:val="clear" w:color="auto" w:fill="auto"/>
            <w:noWrap/>
            <w:vAlign w:val="bottom"/>
            <w:hideMark/>
          </w:tcPr>
          <w:p w14:paraId="70019D7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0902DAE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4D95001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c>
          <w:tcPr>
            <w:tcW w:w="208" w:type="pct"/>
            <w:tcBorders>
              <w:top w:val="nil"/>
              <w:left w:val="nil"/>
              <w:bottom w:val="nil"/>
              <w:right w:val="nil"/>
            </w:tcBorders>
            <w:shd w:val="clear" w:color="auto" w:fill="auto"/>
            <w:noWrap/>
            <w:vAlign w:val="bottom"/>
            <w:hideMark/>
          </w:tcPr>
          <w:p w14:paraId="6830B42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288" w:type="pct"/>
            <w:tcBorders>
              <w:top w:val="nil"/>
              <w:left w:val="nil"/>
              <w:bottom w:val="nil"/>
              <w:right w:val="nil"/>
            </w:tcBorders>
            <w:shd w:val="clear" w:color="auto" w:fill="auto"/>
            <w:noWrap/>
            <w:vAlign w:val="bottom"/>
            <w:hideMark/>
          </w:tcPr>
          <w:p w14:paraId="2F7C923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0.25</w:t>
            </w:r>
          </w:p>
        </w:tc>
        <w:tc>
          <w:tcPr>
            <w:tcW w:w="215" w:type="pct"/>
            <w:tcBorders>
              <w:top w:val="nil"/>
              <w:left w:val="nil"/>
              <w:bottom w:val="nil"/>
              <w:right w:val="nil"/>
            </w:tcBorders>
            <w:shd w:val="clear" w:color="auto" w:fill="auto"/>
            <w:noWrap/>
            <w:vAlign w:val="bottom"/>
            <w:hideMark/>
          </w:tcPr>
          <w:p w14:paraId="590305F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322" w:type="pct"/>
            <w:tcBorders>
              <w:top w:val="nil"/>
              <w:left w:val="nil"/>
              <w:bottom w:val="nil"/>
              <w:right w:val="nil"/>
            </w:tcBorders>
            <w:shd w:val="clear" w:color="auto" w:fill="auto"/>
            <w:noWrap/>
            <w:vAlign w:val="bottom"/>
            <w:hideMark/>
          </w:tcPr>
          <w:p w14:paraId="64091D2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4CB0A9D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306FEE2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510F1FB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209" w:type="pct"/>
            <w:tcBorders>
              <w:top w:val="nil"/>
              <w:left w:val="nil"/>
              <w:bottom w:val="nil"/>
              <w:right w:val="nil"/>
            </w:tcBorders>
            <w:shd w:val="clear" w:color="auto" w:fill="auto"/>
            <w:noWrap/>
            <w:vAlign w:val="bottom"/>
            <w:hideMark/>
          </w:tcPr>
          <w:p w14:paraId="4C414E8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006E8C1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2C00987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2DE68FE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r>
      <w:tr w:rsidR="00AA2ACE" w:rsidRPr="00317EA7" w14:paraId="6A2E37BE" w14:textId="77777777" w:rsidTr="00AA2ACE">
        <w:trPr>
          <w:trHeight w:val="510"/>
        </w:trPr>
        <w:tc>
          <w:tcPr>
            <w:tcW w:w="753" w:type="pct"/>
            <w:tcBorders>
              <w:top w:val="nil"/>
              <w:left w:val="nil"/>
              <w:bottom w:val="nil"/>
              <w:right w:val="nil"/>
            </w:tcBorders>
            <w:shd w:val="clear" w:color="auto" w:fill="auto"/>
            <w:vAlign w:val="bottom"/>
            <w:hideMark/>
          </w:tcPr>
          <w:p w14:paraId="5EC86BD1"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Candidatus Methanogranum</w:t>
            </w:r>
          </w:p>
        </w:tc>
        <w:tc>
          <w:tcPr>
            <w:tcW w:w="215" w:type="pct"/>
            <w:tcBorders>
              <w:top w:val="nil"/>
              <w:left w:val="nil"/>
              <w:bottom w:val="nil"/>
              <w:right w:val="nil"/>
            </w:tcBorders>
            <w:shd w:val="clear" w:color="auto" w:fill="auto"/>
            <w:noWrap/>
            <w:vAlign w:val="bottom"/>
            <w:hideMark/>
          </w:tcPr>
          <w:p w14:paraId="49DD260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hideMark/>
          </w:tcPr>
          <w:p w14:paraId="4407BF5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221" w:type="pct"/>
            <w:tcBorders>
              <w:top w:val="nil"/>
              <w:left w:val="nil"/>
              <w:bottom w:val="nil"/>
              <w:right w:val="nil"/>
            </w:tcBorders>
            <w:shd w:val="clear" w:color="auto" w:fill="auto"/>
            <w:noWrap/>
            <w:vAlign w:val="bottom"/>
            <w:hideMark/>
          </w:tcPr>
          <w:p w14:paraId="78454C2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1587F15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1B42DA8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6EC6DFF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288" w:type="pct"/>
            <w:tcBorders>
              <w:top w:val="nil"/>
              <w:left w:val="nil"/>
              <w:bottom w:val="nil"/>
              <w:right w:val="nil"/>
            </w:tcBorders>
            <w:shd w:val="clear" w:color="auto" w:fill="auto"/>
            <w:noWrap/>
            <w:vAlign w:val="bottom"/>
            <w:hideMark/>
          </w:tcPr>
          <w:p w14:paraId="5E8AB58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0A641D0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322" w:type="pct"/>
            <w:tcBorders>
              <w:top w:val="nil"/>
              <w:left w:val="nil"/>
              <w:bottom w:val="nil"/>
              <w:right w:val="nil"/>
            </w:tcBorders>
            <w:shd w:val="clear" w:color="auto" w:fill="auto"/>
            <w:noWrap/>
            <w:vAlign w:val="bottom"/>
            <w:hideMark/>
          </w:tcPr>
          <w:p w14:paraId="3DBA1C23"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27D643F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hideMark/>
          </w:tcPr>
          <w:p w14:paraId="61F9CE4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476BE73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0.32</w:t>
            </w:r>
          </w:p>
        </w:tc>
        <w:tc>
          <w:tcPr>
            <w:tcW w:w="209" w:type="pct"/>
            <w:tcBorders>
              <w:top w:val="nil"/>
              <w:left w:val="nil"/>
              <w:bottom w:val="nil"/>
              <w:right w:val="nil"/>
            </w:tcBorders>
            <w:shd w:val="clear" w:color="auto" w:fill="auto"/>
            <w:noWrap/>
            <w:vAlign w:val="bottom"/>
            <w:hideMark/>
          </w:tcPr>
          <w:p w14:paraId="119300C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4F90ADA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7C639D3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hideMark/>
          </w:tcPr>
          <w:p w14:paraId="149318E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r>
      <w:tr w:rsidR="00AA2ACE" w:rsidRPr="00317EA7" w14:paraId="0CC554DD" w14:textId="77777777" w:rsidTr="00AA2ACE">
        <w:trPr>
          <w:trHeight w:val="510"/>
        </w:trPr>
        <w:tc>
          <w:tcPr>
            <w:tcW w:w="753" w:type="pct"/>
            <w:tcBorders>
              <w:top w:val="nil"/>
              <w:left w:val="nil"/>
              <w:bottom w:val="single" w:sz="4" w:space="0" w:color="auto"/>
              <w:right w:val="nil"/>
            </w:tcBorders>
            <w:shd w:val="clear" w:color="auto" w:fill="auto"/>
            <w:vAlign w:val="bottom"/>
            <w:hideMark/>
          </w:tcPr>
          <w:p w14:paraId="0A1D6338"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bottom w:val="single" w:sz="4" w:space="0" w:color="auto"/>
              <w:right w:val="nil"/>
            </w:tcBorders>
            <w:shd w:val="clear" w:color="auto" w:fill="auto"/>
            <w:noWrap/>
            <w:vAlign w:val="bottom"/>
            <w:hideMark/>
          </w:tcPr>
          <w:p w14:paraId="2474241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single" w:sz="4" w:space="0" w:color="auto"/>
              <w:right w:val="nil"/>
            </w:tcBorders>
            <w:shd w:val="clear" w:color="auto" w:fill="auto"/>
            <w:noWrap/>
            <w:vAlign w:val="bottom"/>
            <w:hideMark/>
          </w:tcPr>
          <w:p w14:paraId="1699BB3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nil"/>
              <w:left w:val="nil"/>
              <w:bottom w:val="single" w:sz="4" w:space="0" w:color="auto"/>
              <w:right w:val="nil"/>
            </w:tcBorders>
            <w:shd w:val="clear" w:color="auto" w:fill="auto"/>
            <w:noWrap/>
            <w:vAlign w:val="bottom"/>
            <w:hideMark/>
          </w:tcPr>
          <w:p w14:paraId="22B0B2B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single" w:sz="4" w:space="0" w:color="auto"/>
              <w:right w:val="nil"/>
            </w:tcBorders>
            <w:shd w:val="clear" w:color="auto" w:fill="auto"/>
            <w:noWrap/>
            <w:vAlign w:val="bottom"/>
            <w:hideMark/>
          </w:tcPr>
          <w:p w14:paraId="6FC48F4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62B9D2F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0DDE1EE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single" w:sz="4" w:space="0" w:color="auto"/>
              <w:right w:val="nil"/>
            </w:tcBorders>
            <w:shd w:val="clear" w:color="auto" w:fill="auto"/>
            <w:noWrap/>
            <w:vAlign w:val="bottom"/>
            <w:hideMark/>
          </w:tcPr>
          <w:p w14:paraId="1D55267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4" w:space="0" w:color="auto"/>
              <w:right w:val="nil"/>
            </w:tcBorders>
            <w:shd w:val="clear" w:color="auto" w:fill="auto"/>
            <w:noWrap/>
            <w:vAlign w:val="bottom"/>
            <w:hideMark/>
          </w:tcPr>
          <w:p w14:paraId="66B272A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single" w:sz="4" w:space="0" w:color="auto"/>
              <w:right w:val="nil"/>
            </w:tcBorders>
            <w:shd w:val="clear" w:color="auto" w:fill="auto"/>
            <w:noWrap/>
            <w:vAlign w:val="bottom"/>
            <w:hideMark/>
          </w:tcPr>
          <w:p w14:paraId="66E6854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4" w:space="0" w:color="auto"/>
              <w:right w:val="nil"/>
            </w:tcBorders>
            <w:shd w:val="clear" w:color="auto" w:fill="auto"/>
            <w:noWrap/>
            <w:vAlign w:val="bottom"/>
            <w:hideMark/>
          </w:tcPr>
          <w:p w14:paraId="3493EF9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single" w:sz="4" w:space="0" w:color="auto"/>
              <w:right w:val="nil"/>
            </w:tcBorders>
            <w:shd w:val="clear" w:color="auto" w:fill="auto"/>
            <w:noWrap/>
            <w:vAlign w:val="bottom"/>
            <w:hideMark/>
          </w:tcPr>
          <w:p w14:paraId="2A5BB59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single" w:sz="4" w:space="0" w:color="auto"/>
              <w:right w:val="nil"/>
            </w:tcBorders>
            <w:shd w:val="clear" w:color="auto" w:fill="auto"/>
            <w:noWrap/>
            <w:vAlign w:val="bottom"/>
            <w:hideMark/>
          </w:tcPr>
          <w:p w14:paraId="1B5363F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single" w:sz="4" w:space="0" w:color="auto"/>
              <w:right w:val="nil"/>
            </w:tcBorders>
            <w:shd w:val="clear" w:color="auto" w:fill="auto"/>
            <w:noWrap/>
            <w:vAlign w:val="bottom"/>
            <w:hideMark/>
          </w:tcPr>
          <w:p w14:paraId="692EADF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3ED5595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19D037D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single" w:sz="4" w:space="0" w:color="auto"/>
              <w:right w:val="nil"/>
            </w:tcBorders>
            <w:shd w:val="clear" w:color="auto" w:fill="auto"/>
            <w:noWrap/>
            <w:vAlign w:val="bottom"/>
            <w:hideMark/>
          </w:tcPr>
          <w:p w14:paraId="63FA1A0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DF0478" w:rsidRPr="00317EA7" w14:paraId="2D03028F" w14:textId="77777777" w:rsidTr="00AA2ACE">
        <w:trPr>
          <w:trHeight w:val="255"/>
        </w:trPr>
        <w:tc>
          <w:tcPr>
            <w:tcW w:w="5000" w:type="pct"/>
            <w:gridSpan w:val="17"/>
            <w:tcBorders>
              <w:top w:val="single" w:sz="4" w:space="0" w:color="auto"/>
              <w:left w:val="nil"/>
              <w:bottom w:val="single" w:sz="4" w:space="0" w:color="auto"/>
              <w:right w:val="nil"/>
            </w:tcBorders>
            <w:shd w:val="clear" w:color="auto" w:fill="auto"/>
            <w:noWrap/>
            <w:vAlign w:val="bottom"/>
            <w:hideMark/>
          </w:tcPr>
          <w:p w14:paraId="46CC7721" w14:textId="54AB1D03" w:rsidR="00DF0478" w:rsidRPr="00317EA7" w:rsidRDefault="00DF0478" w:rsidP="000F70A4">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Sapwood</w:t>
            </w:r>
          </w:p>
        </w:tc>
      </w:tr>
      <w:tr w:rsidR="00AA2ACE" w:rsidRPr="00317EA7" w14:paraId="259CA891" w14:textId="77777777" w:rsidTr="00AA2ACE">
        <w:trPr>
          <w:trHeight w:val="255"/>
        </w:trPr>
        <w:tc>
          <w:tcPr>
            <w:tcW w:w="753" w:type="pct"/>
            <w:tcBorders>
              <w:top w:val="nil"/>
              <w:left w:val="nil"/>
              <w:bottom w:val="nil"/>
              <w:right w:val="nil"/>
            </w:tcBorders>
            <w:shd w:val="clear" w:color="auto" w:fill="auto"/>
            <w:noWrap/>
            <w:vAlign w:val="bottom"/>
            <w:hideMark/>
          </w:tcPr>
          <w:p w14:paraId="6785EC0F"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15" w:type="pct"/>
            <w:tcBorders>
              <w:top w:val="nil"/>
              <w:left w:val="nil"/>
              <w:bottom w:val="nil"/>
              <w:right w:val="nil"/>
            </w:tcBorders>
            <w:shd w:val="clear" w:color="auto" w:fill="auto"/>
            <w:noWrap/>
            <w:vAlign w:val="bottom"/>
            <w:hideMark/>
          </w:tcPr>
          <w:p w14:paraId="17BDD99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6950222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21" w:type="pct"/>
            <w:tcBorders>
              <w:top w:val="nil"/>
              <w:left w:val="nil"/>
              <w:bottom w:val="nil"/>
              <w:right w:val="nil"/>
            </w:tcBorders>
            <w:shd w:val="clear" w:color="auto" w:fill="auto"/>
            <w:noWrap/>
            <w:vAlign w:val="bottom"/>
            <w:hideMark/>
          </w:tcPr>
          <w:p w14:paraId="423C39B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0" w:type="pct"/>
            <w:tcBorders>
              <w:top w:val="nil"/>
              <w:left w:val="nil"/>
              <w:bottom w:val="nil"/>
              <w:right w:val="nil"/>
            </w:tcBorders>
            <w:shd w:val="clear" w:color="auto" w:fill="auto"/>
            <w:noWrap/>
            <w:vAlign w:val="bottom"/>
            <w:hideMark/>
          </w:tcPr>
          <w:p w14:paraId="1B80119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14" w:type="pct"/>
            <w:tcBorders>
              <w:top w:val="nil"/>
              <w:left w:val="nil"/>
              <w:bottom w:val="nil"/>
              <w:right w:val="nil"/>
            </w:tcBorders>
            <w:shd w:val="clear" w:color="auto" w:fill="auto"/>
            <w:noWrap/>
            <w:vAlign w:val="bottom"/>
            <w:hideMark/>
          </w:tcPr>
          <w:p w14:paraId="1B302A2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8" w:type="pct"/>
            <w:tcBorders>
              <w:top w:val="nil"/>
              <w:left w:val="nil"/>
              <w:bottom w:val="nil"/>
              <w:right w:val="nil"/>
            </w:tcBorders>
            <w:shd w:val="clear" w:color="auto" w:fill="auto"/>
            <w:noWrap/>
            <w:vAlign w:val="bottom"/>
            <w:hideMark/>
          </w:tcPr>
          <w:p w14:paraId="21CDA82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88" w:type="pct"/>
            <w:tcBorders>
              <w:top w:val="nil"/>
              <w:left w:val="nil"/>
              <w:bottom w:val="nil"/>
              <w:right w:val="nil"/>
            </w:tcBorders>
            <w:shd w:val="clear" w:color="auto" w:fill="auto"/>
            <w:noWrap/>
            <w:vAlign w:val="bottom"/>
            <w:hideMark/>
          </w:tcPr>
          <w:p w14:paraId="69B9C54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16D2031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11CD827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1411F0E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9" w:type="pct"/>
            <w:tcBorders>
              <w:top w:val="nil"/>
              <w:left w:val="nil"/>
              <w:bottom w:val="nil"/>
              <w:right w:val="nil"/>
            </w:tcBorders>
            <w:shd w:val="clear" w:color="auto" w:fill="auto"/>
            <w:noWrap/>
            <w:vAlign w:val="bottom"/>
            <w:hideMark/>
          </w:tcPr>
          <w:p w14:paraId="0F53D58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36" w:type="pct"/>
            <w:tcBorders>
              <w:top w:val="nil"/>
              <w:left w:val="nil"/>
              <w:bottom w:val="nil"/>
              <w:right w:val="nil"/>
            </w:tcBorders>
            <w:shd w:val="clear" w:color="auto" w:fill="auto"/>
            <w:noWrap/>
            <w:vAlign w:val="bottom"/>
            <w:hideMark/>
          </w:tcPr>
          <w:p w14:paraId="1E33E02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9" w:type="pct"/>
            <w:tcBorders>
              <w:top w:val="nil"/>
              <w:left w:val="nil"/>
              <w:bottom w:val="nil"/>
              <w:right w:val="nil"/>
            </w:tcBorders>
            <w:shd w:val="clear" w:color="auto" w:fill="auto"/>
            <w:noWrap/>
            <w:vAlign w:val="bottom"/>
            <w:hideMark/>
          </w:tcPr>
          <w:p w14:paraId="472A396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39E87E4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2741588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331" w:type="pct"/>
            <w:tcBorders>
              <w:top w:val="nil"/>
              <w:left w:val="nil"/>
              <w:bottom w:val="nil"/>
              <w:right w:val="nil"/>
            </w:tcBorders>
            <w:shd w:val="clear" w:color="auto" w:fill="auto"/>
            <w:noWrap/>
            <w:vAlign w:val="bottom"/>
            <w:hideMark/>
          </w:tcPr>
          <w:p w14:paraId="10EE6B7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0AC5A09C" w14:textId="77777777" w:rsidTr="00AA2ACE">
        <w:trPr>
          <w:trHeight w:val="255"/>
        </w:trPr>
        <w:tc>
          <w:tcPr>
            <w:tcW w:w="753" w:type="pct"/>
            <w:tcBorders>
              <w:top w:val="nil"/>
              <w:left w:val="nil"/>
              <w:bottom w:val="nil"/>
              <w:right w:val="nil"/>
            </w:tcBorders>
            <w:shd w:val="clear" w:color="auto" w:fill="auto"/>
            <w:noWrap/>
            <w:vAlign w:val="bottom"/>
            <w:hideMark/>
          </w:tcPr>
          <w:p w14:paraId="05FB8657"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15" w:type="pct"/>
            <w:tcBorders>
              <w:top w:val="nil"/>
              <w:left w:val="nil"/>
              <w:bottom w:val="nil"/>
              <w:right w:val="nil"/>
            </w:tcBorders>
            <w:shd w:val="clear" w:color="auto" w:fill="auto"/>
            <w:noWrap/>
            <w:vAlign w:val="bottom"/>
            <w:hideMark/>
          </w:tcPr>
          <w:p w14:paraId="1D5D6BE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240174E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21" w:type="pct"/>
            <w:tcBorders>
              <w:top w:val="nil"/>
              <w:left w:val="nil"/>
              <w:bottom w:val="nil"/>
              <w:right w:val="nil"/>
            </w:tcBorders>
            <w:shd w:val="clear" w:color="auto" w:fill="auto"/>
            <w:noWrap/>
            <w:vAlign w:val="bottom"/>
            <w:hideMark/>
          </w:tcPr>
          <w:p w14:paraId="66EDAE2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0" w:type="pct"/>
            <w:tcBorders>
              <w:top w:val="nil"/>
              <w:left w:val="nil"/>
              <w:bottom w:val="nil"/>
              <w:right w:val="nil"/>
            </w:tcBorders>
            <w:shd w:val="clear" w:color="auto" w:fill="auto"/>
            <w:noWrap/>
            <w:vAlign w:val="bottom"/>
            <w:hideMark/>
          </w:tcPr>
          <w:p w14:paraId="473F2D3E"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14" w:type="pct"/>
            <w:tcBorders>
              <w:top w:val="nil"/>
              <w:left w:val="nil"/>
              <w:bottom w:val="nil"/>
              <w:right w:val="nil"/>
            </w:tcBorders>
            <w:shd w:val="clear" w:color="auto" w:fill="auto"/>
            <w:noWrap/>
            <w:vAlign w:val="bottom"/>
            <w:hideMark/>
          </w:tcPr>
          <w:p w14:paraId="5DB76EE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8" w:type="pct"/>
            <w:tcBorders>
              <w:top w:val="nil"/>
              <w:left w:val="nil"/>
              <w:bottom w:val="nil"/>
              <w:right w:val="nil"/>
            </w:tcBorders>
            <w:shd w:val="clear" w:color="auto" w:fill="auto"/>
            <w:noWrap/>
            <w:vAlign w:val="bottom"/>
            <w:hideMark/>
          </w:tcPr>
          <w:p w14:paraId="6126636A"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88" w:type="pct"/>
            <w:tcBorders>
              <w:top w:val="nil"/>
              <w:left w:val="nil"/>
              <w:bottom w:val="nil"/>
              <w:right w:val="nil"/>
            </w:tcBorders>
            <w:shd w:val="clear" w:color="auto" w:fill="auto"/>
            <w:noWrap/>
            <w:vAlign w:val="bottom"/>
            <w:hideMark/>
          </w:tcPr>
          <w:p w14:paraId="18C0CF0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37D1DF4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096FB46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1D68DF2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9" w:type="pct"/>
            <w:tcBorders>
              <w:top w:val="nil"/>
              <w:left w:val="nil"/>
              <w:bottom w:val="nil"/>
              <w:right w:val="nil"/>
            </w:tcBorders>
            <w:shd w:val="clear" w:color="auto" w:fill="auto"/>
            <w:noWrap/>
            <w:vAlign w:val="bottom"/>
            <w:hideMark/>
          </w:tcPr>
          <w:p w14:paraId="5B45F88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36" w:type="pct"/>
            <w:tcBorders>
              <w:top w:val="nil"/>
              <w:left w:val="nil"/>
              <w:bottom w:val="nil"/>
              <w:right w:val="nil"/>
            </w:tcBorders>
            <w:shd w:val="clear" w:color="auto" w:fill="auto"/>
            <w:noWrap/>
            <w:vAlign w:val="bottom"/>
            <w:hideMark/>
          </w:tcPr>
          <w:p w14:paraId="265BCAE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9" w:type="pct"/>
            <w:tcBorders>
              <w:top w:val="nil"/>
              <w:left w:val="nil"/>
              <w:bottom w:val="nil"/>
              <w:right w:val="nil"/>
            </w:tcBorders>
            <w:shd w:val="clear" w:color="auto" w:fill="auto"/>
            <w:noWrap/>
            <w:vAlign w:val="bottom"/>
            <w:hideMark/>
          </w:tcPr>
          <w:p w14:paraId="2A82D4E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782F9B5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5566E2C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331" w:type="pct"/>
            <w:tcBorders>
              <w:top w:val="nil"/>
              <w:left w:val="nil"/>
              <w:bottom w:val="nil"/>
              <w:right w:val="nil"/>
            </w:tcBorders>
            <w:shd w:val="clear" w:color="auto" w:fill="auto"/>
            <w:noWrap/>
            <w:vAlign w:val="bottom"/>
            <w:hideMark/>
          </w:tcPr>
          <w:p w14:paraId="67177A8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3D87187F" w14:textId="77777777" w:rsidTr="00AA2ACE">
        <w:trPr>
          <w:trHeight w:val="255"/>
        </w:trPr>
        <w:tc>
          <w:tcPr>
            <w:tcW w:w="753" w:type="pct"/>
            <w:tcBorders>
              <w:top w:val="nil"/>
              <w:left w:val="nil"/>
              <w:bottom w:val="nil"/>
              <w:right w:val="nil"/>
            </w:tcBorders>
            <w:shd w:val="clear" w:color="auto" w:fill="auto"/>
            <w:noWrap/>
            <w:vAlign w:val="bottom"/>
            <w:hideMark/>
          </w:tcPr>
          <w:p w14:paraId="5AAF4049"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Methanomassiliicoccus</w:t>
            </w:r>
          </w:p>
        </w:tc>
        <w:tc>
          <w:tcPr>
            <w:tcW w:w="215" w:type="pct"/>
            <w:tcBorders>
              <w:top w:val="nil"/>
              <w:left w:val="nil"/>
              <w:bottom w:val="nil"/>
              <w:right w:val="nil"/>
            </w:tcBorders>
            <w:shd w:val="clear" w:color="auto" w:fill="auto"/>
            <w:noWrap/>
            <w:vAlign w:val="bottom"/>
            <w:hideMark/>
          </w:tcPr>
          <w:p w14:paraId="1042128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51CD8EF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21" w:type="pct"/>
            <w:tcBorders>
              <w:top w:val="nil"/>
              <w:left w:val="nil"/>
              <w:bottom w:val="nil"/>
              <w:right w:val="nil"/>
            </w:tcBorders>
            <w:shd w:val="clear" w:color="auto" w:fill="auto"/>
            <w:noWrap/>
            <w:vAlign w:val="bottom"/>
            <w:hideMark/>
          </w:tcPr>
          <w:p w14:paraId="55F3B13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0" w:type="pct"/>
            <w:tcBorders>
              <w:top w:val="nil"/>
              <w:left w:val="nil"/>
              <w:bottom w:val="nil"/>
              <w:right w:val="nil"/>
            </w:tcBorders>
            <w:shd w:val="clear" w:color="auto" w:fill="auto"/>
            <w:noWrap/>
            <w:vAlign w:val="bottom"/>
            <w:hideMark/>
          </w:tcPr>
          <w:p w14:paraId="00E1758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14" w:type="pct"/>
            <w:tcBorders>
              <w:top w:val="nil"/>
              <w:left w:val="nil"/>
              <w:bottom w:val="nil"/>
              <w:right w:val="nil"/>
            </w:tcBorders>
            <w:shd w:val="clear" w:color="auto" w:fill="auto"/>
            <w:noWrap/>
            <w:vAlign w:val="bottom"/>
            <w:hideMark/>
          </w:tcPr>
          <w:p w14:paraId="64657B07"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8" w:type="pct"/>
            <w:tcBorders>
              <w:top w:val="nil"/>
              <w:left w:val="nil"/>
              <w:bottom w:val="nil"/>
              <w:right w:val="nil"/>
            </w:tcBorders>
            <w:shd w:val="clear" w:color="auto" w:fill="auto"/>
            <w:noWrap/>
            <w:vAlign w:val="bottom"/>
            <w:hideMark/>
          </w:tcPr>
          <w:p w14:paraId="242D98F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88" w:type="pct"/>
            <w:tcBorders>
              <w:top w:val="nil"/>
              <w:left w:val="nil"/>
              <w:bottom w:val="nil"/>
              <w:right w:val="nil"/>
            </w:tcBorders>
            <w:shd w:val="clear" w:color="auto" w:fill="auto"/>
            <w:noWrap/>
            <w:vAlign w:val="bottom"/>
            <w:hideMark/>
          </w:tcPr>
          <w:p w14:paraId="0452A78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71F1D7C8"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nil"/>
              <w:right w:val="nil"/>
            </w:tcBorders>
            <w:shd w:val="clear" w:color="auto" w:fill="auto"/>
            <w:noWrap/>
            <w:vAlign w:val="bottom"/>
            <w:hideMark/>
          </w:tcPr>
          <w:p w14:paraId="65F0098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nil"/>
              <w:right w:val="nil"/>
            </w:tcBorders>
            <w:shd w:val="clear" w:color="auto" w:fill="auto"/>
            <w:noWrap/>
            <w:vAlign w:val="bottom"/>
            <w:hideMark/>
          </w:tcPr>
          <w:p w14:paraId="44AA028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9" w:type="pct"/>
            <w:tcBorders>
              <w:top w:val="nil"/>
              <w:left w:val="nil"/>
              <w:bottom w:val="nil"/>
              <w:right w:val="nil"/>
            </w:tcBorders>
            <w:shd w:val="clear" w:color="auto" w:fill="auto"/>
            <w:noWrap/>
            <w:vAlign w:val="bottom"/>
            <w:hideMark/>
          </w:tcPr>
          <w:p w14:paraId="492F5B9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36" w:type="pct"/>
            <w:tcBorders>
              <w:top w:val="nil"/>
              <w:left w:val="nil"/>
              <w:bottom w:val="nil"/>
              <w:right w:val="nil"/>
            </w:tcBorders>
            <w:shd w:val="clear" w:color="auto" w:fill="auto"/>
            <w:noWrap/>
            <w:vAlign w:val="bottom"/>
            <w:hideMark/>
          </w:tcPr>
          <w:p w14:paraId="38D8ACC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9" w:type="pct"/>
            <w:tcBorders>
              <w:top w:val="nil"/>
              <w:left w:val="nil"/>
              <w:bottom w:val="nil"/>
              <w:right w:val="nil"/>
            </w:tcBorders>
            <w:shd w:val="clear" w:color="auto" w:fill="auto"/>
            <w:noWrap/>
            <w:vAlign w:val="bottom"/>
            <w:hideMark/>
          </w:tcPr>
          <w:p w14:paraId="6B6A409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663CADF4"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hideMark/>
          </w:tcPr>
          <w:p w14:paraId="40EA666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331" w:type="pct"/>
            <w:tcBorders>
              <w:top w:val="nil"/>
              <w:left w:val="nil"/>
              <w:bottom w:val="nil"/>
              <w:right w:val="nil"/>
            </w:tcBorders>
            <w:shd w:val="clear" w:color="auto" w:fill="auto"/>
            <w:noWrap/>
            <w:vAlign w:val="bottom"/>
            <w:hideMark/>
          </w:tcPr>
          <w:p w14:paraId="7B671B1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51AFBC61" w14:textId="77777777" w:rsidTr="00AA2ACE">
        <w:trPr>
          <w:trHeight w:val="510"/>
        </w:trPr>
        <w:tc>
          <w:tcPr>
            <w:tcW w:w="753" w:type="pct"/>
            <w:tcBorders>
              <w:top w:val="nil"/>
              <w:left w:val="nil"/>
              <w:bottom w:val="single" w:sz="4" w:space="0" w:color="auto"/>
              <w:right w:val="nil"/>
            </w:tcBorders>
            <w:shd w:val="clear" w:color="auto" w:fill="auto"/>
            <w:vAlign w:val="bottom"/>
            <w:hideMark/>
          </w:tcPr>
          <w:p w14:paraId="02C3A392" w14:textId="77777777" w:rsidR="00C31350" w:rsidRPr="00317EA7" w:rsidRDefault="00C31350" w:rsidP="008672F9">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bottom w:val="single" w:sz="4" w:space="0" w:color="auto"/>
              <w:right w:val="nil"/>
            </w:tcBorders>
            <w:shd w:val="clear" w:color="auto" w:fill="auto"/>
            <w:noWrap/>
            <w:vAlign w:val="bottom"/>
            <w:hideMark/>
          </w:tcPr>
          <w:p w14:paraId="2666CCF1"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single" w:sz="4" w:space="0" w:color="auto"/>
              <w:right w:val="nil"/>
            </w:tcBorders>
            <w:shd w:val="clear" w:color="auto" w:fill="auto"/>
            <w:noWrap/>
            <w:vAlign w:val="bottom"/>
            <w:hideMark/>
          </w:tcPr>
          <w:p w14:paraId="50D0F62B"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21" w:type="pct"/>
            <w:tcBorders>
              <w:top w:val="nil"/>
              <w:left w:val="nil"/>
              <w:bottom w:val="single" w:sz="4" w:space="0" w:color="auto"/>
              <w:right w:val="nil"/>
            </w:tcBorders>
            <w:shd w:val="clear" w:color="auto" w:fill="auto"/>
            <w:noWrap/>
            <w:vAlign w:val="bottom"/>
            <w:hideMark/>
          </w:tcPr>
          <w:p w14:paraId="7B80BE70"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0" w:type="pct"/>
            <w:tcBorders>
              <w:top w:val="nil"/>
              <w:left w:val="nil"/>
              <w:bottom w:val="single" w:sz="4" w:space="0" w:color="auto"/>
              <w:right w:val="nil"/>
            </w:tcBorders>
            <w:shd w:val="clear" w:color="auto" w:fill="auto"/>
            <w:noWrap/>
            <w:vAlign w:val="bottom"/>
            <w:hideMark/>
          </w:tcPr>
          <w:p w14:paraId="1516C155"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14" w:type="pct"/>
            <w:tcBorders>
              <w:top w:val="nil"/>
              <w:left w:val="nil"/>
              <w:bottom w:val="single" w:sz="4" w:space="0" w:color="auto"/>
              <w:right w:val="nil"/>
            </w:tcBorders>
            <w:shd w:val="clear" w:color="auto" w:fill="auto"/>
            <w:noWrap/>
            <w:vAlign w:val="bottom"/>
            <w:hideMark/>
          </w:tcPr>
          <w:p w14:paraId="25038A0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8" w:type="pct"/>
            <w:tcBorders>
              <w:top w:val="nil"/>
              <w:left w:val="nil"/>
              <w:bottom w:val="single" w:sz="4" w:space="0" w:color="auto"/>
              <w:right w:val="nil"/>
            </w:tcBorders>
            <w:shd w:val="clear" w:color="auto" w:fill="auto"/>
            <w:noWrap/>
            <w:vAlign w:val="bottom"/>
            <w:hideMark/>
          </w:tcPr>
          <w:p w14:paraId="13D4336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88" w:type="pct"/>
            <w:tcBorders>
              <w:top w:val="nil"/>
              <w:left w:val="nil"/>
              <w:bottom w:val="single" w:sz="4" w:space="0" w:color="auto"/>
              <w:right w:val="nil"/>
            </w:tcBorders>
            <w:shd w:val="clear" w:color="auto" w:fill="auto"/>
            <w:noWrap/>
            <w:vAlign w:val="bottom"/>
            <w:hideMark/>
          </w:tcPr>
          <w:p w14:paraId="4EC5852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0.920522</w:t>
            </w:r>
          </w:p>
        </w:tc>
        <w:tc>
          <w:tcPr>
            <w:tcW w:w="215" w:type="pct"/>
            <w:tcBorders>
              <w:top w:val="nil"/>
              <w:left w:val="nil"/>
              <w:bottom w:val="single" w:sz="4" w:space="0" w:color="auto"/>
              <w:right w:val="nil"/>
            </w:tcBorders>
            <w:shd w:val="clear" w:color="auto" w:fill="auto"/>
            <w:noWrap/>
            <w:vAlign w:val="bottom"/>
            <w:hideMark/>
          </w:tcPr>
          <w:p w14:paraId="0A914D7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22" w:type="pct"/>
            <w:tcBorders>
              <w:top w:val="nil"/>
              <w:left w:val="nil"/>
              <w:bottom w:val="single" w:sz="4" w:space="0" w:color="auto"/>
              <w:right w:val="nil"/>
            </w:tcBorders>
            <w:shd w:val="clear" w:color="auto" w:fill="auto"/>
            <w:noWrap/>
            <w:vAlign w:val="bottom"/>
            <w:hideMark/>
          </w:tcPr>
          <w:p w14:paraId="03554EC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15" w:type="pct"/>
            <w:tcBorders>
              <w:top w:val="nil"/>
              <w:left w:val="nil"/>
              <w:bottom w:val="single" w:sz="4" w:space="0" w:color="auto"/>
              <w:right w:val="nil"/>
            </w:tcBorders>
            <w:shd w:val="clear" w:color="auto" w:fill="auto"/>
            <w:noWrap/>
            <w:vAlign w:val="bottom"/>
            <w:hideMark/>
          </w:tcPr>
          <w:p w14:paraId="7ABB265D"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69" w:type="pct"/>
            <w:tcBorders>
              <w:top w:val="nil"/>
              <w:left w:val="nil"/>
              <w:bottom w:val="single" w:sz="4" w:space="0" w:color="auto"/>
              <w:right w:val="nil"/>
            </w:tcBorders>
            <w:shd w:val="clear" w:color="auto" w:fill="auto"/>
            <w:noWrap/>
            <w:vAlign w:val="bottom"/>
            <w:hideMark/>
          </w:tcPr>
          <w:p w14:paraId="78BBBF5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336" w:type="pct"/>
            <w:tcBorders>
              <w:top w:val="nil"/>
              <w:left w:val="nil"/>
              <w:bottom w:val="single" w:sz="4" w:space="0" w:color="auto"/>
              <w:right w:val="nil"/>
            </w:tcBorders>
            <w:shd w:val="clear" w:color="auto" w:fill="auto"/>
            <w:noWrap/>
            <w:vAlign w:val="bottom"/>
            <w:hideMark/>
          </w:tcPr>
          <w:p w14:paraId="55A83942"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w:t>
            </w:r>
          </w:p>
        </w:tc>
        <w:tc>
          <w:tcPr>
            <w:tcW w:w="209" w:type="pct"/>
            <w:tcBorders>
              <w:top w:val="nil"/>
              <w:left w:val="nil"/>
              <w:bottom w:val="single" w:sz="4" w:space="0" w:color="auto"/>
              <w:right w:val="nil"/>
            </w:tcBorders>
            <w:shd w:val="clear" w:color="auto" w:fill="auto"/>
            <w:noWrap/>
            <w:vAlign w:val="bottom"/>
            <w:hideMark/>
          </w:tcPr>
          <w:p w14:paraId="31A96BEC"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hideMark/>
          </w:tcPr>
          <w:p w14:paraId="4B9E197F"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hideMark/>
          </w:tcPr>
          <w:p w14:paraId="0B44F209"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331" w:type="pct"/>
            <w:tcBorders>
              <w:top w:val="nil"/>
              <w:left w:val="nil"/>
              <w:bottom w:val="single" w:sz="4" w:space="0" w:color="auto"/>
              <w:right w:val="nil"/>
            </w:tcBorders>
            <w:shd w:val="clear" w:color="auto" w:fill="auto"/>
            <w:noWrap/>
            <w:vAlign w:val="bottom"/>
            <w:hideMark/>
          </w:tcPr>
          <w:p w14:paraId="6F05EF06" w14:textId="77777777" w:rsidR="00C31350" w:rsidRPr="00317EA7" w:rsidRDefault="00C31350" w:rsidP="008672F9">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r>
      <w:tr w:rsidR="005E1B0A" w:rsidRPr="00317EA7" w14:paraId="798BBB37" w14:textId="77777777" w:rsidTr="00AA2ACE">
        <w:trPr>
          <w:trHeight w:val="259"/>
        </w:trPr>
        <w:tc>
          <w:tcPr>
            <w:tcW w:w="5000" w:type="pct"/>
            <w:gridSpan w:val="17"/>
            <w:tcBorders>
              <w:top w:val="single" w:sz="4" w:space="0" w:color="auto"/>
              <w:left w:val="nil"/>
              <w:bottom w:val="single" w:sz="4" w:space="0" w:color="auto"/>
              <w:right w:val="nil"/>
            </w:tcBorders>
            <w:shd w:val="clear" w:color="auto" w:fill="auto"/>
            <w:vAlign w:val="bottom"/>
          </w:tcPr>
          <w:p w14:paraId="7FCD142B" w14:textId="02852129" w:rsidR="005E1B0A" w:rsidRPr="00317EA7" w:rsidRDefault="005E1B0A" w:rsidP="005E1B0A">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Heartwood</w:t>
            </w:r>
          </w:p>
        </w:tc>
      </w:tr>
      <w:tr w:rsidR="00AA2ACE" w:rsidRPr="00317EA7" w14:paraId="37794808" w14:textId="77777777" w:rsidTr="00AA2ACE">
        <w:trPr>
          <w:trHeight w:val="299"/>
        </w:trPr>
        <w:tc>
          <w:tcPr>
            <w:tcW w:w="753" w:type="pct"/>
            <w:tcBorders>
              <w:top w:val="single" w:sz="4" w:space="0" w:color="auto"/>
              <w:left w:val="nil"/>
              <w:bottom w:val="nil"/>
              <w:right w:val="nil"/>
            </w:tcBorders>
            <w:shd w:val="clear" w:color="auto" w:fill="auto"/>
            <w:vAlign w:val="bottom"/>
          </w:tcPr>
          <w:p w14:paraId="67D596DD" w14:textId="4F17103D"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lastRenderedPageBreak/>
              <w:t>Methanobacterium</w:t>
            </w:r>
          </w:p>
        </w:tc>
        <w:tc>
          <w:tcPr>
            <w:tcW w:w="215" w:type="pct"/>
            <w:tcBorders>
              <w:top w:val="single" w:sz="4" w:space="0" w:color="auto"/>
              <w:left w:val="nil"/>
              <w:bottom w:val="nil"/>
              <w:right w:val="nil"/>
            </w:tcBorders>
            <w:shd w:val="clear" w:color="auto" w:fill="auto"/>
            <w:noWrap/>
            <w:vAlign w:val="bottom"/>
          </w:tcPr>
          <w:p w14:paraId="080979F3" w14:textId="42D6CDA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single" w:sz="4" w:space="0" w:color="auto"/>
              <w:left w:val="nil"/>
              <w:bottom w:val="nil"/>
              <w:right w:val="nil"/>
            </w:tcBorders>
            <w:shd w:val="clear" w:color="auto" w:fill="auto"/>
            <w:noWrap/>
            <w:vAlign w:val="bottom"/>
          </w:tcPr>
          <w:p w14:paraId="6E9814B3" w14:textId="459B4852"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single" w:sz="4" w:space="0" w:color="auto"/>
              <w:left w:val="nil"/>
              <w:bottom w:val="nil"/>
              <w:right w:val="nil"/>
            </w:tcBorders>
            <w:shd w:val="clear" w:color="auto" w:fill="auto"/>
            <w:noWrap/>
            <w:vAlign w:val="bottom"/>
          </w:tcPr>
          <w:p w14:paraId="5B5F046C" w14:textId="7132396B"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single" w:sz="4" w:space="0" w:color="auto"/>
              <w:left w:val="nil"/>
              <w:bottom w:val="nil"/>
              <w:right w:val="nil"/>
            </w:tcBorders>
            <w:shd w:val="clear" w:color="auto" w:fill="auto"/>
            <w:noWrap/>
            <w:vAlign w:val="bottom"/>
          </w:tcPr>
          <w:p w14:paraId="67398490" w14:textId="2ED1B096"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single" w:sz="4" w:space="0" w:color="auto"/>
              <w:left w:val="nil"/>
              <w:bottom w:val="nil"/>
              <w:right w:val="nil"/>
            </w:tcBorders>
            <w:shd w:val="clear" w:color="auto" w:fill="auto"/>
            <w:noWrap/>
            <w:vAlign w:val="bottom"/>
          </w:tcPr>
          <w:p w14:paraId="249F86A5" w14:textId="3D7047E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08" w:type="pct"/>
            <w:tcBorders>
              <w:top w:val="single" w:sz="4" w:space="0" w:color="auto"/>
              <w:left w:val="nil"/>
              <w:bottom w:val="nil"/>
              <w:right w:val="nil"/>
            </w:tcBorders>
            <w:shd w:val="clear" w:color="auto" w:fill="auto"/>
            <w:noWrap/>
            <w:vAlign w:val="bottom"/>
          </w:tcPr>
          <w:p w14:paraId="16FD24DC" w14:textId="17843C59"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single" w:sz="4" w:space="0" w:color="auto"/>
              <w:left w:val="nil"/>
              <w:bottom w:val="nil"/>
              <w:right w:val="nil"/>
            </w:tcBorders>
            <w:shd w:val="clear" w:color="auto" w:fill="auto"/>
            <w:noWrap/>
            <w:vAlign w:val="bottom"/>
          </w:tcPr>
          <w:p w14:paraId="087BD940" w14:textId="470BCF5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single" w:sz="4" w:space="0" w:color="auto"/>
              <w:left w:val="nil"/>
              <w:bottom w:val="nil"/>
              <w:right w:val="nil"/>
            </w:tcBorders>
            <w:shd w:val="clear" w:color="auto" w:fill="auto"/>
            <w:noWrap/>
            <w:vAlign w:val="bottom"/>
          </w:tcPr>
          <w:p w14:paraId="124A311D" w14:textId="2B1F02F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w:t>
            </w:r>
          </w:p>
        </w:tc>
        <w:tc>
          <w:tcPr>
            <w:tcW w:w="322" w:type="pct"/>
            <w:tcBorders>
              <w:top w:val="single" w:sz="4" w:space="0" w:color="auto"/>
              <w:left w:val="nil"/>
              <w:bottom w:val="nil"/>
              <w:right w:val="nil"/>
            </w:tcBorders>
            <w:shd w:val="clear" w:color="auto" w:fill="auto"/>
            <w:noWrap/>
            <w:vAlign w:val="bottom"/>
          </w:tcPr>
          <w:p w14:paraId="434AD63D" w14:textId="5FC2ACC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single" w:sz="4" w:space="0" w:color="auto"/>
              <w:left w:val="nil"/>
              <w:bottom w:val="nil"/>
              <w:right w:val="nil"/>
            </w:tcBorders>
            <w:shd w:val="clear" w:color="auto" w:fill="auto"/>
            <w:noWrap/>
            <w:vAlign w:val="bottom"/>
          </w:tcPr>
          <w:p w14:paraId="2909BE8C" w14:textId="4A6C2F3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single" w:sz="4" w:space="0" w:color="auto"/>
              <w:left w:val="nil"/>
              <w:bottom w:val="nil"/>
              <w:right w:val="nil"/>
            </w:tcBorders>
            <w:shd w:val="clear" w:color="auto" w:fill="auto"/>
            <w:noWrap/>
            <w:vAlign w:val="bottom"/>
          </w:tcPr>
          <w:p w14:paraId="75DFD946" w14:textId="335BCBF6"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single" w:sz="4" w:space="0" w:color="auto"/>
              <w:left w:val="nil"/>
              <w:bottom w:val="nil"/>
              <w:right w:val="nil"/>
            </w:tcBorders>
            <w:shd w:val="clear" w:color="auto" w:fill="auto"/>
            <w:noWrap/>
            <w:vAlign w:val="bottom"/>
          </w:tcPr>
          <w:p w14:paraId="279F3928" w14:textId="63AC6FB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0.81</w:t>
            </w:r>
          </w:p>
        </w:tc>
        <w:tc>
          <w:tcPr>
            <w:tcW w:w="209" w:type="pct"/>
            <w:tcBorders>
              <w:top w:val="single" w:sz="4" w:space="0" w:color="auto"/>
              <w:left w:val="nil"/>
              <w:bottom w:val="nil"/>
              <w:right w:val="nil"/>
            </w:tcBorders>
            <w:shd w:val="clear" w:color="auto" w:fill="auto"/>
            <w:noWrap/>
            <w:vAlign w:val="bottom"/>
          </w:tcPr>
          <w:p w14:paraId="22608E92" w14:textId="69458C2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single" w:sz="4" w:space="0" w:color="auto"/>
              <w:left w:val="nil"/>
              <w:bottom w:val="nil"/>
              <w:right w:val="nil"/>
            </w:tcBorders>
            <w:shd w:val="clear" w:color="auto" w:fill="auto"/>
            <w:noWrap/>
            <w:vAlign w:val="bottom"/>
          </w:tcPr>
          <w:p w14:paraId="6D4A451D" w14:textId="2C1F810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single" w:sz="4" w:space="0" w:color="auto"/>
              <w:left w:val="nil"/>
              <w:bottom w:val="nil"/>
              <w:right w:val="nil"/>
            </w:tcBorders>
            <w:shd w:val="clear" w:color="auto" w:fill="auto"/>
            <w:noWrap/>
            <w:vAlign w:val="bottom"/>
          </w:tcPr>
          <w:p w14:paraId="554A4DB7" w14:textId="4FA4B0F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single" w:sz="4" w:space="0" w:color="auto"/>
              <w:left w:val="nil"/>
              <w:bottom w:val="nil"/>
              <w:right w:val="nil"/>
            </w:tcBorders>
            <w:shd w:val="clear" w:color="auto" w:fill="auto"/>
            <w:noWrap/>
            <w:vAlign w:val="bottom"/>
          </w:tcPr>
          <w:p w14:paraId="1E9439C7" w14:textId="7C26F1D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022DE3C3" w14:textId="77777777" w:rsidTr="00AA2ACE">
        <w:trPr>
          <w:trHeight w:val="285"/>
        </w:trPr>
        <w:tc>
          <w:tcPr>
            <w:tcW w:w="753" w:type="pct"/>
            <w:tcBorders>
              <w:top w:val="nil"/>
              <w:left w:val="nil"/>
              <w:bottom w:val="nil"/>
              <w:right w:val="nil"/>
            </w:tcBorders>
            <w:shd w:val="clear" w:color="auto" w:fill="auto"/>
            <w:vAlign w:val="bottom"/>
          </w:tcPr>
          <w:p w14:paraId="086A1892" w14:textId="7D199335"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15" w:type="pct"/>
            <w:tcBorders>
              <w:top w:val="nil"/>
              <w:left w:val="nil"/>
              <w:bottom w:val="nil"/>
              <w:right w:val="nil"/>
            </w:tcBorders>
            <w:shd w:val="clear" w:color="auto" w:fill="auto"/>
            <w:noWrap/>
            <w:vAlign w:val="bottom"/>
          </w:tcPr>
          <w:p w14:paraId="693D519C" w14:textId="5931560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tcPr>
          <w:p w14:paraId="7070ACD4" w14:textId="54BF5663"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nil"/>
              <w:left w:val="nil"/>
              <w:bottom w:val="nil"/>
              <w:right w:val="nil"/>
            </w:tcBorders>
            <w:shd w:val="clear" w:color="auto" w:fill="auto"/>
            <w:noWrap/>
            <w:vAlign w:val="bottom"/>
          </w:tcPr>
          <w:p w14:paraId="2DA33515" w14:textId="4B62051B"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tcPr>
          <w:p w14:paraId="6938280A" w14:textId="0A6AC14B"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2A64F76D" w14:textId="3C85FD9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tcPr>
          <w:p w14:paraId="7E74EABC" w14:textId="7B5F3FA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nil"/>
              <w:right w:val="nil"/>
            </w:tcBorders>
            <w:shd w:val="clear" w:color="auto" w:fill="auto"/>
            <w:noWrap/>
            <w:vAlign w:val="bottom"/>
          </w:tcPr>
          <w:p w14:paraId="665E1BD7" w14:textId="101AF9A3"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tcPr>
          <w:p w14:paraId="435EF686" w14:textId="75E7ACC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tcPr>
          <w:p w14:paraId="2D245057" w14:textId="53DBD12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15" w:type="pct"/>
            <w:tcBorders>
              <w:top w:val="nil"/>
              <w:left w:val="nil"/>
              <w:bottom w:val="nil"/>
              <w:right w:val="nil"/>
            </w:tcBorders>
            <w:shd w:val="clear" w:color="auto" w:fill="auto"/>
            <w:noWrap/>
            <w:vAlign w:val="bottom"/>
          </w:tcPr>
          <w:p w14:paraId="652AF564" w14:textId="32F32852"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tcPr>
          <w:p w14:paraId="3C14EAB9" w14:textId="355EAE4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tcPr>
          <w:p w14:paraId="097D9C8B" w14:textId="0C4FACA3"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tcPr>
          <w:p w14:paraId="32EB321A" w14:textId="679EA575"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03EDCC5E" w14:textId="4C3E54D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tcPr>
          <w:p w14:paraId="54C5D91C" w14:textId="0E49A60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tcPr>
          <w:p w14:paraId="4526F265" w14:textId="3A743AC8"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2CCC5C22" w14:textId="77777777" w:rsidTr="00AA2ACE">
        <w:trPr>
          <w:trHeight w:val="274"/>
        </w:trPr>
        <w:tc>
          <w:tcPr>
            <w:tcW w:w="753" w:type="pct"/>
            <w:tcBorders>
              <w:top w:val="nil"/>
              <w:left w:val="nil"/>
              <w:bottom w:val="nil"/>
              <w:right w:val="nil"/>
            </w:tcBorders>
            <w:shd w:val="clear" w:color="auto" w:fill="auto"/>
            <w:vAlign w:val="bottom"/>
          </w:tcPr>
          <w:p w14:paraId="15B57491" w14:textId="17FFE061"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Methanomassiliicoccus</w:t>
            </w:r>
          </w:p>
        </w:tc>
        <w:tc>
          <w:tcPr>
            <w:tcW w:w="215" w:type="pct"/>
            <w:tcBorders>
              <w:top w:val="nil"/>
              <w:left w:val="nil"/>
              <w:bottom w:val="nil"/>
              <w:right w:val="nil"/>
            </w:tcBorders>
            <w:shd w:val="clear" w:color="auto" w:fill="auto"/>
            <w:noWrap/>
            <w:vAlign w:val="bottom"/>
          </w:tcPr>
          <w:p w14:paraId="6D458A95" w14:textId="4E4F94EC"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tcPr>
          <w:p w14:paraId="1FE277E8" w14:textId="5E10F79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221" w:type="pct"/>
            <w:tcBorders>
              <w:top w:val="nil"/>
              <w:left w:val="nil"/>
              <w:bottom w:val="nil"/>
              <w:right w:val="nil"/>
            </w:tcBorders>
            <w:shd w:val="clear" w:color="auto" w:fill="auto"/>
            <w:noWrap/>
            <w:vAlign w:val="bottom"/>
          </w:tcPr>
          <w:p w14:paraId="4E1EC9D6" w14:textId="4BF7AEE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tcPr>
          <w:p w14:paraId="0E31E652" w14:textId="77FEAE15"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2B5D8785" w14:textId="006962BB"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c>
          <w:tcPr>
            <w:tcW w:w="208" w:type="pct"/>
            <w:tcBorders>
              <w:top w:val="nil"/>
              <w:left w:val="nil"/>
              <w:bottom w:val="nil"/>
              <w:right w:val="nil"/>
            </w:tcBorders>
            <w:shd w:val="clear" w:color="auto" w:fill="auto"/>
            <w:noWrap/>
            <w:vAlign w:val="bottom"/>
          </w:tcPr>
          <w:p w14:paraId="3E24C7D7" w14:textId="65FD403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288" w:type="pct"/>
            <w:tcBorders>
              <w:top w:val="nil"/>
              <w:left w:val="nil"/>
              <w:bottom w:val="nil"/>
              <w:right w:val="nil"/>
            </w:tcBorders>
            <w:shd w:val="clear" w:color="auto" w:fill="auto"/>
            <w:noWrap/>
            <w:vAlign w:val="bottom"/>
          </w:tcPr>
          <w:p w14:paraId="24136ABC" w14:textId="3F95D5E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0.25</w:t>
            </w:r>
          </w:p>
        </w:tc>
        <w:tc>
          <w:tcPr>
            <w:tcW w:w="215" w:type="pct"/>
            <w:tcBorders>
              <w:top w:val="nil"/>
              <w:left w:val="nil"/>
              <w:bottom w:val="nil"/>
              <w:right w:val="nil"/>
            </w:tcBorders>
            <w:shd w:val="clear" w:color="auto" w:fill="auto"/>
            <w:noWrap/>
            <w:vAlign w:val="bottom"/>
          </w:tcPr>
          <w:p w14:paraId="17F269CB" w14:textId="723CB9B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322" w:type="pct"/>
            <w:tcBorders>
              <w:top w:val="nil"/>
              <w:left w:val="nil"/>
              <w:bottom w:val="nil"/>
              <w:right w:val="nil"/>
            </w:tcBorders>
            <w:shd w:val="clear" w:color="auto" w:fill="auto"/>
            <w:noWrap/>
            <w:vAlign w:val="bottom"/>
          </w:tcPr>
          <w:p w14:paraId="49D14CC3" w14:textId="1EAC97E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tcPr>
          <w:p w14:paraId="7D7AC1A2" w14:textId="5E4CB2F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tcPr>
          <w:p w14:paraId="69635A29" w14:textId="3F7A8818"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tcPr>
          <w:p w14:paraId="2386CFE8" w14:textId="5AC3DCC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209" w:type="pct"/>
            <w:tcBorders>
              <w:top w:val="nil"/>
              <w:left w:val="nil"/>
              <w:bottom w:val="nil"/>
              <w:right w:val="nil"/>
            </w:tcBorders>
            <w:shd w:val="clear" w:color="auto" w:fill="auto"/>
            <w:noWrap/>
            <w:vAlign w:val="bottom"/>
          </w:tcPr>
          <w:p w14:paraId="05E2B82C" w14:textId="26FAADB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65C02EFF" w14:textId="79E822D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tcPr>
          <w:p w14:paraId="18D7E3A0" w14:textId="598E9E7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tcPr>
          <w:p w14:paraId="2D4435B0" w14:textId="4F6283A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r>
      <w:tr w:rsidR="00AA2ACE" w:rsidRPr="00317EA7" w14:paraId="354DFB6D" w14:textId="77777777" w:rsidTr="00AA2ACE">
        <w:trPr>
          <w:trHeight w:val="435"/>
        </w:trPr>
        <w:tc>
          <w:tcPr>
            <w:tcW w:w="753" w:type="pct"/>
            <w:tcBorders>
              <w:top w:val="nil"/>
              <w:left w:val="nil"/>
              <w:bottom w:val="nil"/>
              <w:right w:val="nil"/>
            </w:tcBorders>
            <w:shd w:val="clear" w:color="auto" w:fill="auto"/>
            <w:vAlign w:val="bottom"/>
          </w:tcPr>
          <w:p w14:paraId="5D3DA9AE" w14:textId="1161E654"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Candidatus Methanogranum</w:t>
            </w:r>
          </w:p>
        </w:tc>
        <w:tc>
          <w:tcPr>
            <w:tcW w:w="215" w:type="pct"/>
            <w:tcBorders>
              <w:top w:val="nil"/>
              <w:left w:val="nil"/>
              <w:bottom w:val="nil"/>
              <w:right w:val="nil"/>
            </w:tcBorders>
            <w:shd w:val="clear" w:color="auto" w:fill="auto"/>
            <w:noWrap/>
            <w:vAlign w:val="bottom"/>
          </w:tcPr>
          <w:p w14:paraId="21A35460" w14:textId="73CDE89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nil"/>
              <w:right w:val="nil"/>
            </w:tcBorders>
            <w:shd w:val="clear" w:color="auto" w:fill="auto"/>
            <w:noWrap/>
            <w:vAlign w:val="bottom"/>
          </w:tcPr>
          <w:p w14:paraId="11E8AA63" w14:textId="3D62203C"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221" w:type="pct"/>
            <w:tcBorders>
              <w:top w:val="nil"/>
              <w:left w:val="nil"/>
              <w:bottom w:val="nil"/>
              <w:right w:val="nil"/>
            </w:tcBorders>
            <w:shd w:val="clear" w:color="auto" w:fill="auto"/>
            <w:noWrap/>
            <w:vAlign w:val="bottom"/>
          </w:tcPr>
          <w:p w14:paraId="25DD64B1" w14:textId="787B7D0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tcPr>
          <w:p w14:paraId="396CB424" w14:textId="3478709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1A479AC1" w14:textId="0B839B23"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tcPr>
          <w:p w14:paraId="48089124" w14:textId="52E3382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288" w:type="pct"/>
            <w:tcBorders>
              <w:top w:val="nil"/>
              <w:left w:val="nil"/>
              <w:bottom w:val="nil"/>
              <w:right w:val="nil"/>
            </w:tcBorders>
            <w:shd w:val="clear" w:color="auto" w:fill="auto"/>
            <w:noWrap/>
            <w:vAlign w:val="bottom"/>
          </w:tcPr>
          <w:p w14:paraId="0BB4E04F" w14:textId="71ECF61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tcPr>
          <w:p w14:paraId="350DDC17" w14:textId="2AAADC9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322" w:type="pct"/>
            <w:tcBorders>
              <w:top w:val="nil"/>
              <w:left w:val="nil"/>
              <w:bottom w:val="nil"/>
              <w:right w:val="nil"/>
            </w:tcBorders>
            <w:shd w:val="clear" w:color="auto" w:fill="auto"/>
            <w:noWrap/>
            <w:vAlign w:val="bottom"/>
          </w:tcPr>
          <w:p w14:paraId="6FC12A55" w14:textId="77DCE105"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tcPr>
          <w:p w14:paraId="6081DFC2" w14:textId="6FB1730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nil"/>
              <w:right w:val="nil"/>
            </w:tcBorders>
            <w:shd w:val="clear" w:color="auto" w:fill="auto"/>
            <w:noWrap/>
            <w:vAlign w:val="bottom"/>
          </w:tcPr>
          <w:p w14:paraId="7172106E" w14:textId="0597ABD8"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tcPr>
          <w:p w14:paraId="3FED4EF0" w14:textId="26A82329"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0.32</w:t>
            </w:r>
          </w:p>
        </w:tc>
        <w:tc>
          <w:tcPr>
            <w:tcW w:w="209" w:type="pct"/>
            <w:tcBorders>
              <w:top w:val="nil"/>
              <w:left w:val="nil"/>
              <w:bottom w:val="nil"/>
              <w:right w:val="nil"/>
            </w:tcBorders>
            <w:shd w:val="clear" w:color="auto" w:fill="auto"/>
            <w:noWrap/>
            <w:vAlign w:val="bottom"/>
          </w:tcPr>
          <w:p w14:paraId="0DFA1426" w14:textId="1B599D62"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tcPr>
          <w:p w14:paraId="4DE3A9CE" w14:textId="57F78900"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nil"/>
              <w:right w:val="nil"/>
            </w:tcBorders>
            <w:shd w:val="clear" w:color="auto" w:fill="auto"/>
            <w:noWrap/>
            <w:vAlign w:val="bottom"/>
          </w:tcPr>
          <w:p w14:paraId="31F61FED" w14:textId="4E4F9B04"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nil"/>
              <w:right w:val="nil"/>
            </w:tcBorders>
            <w:shd w:val="clear" w:color="auto" w:fill="auto"/>
            <w:noWrap/>
            <w:vAlign w:val="bottom"/>
          </w:tcPr>
          <w:p w14:paraId="4A3383A4" w14:textId="5EFAD65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r>
      <w:tr w:rsidR="00AA2ACE" w:rsidRPr="00317EA7" w14:paraId="4931058B" w14:textId="77777777" w:rsidTr="00AA2ACE">
        <w:trPr>
          <w:trHeight w:val="510"/>
        </w:trPr>
        <w:tc>
          <w:tcPr>
            <w:tcW w:w="753" w:type="pct"/>
            <w:tcBorders>
              <w:top w:val="nil"/>
              <w:left w:val="nil"/>
              <w:bottom w:val="single" w:sz="4" w:space="0" w:color="auto"/>
              <w:right w:val="nil"/>
            </w:tcBorders>
            <w:shd w:val="clear" w:color="auto" w:fill="auto"/>
            <w:vAlign w:val="bottom"/>
          </w:tcPr>
          <w:p w14:paraId="47BE87AC" w14:textId="57FEE642"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bottom w:val="single" w:sz="4" w:space="0" w:color="auto"/>
              <w:right w:val="nil"/>
            </w:tcBorders>
            <w:shd w:val="clear" w:color="auto" w:fill="auto"/>
            <w:noWrap/>
            <w:vAlign w:val="bottom"/>
          </w:tcPr>
          <w:p w14:paraId="73679A89" w14:textId="68D45375"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single" w:sz="4" w:space="0" w:color="auto"/>
              <w:right w:val="nil"/>
            </w:tcBorders>
            <w:shd w:val="clear" w:color="auto" w:fill="auto"/>
            <w:noWrap/>
            <w:vAlign w:val="bottom"/>
          </w:tcPr>
          <w:p w14:paraId="68A07DCB" w14:textId="34929568"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21" w:type="pct"/>
            <w:tcBorders>
              <w:top w:val="nil"/>
              <w:left w:val="nil"/>
              <w:bottom w:val="single" w:sz="4" w:space="0" w:color="auto"/>
              <w:right w:val="nil"/>
            </w:tcBorders>
            <w:shd w:val="clear" w:color="auto" w:fill="auto"/>
            <w:noWrap/>
            <w:vAlign w:val="bottom"/>
          </w:tcPr>
          <w:p w14:paraId="7006B0AE" w14:textId="767A91D1"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single" w:sz="4" w:space="0" w:color="auto"/>
              <w:right w:val="nil"/>
            </w:tcBorders>
            <w:shd w:val="clear" w:color="auto" w:fill="auto"/>
            <w:noWrap/>
            <w:vAlign w:val="bottom"/>
          </w:tcPr>
          <w:p w14:paraId="4BB4FE8B" w14:textId="5738F35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tcPr>
          <w:p w14:paraId="7995F3BC" w14:textId="3EDD1B1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tcPr>
          <w:p w14:paraId="08B459F4" w14:textId="436609B1"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88" w:type="pct"/>
            <w:tcBorders>
              <w:top w:val="nil"/>
              <w:left w:val="nil"/>
              <w:bottom w:val="single" w:sz="4" w:space="0" w:color="auto"/>
              <w:right w:val="nil"/>
            </w:tcBorders>
            <w:shd w:val="clear" w:color="auto" w:fill="auto"/>
            <w:noWrap/>
            <w:vAlign w:val="bottom"/>
          </w:tcPr>
          <w:p w14:paraId="09EB936D" w14:textId="3C8EA331"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4" w:space="0" w:color="auto"/>
              <w:right w:val="nil"/>
            </w:tcBorders>
            <w:shd w:val="clear" w:color="auto" w:fill="auto"/>
            <w:noWrap/>
            <w:vAlign w:val="bottom"/>
          </w:tcPr>
          <w:p w14:paraId="2D836F67" w14:textId="47176B1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22" w:type="pct"/>
            <w:tcBorders>
              <w:top w:val="nil"/>
              <w:left w:val="nil"/>
              <w:bottom w:val="single" w:sz="4" w:space="0" w:color="auto"/>
              <w:right w:val="nil"/>
            </w:tcBorders>
            <w:shd w:val="clear" w:color="auto" w:fill="auto"/>
            <w:noWrap/>
            <w:vAlign w:val="bottom"/>
          </w:tcPr>
          <w:p w14:paraId="26557BBD" w14:textId="687508FB"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4" w:space="0" w:color="auto"/>
              <w:right w:val="nil"/>
            </w:tcBorders>
            <w:shd w:val="clear" w:color="auto" w:fill="auto"/>
            <w:noWrap/>
            <w:vAlign w:val="bottom"/>
          </w:tcPr>
          <w:p w14:paraId="3878D9C7" w14:textId="6CE6700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single" w:sz="4" w:space="0" w:color="auto"/>
              <w:right w:val="nil"/>
            </w:tcBorders>
            <w:shd w:val="clear" w:color="auto" w:fill="auto"/>
            <w:noWrap/>
            <w:vAlign w:val="bottom"/>
          </w:tcPr>
          <w:p w14:paraId="0F477226" w14:textId="5F64BD7E"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single" w:sz="4" w:space="0" w:color="auto"/>
              <w:right w:val="nil"/>
            </w:tcBorders>
            <w:shd w:val="clear" w:color="auto" w:fill="auto"/>
            <w:noWrap/>
            <w:vAlign w:val="bottom"/>
          </w:tcPr>
          <w:p w14:paraId="42F2E0E4" w14:textId="36C67BD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single" w:sz="4" w:space="0" w:color="auto"/>
              <w:right w:val="nil"/>
            </w:tcBorders>
            <w:shd w:val="clear" w:color="auto" w:fill="auto"/>
            <w:noWrap/>
            <w:vAlign w:val="bottom"/>
          </w:tcPr>
          <w:p w14:paraId="7AAA506F" w14:textId="7789C49D"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4" w:space="0" w:color="auto"/>
              <w:right w:val="nil"/>
            </w:tcBorders>
            <w:shd w:val="clear" w:color="auto" w:fill="auto"/>
            <w:noWrap/>
            <w:vAlign w:val="bottom"/>
          </w:tcPr>
          <w:p w14:paraId="72DCA8B5" w14:textId="7B48AF3F"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4" w:space="0" w:color="auto"/>
              <w:right w:val="nil"/>
            </w:tcBorders>
            <w:shd w:val="clear" w:color="auto" w:fill="auto"/>
            <w:noWrap/>
            <w:vAlign w:val="bottom"/>
          </w:tcPr>
          <w:p w14:paraId="164127A9" w14:textId="2E77F99A"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1" w:type="pct"/>
            <w:tcBorders>
              <w:top w:val="nil"/>
              <w:left w:val="nil"/>
              <w:bottom w:val="single" w:sz="4" w:space="0" w:color="auto"/>
              <w:right w:val="nil"/>
            </w:tcBorders>
            <w:shd w:val="clear" w:color="auto" w:fill="auto"/>
            <w:noWrap/>
            <w:vAlign w:val="bottom"/>
          </w:tcPr>
          <w:p w14:paraId="5C9B3444" w14:textId="4BAF4A35"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5E1B0A" w:rsidRPr="00317EA7" w14:paraId="582A0BE6" w14:textId="77777777" w:rsidTr="00AA2ACE">
        <w:trPr>
          <w:trHeight w:val="255"/>
        </w:trPr>
        <w:tc>
          <w:tcPr>
            <w:tcW w:w="5000" w:type="pct"/>
            <w:gridSpan w:val="17"/>
            <w:tcBorders>
              <w:top w:val="single" w:sz="4" w:space="0" w:color="auto"/>
              <w:left w:val="nil"/>
              <w:bottom w:val="single" w:sz="4" w:space="0" w:color="auto"/>
              <w:right w:val="nil"/>
            </w:tcBorders>
            <w:shd w:val="clear" w:color="auto" w:fill="auto"/>
            <w:noWrap/>
            <w:vAlign w:val="bottom"/>
            <w:hideMark/>
          </w:tcPr>
          <w:p w14:paraId="4265D85C" w14:textId="148F332E" w:rsidR="005E1B0A" w:rsidRPr="00317EA7" w:rsidRDefault="005E1B0A" w:rsidP="005E1B0A">
            <w:pPr>
              <w:spacing w:after="0" w:line="240" w:lineRule="auto"/>
              <w:jc w:val="center"/>
              <w:rPr>
                <w:rFonts w:ascii="Calibri" w:eastAsia="Times New Roman" w:hAnsi="Calibri" w:cs="Calibri"/>
                <w:color w:val="000000"/>
                <w:kern w:val="0"/>
                <w:sz w:val="18"/>
                <w:szCs w:val="18"/>
                <w14:ligatures w14:val="none"/>
              </w:rPr>
            </w:pPr>
            <w:r w:rsidRPr="00317EA7">
              <w:rPr>
                <w:rFonts w:ascii="Calibri" w:eastAsia="Times New Roman" w:hAnsi="Calibri" w:cs="Calibri"/>
                <w:b/>
                <w:bCs/>
                <w:color w:val="000000"/>
                <w:kern w:val="0"/>
                <w:sz w:val="18"/>
                <w:szCs w:val="18"/>
                <w14:ligatures w14:val="none"/>
              </w:rPr>
              <w:t>Bark</w:t>
            </w:r>
          </w:p>
        </w:tc>
      </w:tr>
      <w:tr w:rsidR="00AA2ACE" w:rsidRPr="00317EA7" w14:paraId="749F1AEF" w14:textId="77777777" w:rsidTr="00AA2ACE">
        <w:trPr>
          <w:trHeight w:val="510"/>
        </w:trPr>
        <w:tc>
          <w:tcPr>
            <w:tcW w:w="753" w:type="pct"/>
            <w:tcBorders>
              <w:top w:val="nil"/>
              <w:left w:val="nil"/>
              <w:right w:val="nil"/>
            </w:tcBorders>
            <w:shd w:val="clear" w:color="auto" w:fill="auto"/>
            <w:vAlign w:val="bottom"/>
            <w:hideMark/>
          </w:tcPr>
          <w:p w14:paraId="60176586" w14:textId="77777777"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15" w:type="pct"/>
            <w:tcBorders>
              <w:top w:val="nil"/>
              <w:left w:val="nil"/>
              <w:right w:val="nil"/>
            </w:tcBorders>
            <w:shd w:val="clear" w:color="auto" w:fill="auto"/>
            <w:noWrap/>
            <w:vAlign w:val="bottom"/>
            <w:hideMark/>
          </w:tcPr>
          <w:p w14:paraId="7C9E9FE4"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w:t>
            </w:r>
          </w:p>
        </w:tc>
        <w:tc>
          <w:tcPr>
            <w:tcW w:w="322" w:type="pct"/>
            <w:tcBorders>
              <w:top w:val="nil"/>
              <w:left w:val="nil"/>
              <w:right w:val="nil"/>
            </w:tcBorders>
            <w:shd w:val="clear" w:color="auto" w:fill="auto"/>
            <w:noWrap/>
            <w:vAlign w:val="bottom"/>
            <w:hideMark/>
          </w:tcPr>
          <w:p w14:paraId="6C68E257"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21" w:type="pct"/>
            <w:tcBorders>
              <w:top w:val="nil"/>
              <w:left w:val="nil"/>
              <w:right w:val="nil"/>
            </w:tcBorders>
            <w:shd w:val="clear" w:color="auto" w:fill="auto"/>
            <w:noWrap/>
            <w:vAlign w:val="bottom"/>
            <w:hideMark/>
          </w:tcPr>
          <w:p w14:paraId="0EC00ED5"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260" w:type="pct"/>
            <w:tcBorders>
              <w:top w:val="nil"/>
              <w:left w:val="nil"/>
              <w:right w:val="nil"/>
            </w:tcBorders>
            <w:shd w:val="clear" w:color="auto" w:fill="auto"/>
            <w:noWrap/>
            <w:vAlign w:val="bottom"/>
            <w:hideMark/>
          </w:tcPr>
          <w:p w14:paraId="7905B227"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right w:val="nil"/>
            </w:tcBorders>
            <w:shd w:val="clear" w:color="auto" w:fill="auto"/>
            <w:noWrap/>
            <w:vAlign w:val="bottom"/>
            <w:hideMark/>
          </w:tcPr>
          <w:p w14:paraId="6A908BE2"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08" w:type="pct"/>
            <w:tcBorders>
              <w:top w:val="nil"/>
              <w:left w:val="nil"/>
              <w:right w:val="nil"/>
            </w:tcBorders>
            <w:shd w:val="clear" w:color="auto" w:fill="auto"/>
            <w:noWrap/>
            <w:vAlign w:val="bottom"/>
            <w:hideMark/>
          </w:tcPr>
          <w:p w14:paraId="465357E9"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0.19</w:t>
            </w:r>
          </w:p>
        </w:tc>
        <w:tc>
          <w:tcPr>
            <w:tcW w:w="288" w:type="pct"/>
            <w:tcBorders>
              <w:top w:val="nil"/>
              <w:left w:val="nil"/>
              <w:right w:val="nil"/>
            </w:tcBorders>
            <w:shd w:val="clear" w:color="auto" w:fill="auto"/>
            <w:noWrap/>
            <w:vAlign w:val="bottom"/>
            <w:hideMark/>
          </w:tcPr>
          <w:p w14:paraId="06605453"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right w:val="nil"/>
            </w:tcBorders>
            <w:shd w:val="clear" w:color="auto" w:fill="auto"/>
            <w:noWrap/>
            <w:vAlign w:val="bottom"/>
            <w:hideMark/>
          </w:tcPr>
          <w:p w14:paraId="388F9CFD"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0.13</w:t>
            </w:r>
          </w:p>
        </w:tc>
        <w:tc>
          <w:tcPr>
            <w:tcW w:w="322" w:type="pct"/>
            <w:tcBorders>
              <w:top w:val="nil"/>
              <w:left w:val="nil"/>
              <w:right w:val="nil"/>
            </w:tcBorders>
            <w:shd w:val="clear" w:color="auto" w:fill="auto"/>
            <w:noWrap/>
            <w:vAlign w:val="bottom"/>
            <w:hideMark/>
          </w:tcPr>
          <w:p w14:paraId="78866F85"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w:t>
            </w:r>
          </w:p>
        </w:tc>
        <w:tc>
          <w:tcPr>
            <w:tcW w:w="215" w:type="pct"/>
            <w:tcBorders>
              <w:top w:val="nil"/>
              <w:left w:val="nil"/>
              <w:right w:val="nil"/>
            </w:tcBorders>
            <w:shd w:val="clear" w:color="auto" w:fill="auto"/>
            <w:noWrap/>
            <w:vAlign w:val="bottom"/>
            <w:hideMark/>
          </w:tcPr>
          <w:p w14:paraId="58714ACF"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right w:val="nil"/>
            </w:tcBorders>
            <w:shd w:val="clear" w:color="auto" w:fill="auto"/>
            <w:noWrap/>
            <w:vAlign w:val="bottom"/>
            <w:hideMark/>
          </w:tcPr>
          <w:p w14:paraId="0D4FCD0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right w:val="nil"/>
            </w:tcBorders>
            <w:shd w:val="clear" w:color="auto" w:fill="auto"/>
            <w:noWrap/>
            <w:vAlign w:val="bottom"/>
            <w:hideMark/>
          </w:tcPr>
          <w:p w14:paraId="4979599D"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w:t>
            </w:r>
          </w:p>
        </w:tc>
        <w:tc>
          <w:tcPr>
            <w:tcW w:w="209" w:type="pct"/>
            <w:tcBorders>
              <w:top w:val="nil"/>
              <w:left w:val="nil"/>
              <w:right w:val="nil"/>
            </w:tcBorders>
            <w:shd w:val="clear" w:color="auto" w:fill="auto"/>
            <w:noWrap/>
            <w:vAlign w:val="bottom"/>
            <w:hideMark/>
          </w:tcPr>
          <w:p w14:paraId="4F6FAE3B"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right w:val="nil"/>
            </w:tcBorders>
            <w:shd w:val="clear" w:color="auto" w:fill="auto"/>
            <w:noWrap/>
            <w:vAlign w:val="bottom"/>
            <w:hideMark/>
          </w:tcPr>
          <w:p w14:paraId="0A7BF13E"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right w:val="nil"/>
            </w:tcBorders>
            <w:shd w:val="clear" w:color="auto" w:fill="auto"/>
            <w:noWrap/>
            <w:vAlign w:val="bottom"/>
            <w:hideMark/>
          </w:tcPr>
          <w:p w14:paraId="4FE288E7"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0.48</w:t>
            </w:r>
          </w:p>
        </w:tc>
        <w:tc>
          <w:tcPr>
            <w:tcW w:w="331" w:type="pct"/>
            <w:tcBorders>
              <w:top w:val="nil"/>
              <w:left w:val="nil"/>
              <w:right w:val="nil"/>
            </w:tcBorders>
            <w:shd w:val="clear" w:color="auto" w:fill="auto"/>
            <w:noWrap/>
            <w:vAlign w:val="bottom"/>
            <w:hideMark/>
          </w:tcPr>
          <w:p w14:paraId="40AAD44B"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AA2ACE" w:rsidRPr="00317EA7" w14:paraId="5303E0D9" w14:textId="77777777" w:rsidTr="00AA2ACE">
        <w:trPr>
          <w:trHeight w:val="255"/>
        </w:trPr>
        <w:tc>
          <w:tcPr>
            <w:tcW w:w="753" w:type="pct"/>
            <w:tcBorders>
              <w:top w:val="nil"/>
              <w:left w:val="nil"/>
              <w:bottom w:val="nil"/>
              <w:right w:val="nil"/>
            </w:tcBorders>
            <w:shd w:val="clear" w:color="auto" w:fill="auto"/>
            <w:noWrap/>
            <w:vAlign w:val="bottom"/>
            <w:hideMark/>
          </w:tcPr>
          <w:p w14:paraId="16D92CED" w14:textId="77777777"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15" w:type="pct"/>
            <w:tcBorders>
              <w:top w:val="nil"/>
              <w:left w:val="nil"/>
              <w:right w:val="nil"/>
            </w:tcBorders>
            <w:shd w:val="clear" w:color="auto" w:fill="auto"/>
            <w:noWrap/>
            <w:vAlign w:val="bottom"/>
            <w:hideMark/>
          </w:tcPr>
          <w:p w14:paraId="249D3B5E"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322" w:type="pct"/>
            <w:tcBorders>
              <w:top w:val="nil"/>
              <w:left w:val="nil"/>
              <w:bottom w:val="nil"/>
              <w:right w:val="nil"/>
            </w:tcBorders>
            <w:shd w:val="clear" w:color="auto" w:fill="auto"/>
            <w:noWrap/>
            <w:vAlign w:val="bottom"/>
            <w:hideMark/>
          </w:tcPr>
          <w:p w14:paraId="3EFB52A0"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21" w:type="pct"/>
            <w:tcBorders>
              <w:top w:val="nil"/>
              <w:left w:val="nil"/>
              <w:bottom w:val="nil"/>
              <w:right w:val="nil"/>
            </w:tcBorders>
            <w:shd w:val="clear" w:color="auto" w:fill="auto"/>
            <w:noWrap/>
            <w:vAlign w:val="bottom"/>
            <w:hideMark/>
          </w:tcPr>
          <w:p w14:paraId="4A9D96EC"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260" w:type="pct"/>
            <w:tcBorders>
              <w:top w:val="nil"/>
              <w:left w:val="nil"/>
              <w:bottom w:val="nil"/>
              <w:right w:val="nil"/>
            </w:tcBorders>
            <w:shd w:val="clear" w:color="auto" w:fill="auto"/>
            <w:noWrap/>
            <w:vAlign w:val="bottom"/>
            <w:hideMark/>
          </w:tcPr>
          <w:p w14:paraId="1AB3AA90"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79A30D15"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08" w:type="pct"/>
            <w:tcBorders>
              <w:top w:val="nil"/>
              <w:left w:val="nil"/>
              <w:bottom w:val="nil"/>
              <w:right w:val="nil"/>
            </w:tcBorders>
            <w:shd w:val="clear" w:color="auto" w:fill="auto"/>
            <w:noWrap/>
            <w:vAlign w:val="bottom"/>
            <w:hideMark/>
          </w:tcPr>
          <w:p w14:paraId="7F39D65C"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288" w:type="pct"/>
            <w:tcBorders>
              <w:top w:val="nil"/>
              <w:left w:val="nil"/>
              <w:bottom w:val="nil"/>
              <w:right w:val="nil"/>
            </w:tcBorders>
            <w:shd w:val="clear" w:color="auto" w:fill="auto"/>
            <w:noWrap/>
            <w:vAlign w:val="bottom"/>
            <w:hideMark/>
          </w:tcPr>
          <w:p w14:paraId="68E191D0"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nil"/>
              <w:right w:val="nil"/>
            </w:tcBorders>
            <w:shd w:val="clear" w:color="auto" w:fill="auto"/>
            <w:noWrap/>
            <w:vAlign w:val="bottom"/>
            <w:hideMark/>
          </w:tcPr>
          <w:p w14:paraId="30A3C549"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w:t>
            </w:r>
          </w:p>
        </w:tc>
        <w:tc>
          <w:tcPr>
            <w:tcW w:w="322" w:type="pct"/>
            <w:tcBorders>
              <w:top w:val="nil"/>
              <w:left w:val="nil"/>
              <w:bottom w:val="nil"/>
              <w:right w:val="nil"/>
            </w:tcBorders>
            <w:shd w:val="clear" w:color="auto" w:fill="auto"/>
            <w:noWrap/>
            <w:vAlign w:val="bottom"/>
            <w:hideMark/>
          </w:tcPr>
          <w:p w14:paraId="15D44A81"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215" w:type="pct"/>
            <w:tcBorders>
              <w:top w:val="nil"/>
              <w:left w:val="nil"/>
              <w:bottom w:val="nil"/>
              <w:right w:val="nil"/>
            </w:tcBorders>
            <w:shd w:val="clear" w:color="auto" w:fill="auto"/>
            <w:noWrap/>
            <w:vAlign w:val="bottom"/>
            <w:hideMark/>
          </w:tcPr>
          <w:p w14:paraId="0C3AE732" w14:textId="77777777"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0.05</w:t>
            </w:r>
          </w:p>
        </w:tc>
        <w:tc>
          <w:tcPr>
            <w:tcW w:w="269" w:type="pct"/>
            <w:tcBorders>
              <w:top w:val="nil"/>
              <w:left w:val="nil"/>
              <w:bottom w:val="nil"/>
              <w:right w:val="nil"/>
            </w:tcBorders>
            <w:shd w:val="clear" w:color="auto" w:fill="auto"/>
            <w:noWrap/>
            <w:vAlign w:val="bottom"/>
            <w:hideMark/>
          </w:tcPr>
          <w:p w14:paraId="4AC422B5"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36" w:type="pct"/>
            <w:tcBorders>
              <w:top w:val="nil"/>
              <w:left w:val="nil"/>
              <w:bottom w:val="nil"/>
              <w:right w:val="nil"/>
            </w:tcBorders>
            <w:shd w:val="clear" w:color="auto" w:fill="auto"/>
            <w:noWrap/>
            <w:vAlign w:val="bottom"/>
            <w:hideMark/>
          </w:tcPr>
          <w:p w14:paraId="617466C6" w14:textId="77777777"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0.05</w:t>
            </w:r>
          </w:p>
        </w:tc>
        <w:tc>
          <w:tcPr>
            <w:tcW w:w="209" w:type="pct"/>
            <w:tcBorders>
              <w:top w:val="nil"/>
              <w:left w:val="nil"/>
              <w:bottom w:val="nil"/>
              <w:right w:val="nil"/>
            </w:tcBorders>
            <w:shd w:val="clear" w:color="auto" w:fill="auto"/>
            <w:noWrap/>
            <w:vAlign w:val="bottom"/>
            <w:hideMark/>
          </w:tcPr>
          <w:p w14:paraId="49979EC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nil"/>
              <w:right w:val="nil"/>
            </w:tcBorders>
            <w:shd w:val="clear" w:color="auto" w:fill="auto"/>
            <w:noWrap/>
            <w:vAlign w:val="bottom"/>
            <w:hideMark/>
          </w:tcPr>
          <w:p w14:paraId="58B34B3A"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c>
          <w:tcPr>
            <w:tcW w:w="208" w:type="pct"/>
            <w:tcBorders>
              <w:top w:val="nil"/>
              <w:left w:val="nil"/>
              <w:bottom w:val="nil"/>
              <w:right w:val="nil"/>
            </w:tcBorders>
            <w:shd w:val="clear" w:color="auto" w:fill="auto"/>
            <w:noWrap/>
            <w:vAlign w:val="bottom"/>
            <w:hideMark/>
          </w:tcPr>
          <w:p w14:paraId="7159D179" w14:textId="77777777" w:rsidR="005E1B0A" w:rsidRPr="00317EA7" w:rsidRDefault="005E1B0A" w:rsidP="005E1B0A">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0.05</w:t>
            </w:r>
          </w:p>
        </w:tc>
        <w:tc>
          <w:tcPr>
            <w:tcW w:w="331" w:type="pct"/>
            <w:tcBorders>
              <w:top w:val="nil"/>
              <w:left w:val="nil"/>
              <w:bottom w:val="nil"/>
              <w:right w:val="nil"/>
            </w:tcBorders>
            <w:shd w:val="clear" w:color="auto" w:fill="auto"/>
            <w:noWrap/>
            <w:vAlign w:val="bottom"/>
            <w:hideMark/>
          </w:tcPr>
          <w:p w14:paraId="1DC61442" w14:textId="77777777" w:rsidR="005E1B0A" w:rsidRPr="00317EA7" w:rsidRDefault="005E1B0A" w:rsidP="005E1B0A">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0.04</w:t>
            </w:r>
          </w:p>
        </w:tc>
      </w:tr>
      <w:tr w:rsidR="00AA2ACE" w:rsidRPr="00317EA7" w14:paraId="690EC239" w14:textId="77777777" w:rsidTr="00AA2ACE">
        <w:trPr>
          <w:trHeight w:val="270"/>
        </w:trPr>
        <w:tc>
          <w:tcPr>
            <w:tcW w:w="753" w:type="pct"/>
            <w:tcBorders>
              <w:top w:val="nil"/>
              <w:left w:val="nil"/>
              <w:bottom w:val="single" w:sz="18" w:space="0" w:color="auto"/>
              <w:right w:val="nil"/>
            </w:tcBorders>
            <w:shd w:val="clear" w:color="auto" w:fill="auto"/>
            <w:noWrap/>
            <w:vAlign w:val="bottom"/>
            <w:hideMark/>
          </w:tcPr>
          <w:p w14:paraId="56D5B980" w14:textId="77777777" w:rsidR="005E1B0A" w:rsidRPr="00317EA7" w:rsidRDefault="005E1B0A" w:rsidP="005E1B0A">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Methylorosula</w:t>
            </w:r>
          </w:p>
        </w:tc>
        <w:tc>
          <w:tcPr>
            <w:tcW w:w="215" w:type="pct"/>
            <w:tcBorders>
              <w:top w:val="nil"/>
              <w:left w:val="nil"/>
              <w:bottom w:val="single" w:sz="18" w:space="0" w:color="auto"/>
              <w:right w:val="nil"/>
            </w:tcBorders>
            <w:shd w:val="clear" w:color="auto" w:fill="auto"/>
            <w:noWrap/>
            <w:vAlign w:val="bottom"/>
            <w:hideMark/>
          </w:tcPr>
          <w:p w14:paraId="603A4714"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322" w:type="pct"/>
            <w:tcBorders>
              <w:top w:val="nil"/>
              <w:left w:val="nil"/>
              <w:bottom w:val="single" w:sz="18" w:space="0" w:color="auto"/>
              <w:right w:val="nil"/>
            </w:tcBorders>
            <w:shd w:val="clear" w:color="auto" w:fill="auto"/>
            <w:noWrap/>
            <w:vAlign w:val="bottom"/>
            <w:hideMark/>
          </w:tcPr>
          <w:p w14:paraId="36C5B377"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21" w:type="pct"/>
            <w:tcBorders>
              <w:top w:val="nil"/>
              <w:left w:val="nil"/>
              <w:bottom w:val="single" w:sz="18" w:space="0" w:color="auto"/>
              <w:right w:val="nil"/>
            </w:tcBorders>
            <w:shd w:val="clear" w:color="auto" w:fill="auto"/>
            <w:noWrap/>
            <w:vAlign w:val="bottom"/>
            <w:hideMark/>
          </w:tcPr>
          <w:p w14:paraId="5982B6F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260" w:type="pct"/>
            <w:tcBorders>
              <w:top w:val="nil"/>
              <w:left w:val="nil"/>
              <w:bottom w:val="single" w:sz="18" w:space="0" w:color="auto"/>
              <w:right w:val="nil"/>
            </w:tcBorders>
            <w:shd w:val="clear" w:color="auto" w:fill="auto"/>
            <w:noWrap/>
            <w:vAlign w:val="bottom"/>
            <w:hideMark/>
          </w:tcPr>
          <w:p w14:paraId="06B220AA"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4" w:type="pct"/>
            <w:tcBorders>
              <w:top w:val="nil"/>
              <w:left w:val="nil"/>
              <w:bottom w:val="single" w:sz="18" w:space="0" w:color="auto"/>
              <w:right w:val="nil"/>
            </w:tcBorders>
            <w:shd w:val="clear" w:color="auto" w:fill="auto"/>
            <w:noWrap/>
            <w:vAlign w:val="bottom"/>
            <w:hideMark/>
          </w:tcPr>
          <w:p w14:paraId="7A9BC1B1"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08" w:type="pct"/>
            <w:tcBorders>
              <w:top w:val="nil"/>
              <w:left w:val="nil"/>
              <w:bottom w:val="single" w:sz="18" w:space="0" w:color="auto"/>
              <w:right w:val="nil"/>
            </w:tcBorders>
            <w:shd w:val="clear" w:color="auto" w:fill="auto"/>
            <w:noWrap/>
            <w:vAlign w:val="bottom"/>
            <w:hideMark/>
          </w:tcPr>
          <w:p w14:paraId="44629C63"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288" w:type="pct"/>
            <w:tcBorders>
              <w:top w:val="nil"/>
              <w:left w:val="nil"/>
              <w:bottom w:val="single" w:sz="18" w:space="0" w:color="auto"/>
              <w:right w:val="nil"/>
            </w:tcBorders>
            <w:shd w:val="clear" w:color="auto" w:fill="auto"/>
            <w:noWrap/>
            <w:vAlign w:val="bottom"/>
            <w:hideMark/>
          </w:tcPr>
          <w:p w14:paraId="161649D3"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15" w:type="pct"/>
            <w:tcBorders>
              <w:top w:val="nil"/>
              <w:left w:val="nil"/>
              <w:bottom w:val="single" w:sz="18" w:space="0" w:color="auto"/>
              <w:right w:val="nil"/>
            </w:tcBorders>
            <w:shd w:val="clear" w:color="auto" w:fill="auto"/>
            <w:noWrap/>
            <w:vAlign w:val="bottom"/>
            <w:hideMark/>
          </w:tcPr>
          <w:p w14:paraId="701ADE8B"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322" w:type="pct"/>
            <w:tcBorders>
              <w:top w:val="nil"/>
              <w:left w:val="nil"/>
              <w:bottom w:val="single" w:sz="18" w:space="0" w:color="auto"/>
              <w:right w:val="nil"/>
            </w:tcBorders>
            <w:shd w:val="clear" w:color="auto" w:fill="auto"/>
            <w:noWrap/>
            <w:vAlign w:val="bottom"/>
            <w:hideMark/>
          </w:tcPr>
          <w:p w14:paraId="51D871DB"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215" w:type="pct"/>
            <w:tcBorders>
              <w:top w:val="nil"/>
              <w:left w:val="nil"/>
              <w:bottom w:val="single" w:sz="18" w:space="0" w:color="auto"/>
              <w:right w:val="nil"/>
            </w:tcBorders>
            <w:shd w:val="clear" w:color="auto" w:fill="auto"/>
            <w:noWrap/>
            <w:vAlign w:val="bottom"/>
            <w:hideMark/>
          </w:tcPr>
          <w:p w14:paraId="7794C60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9" w:type="pct"/>
            <w:tcBorders>
              <w:top w:val="nil"/>
              <w:left w:val="nil"/>
              <w:bottom w:val="single" w:sz="18" w:space="0" w:color="auto"/>
              <w:right w:val="nil"/>
            </w:tcBorders>
            <w:shd w:val="clear" w:color="auto" w:fill="auto"/>
            <w:noWrap/>
            <w:vAlign w:val="bottom"/>
            <w:hideMark/>
          </w:tcPr>
          <w:p w14:paraId="217E1B31"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336" w:type="pct"/>
            <w:tcBorders>
              <w:top w:val="nil"/>
              <w:left w:val="nil"/>
              <w:bottom w:val="single" w:sz="18" w:space="0" w:color="auto"/>
              <w:right w:val="nil"/>
            </w:tcBorders>
            <w:shd w:val="clear" w:color="auto" w:fill="auto"/>
            <w:noWrap/>
            <w:vAlign w:val="bottom"/>
            <w:hideMark/>
          </w:tcPr>
          <w:p w14:paraId="7DE5EB0F"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c>
          <w:tcPr>
            <w:tcW w:w="209" w:type="pct"/>
            <w:tcBorders>
              <w:top w:val="nil"/>
              <w:left w:val="nil"/>
              <w:bottom w:val="single" w:sz="18" w:space="0" w:color="auto"/>
              <w:right w:val="nil"/>
            </w:tcBorders>
            <w:shd w:val="clear" w:color="auto" w:fill="auto"/>
            <w:noWrap/>
            <w:vAlign w:val="bottom"/>
            <w:hideMark/>
          </w:tcPr>
          <w:p w14:paraId="78778A7E"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314" w:type="pct"/>
            <w:tcBorders>
              <w:top w:val="nil"/>
              <w:left w:val="nil"/>
              <w:bottom w:val="single" w:sz="18" w:space="0" w:color="auto"/>
              <w:right w:val="nil"/>
            </w:tcBorders>
            <w:shd w:val="clear" w:color="auto" w:fill="auto"/>
            <w:noWrap/>
            <w:vAlign w:val="bottom"/>
            <w:hideMark/>
          </w:tcPr>
          <w:p w14:paraId="1D09014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8" w:type="pct"/>
            <w:tcBorders>
              <w:top w:val="nil"/>
              <w:left w:val="nil"/>
              <w:bottom w:val="single" w:sz="18" w:space="0" w:color="auto"/>
              <w:right w:val="nil"/>
            </w:tcBorders>
            <w:shd w:val="clear" w:color="auto" w:fill="auto"/>
            <w:noWrap/>
            <w:vAlign w:val="bottom"/>
            <w:hideMark/>
          </w:tcPr>
          <w:p w14:paraId="7D82E438"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0.48</w:t>
            </w:r>
          </w:p>
        </w:tc>
        <w:tc>
          <w:tcPr>
            <w:tcW w:w="331" w:type="pct"/>
            <w:tcBorders>
              <w:top w:val="nil"/>
              <w:left w:val="nil"/>
              <w:bottom w:val="single" w:sz="18" w:space="0" w:color="auto"/>
              <w:right w:val="nil"/>
            </w:tcBorders>
            <w:shd w:val="clear" w:color="auto" w:fill="auto"/>
            <w:noWrap/>
            <w:vAlign w:val="bottom"/>
            <w:hideMark/>
          </w:tcPr>
          <w:p w14:paraId="217A39F9" w14:textId="77777777" w:rsidR="005E1B0A" w:rsidRPr="00317EA7" w:rsidRDefault="005E1B0A" w:rsidP="005E1B0A">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bl>
    <w:p w14:paraId="76993C57" w14:textId="67B5B4AE" w:rsidR="00933549" w:rsidRPr="00317EA7" w:rsidRDefault="00D83F29" w:rsidP="00933549">
      <w:pPr>
        <w:rPr>
          <w:rFonts w:ascii="Times New Roman" w:hAnsi="Times New Roman" w:cs="Times New Roman"/>
          <w:sz w:val="20"/>
          <w:szCs w:val="20"/>
        </w:rPr>
      </w:pPr>
      <w:r w:rsidRPr="00317EA7">
        <w:rPr>
          <w:rFonts w:ascii="Times New Roman" w:hAnsi="Times New Roman" w:cs="Times New Roman"/>
          <w:sz w:val="20"/>
          <w:szCs w:val="20"/>
        </w:rPr>
        <w:t>Values in bold indicate significant difference (</w:t>
      </w:r>
      <w:r w:rsidRPr="00317EA7">
        <w:rPr>
          <w:rFonts w:ascii="Times New Roman" w:hAnsi="Times New Roman" w:cs="Times New Roman"/>
          <w:i/>
          <w:iCs/>
          <w:sz w:val="20"/>
          <w:szCs w:val="20"/>
        </w:rPr>
        <w:t xml:space="preserve">p </w:t>
      </w:r>
      <w:r w:rsidRPr="00317EA7">
        <w:rPr>
          <w:rFonts w:ascii="Times New Roman" w:hAnsi="Times New Roman" w:cs="Times New Roman"/>
          <w:sz w:val="20"/>
          <w:szCs w:val="20"/>
        </w:rPr>
        <w:t>≤ 0.05). Values in red did not pass the sensitivity analysis of ANCOM-BC2 and likely represent false positives.</w:t>
      </w:r>
    </w:p>
    <w:p w14:paraId="6312CF93" w14:textId="77777777" w:rsidR="008672F9" w:rsidRPr="00317EA7" w:rsidRDefault="008672F9" w:rsidP="00933549"/>
    <w:p w14:paraId="064789F8" w14:textId="77777777" w:rsidR="00D83F29" w:rsidRPr="00317EA7" w:rsidRDefault="00D83F29" w:rsidP="00933549"/>
    <w:p w14:paraId="58A5697A" w14:textId="77777777" w:rsidR="00D83F29" w:rsidRPr="00317EA7" w:rsidRDefault="00D83F29" w:rsidP="00933549"/>
    <w:p w14:paraId="5DA52BEA" w14:textId="77777777" w:rsidR="00D83F29" w:rsidRPr="00317EA7" w:rsidRDefault="00D83F29" w:rsidP="00933549"/>
    <w:p w14:paraId="46358522" w14:textId="77777777" w:rsidR="00D83F29" w:rsidRPr="00317EA7" w:rsidRDefault="00D83F29" w:rsidP="00933549"/>
    <w:p w14:paraId="7A02F1E0" w14:textId="77777777" w:rsidR="00D83F29" w:rsidRDefault="00D83F29" w:rsidP="00933549"/>
    <w:p w14:paraId="79AD68B1" w14:textId="77777777" w:rsidR="004F4F00" w:rsidRDefault="004F4F00" w:rsidP="00933549"/>
    <w:p w14:paraId="7AD33943" w14:textId="77777777" w:rsidR="004F4F00" w:rsidRPr="00317EA7" w:rsidRDefault="004F4F00" w:rsidP="00933549"/>
    <w:p w14:paraId="64396BF1" w14:textId="77777777" w:rsidR="00D83F29" w:rsidRPr="00317EA7" w:rsidRDefault="00D83F29" w:rsidP="00933549"/>
    <w:p w14:paraId="4E31B85B" w14:textId="2FE0B675" w:rsidR="00DF0478" w:rsidRPr="00317EA7" w:rsidRDefault="00DF0478" w:rsidP="0048018C">
      <w:pPr>
        <w:pStyle w:val="Heading2"/>
        <w:spacing w:line="276" w:lineRule="auto"/>
      </w:pPr>
      <w:bookmarkStart w:id="8" w:name="_Toc190693132"/>
      <w:r w:rsidRPr="00317EA7">
        <w:rPr>
          <w:b/>
          <w:bCs/>
        </w:rPr>
        <w:lastRenderedPageBreak/>
        <w:t xml:space="preserve">Table </w:t>
      </w:r>
      <w:r w:rsidR="00D43650" w:rsidRPr="00317EA7">
        <w:rPr>
          <w:b/>
          <w:bCs/>
        </w:rPr>
        <w:t>S6</w:t>
      </w:r>
      <w:r w:rsidRPr="00317EA7">
        <w:rPr>
          <w:b/>
          <w:bCs/>
        </w:rPr>
        <w:t>.</w:t>
      </w:r>
      <w:r w:rsidRPr="00317EA7">
        <w:t xml:space="preserve"> P-value (non-a</w:t>
      </w:r>
      <w:r w:rsidR="00B655E7" w:rsidRPr="00317EA7">
        <w:t>d</w:t>
      </w:r>
      <w:r w:rsidRPr="00317EA7">
        <w:t>justed) from ANCOM-BC2 analyses for differentially abundant methanotrophic and methanogenic taxa (genera) between tree species (</w:t>
      </w:r>
      <w:r w:rsidRPr="00317EA7">
        <w:rPr>
          <w:rStyle w:val="Heading2Char"/>
          <w:i/>
          <w:iCs/>
        </w:rPr>
        <w:t>Acer saccharinum</w:t>
      </w:r>
      <w:r w:rsidRPr="00317EA7">
        <w:rPr>
          <w:rStyle w:val="Heading2Char"/>
        </w:rPr>
        <w:t xml:space="preserve">, </w:t>
      </w:r>
      <w:r w:rsidRPr="00317EA7">
        <w:rPr>
          <w:rStyle w:val="Heading2Char"/>
          <w:i/>
          <w:iCs/>
        </w:rPr>
        <w:t>Fraxinus nigra</w:t>
      </w:r>
      <w:r w:rsidRPr="00317EA7">
        <w:rPr>
          <w:rStyle w:val="Heading2Char"/>
        </w:rPr>
        <w:t xml:space="preserve">, </w:t>
      </w:r>
      <w:r w:rsidRPr="00317EA7">
        <w:rPr>
          <w:rStyle w:val="Heading2Char"/>
          <w:i/>
          <w:iCs/>
        </w:rPr>
        <w:t xml:space="preserve">Ulmus </w:t>
      </w:r>
      <w:r w:rsidRPr="00317EA7">
        <w:rPr>
          <w:rStyle w:val="Heading2Char"/>
        </w:rPr>
        <w:t xml:space="preserve">spp., </w:t>
      </w:r>
      <w:r w:rsidRPr="00317EA7">
        <w:rPr>
          <w:rStyle w:val="Heading2Char"/>
          <w:i/>
          <w:iCs/>
        </w:rPr>
        <w:t>Populus</w:t>
      </w:r>
      <w:r w:rsidRPr="00317EA7">
        <w:rPr>
          <w:rStyle w:val="Heading2Char"/>
        </w:rPr>
        <w:t xml:space="preserve"> spp. and </w:t>
      </w:r>
      <w:r w:rsidRPr="00317EA7">
        <w:rPr>
          <w:rStyle w:val="Heading2Char"/>
          <w:i/>
          <w:iCs/>
        </w:rPr>
        <w:t>Salix nigra</w:t>
      </w:r>
      <w:r w:rsidRPr="00317EA7">
        <w:t>) in leaf epiphytes, leaf endophytes, heartwood, sapwood and bark.</w:t>
      </w:r>
      <w:bookmarkEnd w:id="8"/>
      <w:r w:rsidRPr="00317EA7">
        <w:t xml:space="preserve"> </w:t>
      </w:r>
    </w:p>
    <w:tbl>
      <w:tblPr>
        <w:tblW w:w="5273" w:type="pct"/>
        <w:tblLayout w:type="fixed"/>
        <w:tblLook w:val="04A0" w:firstRow="1" w:lastRow="0" w:firstColumn="1" w:lastColumn="0" w:noHBand="0" w:noVBand="1"/>
      </w:tblPr>
      <w:tblGrid>
        <w:gridCol w:w="1704"/>
        <w:gridCol w:w="566"/>
        <w:gridCol w:w="992"/>
        <w:gridCol w:w="563"/>
        <w:gridCol w:w="713"/>
        <w:gridCol w:w="853"/>
        <w:gridCol w:w="566"/>
        <w:gridCol w:w="708"/>
        <w:gridCol w:w="571"/>
        <w:gridCol w:w="850"/>
        <w:gridCol w:w="711"/>
        <w:gridCol w:w="708"/>
        <w:gridCol w:w="850"/>
        <w:gridCol w:w="137"/>
        <w:gridCol w:w="571"/>
        <w:gridCol w:w="850"/>
        <w:gridCol w:w="708"/>
        <w:gridCol w:w="1047"/>
      </w:tblGrid>
      <w:tr w:rsidR="00302924" w:rsidRPr="00317EA7" w14:paraId="53104A0B" w14:textId="77777777" w:rsidTr="00221501">
        <w:trPr>
          <w:trHeight w:val="255"/>
        </w:trPr>
        <w:tc>
          <w:tcPr>
            <w:tcW w:w="5000" w:type="pct"/>
            <w:gridSpan w:val="18"/>
            <w:tcBorders>
              <w:top w:val="single" w:sz="18" w:space="0" w:color="auto"/>
              <w:left w:val="nil"/>
              <w:bottom w:val="single" w:sz="4" w:space="0" w:color="auto"/>
              <w:right w:val="nil"/>
            </w:tcBorders>
            <w:shd w:val="clear" w:color="auto" w:fill="auto"/>
            <w:noWrap/>
            <w:vAlign w:val="bottom"/>
            <w:hideMark/>
          </w:tcPr>
          <w:p w14:paraId="10EC4499" w14:textId="77777777" w:rsidR="00302924" w:rsidRPr="00317EA7" w:rsidRDefault="00302924" w:rsidP="00221501">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Epiphytes</w:t>
            </w:r>
          </w:p>
        </w:tc>
      </w:tr>
      <w:tr w:rsidR="009A5ECE" w:rsidRPr="00317EA7" w14:paraId="05683002" w14:textId="77777777" w:rsidTr="00221501">
        <w:trPr>
          <w:trHeight w:val="255"/>
        </w:trPr>
        <w:tc>
          <w:tcPr>
            <w:tcW w:w="623" w:type="pct"/>
            <w:tcBorders>
              <w:top w:val="nil"/>
              <w:left w:val="nil"/>
              <w:bottom w:val="nil"/>
              <w:right w:val="nil"/>
            </w:tcBorders>
            <w:shd w:val="clear" w:color="auto" w:fill="auto"/>
            <w:noWrap/>
            <w:vAlign w:val="bottom"/>
            <w:hideMark/>
          </w:tcPr>
          <w:p w14:paraId="32F5652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 </w:t>
            </w:r>
          </w:p>
        </w:tc>
        <w:tc>
          <w:tcPr>
            <w:tcW w:w="1037" w:type="pct"/>
            <w:gridSpan w:val="4"/>
            <w:tcBorders>
              <w:top w:val="single" w:sz="4" w:space="0" w:color="auto"/>
              <w:left w:val="nil"/>
              <w:bottom w:val="nil"/>
              <w:right w:val="nil"/>
            </w:tcBorders>
            <w:shd w:val="clear" w:color="auto" w:fill="auto"/>
            <w:noWrap/>
            <w:vAlign w:val="bottom"/>
            <w:hideMark/>
          </w:tcPr>
          <w:p w14:paraId="0B359ABA"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Reference group: Fraxinus</w:t>
            </w:r>
          </w:p>
        </w:tc>
        <w:tc>
          <w:tcPr>
            <w:tcW w:w="986" w:type="pct"/>
            <w:gridSpan w:val="4"/>
            <w:tcBorders>
              <w:top w:val="single" w:sz="4" w:space="0" w:color="auto"/>
              <w:left w:val="nil"/>
              <w:bottom w:val="nil"/>
              <w:right w:val="nil"/>
            </w:tcBorders>
            <w:shd w:val="clear" w:color="auto" w:fill="auto"/>
            <w:noWrap/>
            <w:vAlign w:val="bottom"/>
            <w:hideMark/>
          </w:tcPr>
          <w:p w14:paraId="227D8F17"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Reference group: Populus</w:t>
            </w:r>
          </w:p>
        </w:tc>
        <w:tc>
          <w:tcPr>
            <w:tcW w:w="1191" w:type="pct"/>
            <w:gridSpan w:val="5"/>
            <w:tcBorders>
              <w:top w:val="single" w:sz="4" w:space="0" w:color="auto"/>
              <w:left w:val="nil"/>
              <w:bottom w:val="nil"/>
              <w:right w:val="nil"/>
            </w:tcBorders>
            <w:shd w:val="clear" w:color="auto" w:fill="auto"/>
            <w:noWrap/>
            <w:vAlign w:val="bottom"/>
            <w:hideMark/>
          </w:tcPr>
          <w:p w14:paraId="45E71DB4"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Reference group: Acer</w:t>
            </w:r>
          </w:p>
        </w:tc>
        <w:tc>
          <w:tcPr>
            <w:tcW w:w="1163" w:type="pct"/>
            <w:gridSpan w:val="4"/>
            <w:tcBorders>
              <w:top w:val="single" w:sz="4" w:space="0" w:color="auto"/>
              <w:left w:val="nil"/>
              <w:bottom w:val="nil"/>
              <w:right w:val="nil"/>
            </w:tcBorders>
            <w:shd w:val="clear" w:color="auto" w:fill="auto"/>
            <w:noWrap/>
            <w:vAlign w:val="bottom"/>
            <w:hideMark/>
          </w:tcPr>
          <w:p w14:paraId="4E6B4CA5"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Reference group: Ulmus</w:t>
            </w:r>
          </w:p>
        </w:tc>
      </w:tr>
      <w:tr w:rsidR="009A5ECE" w:rsidRPr="00317EA7" w14:paraId="71D3720F" w14:textId="77777777" w:rsidTr="00221501">
        <w:trPr>
          <w:trHeight w:val="255"/>
        </w:trPr>
        <w:tc>
          <w:tcPr>
            <w:tcW w:w="623" w:type="pct"/>
            <w:tcBorders>
              <w:top w:val="nil"/>
              <w:left w:val="nil"/>
              <w:bottom w:val="single" w:sz="4" w:space="0" w:color="auto"/>
              <w:right w:val="nil"/>
            </w:tcBorders>
            <w:shd w:val="clear" w:color="auto" w:fill="auto"/>
            <w:noWrap/>
            <w:vAlign w:val="bottom"/>
            <w:hideMark/>
          </w:tcPr>
          <w:p w14:paraId="09067CF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 </w:t>
            </w:r>
          </w:p>
        </w:tc>
        <w:tc>
          <w:tcPr>
            <w:tcW w:w="207" w:type="pct"/>
            <w:tcBorders>
              <w:top w:val="nil"/>
              <w:left w:val="nil"/>
              <w:bottom w:val="single" w:sz="4" w:space="0" w:color="auto"/>
              <w:right w:val="nil"/>
            </w:tcBorders>
            <w:shd w:val="clear" w:color="auto" w:fill="auto"/>
            <w:noWrap/>
            <w:vAlign w:val="bottom"/>
            <w:hideMark/>
          </w:tcPr>
          <w:p w14:paraId="58F3F693"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w:t>
            </w:r>
          </w:p>
        </w:tc>
        <w:tc>
          <w:tcPr>
            <w:tcW w:w="363" w:type="pct"/>
            <w:tcBorders>
              <w:top w:val="nil"/>
              <w:left w:val="nil"/>
              <w:bottom w:val="single" w:sz="4" w:space="0" w:color="auto"/>
              <w:right w:val="nil"/>
            </w:tcBorders>
            <w:shd w:val="clear" w:color="auto" w:fill="auto"/>
            <w:noWrap/>
            <w:vAlign w:val="bottom"/>
            <w:hideMark/>
          </w:tcPr>
          <w:p w14:paraId="22475B1E"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Populus</w:t>
            </w:r>
          </w:p>
        </w:tc>
        <w:tc>
          <w:tcPr>
            <w:tcW w:w="206" w:type="pct"/>
            <w:tcBorders>
              <w:top w:val="nil"/>
              <w:left w:val="nil"/>
              <w:bottom w:val="single" w:sz="4" w:space="0" w:color="auto"/>
              <w:right w:val="nil"/>
            </w:tcBorders>
            <w:shd w:val="clear" w:color="auto" w:fill="auto"/>
            <w:noWrap/>
            <w:vAlign w:val="bottom"/>
            <w:hideMark/>
          </w:tcPr>
          <w:p w14:paraId="267F4F17"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Salix</w:t>
            </w:r>
          </w:p>
        </w:tc>
        <w:tc>
          <w:tcPr>
            <w:tcW w:w="261" w:type="pct"/>
            <w:tcBorders>
              <w:top w:val="nil"/>
              <w:left w:val="nil"/>
              <w:bottom w:val="single" w:sz="4" w:space="0" w:color="auto"/>
              <w:right w:val="nil"/>
            </w:tcBorders>
            <w:shd w:val="clear" w:color="auto" w:fill="auto"/>
            <w:noWrap/>
            <w:vAlign w:val="bottom"/>
            <w:hideMark/>
          </w:tcPr>
          <w:p w14:paraId="7D09D9E0"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Ulmus</w:t>
            </w:r>
          </w:p>
        </w:tc>
        <w:tc>
          <w:tcPr>
            <w:tcW w:w="312" w:type="pct"/>
            <w:tcBorders>
              <w:top w:val="nil"/>
              <w:left w:val="nil"/>
              <w:bottom w:val="single" w:sz="4" w:space="0" w:color="auto"/>
              <w:right w:val="nil"/>
            </w:tcBorders>
            <w:shd w:val="clear" w:color="auto" w:fill="auto"/>
            <w:noWrap/>
            <w:vAlign w:val="bottom"/>
            <w:hideMark/>
          </w:tcPr>
          <w:p w14:paraId="7DF8733D"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w:t>
            </w:r>
          </w:p>
        </w:tc>
        <w:tc>
          <w:tcPr>
            <w:tcW w:w="207" w:type="pct"/>
            <w:tcBorders>
              <w:top w:val="nil"/>
              <w:left w:val="nil"/>
              <w:bottom w:val="single" w:sz="4" w:space="0" w:color="auto"/>
              <w:right w:val="nil"/>
            </w:tcBorders>
            <w:shd w:val="clear" w:color="auto" w:fill="auto"/>
            <w:noWrap/>
            <w:vAlign w:val="bottom"/>
            <w:hideMark/>
          </w:tcPr>
          <w:p w14:paraId="3F69D795"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Salix</w:t>
            </w:r>
          </w:p>
        </w:tc>
        <w:tc>
          <w:tcPr>
            <w:tcW w:w="259" w:type="pct"/>
            <w:tcBorders>
              <w:top w:val="nil"/>
              <w:left w:val="nil"/>
              <w:bottom w:val="single" w:sz="4" w:space="0" w:color="auto"/>
              <w:right w:val="nil"/>
            </w:tcBorders>
            <w:shd w:val="clear" w:color="auto" w:fill="auto"/>
            <w:noWrap/>
            <w:vAlign w:val="bottom"/>
            <w:hideMark/>
          </w:tcPr>
          <w:p w14:paraId="5A8042AC"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Ulmus</w:t>
            </w:r>
          </w:p>
        </w:tc>
        <w:tc>
          <w:tcPr>
            <w:tcW w:w="209" w:type="pct"/>
            <w:tcBorders>
              <w:top w:val="nil"/>
              <w:left w:val="nil"/>
              <w:bottom w:val="single" w:sz="4" w:space="0" w:color="auto"/>
              <w:right w:val="nil"/>
            </w:tcBorders>
            <w:shd w:val="clear" w:color="auto" w:fill="auto"/>
            <w:noWrap/>
            <w:vAlign w:val="bottom"/>
            <w:hideMark/>
          </w:tcPr>
          <w:p w14:paraId="058AAEA2"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w:t>
            </w:r>
          </w:p>
        </w:tc>
        <w:tc>
          <w:tcPr>
            <w:tcW w:w="311" w:type="pct"/>
            <w:tcBorders>
              <w:top w:val="nil"/>
              <w:left w:val="nil"/>
              <w:bottom w:val="single" w:sz="4" w:space="0" w:color="auto"/>
              <w:right w:val="nil"/>
            </w:tcBorders>
            <w:shd w:val="clear" w:color="auto" w:fill="auto"/>
            <w:noWrap/>
            <w:vAlign w:val="bottom"/>
            <w:hideMark/>
          </w:tcPr>
          <w:p w14:paraId="345A30C7"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w:t>
            </w:r>
          </w:p>
        </w:tc>
        <w:tc>
          <w:tcPr>
            <w:tcW w:w="260" w:type="pct"/>
            <w:tcBorders>
              <w:top w:val="nil"/>
              <w:left w:val="nil"/>
              <w:bottom w:val="single" w:sz="4" w:space="0" w:color="auto"/>
              <w:right w:val="nil"/>
            </w:tcBorders>
            <w:shd w:val="clear" w:color="auto" w:fill="auto"/>
            <w:noWrap/>
            <w:vAlign w:val="bottom"/>
            <w:hideMark/>
          </w:tcPr>
          <w:p w14:paraId="030E176A"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Salix</w:t>
            </w:r>
          </w:p>
        </w:tc>
        <w:tc>
          <w:tcPr>
            <w:tcW w:w="259" w:type="pct"/>
            <w:tcBorders>
              <w:top w:val="nil"/>
              <w:left w:val="nil"/>
              <w:bottom w:val="single" w:sz="4" w:space="0" w:color="auto"/>
              <w:right w:val="nil"/>
            </w:tcBorders>
            <w:shd w:val="clear" w:color="auto" w:fill="auto"/>
            <w:noWrap/>
            <w:vAlign w:val="bottom"/>
            <w:hideMark/>
          </w:tcPr>
          <w:p w14:paraId="4EA4FE2C"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Ulmus</w:t>
            </w:r>
          </w:p>
        </w:tc>
        <w:tc>
          <w:tcPr>
            <w:tcW w:w="311" w:type="pct"/>
            <w:tcBorders>
              <w:top w:val="nil"/>
              <w:left w:val="nil"/>
              <w:bottom w:val="single" w:sz="4" w:space="0" w:color="auto"/>
              <w:right w:val="nil"/>
            </w:tcBorders>
            <w:shd w:val="clear" w:color="auto" w:fill="auto"/>
            <w:noWrap/>
            <w:vAlign w:val="bottom"/>
            <w:hideMark/>
          </w:tcPr>
          <w:p w14:paraId="2AB7AE76"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Populus</w:t>
            </w:r>
          </w:p>
        </w:tc>
        <w:tc>
          <w:tcPr>
            <w:tcW w:w="259" w:type="pct"/>
            <w:gridSpan w:val="2"/>
            <w:tcBorders>
              <w:top w:val="nil"/>
              <w:left w:val="nil"/>
              <w:bottom w:val="single" w:sz="4" w:space="0" w:color="auto"/>
              <w:right w:val="nil"/>
            </w:tcBorders>
            <w:shd w:val="clear" w:color="auto" w:fill="auto"/>
            <w:noWrap/>
            <w:vAlign w:val="bottom"/>
            <w:hideMark/>
          </w:tcPr>
          <w:p w14:paraId="63ACB27E"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Acer</w:t>
            </w:r>
          </w:p>
        </w:tc>
        <w:tc>
          <w:tcPr>
            <w:tcW w:w="311" w:type="pct"/>
            <w:tcBorders>
              <w:top w:val="nil"/>
              <w:left w:val="nil"/>
              <w:bottom w:val="single" w:sz="4" w:space="0" w:color="auto"/>
              <w:right w:val="nil"/>
            </w:tcBorders>
            <w:shd w:val="clear" w:color="auto" w:fill="auto"/>
            <w:noWrap/>
            <w:vAlign w:val="bottom"/>
            <w:hideMark/>
          </w:tcPr>
          <w:p w14:paraId="73486C81"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Fraxinus</w:t>
            </w:r>
          </w:p>
        </w:tc>
        <w:tc>
          <w:tcPr>
            <w:tcW w:w="259" w:type="pct"/>
            <w:tcBorders>
              <w:top w:val="nil"/>
              <w:left w:val="nil"/>
              <w:bottom w:val="single" w:sz="4" w:space="0" w:color="auto"/>
              <w:right w:val="nil"/>
            </w:tcBorders>
            <w:shd w:val="clear" w:color="auto" w:fill="auto"/>
            <w:noWrap/>
            <w:vAlign w:val="bottom"/>
            <w:hideMark/>
          </w:tcPr>
          <w:p w14:paraId="3C777DC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Salix</w:t>
            </w:r>
          </w:p>
        </w:tc>
        <w:tc>
          <w:tcPr>
            <w:tcW w:w="384" w:type="pct"/>
            <w:tcBorders>
              <w:top w:val="nil"/>
              <w:left w:val="nil"/>
              <w:bottom w:val="single" w:sz="4" w:space="0" w:color="auto"/>
              <w:right w:val="nil"/>
            </w:tcBorders>
            <w:shd w:val="clear" w:color="auto" w:fill="auto"/>
            <w:noWrap/>
            <w:vAlign w:val="bottom"/>
            <w:hideMark/>
          </w:tcPr>
          <w:p w14:paraId="4F224C3C"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Populus</w:t>
            </w:r>
          </w:p>
        </w:tc>
      </w:tr>
      <w:tr w:rsidR="009A5ECE" w:rsidRPr="00317EA7" w14:paraId="2EFC9AE6" w14:textId="77777777" w:rsidTr="00221501">
        <w:trPr>
          <w:trHeight w:val="255"/>
        </w:trPr>
        <w:tc>
          <w:tcPr>
            <w:tcW w:w="623" w:type="pct"/>
            <w:tcBorders>
              <w:top w:val="nil"/>
              <w:left w:val="nil"/>
              <w:bottom w:val="nil"/>
              <w:right w:val="nil"/>
            </w:tcBorders>
            <w:shd w:val="clear" w:color="auto" w:fill="auto"/>
            <w:noWrap/>
            <w:vAlign w:val="bottom"/>
            <w:hideMark/>
          </w:tcPr>
          <w:p w14:paraId="57CBA89A"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07" w:type="pct"/>
            <w:tcBorders>
              <w:top w:val="nil"/>
              <w:left w:val="nil"/>
              <w:bottom w:val="nil"/>
              <w:right w:val="nil"/>
            </w:tcBorders>
            <w:shd w:val="clear" w:color="auto" w:fill="auto"/>
            <w:noWrap/>
            <w:vAlign w:val="bottom"/>
            <w:hideMark/>
          </w:tcPr>
          <w:p w14:paraId="3B0FFF3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63" w:type="pct"/>
            <w:tcBorders>
              <w:top w:val="nil"/>
              <w:left w:val="nil"/>
              <w:bottom w:val="nil"/>
              <w:right w:val="nil"/>
            </w:tcBorders>
            <w:shd w:val="clear" w:color="auto" w:fill="auto"/>
            <w:noWrap/>
            <w:vAlign w:val="bottom"/>
            <w:hideMark/>
          </w:tcPr>
          <w:p w14:paraId="6FBF216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206" w:type="pct"/>
            <w:tcBorders>
              <w:top w:val="nil"/>
              <w:left w:val="nil"/>
              <w:bottom w:val="nil"/>
              <w:right w:val="nil"/>
            </w:tcBorders>
            <w:shd w:val="clear" w:color="auto" w:fill="auto"/>
            <w:noWrap/>
            <w:vAlign w:val="bottom"/>
            <w:hideMark/>
          </w:tcPr>
          <w:p w14:paraId="12710AE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w:t>
            </w:r>
          </w:p>
        </w:tc>
        <w:tc>
          <w:tcPr>
            <w:tcW w:w="261" w:type="pct"/>
            <w:tcBorders>
              <w:top w:val="nil"/>
              <w:left w:val="nil"/>
              <w:bottom w:val="nil"/>
              <w:right w:val="nil"/>
            </w:tcBorders>
            <w:shd w:val="clear" w:color="auto" w:fill="auto"/>
            <w:noWrap/>
            <w:vAlign w:val="bottom"/>
            <w:hideMark/>
          </w:tcPr>
          <w:p w14:paraId="15BC8A2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312" w:type="pct"/>
            <w:tcBorders>
              <w:top w:val="nil"/>
              <w:left w:val="nil"/>
              <w:bottom w:val="nil"/>
              <w:right w:val="nil"/>
            </w:tcBorders>
            <w:shd w:val="clear" w:color="auto" w:fill="auto"/>
            <w:noWrap/>
            <w:vAlign w:val="bottom"/>
            <w:hideMark/>
          </w:tcPr>
          <w:p w14:paraId="7D0CB72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0.45</w:t>
            </w:r>
          </w:p>
        </w:tc>
        <w:tc>
          <w:tcPr>
            <w:tcW w:w="207" w:type="pct"/>
            <w:tcBorders>
              <w:top w:val="nil"/>
              <w:left w:val="nil"/>
              <w:bottom w:val="nil"/>
              <w:right w:val="nil"/>
            </w:tcBorders>
            <w:shd w:val="clear" w:color="auto" w:fill="auto"/>
            <w:noWrap/>
            <w:vAlign w:val="bottom"/>
            <w:hideMark/>
          </w:tcPr>
          <w:p w14:paraId="6BDB7430"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0.03</w:t>
            </w:r>
          </w:p>
        </w:tc>
        <w:tc>
          <w:tcPr>
            <w:tcW w:w="259" w:type="pct"/>
            <w:tcBorders>
              <w:top w:val="nil"/>
              <w:left w:val="nil"/>
              <w:bottom w:val="nil"/>
              <w:right w:val="nil"/>
            </w:tcBorders>
            <w:shd w:val="clear" w:color="auto" w:fill="auto"/>
            <w:noWrap/>
            <w:vAlign w:val="bottom"/>
            <w:hideMark/>
          </w:tcPr>
          <w:p w14:paraId="5D053C9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209" w:type="pct"/>
            <w:tcBorders>
              <w:top w:val="nil"/>
              <w:left w:val="nil"/>
              <w:bottom w:val="nil"/>
              <w:right w:val="nil"/>
            </w:tcBorders>
            <w:shd w:val="clear" w:color="auto" w:fill="auto"/>
            <w:noWrap/>
            <w:vAlign w:val="bottom"/>
            <w:hideMark/>
          </w:tcPr>
          <w:p w14:paraId="2CF3318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0.70</w:t>
            </w:r>
          </w:p>
        </w:tc>
        <w:tc>
          <w:tcPr>
            <w:tcW w:w="311" w:type="pct"/>
            <w:tcBorders>
              <w:top w:val="nil"/>
              <w:left w:val="nil"/>
              <w:bottom w:val="nil"/>
              <w:right w:val="nil"/>
            </w:tcBorders>
            <w:shd w:val="clear" w:color="auto" w:fill="auto"/>
            <w:noWrap/>
            <w:vAlign w:val="bottom"/>
            <w:hideMark/>
          </w:tcPr>
          <w:p w14:paraId="08BF970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60" w:type="pct"/>
            <w:tcBorders>
              <w:top w:val="nil"/>
              <w:left w:val="nil"/>
              <w:bottom w:val="nil"/>
              <w:right w:val="nil"/>
            </w:tcBorders>
            <w:shd w:val="clear" w:color="auto" w:fill="auto"/>
            <w:noWrap/>
            <w:vAlign w:val="bottom"/>
            <w:hideMark/>
          </w:tcPr>
          <w:p w14:paraId="3911CDF8"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0.04</w:t>
            </w:r>
          </w:p>
        </w:tc>
        <w:tc>
          <w:tcPr>
            <w:tcW w:w="259" w:type="pct"/>
            <w:tcBorders>
              <w:top w:val="nil"/>
              <w:left w:val="nil"/>
              <w:bottom w:val="nil"/>
              <w:right w:val="nil"/>
            </w:tcBorders>
            <w:shd w:val="clear" w:color="auto" w:fill="auto"/>
            <w:noWrap/>
            <w:vAlign w:val="bottom"/>
            <w:hideMark/>
          </w:tcPr>
          <w:p w14:paraId="7B17888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0.61</w:t>
            </w:r>
          </w:p>
        </w:tc>
        <w:tc>
          <w:tcPr>
            <w:tcW w:w="311" w:type="pct"/>
            <w:tcBorders>
              <w:top w:val="nil"/>
              <w:left w:val="nil"/>
              <w:bottom w:val="nil"/>
              <w:right w:val="nil"/>
            </w:tcBorders>
            <w:shd w:val="clear" w:color="auto" w:fill="auto"/>
            <w:noWrap/>
            <w:vAlign w:val="bottom"/>
            <w:hideMark/>
          </w:tcPr>
          <w:p w14:paraId="50DE3A7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259" w:type="pct"/>
            <w:gridSpan w:val="2"/>
            <w:tcBorders>
              <w:top w:val="nil"/>
              <w:left w:val="nil"/>
              <w:bottom w:val="nil"/>
              <w:right w:val="nil"/>
            </w:tcBorders>
            <w:shd w:val="clear" w:color="auto" w:fill="auto"/>
            <w:noWrap/>
            <w:vAlign w:val="bottom"/>
            <w:hideMark/>
          </w:tcPr>
          <w:p w14:paraId="787534A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11" w:type="pct"/>
            <w:tcBorders>
              <w:top w:val="nil"/>
              <w:left w:val="nil"/>
              <w:bottom w:val="nil"/>
              <w:right w:val="nil"/>
            </w:tcBorders>
            <w:shd w:val="clear" w:color="auto" w:fill="auto"/>
            <w:noWrap/>
            <w:vAlign w:val="bottom"/>
            <w:hideMark/>
          </w:tcPr>
          <w:p w14:paraId="4371D39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w:t>
            </w:r>
          </w:p>
        </w:tc>
        <w:tc>
          <w:tcPr>
            <w:tcW w:w="259" w:type="pct"/>
            <w:tcBorders>
              <w:top w:val="nil"/>
              <w:left w:val="nil"/>
              <w:bottom w:val="nil"/>
              <w:right w:val="nil"/>
            </w:tcBorders>
            <w:shd w:val="clear" w:color="auto" w:fill="auto"/>
            <w:noWrap/>
            <w:vAlign w:val="bottom"/>
            <w:hideMark/>
          </w:tcPr>
          <w:p w14:paraId="00CE46E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0.14</w:t>
            </w:r>
          </w:p>
        </w:tc>
        <w:tc>
          <w:tcPr>
            <w:tcW w:w="384" w:type="pct"/>
            <w:tcBorders>
              <w:top w:val="nil"/>
              <w:left w:val="nil"/>
              <w:bottom w:val="nil"/>
              <w:right w:val="nil"/>
            </w:tcBorders>
            <w:shd w:val="clear" w:color="auto" w:fill="auto"/>
            <w:noWrap/>
            <w:vAlign w:val="bottom"/>
            <w:hideMark/>
          </w:tcPr>
          <w:p w14:paraId="0482F4F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0.34</w:t>
            </w:r>
          </w:p>
        </w:tc>
      </w:tr>
      <w:tr w:rsidR="009A5ECE" w:rsidRPr="00317EA7" w14:paraId="05A94EA1" w14:textId="77777777" w:rsidTr="00221501">
        <w:trPr>
          <w:trHeight w:val="255"/>
        </w:trPr>
        <w:tc>
          <w:tcPr>
            <w:tcW w:w="623" w:type="pct"/>
            <w:tcBorders>
              <w:top w:val="nil"/>
              <w:left w:val="nil"/>
              <w:bottom w:val="nil"/>
              <w:right w:val="nil"/>
            </w:tcBorders>
            <w:shd w:val="clear" w:color="auto" w:fill="auto"/>
            <w:noWrap/>
            <w:vAlign w:val="bottom"/>
            <w:hideMark/>
          </w:tcPr>
          <w:p w14:paraId="2BCF2F7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07" w:type="pct"/>
            <w:tcBorders>
              <w:top w:val="nil"/>
              <w:left w:val="nil"/>
              <w:bottom w:val="nil"/>
              <w:right w:val="nil"/>
            </w:tcBorders>
            <w:shd w:val="clear" w:color="auto" w:fill="auto"/>
            <w:noWrap/>
            <w:vAlign w:val="bottom"/>
            <w:hideMark/>
          </w:tcPr>
          <w:p w14:paraId="465DEFB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0.17</w:t>
            </w:r>
          </w:p>
        </w:tc>
        <w:tc>
          <w:tcPr>
            <w:tcW w:w="363" w:type="pct"/>
            <w:tcBorders>
              <w:top w:val="nil"/>
              <w:left w:val="nil"/>
              <w:bottom w:val="nil"/>
              <w:right w:val="nil"/>
            </w:tcBorders>
            <w:shd w:val="clear" w:color="auto" w:fill="auto"/>
            <w:noWrap/>
            <w:vAlign w:val="bottom"/>
            <w:hideMark/>
          </w:tcPr>
          <w:p w14:paraId="1CC1459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w:t>
            </w:r>
          </w:p>
        </w:tc>
        <w:tc>
          <w:tcPr>
            <w:tcW w:w="206" w:type="pct"/>
            <w:tcBorders>
              <w:top w:val="nil"/>
              <w:left w:val="nil"/>
              <w:bottom w:val="nil"/>
              <w:right w:val="nil"/>
            </w:tcBorders>
            <w:shd w:val="clear" w:color="auto" w:fill="auto"/>
            <w:noWrap/>
            <w:vAlign w:val="bottom"/>
            <w:hideMark/>
          </w:tcPr>
          <w:p w14:paraId="3D984DD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0.46</w:t>
            </w:r>
          </w:p>
        </w:tc>
        <w:tc>
          <w:tcPr>
            <w:tcW w:w="261" w:type="pct"/>
            <w:tcBorders>
              <w:top w:val="nil"/>
              <w:left w:val="nil"/>
              <w:bottom w:val="nil"/>
              <w:right w:val="nil"/>
            </w:tcBorders>
            <w:shd w:val="clear" w:color="auto" w:fill="auto"/>
            <w:noWrap/>
            <w:vAlign w:val="bottom"/>
            <w:hideMark/>
          </w:tcPr>
          <w:p w14:paraId="16EECE4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c>
          <w:tcPr>
            <w:tcW w:w="312" w:type="pct"/>
            <w:tcBorders>
              <w:top w:val="nil"/>
              <w:left w:val="nil"/>
              <w:bottom w:val="nil"/>
              <w:right w:val="nil"/>
            </w:tcBorders>
            <w:shd w:val="clear" w:color="auto" w:fill="auto"/>
            <w:noWrap/>
            <w:vAlign w:val="bottom"/>
            <w:hideMark/>
          </w:tcPr>
          <w:p w14:paraId="626B605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w:t>
            </w:r>
          </w:p>
        </w:tc>
        <w:tc>
          <w:tcPr>
            <w:tcW w:w="207" w:type="pct"/>
            <w:tcBorders>
              <w:top w:val="nil"/>
              <w:left w:val="nil"/>
              <w:bottom w:val="nil"/>
              <w:right w:val="nil"/>
            </w:tcBorders>
            <w:shd w:val="clear" w:color="auto" w:fill="auto"/>
            <w:noWrap/>
            <w:vAlign w:val="bottom"/>
            <w:hideMark/>
          </w:tcPr>
          <w:p w14:paraId="4C5BC37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0.21</w:t>
            </w:r>
          </w:p>
        </w:tc>
        <w:tc>
          <w:tcPr>
            <w:tcW w:w="259" w:type="pct"/>
            <w:tcBorders>
              <w:top w:val="nil"/>
              <w:left w:val="nil"/>
              <w:bottom w:val="nil"/>
              <w:right w:val="nil"/>
            </w:tcBorders>
            <w:shd w:val="clear" w:color="auto" w:fill="auto"/>
            <w:noWrap/>
            <w:vAlign w:val="bottom"/>
            <w:hideMark/>
          </w:tcPr>
          <w:p w14:paraId="7765BE1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209" w:type="pct"/>
            <w:tcBorders>
              <w:top w:val="nil"/>
              <w:left w:val="nil"/>
              <w:bottom w:val="nil"/>
              <w:right w:val="nil"/>
            </w:tcBorders>
            <w:shd w:val="clear" w:color="auto" w:fill="auto"/>
            <w:noWrap/>
            <w:vAlign w:val="bottom"/>
            <w:hideMark/>
          </w:tcPr>
          <w:p w14:paraId="153A2B6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311" w:type="pct"/>
            <w:tcBorders>
              <w:top w:val="nil"/>
              <w:left w:val="nil"/>
              <w:bottom w:val="nil"/>
              <w:right w:val="nil"/>
            </w:tcBorders>
            <w:shd w:val="clear" w:color="auto" w:fill="auto"/>
            <w:noWrap/>
            <w:vAlign w:val="bottom"/>
            <w:hideMark/>
          </w:tcPr>
          <w:p w14:paraId="739F1CE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w:t>
            </w:r>
          </w:p>
        </w:tc>
        <w:tc>
          <w:tcPr>
            <w:tcW w:w="260" w:type="pct"/>
            <w:tcBorders>
              <w:top w:val="nil"/>
              <w:left w:val="nil"/>
              <w:bottom w:val="nil"/>
              <w:right w:val="nil"/>
            </w:tcBorders>
            <w:shd w:val="clear" w:color="auto" w:fill="auto"/>
            <w:noWrap/>
            <w:vAlign w:val="bottom"/>
            <w:hideMark/>
          </w:tcPr>
          <w:p w14:paraId="3A249CA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59" w:type="pct"/>
            <w:tcBorders>
              <w:top w:val="nil"/>
              <w:left w:val="nil"/>
              <w:bottom w:val="nil"/>
              <w:right w:val="nil"/>
            </w:tcBorders>
            <w:shd w:val="clear" w:color="auto" w:fill="auto"/>
            <w:noWrap/>
            <w:vAlign w:val="bottom"/>
            <w:hideMark/>
          </w:tcPr>
          <w:p w14:paraId="299A077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0.92</w:t>
            </w:r>
          </w:p>
        </w:tc>
        <w:tc>
          <w:tcPr>
            <w:tcW w:w="311" w:type="pct"/>
            <w:tcBorders>
              <w:top w:val="nil"/>
              <w:left w:val="nil"/>
              <w:bottom w:val="nil"/>
              <w:right w:val="nil"/>
            </w:tcBorders>
            <w:shd w:val="clear" w:color="auto" w:fill="auto"/>
            <w:noWrap/>
            <w:vAlign w:val="bottom"/>
            <w:hideMark/>
          </w:tcPr>
          <w:p w14:paraId="151C0E9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259" w:type="pct"/>
            <w:gridSpan w:val="2"/>
            <w:tcBorders>
              <w:top w:val="nil"/>
              <w:left w:val="nil"/>
              <w:bottom w:val="nil"/>
              <w:right w:val="nil"/>
            </w:tcBorders>
            <w:shd w:val="clear" w:color="auto" w:fill="auto"/>
            <w:noWrap/>
            <w:vAlign w:val="bottom"/>
            <w:hideMark/>
          </w:tcPr>
          <w:p w14:paraId="70683B2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311" w:type="pct"/>
            <w:tcBorders>
              <w:top w:val="nil"/>
              <w:left w:val="nil"/>
              <w:bottom w:val="nil"/>
              <w:right w:val="nil"/>
            </w:tcBorders>
            <w:shd w:val="clear" w:color="auto" w:fill="auto"/>
            <w:noWrap/>
            <w:vAlign w:val="bottom"/>
            <w:hideMark/>
          </w:tcPr>
          <w:p w14:paraId="69B1220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0.17</w:t>
            </w:r>
          </w:p>
        </w:tc>
        <w:tc>
          <w:tcPr>
            <w:tcW w:w="259" w:type="pct"/>
            <w:tcBorders>
              <w:top w:val="nil"/>
              <w:left w:val="nil"/>
              <w:bottom w:val="nil"/>
              <w:right w:val="nil"/>
            </w:tcBorders>
            <w:shd w:val="clear" w:color="auto" w:fill="auto"/>
            <w:noWrap/>
            <w:vAlign w:val="bottom"/>
            <w:hideMark/>
          </w:tcPr>
          <w:p w14:paraId="4B73337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0.46</w:t>
            </w:r>
          </w:p>
        </w:tc>
        <w:tc>
          <w:tcPr>
            <w:tcW w:w="384" w:type="pct"/>
            <w:tcBorders>
              <w:top w:val="nil"/>
              <w:left w:val="nil"/>
              <w:bottom w:val="nil"/>
              <w:right w:val="nil"/>
            </w:tcBorders>
            <w:shd w:val="clear" w:color="auto" w:fill="auto"/>
            <w:noWrap/>
            <w:vAlign w:val="bottom"/>
            <w:hideMark/>
          </w:tcPr>
          <w:p w14:paraId="1D8B578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w:t>
            </w:r>
          </w:p>
        </w:tc>
      </w:tr>
      <w:tr w:rsidR="009A5ECE" w:rsidRPr="00317EA7" w14:paraId="64F30EF9" w14:textId="77777777" w:rsidTr="00221501">
        <w:trPr>
          <w:trHeight w:val="480"/>
        </w:trPr>
        <w:tc>
          <w:tcPr>
            <w:tcW w:w="623" w:type="pct"/>
            <w:tcBorders>
              <w:top w:val="nil"/>
              <w:left w:val="nil"/>
              <w:bottom w:val="nil"/>
              <w:right w:val="nil"/>
            </w:tcBorders>
            <w:shd w:val="clear" w:color="auto" w:fill="auto"/>
            <w:vAlign w:val="bottom"/>
            <w:hideMark/>
          </w:tcPr>
          <w:p w14:paraId="4B3A2AA3"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07" w:type="pct"/>
            <w:tcBorders>
              <w:top w:val="nil"/>
              <w:left w:val="nil"/>
              <w:bottom w:val="nil"/>
              <w:right w:val="nil"/>
            </w:tcBorders>
            <w:shd w:val="clear" w:color="auto" w:fill="auto"/>
            <w:noWrap/>
            <w:vAlign w:val="bottom"/>
            <w:hideMark/>
          </w:tcPr>
          <w:p w14:paraId="1182993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w:t>
            </w:r>
          </w:p>
        </w:tc>
        <w:tc>
          <w:tcPr>
            <w:tcW w:w="363" w:type="pct"/>
            <w:tcBorders>
              <w:top w:val="nil"/>
              <w:left w:val="nil"/>
              <w:bottom w:val="nil"/>
              <w:right w:val="nil"/>
            </w:tcBorders>
            <w:shd w:val="clear" w:color="auto" w:fill="auto"/>
            <w:noWrap/>
            <w:vAlign w:val="bottom"/>
            <w:hideMark/>
          </w:tcPr>
          <w:p w14:paraId="5A3D93D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0.78</w:t>
            </w:r>
          </w:p>
        </w:tc>
        <w:tc>
          <w:tcPr>
            <w:tcW w:w="206" w:type="pct"/>
            <w:tcBorders>
              <w:top w:val="nil"/>
              <w:left w:val="nil"/>
              <w:bottom w:val="nil"/>
              <w:right w:val="nil"/>
            </w:tcBorders>
            <w:shd w:val="clear" w:color="auto" w:fill="auto"/>
            <w:noWrap/>
            <w:vAlign w:val="bottom"/>
            <w:hideMark/>
          </w:tcPr>
          <w:p w14:paraId="075CD74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0.80</w:t>
            </w:r>
          </w:p>
        </w:tc>
        <w:tc>
          <w:tcPr>
            <w:tcW w:w="261" w:type="pct"/>
            <w:tcBorders>
              <w:top w:val="nil"/>
              <w:left w:val="nil"/>
              <w:bottom w:val="nil"/>
              <w:right w:val="nil"/>
            </w:tcBorders>
            <w:shd w:val="clear" w:color="auto" w:fill="auto"/>
            <w:noWrap/>
            <w:vAlign w:val="bottom"/>
            <w:hideMark/>
          </w:tcPr>
          <w:p w14:paraId="0FBA84A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c>
          <w:tcPr>
            <w:tcW w:w="312" w:type="pct"/>
            <w:tcBorders>
              <w:top w:val="nil"/>
              <w:left w:val="nil"/>
              <w:bottom w:val="nil"/>
              <w:right w:val="nil"/>
            </w:tcBorders>
            <w:shd w:val="clear" w:color="auto" w:fill="auto"/>
            <w:noWrap/>
            <w:vAlign w:val="bottom"/>
            <w:hideMark/>
          </w:tcPr>
          <w:p w14:paraId="01808CD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207" w:type="pct"/>
            <w:tcBorders>
              <w:top w:val="nil"/>
              <w:left w:val="nil"/>
              <w:bottom w:val="nil"/>
              <w:right w:val="nil"/>
            </w:tcBorders>
            <w:shd w:val="clear" w:color="auto" w:fill="auto"/>
            <w:noWrap/>
            <w:vAlign w:val="bottom"/>
            <w:hideMark/>
          </w:tcPr>
          <w:p w14:paraId="3BA792C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59" w:type="pct"/>
            <w:tcBorders>
              <w:top w:val="nil"/>
              <w:left w:val="nil"/>
              <w:bottom w:val="nil"/>
              <w:right w:val="nil"/>
            </w:tcBorders>
            <w:shd w:val="clear" w:color="auto" w:fill="auto"/>
            <w:noWrap/>
            <w:vAlign w:val="bottom"/>
            <w:hideMark/>
          </w:tcPr>
          <w:p w14:paraId="26B5EBF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209" w:type="pct"/>
            <w:tcBorders>
              <w:top w:val="nil"/>
              <w:left w:val="nil"/>
              <w:bottom w:val="nil"/>
              <w:right w:val="nil"/>
            </w:tcBorders>
            <w:shd w:val="clear" w:color="auto" w:fill="auto"/>
            <w:noWrap/>
            <w:vAlign w:val="bottom"/>
            <w:hideMark/>
          </w:tcPr>
          <w:p w14:paraId="2C2AB06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311" w:type="pct"/>
            <w:tcBorders>
              <w:top w:val="nil"/>
              <w:left w:val="nil"/>
              <w:bottom w:val="nil"/>
              <w:right w:val="nil"/>
            </w:tcBorders>
            <w:shd w:val="clear" w:color="auto" w:fill="auto"/>
            <w:noWrap/>
            <w:vAlign w:val="bottom"/>
            <w:hideMark/>
          </w:tcPr>
          <w:p w14:paraId="7CBE76C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0.26</w:t>
            </w:r>
          </w:p>
        </w:tc>
        <w:tc>
          <w:tcPr>
            <w:tcW w:w="260" w:type="pct"/>
            <w:tcBorders>
              <w:top w:val="nil"/>
              <w:left w:val="nil"/>
              <w:bottom w:val="nil"/>
              <w:right w:val="nil"/>
            </w:tcBorders>
            <w:shd w:val="clear" w:color="auto" w:fill="auto"/>
            <w:noWrap/>
            <w:vAlign w:val="bottom"/>
            <w:hideMark/>
          </w:tcPr>
          <w:p w14:paraId="31DF607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259" w:type="pct"/>
            <w:tcBorders>
              <w:top w:val="nil"/>
              <w:left w:val="nil"/>
              <w:bottom w:val="nil"/>
              <w:right w:val="nil"/>
            </w:tcBorders>
            <w:shd w:val="clear" w:color="auto" w:fill="auto"/>
            <w:noWrap/>
            <w:vAlign w:val="bottom"/>
            <w:hideMark/>
          </w:tcPr>
          <w:p w14:paraId="6184D40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c>
          <w:tcPr>
            <w:tcW w:w="311" w:type="pct"/>
            <w:tcBorders>
              <w:top w:val="nil"/>
              <w:left w:val="nil"/>
              <w:bottom w:val="nil"/>
              <w:right w:val="nil"/>
            </w:tcBorders>
            <w:shd w:val="clear" w:color="auto" w:fill="auto"/>
            <w:noWrap/>
            <w:vAlign w:val="bottom"/>
            <w:hideMark/>
          </w:tcPr>
          <w:p w14:paraId="3FC6003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0.33</w:t>
            </w:r>
          </w:p>
        </w:tc>
        <w:tc>
          <w:tcPr>
            <w:tcW w:w="259" w:type="pct"/>
            <w:gridSpan w:val="2"/>
            <w:tcBorders>
              <w:top w:val="nil"/>
              <w:left w:val="nil"/>
              <w:bottom w:val="nil"/>
              <w:right w:val="nil"/>
            </w:tcBorders>
            <w:shd w:val="clear" w:color="auto" w:fill="auto"/>
            <w:noWrap/>
            <w:vAlign w:val="bottom"/>
            <w:hideMark/>
          </w:tcPr>
          <w:p w14:paraId="2A03B76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0.44</w:t>
            </w:r>
          </w:p>
        </w:tc>
        <w:tc>
          <w:tcPr>
            <w:tcW w:w="311" w:type="pct"/>
            <w:tcBorders>
              <w:top w:val="nil"/>
              <w:left w:val="nil"/>
              <w:bottom w:val="nil"/>
              <w:right w:val="nil"/>
            </w:tcBorders>
            <w:shd w:val="clear" w:color="auto" w:fill="auto"/>
            <w:noWrap/>
            <w:vAlign w:val="bottom"/>
            <w:hideMark/>
          </w:tcPr>
          <w:p w14:paraId="6BA0517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0.60</w:t>
            </w:r>
          </w:p>
        </w:tc>
        <w:tc>
          <w:tcPr>
            <w:tcW w:w="259" w:type="pct"/>
            <w:tcBorders>
              <w:top w:val="nil"/>
              <w:left w:val="nil"/>
              <w:bottom w:val="nil"/>
              <w:right w:val="nil"/>
            </w:tcBorders>
            <w:shd w:val="clear" w:color="auto" w:fill="auto"/>
            <w:noWrap/>
            <w:vAlign w:val="bottom"/>
            <w:hideMark/>
          </w:tcPr>
          <w:p w14:paraId="006355E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0.80</w:t>
            </w:r>
          </w:p>
        </w:tc>
        <w:tc>
          <w:tcPr>
            <w:tcW w:w="384" w:type="pct"/>
            <w:tcBorders>
              <w:top w:val="nil"/>
              <w:left w:val="nil"/>
              <w:bottom w:val="nil"/>
              <w:right w:val="nil"/>
            </w:tcBorders>
            <w:shd w:val="clear" w:color="auto" w:fill="auto"/>
            <w:noWrap/>
            <w:vAlign w:val="bottom"/>
            <w:hideMark/>
          </w:tcPr>
          <w:p w14:paraId="7DE212A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r>
      <w:tr w:rsidR="009A5ECE" w:rsidRPr="00317EA7" w14:paraId="5EE5F390" w14:textId="77777777" w:rsidTr="00221501">
        <w:trPr>
          <w:trHeight w:val="255"/>
        </w:trPr>
        <w:tc>
          <w:tcPr>
            <w:tcW w:w="623" w:type="pct"/>
            <w:tcBorders>
              <w:top w:val="nil"/>
              <w:left w:val="nil"/>
              <w:bottom w:val="nil"/>
              <w:right w:val="nil"/>
            </w:tcBorders>
            <w:shd w:val="clear" w:color="auto" w:fill="auto"/>
            <w:noWrap/>
            <w:vAlign w:val="bottom"/>
            <w:hideMark/>
          </w:tcPr>
          <w:p w14:paraId="5B92616A"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07" w:type="pct"/>
            <w:tcBorders>
              <w:top w:val="nil"/>
              <w:left w:val="nil"/>
              <w:bottom w:val="nil"/>
              <w:right w:val="nil"/>
            </w:tcBorders>
            <w:shd w:val="clear" w:color="auto" w:fill="auto"/>
            <w:noWrap/>
            <w:vAlign w:val="bottom"/>
            <w:hideMark/>
          </w:tcPr>
          <w:p w14:paraId="19AFFC1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0.04</w:t>
            </w:r>
          </w:p>
        </w:tc>
        <w:tc>
          <w:tcPr>
            <w:tcW w:w="363" w:type="pct"/>
            <w:tcBorders>
              <w:top w:val="nil"/>
              <w:left w:val="nil"/>
              <w:bottom w:val="nil"/>
              <w:right w:val="nil"/>
            </w:tcBorders>
            <w:shd w:val="clear" w:color="auto" w:fill="auto"/>
            <w:noWrap/>
            <w:vAlign w:val="bottom"/>
            <w:hideMark/>
          </w:tcPr>
          <w:p w14:paraId="0F67F83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0.07</w:t>
            </w:r>
          </w:p>
        </w:tc>
        <w:tc>
          <w:tcPr>
            <w:tcW w:w="206" w:type="pct"/>
            <w:tcBorders>
              <w:top w:val="nil"/>
              <w:left w:val="nil"/>
              <w:bottom w:val="nil"/>
              <w:right w:val="nil"/>
            </w:tcBorders>
            <w:shd w:val="clear" w:color="auto" w:fill="auto"/>
            <w:noWrap/>
            <w:vAlign w:val="bottom"/>
            <w:hideMark/>
          </w:tcPr>
          <w:p w14:paraId="22AA56B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0.32</w:t>
            </w:r>
          </w:p>
        </w:tc>
        <w:tc>
          <w:tcPr>
            <w:tcW w:w="261" w:type="pct"/>
            <w:tcBorders>
              <w:top w:val="nil"/>
              <w:left w:val="nil"/>
              <w:bottom w:val="nil"/>
              <w:right w:val="nil"/>
            </w:tcBorders>
            <w:shd w:val="clear" w:color="auto" w:fill="auto"/>
            <w:noWrap/>
            <w:vAlign w:val="bottom"/>
            <w:hideMark/>
          </w:tcPr>
          <w:p w14:paraId="7BCD39D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312" w:type="pct"/>
            <w:tcBorders>
              <w:top w:val="nil"/>
              <w:left w:val="nil"/>
              <w:bottom w:val="nil"/>
              <w:right w:val="nil"/>
            </w:tcBorders>
            <w:shd w:val="clear" w:color="auto" w:fill="auto"/>
            <w:noWrap/>
            <w:vAlign w:val="bottom"/>
            <w:hideMark/>
          </w:tcPr>
          <w:p w14:paraId="0B30D00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w:t>
            </w:r>
          </w:p>
        </w:tc>
        <w:tc>
          <w:tcPr>
            <w:tcW w:w="207" w:type="pct"/>
            <w:tcBorders>
              <w:top w:val="nil"/>
              <w:left w:val="nil"/>
              <w:bottom w:val="nil"/>
              <w:right w:val="nil"/>
            </w:tcBorders>
            <w:shd w:val="clear" w:color="auto" w:fill="auto"/>
            <w:noWrap/>
            <w:vAlign w:val="bottom"/>
            <w:hideMark/>
          </w:tcPr>
          <w:p w14:paraId="6AA8D3E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0.51</w:t>
            </w:r>
          </w:p>
        </w:tc>
        <w:tc>
          <w:tcPr>
            <w:tcW w:w="259" w:type="pct"/>
            <w:tcBorders>
              <w:top w:val="nil"/>
              <w:left w:val="nil"/>
              <w:bottom w:val="nil"/>
              <w:right w:val="nil"/>
            </w:tcBorders>
            <w:shd w:val="clear" w:color="auto" w:fill="auto"/>
            <w:noWrap/>
            <w:vAlign w:val="bottom"/>
            <w:hideMark/>
          </w:tcPr>
          <w:p w14:paraId="69D777A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0.03</w:t>
            </w:r>
          </w:p>
        </w:tc>
        <w:tc>
          <w:tcPr>
            <w:tcW w:w="209" w:type="pct"/>
            <w:tcBorders>
              <w:top w:val="nil"/>
              <w:left w:val="nil"/>
              <w:bottom w:val="nil"/>
              <w:right w:val="nil"/>
            </w:tcBorders>
            <w:shd w:val="clear" w:color="auto" w:fill="auto"/>
            <w:noWrap/>
            <w:vAlign w:val="bottom"/>
            <w:hideMark/>
          </w:tcPr>
          <w:p w14:paraId="0A1616DD" w14:textId="5079152B" w:rsidR="00302924" w:rsidRPr="00317EA7" w:rsidRDefault="00E27541" w:rsidP="00221501">
            <w:pPr>
              <w:spacing w:after="0" w:line="240" w:lineRule="auto"/>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1.01E-</w:t>
            </w:r>
            <w:r w:rsidR="00EA3A8E">
              <w:rPr>
                <w:rFonts w:ascii="Calibri" w:eastAsia="Times New Roman" w:hAnsi="Calibri" w:cs="Calibri"/>
                <w:b/>
                <w:bCs/>
                <w:color w:val="000000"/>
                <w:kern w:val="0"/>
                <w:sz w:val="18"/>
                <w:szCs w:val="18"/>
                <w14:ligatures w14:val="none"/>
              </w:rPr>
              <w:t>0</w:t>
            </w:r>
            <w:r>
              <w:rPr>
                <w:rFonts w:ascii="Calibri" w:eastAsia="Times New Roman" w:hAnsi="Calibri" w:cs="Calibri"/>
                <w:b/>
                <w:bCs/>
                <w:color w:val="000000"/>
                <w:kern w:val="0"/>
                <w:sz w:val="18"/>
                <w:szCs w:val="18"/>
                <w14:ligatures w14:val="none"/>
              </w:rPr>
              <w:t>4</w:t>
            </w:r>
          </w:p>
        </w:tc>
        <w:tc>
          <w:tcPr>
            <w:tcW w:w="311" w:type="pct"/>
            <w:tcBorders>
              <w:top w:val="nil"/>
              <w:left w:val="nil"/>
              <w:bottom w:val="nil"/>
              <w:right w:val="nil"/>
            </w:tcBorders>
            <w:shd w:val="clear" w:color="auto" w:fill="auto"/>
            <w:noWrap/>
            <w:vAlign w:val="bottom"/>
            <w:hideMark/>
          </w:tcPr>
          <w:p w14:paraId="0C77E3EC" w14:textId="77777777" w:rsidR="00302924" w:rsidRPr="00317EA7" w:rsidRDefault="00302924" w:rsidP="00221501">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0.04</w:t>
            </w:r>
          </w:p>
        </w:tc>
        <w:tc>
          <w:tcPr>
            <w:tcW w:w="260" w:type="pct"/>
            <w:tcBorders>
              <w:top w:val="nil"/>
              <w:left w:val="nil"/>
              <w:bottom w:val="nil"/>
              <w:right w:val="nil"/>
            </w:tcBorders>
            <w:shd w:val="clear" w:color="auto" w:fill="auto"/>
            <w:noWrap/>
            <w:vAlign w:val="bottom"/>
            <w:hideMark/>
          </w:tcPr>
          <w:p w14:paraId="6E6F7AB8" w14:textId="502DF54D" w:rsidR="00302924" w:rsidRPr="00317EA7" w:rsidRDefault="00486D06" w:rsidP="00221501">
            <w:pPr>
              <w:spacing w:after="0" w:line="240" w:lineRule="auto"/>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4.14E-</w:t>
            </w:r>
            <w:r w:rsidR="00EA3A8E">
              <w:rPr>
                <w:rFonts w:ascii="Calibri" w:eastAsia="Times New Roman" w:hAnsi="Calibri" w:cs="Calibri"/>
                <w:b/>
                <w:bCs/>
                <w:color w:val="000000"/>
                <w:kern w:val="0"/>
                <w:sz w:val="18"/>
                <w:szCs w:val="18"/>
                <w14:ligatures w14:val="none"/>
              </w:rPr>
              <w:t>0</w:t>
            </w:r>
            <w:r>
              <w:rPr>
                <w:rFonts w:ascii="Calibri" w:eastAsia="Times New Roman" w:hAnsi="Calibri" w:cs="Calibri"/>
                <w:b/>
                <w:bCs/>
                <w:color w:val="000000"/>
                <w:kern w:val="0"/>
                <w:sz w:val="18"/>
                <w:szCs w:val="18"/>
                <w14:ligatures w14:val="none"/>
              </w:rPr>
              <w:t>3</w:t>
            </w:r>
          </w:p>
        </w:tc>
        <w:tc>
          <w:tcPr>
            <w:tcW w:w="259" w:type="pct"/>
            <w:tcBorders>
              <w:top w:val="nil"/>
              <w:left w:val="nil"/>
              <w:bottom w:val="nil"/>
              <w:right w:val="nil"/>
            </w:tcBorders>
            <w:shd w:val="clear" w:color="auto" w:fill="auto"/>
            <w:noWrap/>
            <w:vAlign w:val="bottom"/>
            <w:hideMark/>
          </w:tcPr>
          <w:p w14:paraId="45C3E89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311" w:type="pct"/>
            <w:tcBorders>
              <w:top w:val="nil"/>
              <w:left w:val="nil"/>
              <w:bottom w:val="nil"/>
              <w:right w:val="nil"/>
            </w:tcBorders>
            <w:shd w:val="clear" w:color="auto" w:fill="auto"/>
            <w:noWrap/>
            <w:vAlign w:val="bottom"/>
            <w:hideMark/>
          </w:tcPr>
          <w:p w14:paraId="07BDE91B" w14:textId="0E286D48" w:rsidR="00302924" w:rsidRPr="00317EA7" w:rsidRDefault="00A32365" w:rsidP="00221501">
            <w:pPr>
              <w:spacing w:after="0" w:line="240" w:lineRule="auto"/>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7.33E-</w:t>
            </w:r>
            <w:r w:rsidR="00EA3A8E">
              <w:rPr>
                <w:rFonts w:ascii="Calibri" w:eastAsia="Times New Roman" w:hAnsi="Calibri" w:cs="Calibri"/>
                <w:b/>
                <w:bCs/>
                <w:color w:val="000000"/>
                <w:kern w:val="0"/>
                <w:sz w:val="18"/>
                <w:szCs w:val="18"/>
                <w14:ligatures w14:val="none"/>
              </w:rPr>
              <w:t>0</w:t>
            </w:r>
            <w:r>
              <w:rPr>
                <w:rFonts w:ascii="Calibri" w:eastAsia="Times New Roman" w:hAnsi="Calibri" w:cs="Calibri"/>
                <w:b/>
                <w:bCs/>
                <w:color w:val="000000"/>
                <w:kern w:val="0"/>
                <w:sz w:val="18"/>
                <w:szCs w:val="18"/>
                <w14:ligatures w14:val="none"/>
              </w:rPr>
              <w:t>4</w:t>
            </w:r>
          </w:p>
        </w:tc>
        <w:tc>
          <w:tcPr>
            <w:tcW w:w="259" w:type="pct"/>
            <w:gridSpan w:val="2"/>
            <w:tcBorders>
              <w:top w:val="nil"/>
              <w:left w:val="nil"/>
              <w:bottom w:val="nil"/>
              <w:right w:val="nil"/>
            </w:tcBorders>
            <w:shd w:val="clear" w:color="auto" w:fill="auto"/>
            <w:noWrap/>
            <w:vAlign w:val="bottom"/>
            <w:hideMark/>
          </w:tcPr>
          <w:p w14:paraId="1BA46FE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0.28</w:t>
            </w:r>
          </w:p>
        </w:tc>
        <w:tc>
          <w:tcPr>
            <w:tcW w:w="311" w:type="pct"/>
            <w:tcBorders>
              <w:top w:val="nil"/>
              <w:left w:val="nil"/>
              <w:bottom w:val="nil"/>
              <w:right w:val="nil"/>
            </w:tcBorders>
            <w:shd w:val="clear" w:color="auto" w:fill="auto"/>
            <w:noWrap/>
            <w:vAlign w:val="bottom"/>
            <w:hideMark/>
          </w:tcPr>
          <w:p w14:paraId="0E65A22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0.41</w:t>
            </w:r>
          </w:p>
        </w:tc>
        <w:tc>
          <w:tcPr>
            <w:tcW w:w="259" w:type="pct"/>
            <w:tcBorders>
              <w:top w:val="nil"/>
              <w:left w:val="nil"/>
              <w:bottom w:val="nil"/>
              <w:right w:val="nil"/>
            </w:tcBorders>
            <w:shd w:val="clear" w:color="auto" w:fill="auto"/>
            <w:noWrap/>
            <w:vAlign w:val="bottom"/>
            <w:hideMark/>
          </w:tcPr>
          <w:p w14:paraId="6C0A4C3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w:t>
            </w:r>
          </w:p>
        </w:tc>
        <w:tc>
          <w:tcPr>
            <w:tcW w:w="384" w:type="pct"/>
            <w:tcBorders>
              <w:top w:val="nil"/>
              <w:left w:val="nil"/>
              <w:bottom w:val="nil"/>
              <w:right w:val="nil"/>
            </w:tcBorders>
            <w:shd w:val="clear" w:color="auto" w:fill="auto"/>
            <w:noWrap/>
            <w:vAlign w:val="bottom"/>
            <w:hideMark/>
          </w:tcPr>
          <w:p w14:paraId="621BC874"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0.03</w:t>
            </w:r>
          </w:p>
        </w:tc>
      </w:tr>
      <w:tr w:rsidR="009A5ECE" w:rsidRPr="00317EA7" w14:paraId="1E02C62A" w14:textId="77777777" w:rsidTr="00221501">
        <w:trPr>
          <w:trHeight w:val="255"/>
        </w:trPr>
        <w:tc>
          <w:tcPr>
            <w:tcW w:w="623" w:type="pct"/>
            <w:tcBorders>
              <w:top w:val="nil"/>
              <w:left w:val="nil"/>
              <w:bottom w:val="nil"/>
              <w:right w:val="nil"/>
            </w:tcBorders>
            <w:shd w:val="clear" w:color="auto" w:fill="auto"/>
            <w:noWrap/>
            <w:vAlign w:val="bottom"/>
            <w:hideMark/>
          </w:tcPr>
          <w:p w14:paraId="36BDCAF5"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Methylorosula</w:t>
            </w:r>
          </w:p>
        </w:tc>
        <w:tc>
          <w:tcPr>
            <w:tcW w:w="207" w:type="pct"/>
            <w:tcBorders>
              <w:top w:val="nil"/>
              <w:left w:val="nil"/>
              <w:bottom w:val="nil"/>
              <w:right w:val="nil"/>
            </w:tcBorders>
            <w:shd w:val="clear" w:color="auto" w:fill="auto"/>
            <w:noWrap/>
            <w:vAlign w:val="bottom"/>
            <w:hideMark/>
          </w:tcPr>
          <w:p w14:paraId="2A1FE53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0.13</w:t>
            </w:r>
          </w:p>
        </w:tc>
        <w:tc>
          <w:tcPr>
            <w:tcW w:w="363" w:type="pct"/>
            <w:tcBorders>
              <w:top w:val="nil"/>
              <w:left w:val="nil"/>
              <w:bottom w:val="nil"/>
              <w:right w:val="nil"/>
            </w:tcBorders>
            <w:shd w:val="clear" w:color="auto" w:fill="auto"/>
            <w:noWrap/>
            <w:vAlign w:val="bottom"/>
            <w:hideMark/>
          </w:tcPr>
          <w:p w14:paraId="24A8F1A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0.07</w:t>
            </w:r>
          </w:p>
        </w:tc>
        <w:tc>
          <w:tcPr>
            <w:tcW w:w="206" w:type="pct"/>
            <w:tcBorders>
              <w:top w:val="nil"/>
              <w:left w:val="nil"/>
              <w:bottom w:val="nil"/>
              <w:right w:val="nil"/>
            </w:tcBorders>
            <w:shd w:val="clear" w:color="auto" w:fill="auto"/>
            <w:noWrap/>
            <w:vAlign w:val="bottom"/>
            <w:hideMark/>
          </w:tcPr>
          <w:p w14:paraId="004C685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0.17</w:t>
            </w:r>
          </w:p>
        </w:tc>
        <w:tc>
          <w:tcPr>
            <w:tcW w:w="261" w:type="pct"/>
            <w:tcBorders>
              <w:top w:val="nil"/>
              <w:left w:val="nil"/>
              <w:bottom w:val="nil"/>
              <w:right w:val="nil"/>
            </w:tcBorders>
            <w:shd w:val="clear" w:color="auto" w:fill="auto"/>
            <w:noWrap/>
            <w:vAlign w:val="bottom"/>
            <w:hideMark/>
          </w:tcPr>
          <w:p w14:paraId="0E4CB4E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312" w:type="pct"/>
            <w:tcBorders>
              <w:top w:val="nil"/>
              <w:left w:val="nil"/>
              <w:bottom w:val="nil"/>
              <w:right w:val="nil"/>
            </w:tcBorders>
            <w:shd w:val="clear" w:color="auto" w:fill="auto"/>
            <w:noWrap/>
            <w:vAlign w:val="bottom"/>
            <w:hideMark/>
          </w:tcPr>
          <w:p w14:paraId="2FC55BE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w:t>
            </w:r>
          </w:p>
        </w:tc>
        <w:tc>
          <w:tcPr>
            <w:tcW w:w="207" w:type="pct"/>
            <w:tcBorders>
              <w:top w:val="nil"/>
              <w:left w:val="nil"/>
              <w:bottom w:val="nil"/>
              <w:right w:val="nil"/>
            </w:tcBorders>
            <w:shd w:val="clear" w:color="auto" w:fill="auto"/>
            <w:noWrap/>
            <w:vAlign w:val="bottom"/>
            <w:hideMark/>
          </w:tcPr>
          <w:p w14:paraId="4162E45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0.02</w:t>
            </w:r>
          </w:p>
        </w:tc>
        <w:tc>
          <w:tcPr>
            <w:tcW w:w="259" w:type="pct"/>
            <w:tcBorders>
              <w:top w:val="nil"/>
              <w:left w:val="nil"/>
              <w:bottom w:val="nil"/>
              <w:right w:val="nil"/>
            </w:tcBorders>
            <w:shd w:val="clear" w:color="auto" w:fill="auto"/>
            <w:noWrap/>
            <w:vAlign w:val="bottom"/>
            <w:hideMark/>
          </w:tcPr>
          <w:p w14:paraId="09DFD27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209" w:type="pct"/>
            <w:tcBorders>
              <w:top w:val="nil"/>
              <w:left w:val="nil"/>
              <w:bottom w:val="nil"/>
              <w:right w:val="nil"/>
            </w:tcBorders>
            <w:shd w:val="clear" w:color="auto" w:fill="auto"/>
            <w:noWrap/>
            <w:vAlign w:val="bottom"/>
            <w:hideMark/>
          </w:tcPr>
          <w:p w14:paraId="6A99599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0.64</w:t>
            </w:r>
          </w:p>
        </w:tc>
        <w:tc>
          <w:tcPr>
            <w:tcW w:w="311" w:type="pct"/>
            <w:tcBorders>
              <w:top w:val="nil"/>
              <w:left w:val="nil"/>
              <w:bottom w:val="nil"/>
              <w:right w:val="nil"/>
            </w:tcBorders>
            <w:shd w:val="clear" w:color="auto" w:fill="auto"/>
            <w:noWrap/>
            <w:vAlign w:val="bottom"/>
            <w:hideMark/>
          </w:tcPr>
          <w:p w14:paraId="18100C6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0.14</w:t>
            </w:r>
          </w:p>
        </w:tc>
        <w:tc>
          <w:tcPr>
            <w:tcW w:w="260" w:type="pct"/>
            <w:tcBorders>
              <w:top w:val="nil"/>
              <w:left w:val="nil"/>
              <w:bottom w:val="nil"/>
              <w:right w:val="nil"/>
            </w:tcBorders>
            <w:shd w:val="clear" w:color="auto" w:fill="auto"/>
            <w:noWrap/>
            <w:vAlign w:val="bottom"/>
            <w:hideMark/>
          </w:tcPr>
          <w:p w14:paraId="3AB92EA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0.03</w:t>
            </w:r>
          </w:p>
        </w:tc>
        <w:tc>
          <w:tcPr>
            <w:tcW w:w="259" w:type="pct"/>
            <w:tcBorders>
              <w:top w:val="nil"/>
              <w:left w:val="nil"/>
              <w:bottom w:val="nil"/>
              <w:right w:val="nil"/>
            </w:tcBorders>
            <w:shd w:val="clear" w:color="auto" w:fill="auto"/>
            <w:noWrap/>
            <w:vAlign w:val="bottom"/>
            <w:hideMark/>
          </w:tcPr>
          <w:p w14:paraId="6D40797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0.41</w:t>
            </w:r>
          </w:p>
        </w:tc>
        <w:tc>
          <w:tcPr>
            <w:tcW w:w="311" w:type="pct"/>
            <w:tcBorders>
              <w:top w:val="nil"/>
              <w:left w:val="nil"/>
              <w:bottom w:val="nil"/>
              <w:right w:val="nil"/>
            </w:tcBorders>
            <w:shd w:val="clear" w:color="auto" w:fill="auto"/>
            <w:noWrap/>
            <w:vAlign w:val="bottom"/>
            <w:hideMark/>
          </w:tcPr>
          <w:p w14:paraId="5D80A32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w:t>
            </w:r>
          </w:p>
        </w:tc>
        <w:tc>
          <w:tcPr>
            <w:tcW w:w="259" w:type="pct"/>
            <w:gridSpan w:val="2"/>
            <w:tcBorders>
              <w:top w:val="nil"/>
              <w:left w:val="nil"/>
              <w:bottom w:val="nil"/>
              <w:right w:val="nil"/>
            </w:tcBorders>
            <w:shd w:val="clear" w:color="auto" w:fill="auto"/>
            <w:noWrap/>
            <w:vAlign w:val="bottom"/>
            <w:hideMark/>
          </w:tcPr>
          <w:p w14:paraId="2B0099D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311" w:type="pct"/>
            <w:tcBorders>
              <w:top w:val="nil"/>
              <w:left w:val="nil"/>
              <w:bottom w:val="nil"/>
              <w:right w:val="nil"/>
            </w:tcBorders>
            <w:shd w:val="clear" w:color="auto" w:fill="auto"/>
            <w:noWrap/>
            <w:vAlign w:val="bottom"/>
            <w:hideMark/>
          </w:tcPr>
          <w:p w14:paraId="511A923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w:t>
            </w:r>
          </w:p>
        </w:tc>
        <w:tc>
          <w:tcPr>
            <w:tcW w:w="259" w:type="pct"/>
            <w:tcBorders>
              <w:top w:val="nil"/>
              <w:left w:val="nil"/>
              <w:bottom w:val="nil"/>
              <w:right w:val="nil"/>
            </w:tcBorders>
            <w:shd w:val="clear" w:color="auto" w:fill="auto"/>
            <w:noWrap/>
            <w:vAlign w:val="bottom"/>
            <w:hideMark/>
          </w:tcPr>
          <w:p w14:paraId="0367276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w:t>
            </w:r>
          </w:p>
        </w:tc>
        <w:tc>
          <w:tcPr>
            <w:tcW w:w="384" w:type="pct"/>
            <w:tcBorders>
              <w:top w:val="nil"/>
              <w:left w:val="nil"/>
              <w:bottom w:val="nil"/>
              <w:right w:val="nil"/>
            </w:tcBorders>
            <w:shd w:val="clear" w:color="auto" w:fill="auto"/>
            <w:noWrap/>
            <w:vAlign w:val="bottom"/>
            <w:hideMark/>
          </w:tcPr>
          <w:p w14:paraId="275FB72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r>
      <w:tr w:rsidR="009A5ECE" w:rsidRPr="00317EA7" w14:paraId="4B217181" w14:textId="77777777" w:rsidTr="00221501">
        <w:trPr>
          <w:trHeight w:val="255"/>
        </w:trPr>
        <w:tc>
          <w:tcPr>
            <w:tcW w:w="623" w:type="pct"/>
            <w:tcBorders>
              <w:top w:val="nil"/>
              <w:left w:val="nil"/>
              <w:bottom w:val="single" w:sz="4" w:space="0" w:color="auto"/>
              <w:right w:val="nil"/>
            </w:tcBorders>
            <w:shd w:val="clear" w:color="auto" w:fill="auto"/>
            <w:noWrap/>
            <w:vAlign w:val="bottom"/>
            <w:hideMark/>
          </w:tcPr>
          <w:p w14:paraId="6B78EF0E"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Crenothrix</w:t>
            </w:r>
          </w:p>
        </w:tc>
        <w:tc>
          <w:tcPr>
            <w:tcW w:w="207" w:type="pct"/>
            <w:tcBorders>
              <w:top w:val="nil"/>
              <w:left w:val="nil"/>
              <w:bottom w:val="single" w:sz="4" w:space="0" w:color="auto"/>
              <w:right w:val="nil"/>
            </w:tcBorders>
            <w:shd w:val="clear" w:color="auto" w:fill="auto"/>
            <w:noWrap/>
            <w:vAlign w:val="bottom"/>
            <w:hideMark/>
          </w:tcPr>
          <w:p w14:paraId="1977D5F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0.17</w:t>
            </w:r>
          </w:p>
        </w:tc>
        <w:tc>
          <w:tcPr>
            <w:tcW w:w="363" w:type="pct"/>
            <w:tcBorders>
              <w:top w:val="nil"/>
              <w:left w:val="nil"/>
              <w:bottom w:val="single" w:sz="4" w:space="0" w:color="auto"/>
              <w:right w:val="nil"/>
            </w:tcBorders>
            <w:shd w:val="clear" w:color="auto" w:fill="auto"/>
            <w:noWrap/>
            <w:vAlign w:val="bottom"/>
            <w:hideMark/>
          </w:tcPr>
          <w:p w14:paraId="25580B2C"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0.11</w:t>
            </w:r>
          </w:p>
        </w:tc>
        <w:tc>
          <w:tcPr>
            <w:tcW w:w="206" w:type="pct"/>
            <w:tcBorders>
              <w:top w:val="nil"/>
              <w:left w:val="nil"/>
              <w:bottom w:val="single" w:sz="4" w:space="0" w:color="auto"/>
              <w:right w:val="nil"/>
            </w:tcBorders>
            <w:shd w:val="clear" w:color="auto" w:fill="auto"/>
            <w:noWrap/>
            <w:vAlign w:val="bottom"/>
            <w:hideMark/>
          </w:tcPr>
          <w:p w14:paraId="3DB1516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1" w:type="pct"/>
            <w:tcBorders>
              <w:top w:val="nil"/>
              <w:left w:val="nil"/>
              <w:bottom w:val="single" w:sz="4" w:space="0" w:color="auto"/>
              <w:right w:val="nil"/>
            </w:tcBorders>
            <w:shd w:val="clear" w:color="auto" w:fill="auto"/>
            <w:noWrap/>
            <w:vAlign w:val="bottom"/>
            <w:hideMark/>
          </w:tcPr>
          <w:p w14:paraId="568DB68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312" w:type="pct"/>
            <w:tcBorders>
              <w:top w:val="nil"/>
              <w:left w:val="nil"/>
              <w:bottom w:val="single" w:sz="4" w:space="0" w:color="auto"/>
              <w:right w:val="nil"/>
            </w:tcBorders>
            <w:shd w:val="clear" w:color="auto" w:fill="auto"/>
            <w:noWrap/>
            <w:vAlign w:val="bottom"/>
            <w:hideMark/>
          </w:tcPr>
          <w:p w14:paraId="159F995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0.14</w:t>
            </w:r>
          </w:p>
        </w:tc>
        <w:tc>
          <w:tcPr>
            <w:tcW w:w="207" w:type="pct"/>
            <w:tcBorders>
              <w:top w:val="nil"/>
              <w:left w:val="nil"/>
              <w:bottom w:val="single" w:sz="4" w:space="0" w:color="auto"/>
              <w:right w:val="nil"/>
            </w:tcBorders>
            <w:shd w:val="clear" w:color="auto" w:fill="auto"/>
            <w:noWrap/>
            <w:vAlign w:val="bottom"/>
            <w:hideMark/>
          </w:tcPr>
          <w:p w14:paraId="26CB02C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59" w:type="pct"/>
            <w:tcBorders>
              <w:top w:val="nil"/>
              <w:left w:val="nil"/>
              <w:bottom w:val="single" w:sz="4" w:space="0" w:color="auto"/>
              <w:right w:val="nil"/>
            </w:tcBorders>
            <w:shd w:val="clear" w:color="auto" w:fill="auto"/>
            <w:noWrap/>
            <w:vAlign w:val="bottom"/>
            <w:hideMark/>
          </w:tcPr>
          <w:p w14:paraId="5535D05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0.25</w:t>
            </w:r>
          </w:p>
        </w:tc>
        <w:tc>
          <w:tcPr>
            <w:tcW w:w="209" w:type="pct"/>
            <w:tcBorders>
              <w:top w:val="nil"/>
              <w:left w:val="nil"/>
              <w:bottom w:val="single" w:sz="4" w:space="0" w:color="auto"/>
              <w:right w:val="nil"/>
            </w:tcBorders>
            <w:shd w:val="clear" w:color="auto" w:fill="auto"/>
            <w:noWrap/>
            <w:vAlign w:val="bottom"/>
            <w:hideMark/>
          </w:tcPr>
          <w:p w14:paraId="0C86DA8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311" w:type="pct"/>
            <w:tcBorders>
              <w:top w:val="nil"/>
              <w:left w:val="nil"/>
              <w:bottom w:val="single" w:sz="4" w:space="0" w:color="auto"/>
              <w:right w:val="nil"/>
            </w:tcBorders>
            <w:shd w:val="clear" w:color="auto" w:fill="auto"/>
            <w:noWrap/>
            <w:vAlign w:val="bottom"/>
            <w:hideMark/>
          </w:tcPr>
          <w:p w14:paraId="2C7AFC2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0.17</w:t>
            </w:r>
          </w:p>
        </w:tc>
        <w:tc>
          <w:tcPr>
            <w:tcW w:w="260" w:type="pct"/>
            <w:tcBorders>
              <w:top w:val="nil"/>
              <w:left w:val="nil"/>
              <w:bottom w:val="single" w:sz="4" w:space="0" w:color="auto"/>
              <w:right w:val="nil"/>
            </w:tcBorders>
            <w:shd w:val="clear" w:color="auto" w:fill="auto"/>
            <w:noWrap/>
            <w:vAlign w:val="bottom"/>
            <w:hideMark/>
          </w:tcPr>
          <w:p w14:paraId="052784F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59" w:type="pct"/>
            <w:tcBorders>
              <w:top w:val="nil"/>
              <w:left w:val="nil"/>
              <w:bottom w:val="single" w:sz="4" w:space="0" w:color="auto"/>
              <w:right w:val="nil"/>
            </w:tcBorders>
            <w:shd w:val="clear" w:color="auto" w:fill="auto"/>
            <w:noWrap/>
            <w:vAlign w:val="bottom"/>
            <w:hideMark/>
          </w:tcPr>
          <w:p w14:paraId="5823A3D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0.41</w:t>
            </w:r>
          </w:p>
        </w:tc>
        <w:tc>
          <w:tcPr>
            <w:tcW w:w="311" w:type="pct"/>
            <w:tcBorders>
              <w:top w:val="nil"/>
              <w:left w:val="nil"/>
              <w:bottom w:val="single" w:sz="4" w:space="0" w:color="auto"/>
              <w:right w:val="nil"/>
            </w:tcBorders>
            <w:shd w:val="clear" w:color="auto" w:fill="auto"/>
            <w:noWrap/>
            <w:vAlign w:val="bottom"/>
            <w:hideMark/>
          </w:tcPr>
          <w:p w14:paraId="6A51088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0.61</w:t>
            </w:r>
          </w:p>
        </w:tc>
        <w:tc>
          <w:tcPr>
            <w:tcW w:w="259" w:type="pct"/>
            <w:gridSpan w:val="2"/>
            <w:tcBorders>
              <w:top w:val="nil"/>
              <w:left w:val="nil"/>
              <w:bottom w:val="single" w:sz="4" w:space="0" w:color="auto"/>
              <w:right w:val="nil"/>
            </w:tcBorders>
            <w:shd w:val="clear" w:color="auto" w:fill="auto"/>
            <w:noWrap/>
            <w:vAlign w:val="bottom"/>
            <w:hideMark/>
          </w:tcPr>
          <w:p w14:paraId="41C02CC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0.46</w:t>
            </w:r>
          </w:p>
        </w:tc>
        <w:tc>
          <w:tcPr>
            <w:tcW w:w="311" w:type="pct"/>
            <w:tcBorders>
              <w:top w:val="nil"/>
              <w:left w:val="nil"/>
              <w:bottom w:val="single" w:sz="4" w:space="0" w:color="auto"/>
              <w:right w:val="nil"/>
            </w:tcBorders>
            <w:shd w:val="clear" w:color="auto" w:fill="auto"/>
            <w:noWrap/>
            <w:vAlign w:val="bottom"/>
            <w:hideMark/>
          </w:tcPr>
          <w:p w14:paraId="0483C2E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0.43</w:t>
            </w:r>
          </w:p>
        </w:tc>
        <w:tc>
          <w:tcPr>
            <w:tcW w:w="259" w:type="pct"/>
            <w:tcBorders>
              <w:top w:val="nil"/>
              <w:left w:val="nil"/>
              <w:bottom w:val="single" w:sz="4" w:space="0" w:color="auto"/>
              <w:right w:val="nil"/>
            </w:tcBorders>
            <w:shd w:val="clear" w:color="auto" w:fill="auto"/>
            <w:noWrap/>
            <w:vAlign w:val="bottom"/>
            <w:hideMark/>
          </w:tcPr>
          <w:p w14:paraId="4DD949F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84" w:type="pct"/>
            <w:tcBorders>
              <w:top w:val="nil"/>
              <w:left w:val="nil"/>
              <w:bottom w:val="single" w:sz="4" w:space="0" w:color="auto"/>
              <w:right w:val="nil"/>
            </w:tcBorders>
            <w:shd w:val="clear" w:color="auto" w:fill="auto"/>
            <w:noWrap/>
            <w:vAlign w:val="bottom"/>
            <w:hideMark/>
          </w:tcPr>
          <w:p w14:paraId="23F6B8E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r>
      <w:tr w:rsidR="00302924" w:rsidRPr="00317EA7" w14:paraId="3A74ED64" w14:textId="77777777" w:rsidTr="00221501">
        <w:trPr>
          <w:trHeight w:val="255"/>
        </w:trPr>
        <w:tc>
          <w:tcPr>
            <w:tcW w:w="5000" w:type="pct"/>
            <w:gridSpan w:val="18"/>
            <w:tcBorders>
              <w:top w:val="single" w:sz="4" w:space="0" w:color="auto"/>
              <w:left w:val="nil"/>
              <w:bottom w:val="single" w:sz="4" w:space="0" w:color="auto"/>
              <w:right w:val="nil"/>
            </w:tcBorders>
            <w:shd w:val="clear" w:color="auto" w:fill="auto"/>
            <w:noWrap/>
            <w:vAlign w:val="bottom"/>
            <w:hideMark/>
          </w:tcPr>
          <w:p w14:paraId="5D0C430B" w14:textId="77777777" w:rsidR="00302924" w:rsidRPr="00317EA7" w:rsidRDefault="00302924" w:rsidP="00221501">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Endophytes</w:t>
            </w:r>
          </w:p>
        </w:tc>
      </w:tr>
      <w:tr w:rsidR="009A5ECE" w:rsidRPr="00317EA7" w14:paraId="15AAA13C" w14:textId="77777777" w:rsidTr="00221501">
        <w:trPr>
          <w:trHeight w:val="480"/>
        </w:trPr>
        <w:tc>
          <w:tcPr>
            <w:tcW w:w="623" w:type="pct"/>
            <w:tcBorders>
              <w:top w:val="nil"/>
              <w:left w:val="nil"/>
              <w:bottom w:val="nil"/>
              <w:right w:val="nil"/>
            </w:tcBorders>
            <w:shd w:val="clear" w:color="auto" w:fill="auto"/>
            <w:vAlign w:val="bottom"/>
            <w:hideMark/>
          </w:tcPr>
          <w:p w14:paraId="32C3DA7D"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07" w:type="pct"/>
            <w:tcBorders>
              <w:top w:val="nil"/>
              <w:left w:val="nil"/>
              <w:bottom w:val="nil"/>
              <w:right w:val="nil"/>
            </w:tcBorders>
            <w:shd w:val="clear" w:color="auto" w:fill="auto"/>
            <w:noWrap/>
            <w:vAlign w:val="bottom"/>
            <w:hideMark/>
          </w:tcPr>
          <w:p w14:paraId="1EA1B9FD" w14:textId="1ED0EF4D" w:rsidR="00302924" w:rsidRPr="00317EA7" w:rsidRDefault="00EA3A8E" w:rsidP="00221501">
            <w:pPr>
              <w:spacing w:after="0" w:line="240" w:lineRule="auto"/>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3.96E-03</w:t>
            </w:r>
          </w:p>
        </w:tc>
        <w:tc>
          <w:tcPr>
            <w:tcW w:w="363" w:type="pct"/>
            <w:tcBorders>
              <w:top w:val="nil"/>
              <w:left w:val="nil"/>
              <w:bottom w:val="nil"/>
              <w:right w:val="nil"/>
            </w:tcBorders>
            <w:shd w:val="clear" w:color="auto" w:fill="auto"/>
            <w:noWrap/>
            <w:vAlign w:val="bottom"/>
            <w:hideMark/>
          </w:tcPr>
          <w:p w14:paraId="3D68EAD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0.12</w:t>
            </w:r>
          </w:p>
        </w:tc>
        <w:tc>
          <w:tcPr>
            <w:tcW w:w="206" w:type="pct"/>
            <w:tcBorders>
              <w:top w:val="nil"/>
              <w:left w:val="nil"/>
              <w:bottom w:val="nil"/>
              <w:right w:val="nil"/>
            </w:tcBorders>
            <w:shd w:val="clear" w:color="auto" w:fill="auto"/>
            <w:noWrap/>
            <w:vAlign w:val="bottom"/>
            <w:hideMark/>
          </w:tcPr>
          <w:p w14:paraId="7D05077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0.12</w:t>
            </w:r>
          </w:p>
        </w:tc>
        <w:tc>
          <w:tcPr>
            <w:tcW w:w="261" w:type="pct"/>
            <w:tcBorders>
              <w:top w:val="nil"/>
              <w:left w:val="nil"/>
              <w:bottom w:val="nil"/>
              <w:right w:val="nil"/>
            </w:tcBorders>
            <w:shd w:val="clear" w:color="auto" w:fill="auto"/>
            <w:noWrap/>
            <w:vAlign w:val="bottom"/>
            <w:hideMark/>
          </w:tcPr>
          <w:p w14:paraId="44FCABF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0.76</w:t>
            </w:r>
          </w:p>
        </w:tc>
        <w:tc>
          <w:tcPr>
            <w:tcW w:w="312" w:type="pct"/>
            <w:tcBorders>
              <w:top w:val="nil"/>
              <w:left w:val="nil"/>
              <w:bottom w:val="nil"/>
              <w:right w:val="nil"/>
            </w:tcBorders>
            <w:shd w:val="clear" w:color="auto" w:fill="auto"/>
            <w:noWrap/>
            <w:vAlign w:val="bottom"/>
            <w:hideMark/>
          </w:tcPr>
          <w:p w14:paraId="2C5DD1B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w:t>
            </w:r>
          </w:p>
        </w:tc>
        <w:tc>
          <w:tcPr>
            <w:tcW w:w="207" w:type="pct"/>
            <w:tcBorders>
              <w:top w:val="nil"/>
              <w:left w:val="nil"/>
              <w:bottom w:val="nil"/>
              <w:right w:val="nil"/>
            </w:tcBorders>
            <w:shd w:val="clear" w:color="auto" w:fill="auto"/>
            <w:noWrap/>
            <w:vAlign w:val="bottom"/>
            <w:hideMark/>
          </w:tcPr>
          <w:p w14:paraId="264308B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59" w:type="pct"/>
            <w:tcBorders>
              <w:top w:val="nil"/>
              <w:left w:val="nil"/>
              <w:bottom w:val="nil"/>
              <w:right w:val="nil"/>
            </w:tcBorders>
            <w:shd w:val="clear" w:color="auto" w:fill="auto"/>
            <w:noWrap/>
            <w:vAlign w:val="bottom"/>
            <w:hideMark/>
          </w:tcPr>
          <w:p w14:paraId="74B10C0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0.23</w:t>
            </w:r>
          </w:p>
        </w:tc>
        <w:tc>
          <w:tcPr>
            <w:tcW w:w="209" w:type="pct"/>
            <w:tcBorders>
              <w:top w:val="nil"/>
              <w:left w:val="nil"/>
              <w:bottom w:val="nil"/>
              <w:right w:val="nil"/>
            </w:tcBorders>
            <w:shd w:val="clear" w:color="auto" w:fill="auto"/>
            <w:noWrap/>
            <w:vAlign w:val="bottom"/>
            <w:hideMark/>
          </w:tcPr>
          <w:p w14:paraId="4728067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311" w:type="pct"/>
            <w:tcBorders>
              <w:top w:val="nil"/>
              <w:left w:val="nil"/>
              <w:bottom w:val="nil"/>
              <w:right w:val="nil"/>
            </w:tcBorders>
            <w:shd w:val="clear" w:color="auto" w:fill="auto"/>
            <w:noWrap/>
            <w:vAlign w:val="bottom"/>
            <w:hideMark/>
          </w:tcPr>
          <w:p w14:paraId="658D08D3"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0.01</w:t>
            </w:r>
          </w:p>
        </w:tc>
        <w:tc>
          <w:tcPr>
            <w:tcW w:w="260" w:type="pct"/>
            <w:tcBorders>
              <w:top w:val="nil"/>
              <w:left w:val="nil"/>
              <w:bottom w:val="nil"/>
              <w:right w:val="nil"/>
            </w:tcBorders>
            <w:shd w:val="clear" w:color="auto" w:fill="auto"/>
            <w:noWrap/>
            <w:vAlign w:val="bottom"/>
            <w:hideMark/>
          </w:tcPr>
          <w:p w14:paraId="6E9881A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259" w:type="pct"/>
            <w:tcBorders>
              <w:top w:val="nil"/>
              <w:left w:val="nil"/>
              <w:bottom w:val="nil"/>
              <w:right w:val="nil"/>
            </w:tcBorders>
            <w:shd w:val="clear" w:color="auto" w:fill="auto"/>
            <w:noWrap/>
            <w:vAlign w:val="bottom"/>
            <w:hideMark/>
          </w:tcPr>
          <w:p w14:paraId="6BB3FA2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311" w:type="pct"/>
            <w:tcBorders>
              <w:top w:val="nil"/>
              <w:left w:val="nil"/>
              <w:bottom w:val="nil"/>
              <w:right w:val="nil"/>
            </w:tcBorders>
            <w:shd w:val="clear" w:color="auto" w:fill="auto"/>
            <w:noWrap/>
            <w:vAlign w:val="bottom"/>
            <w:hideMark/>
          </w:tcPr>
          <w:p w14:paraId="7290937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259" w:type="pct"/>
            <w:gridSpan w:val="2"/>
            <w:tcBorders>
              <w:top w:val="nil"/>
              <w:left w:val="nil"/>
              <w:bottom w:val="nil"/>
              <w:right w:val="nil"/>
            </w:tcBorders>
            <w:shd w:val="clear" w:color="auto" w:fill="auto"/>
            <w:noWrap/>
            <w:vAlign w:val="bottom"/>
            <w:hideMark/>
          </w:tcPr>
          <w:p w14:paraId="2F7537D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0.19</w:t>
            </w:r>
          </w:p>
        </w:tc>
        <w:tc>
          <w:tcPr>
            <w:tcW w:w="311" w:type="pct"/>
            <w:tcBorders>
              <w:top w:val="nil"/>
              <w:left w:val="nil"/>
              <w:bottom w:val="nil"/>
              <w:right w:val="nil"/>
            </w:tcBorders>
            <w:shd w:val="clear" w:color="auto" w:fill="auto"/>
            <w:noWrap/>
            <w:vAlign w:val="bottom"/>
            <w:hideMark/>
          </w:tcPr>
          <w:p w14:paraId="3EEBC1D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0.78</w:t>
            </w:r>
          </w:p>
        </w:tc>
        <w:tc>
          <w:tcPr>
            <w:tcW w:w="259" w:type="pct"/>
            <w:tcBorders>
              <w:top w:val="nil"/>
              <w:left w:val="nil"/>
              <w:bottom w:val="nil"/>
              <w:right w:val="nil"/>
            </w:tcBorders>
            <w:shd w:val="clear" w:color="auto" w:fill="auto"/>
            <w:noWrap/>
            <w:vAlign w:val="bottom"/>
            <w:hideMark/>
          </w:tcPr>
          <w:p w14:paraId="7579332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384" w:type="pct"/>
            <w:tcBorders>
              <w:top w:val="nil"/>
              <w:left w:val="nil"/>
              <w:bottom w:val="nil"/>
              <w:right w:val="nil"/>
            </w:tcBorders>
            <w:shd w:val="clear" w:color="auto" w:fill="auto"/>
            <w:noWrap/>
            <w:vAlign w:val="bottom"/>
            <w:hideMark/>
          </w:tcPr>
          <w:p w14:paraId="45ACEA7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0.34</w:t>
            </w:r>
          </w:p>
        </w:tc>
      </w:tr>
      <w:tr w:rsidR="009A5ECE" w:rsidRPr="00317EA7" w14:paraId="2B720BA4" w14:textId="77777777" w:rsidTr="00221501">
        <w:trPr>
          <w:trHeight w:val="255"/>
        </w:trPr>
        <w:tc>
          <w:tcPr>
            <w:tcW w:w="623" w:type="pct"/>
            <w:tcBorders>
              <w:top w:val="nil"/>
              <w:left w:val="nil"/>
              <w:bottom w:val="single" w:sz="4" w:space="0" w:color="auto"/>
              <w:right w:val="nil"/>
            </w:tcBorders>
            <w:shd w:val="clear" w:color="auto" w:fill="auto"/>
            <w:noWrap/>
            <w:vAlign w:val="bottom"/>
            <w:hideMark/>
          </w:tcPr>
          <w:p w14:paraId="4DF82668"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07" w:type="pct"/>
            <w:tcBorders>
              <w:top w:val="nil"/>
              <w:left w:val="nil"/>
              <w:bottom w:val="single" w:sz="4" w:space="0" w:color="auto"/>
              <w:right w:val="nil"/>
            </w:tcBorders>
            <w:shd w:val="clear" w:color="auto" w:fill="auto"/>
            <w:noWrap/>
            <w:vAlign w:val="bottom"/>
            <w:hideMark/>
          </w:tcPr>
          <w:p w14:paraId="43E632A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0.83</w:t>
            </w:r>
          </w:p>
        </w:tc>
        <w:tc>
          <w:tcPr>
            <w:tcW w:w="363" w:type="pct"/>
            <w:tcBorders>
              <w:top w:val="nil"/>
              <w:left w:val="nil"/>
              <w:bottom w:val="single" w:sz="4" w:space="0" w:color="auto"/>
              <w:right w:val="nil"/>
            </w:tcBorders>
            <w:shd w:val="clear" w:color="auto" w:fill="auto"/>
            <w:noWrap/>
            <w:vAlign w:val="bottom"/>
            <w:hideMark/>
          </w:tcPr>
          <w:p w14:paraId="7133215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6" w:type="pct"/>
            <w:tcBorders>
              <w:top w:val="nil"/>
              <w:left w:val="nil"/>
              <w:bottom w:val="single" w:sz="4" w:space="0" w:color="auto"/>
              <w:right w:val="nil"/>
            </w:tcBorders>
            <w:shd w:val="clear" w:color="auto" w:fill="auto"/>
            <w:noWrap/>
            <w:vAlign w:val="bottom"/>
            <w:hideMark/>
          </w:tcPr>
          <w:p w14:paraId="5191EDA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0.70</w:t>
            </w:r>
          </w:p>
        </w:tc>
        <w:tc>
          <w:tcPr>
            <w:tcW w:w="261" w:type="pct"/>
            <w:tcBorders>
              <w:top w:val="nil"/>
              <w:left w:val="nil"/>
              <w:bottom w:val="single" w:sz="4" w:space="0" w:color="auto"/>
              <w:right w:val="nil"/>
            </w:tcBorders>
            <w:shd w:val="clear" w:color="auto" w:fill="auto"/>
            <w:noWrap/>
            <w:vAlign w:val="bottom"/>
            <w:hideMark/>
          </w:tcPr>
          <w:p w14:paraId="6657EA2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w:t>
            </w:r>
          </w:p>
        </w:tc>
        <w:tc>
          <w:tcPr>
            <w:tcW w:w="312" w:type="pct"/>
            <w:tcBorders>
              <w:top w:val="nil"/>
              <w:left w:val="nil"/>
              <w:bottom w:val="single" w:sz="4" w:space="0" w:color="auto"/>
              <w:right w:val="nil"/>
            </w:tcBorders>
            <w:shd w:val="clear" w:color="auto" w:fill="auto"/>
            <w:noWrap/>
            <w:vAlign w:val="bottom"/>
            <w:hideMark/>
          </w:tcPr>
          <w:p w14:paraId="55BFA28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7" w:type="pct"/>
            <w:tcBorders>
              <w:top w:val="nil"/>
              <w:left w:val="nil"/>
              <w:bottom w:val="single" w:sz="4" w:space="0" w:color="auto"/>
              <w:right w:val="nil"/>
            </w:tcBorders>
            <w:shd w:val="clear" w:color="auto" w:fill="auto"/>
            <w:noWrap/>
            <w:vAlign w:val="bottom"/>
            <w:hideMark/>
          </w:tcPr>
          <w:p w14:paraId="33CA06C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0.74</w:t>
            </w:r>
          </w:p>
        </w:tc>
        <w:tc>
          <w:tcPr>
            <w:tcW w:w="259" w:type="pct"/>
            <w:tcBorders>
              <w:top w:val="nil"/>
              <w:left w:val="nil"/>
              <w:bottom w:val="single" w:sz="4" w:space="0" w:color="auto"/>
              <w:right w:val="nil"/>
            </w:tcBorders>
            <w:shd w:val="clear" w:color="auto" w:fill="auto"/>
            <w:noWrap/>
            <w:vAlign w:val="bottom"/>
            <w:hideMark/>
          </w:tcPr>
          <w:p w14:paraId="6871F66C"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09" w:type="pct"/>
            <w:tcBorders>
              <w:top w:val="nil"/>
              <w:left w:val="nil"/>
              <w:bottom w:val="single" w:sz="4" w:space="0" w:color="auto"/>
              <w:right w:val="nil"/>
            </w:tcBorders>
            <w:shd w:val="clear" w:color="auto" w:fill="auto"/>
            <w:noWrap/>
            <w:vAlign w:val="bottom"/>
            <w:hideMark/>
          </w:tcPr>
          <w:p w14:paraId="7707850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0.41</w:t>
            </w:r>
          </w:p>
        </w:tc>
        <w:tc>
          <w:tcPr>
            <w:tcW w:w="311" w:type="pct"/>
            <w:tcBorders>
              <w:top w:val="nil"/>
              <w:left w:val="nil"/>
              <w:bottom w:val="single" w:sz="4" w:space="0" w:color="auto"/>
              <w:right w:val="nil"/>
            </w:tcBorders>
            <w:shd w:val="clear" w:color="auto" w:fill="auto"/>
            <w:noWrap/>
            <w:vAlign w:val="bottom"/>
            <w:hideMark/>
          </w:tcPr>
          <w:p w14:paraId="7687E1D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260" w:type="pct"/>
            <w:tcBorders>
              <w:top w:val="nil"/>
              <w:left w:val="nil"/>
              <w:bottom w:val="single" w:sz="4" w:space="0" w:color="auto"/>
              <w:right w:val="nil"/>
            </w:tcBorders>
            <w:shd w:val="clear" w:color="auto" w:fill="auto"/>
            <w:noWrap/>
            <w:vAlign w:val="bottom"/>
            <w:hideMark/>
          </w:tcPr>
          <w:p w14:paraId="55EFF63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259" w:type="pct"/>
            <w:tcBorders>
              <w:top w:val="nil"/>
              <w:left w:val="nil"/>
              <w:bottom w:val="single" w:sz="4" w:space="0" w:color="auto"/>
              <w:right w:val="nil"/>
            </w:tcBorders>
            <w:shd w:val="clear" w:color="auto" w:fill="auto"/>
            <w:noWrap/>
            <w:vAlign w:val="bottom"/>
            <w:hideMark/>
          </w:tcPr>
          <w:p w14:paraId="71C527E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0.42</w:t>
            </w:r>
          </w:p>
        </w:tc>
        <w:tc>
          <w:tcPr>
            <w:tcW w:w="311" w:type="pct"/>
            <w:tcBorders>
              <w:top w:val="nil"/>
              <w:left w:val="nil"/>
              <w:bottom w:val="single" w:sz="4" w:space="0" w:color="auto"/>
              <w:right w:val="nil"/>
            </w:tcBorders>
            <w:shd w:val="clear" w:color="auto" w:fill="auto"/>
            <w:noWrap/>
            <w:vAlign w:val="bottom"/>
            <w:hideMark/>
          </w:tcPr>
          <w:p w14:paraId="3398517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59" w:type="pct"/>
            <w:gridSpan w:val="2"/>
            <w:tcBorders>
              <w:top w:val="nil"/>
              <w:left w:val="nil"/>
              <w:bottom w:val="single" w:sz="4" w:space="0" w:color="auto"/>
              <w:right w:val="nil"/>
            </w:tcBorders>
            <w:shd w:val="clear" w:color="auto" w:fill="auto"/>
            <w:noWrap/>
            <w:vAlign w:val="bottom"/>
            <w:hideMark/>
          </w:tcPr>
          <w:p w14:paraId="7579EA9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0.52</w:t>
            </w:r>
          </w:p>
        </w:tc>
        <w:tc>
          <w:tcPr>
            <w:tcW w:w="311" w:type="pct"/>
            <w:tcBorders>
              <w:top w:val="nil"/>
              <w:left w:val="nil"/>
              <w:bottom w:val="single" w:sz="4" w:space="0" w:color="auto"/>
              <w:right w:val="nil"/>
            </w:tcBorders>
            <w:shd w:val="clear" w:color="auto" w:fill="auto"/>
            <w:noWrap/>
            <w:vAlign w:val="bottom"/>
            <w:hideMark/>
          </w:tcPr>
          <w:p w14:paraId="612A859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59" w:type="pct"/>
            <w:tcBorders>
              <w:top w:val="nil"/>
              <w:left w:val="nil"/>
              <w:bottom w:val="single" w:sz="4" w:space="0" w:color="auto"/>
              <w:right w:val="nil"/>
            </w:tcBorders>
            <w:shd w:val="clear" w:color="auto" w:fill="auto"/>
            <w:noWrap/>
            <w:vAlign w:val="bottom"/>
            <w:hideMark/>
          </w:tcPr>
          <w:p w14:paraId="3752E15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384" w:type="pct"/>
            <w:tcBorders>
              <w:top w:val="nil"/>
              <w:left w:val="nil"/>
              <w:bottom w:val="single" w:sz="4" w:space="0" w:color="auto"/>
              <w:right w:val="nil"/>
            </w:tcBorders>
            <w:shd w:val="clear" w:color="auto" w:fill="auto"/>
            <w:noWrap/>
            <w:vAlign w:val="bottom"/>
            <w:hideMark/>
          </w:tcPr>
          <w:p w14:paraId="019AD1D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r w:rsidR="00302924" w:rsidRPr="00317EA7" w14:paraId="3C824BC6" w14:textId="77777777" w:rsidTr="00221501">
        <w:trPr>
          <w:trHeight w:val="255"/>
        </w:trPr>
        <w:tc>
          <w:tcPr>
            <w:tcW w:w="5000" w:type="pct"/>
            <w:gridSpan w:val="18"/>
            <w:tcBorders>
              <w:top w:val="single" w:sz="4" w:space="0" w:color="auto"/>
              <w:left w:val="nil"/>
              <w:bottom w:val="single" w:sz="4" w:space="0" w:color="auto"/>
              <w:right w:val="nil"/>
            </w:tcBorders>
            <w:shd w:val="clear" w:color="auto" w:fill="auto"/>
            <w:noWrap/>
            <w:vAlign w:val="bottom"/>
            <w:hideMark/>
          </w:tcPr>
          <w:p w14:paraId="6CCAD60B" w14:textId="77777777" w:rsidR="00302924" w:rsidRPr="00317EA7" w:rsidRDefault="00302924" w:rsidP="00221501">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Sapwood</w:t>
            </w:r>
          </w:p>
        </w:tc>
      </w:tr>
      <w:tr w:rsidR="009A5ECE" w:rsidRPr="00317EA7" w14:paraId="689C689F" w14:textId="77777777" w:rsidTr="00221501">
        <w:trPr>
          <w:trHeight w:val="255"/>
        </w:trPr>
        <w:tc>
          <w:tcPr>
            <w:tcW w:w="623" w:type="pct"/>
            <w:tcBorders>
              <w:top w:val="nil"/>
              <w:left w:val="nil"/>
              <w:bottom w:val="nil"/>
              <w:right w:val="nil"/>
            </w:tcBorders>
            <w:shd w:val="clear" w:color="auto" w:fill="auto"/>
            <w:noWrap/>
            <w:vAlign w:val="bottom"/>
            <w:hideMark/>
          </w:tcPr>
          <w:p w14:paraId="6DA1B46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07" w:type="pct"/>
            <w:tcBorders>
              <w:top w:val="nil"/>
              <w:left w:val="nil"/>
              <w:bottom w:val="nil"/>
              <w:right w:val="nil"/>
            </w:tcBorders>
            <w:shd w:val="clear" w:color="auto" w:fill="auto"/>
            <w:noWrap/>
            <w:vAlign w:val="bottom"/>
            <w:hideMark/>
          </w:tcPr>
          <w:p w14:paraId="6F93E76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0.93</w:t>
            </w:r>
          </w:p>
        </w:tc>
        <w:tc>
          <w:tcPr>
            <w:tcW w:w="363" w:type="pct"/>
            <w:tcBorders>
              <w:top w:val="nil"/>
              <w:left w:val="nil"/>
              <w:bottom w:val="nil"/>
              <w:right w:val="nil"/>
            </w:tcBorders>
            <w:shd w:val="clear" w:color="auto" w:fill="auto"/>
            <w:noWrap/>
            <w:vAlign w:val="bottom"/>
            <w:hideMark/>
          </w:tcPr>
          <w:p w14:paraId="1822506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0.70</w:t>
            </w:r>
          </w:p>
        </w:tc>
        <w:tc>
          <w:tcPr>
            <w:tcW w:w="206" w:type="pct"/>
            <w:tcBorders>
              <w:top w:val="nil"/>
              <w:left w:val="nil"/>
              <w:bottom w:val="nil"/>
              <w:right w:val="nil"/>
            </w:tcBorders>
            <w:shd w:val="clear" w:color="auto" w:fill="auto"/>
            <w:noWrap/>
            <w:vAlign w:val="bottom"/>
            <w:hideMark/>
          </w:tcPr>
          <w:p w14:paraId="7772AF5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261" w:type="pct"/>
            <w:tcBorders>
              <w:top w:val="nil"/>
              <w:left w:val="nil"/>
              <w:bottom w:val="nil"/>
              <w:right w:val="nil"/>
            </w:tcBorders>
            <w:shd w:val="clear" w:color="auto" w:fill="auto"/>
            <w:noWrap/>
            <w:vAlign w:val="bottom"/>
            <w:hideMark/>
          </w:tcPr>
          <w:p w14:paraId="05BCAFF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12" w:type="pct"/>
            <w:tcBorders>
              <w:top w:val="nil"/>
              <w:left w:val="nil"/>
              <w:bottom w:val="nil"/>
              <w:right w:val="nil"/>
            </w:tcBorders>
            <w:shd w:val="clear" w:color="auto" w:fill="auto"/>
            <w:noWrap/>
            <w:vAlign w:val="bottom"/>
            <w:hideMark/>
          </w:tcPr>
          <w:p w14:paraId="32B73BD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0.58</w:t>
            </w:r>
          </w:p>
        </w:tc>
        <w:tc>
          <w:tcPr>
            <w:tcW w:w="207" w:type="pct"/>
            <w:tcBorders>
              <w:top w:val="nil"/>
              <w:left w:val="nil"/>
              <w:bottom w:val="nil"/>
              <w:right w:val="nil"/>
            </w:tcBorders>
            <w:shd w:val="clear" w:color="auto" w:fill="auto"/>
            <w:noWrap/>
            <w:vAlign w:val="bottom"/>
            <w:hideMark/>
          </w:tcPr>
          <w:p w14:paraId="3A7EBDC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0.93</w:t>
            </w:r>
          </w:p>
        </w:tc>
        <w:tc>
          <w:tcPr>
            <w:tcW w:w="259" w:type="pct"/>
            <w:tcBorders>
              <w:top w:val="nil"/>
              <w:left w:val="nil"/>
              <w:bottom w:val="nil"/>
              <w:right w:val="nil"/>
            </w:tcBorders>
            <w:shd w:val="clear" w:color="auto" w:fill="auto"/>
            <w:noWrap/>
            <w:vAlign w:val="bottom"/>
            <w:hideMark/>
          </w:tcPr>
          <w:p w14:paraId="2B42867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0.45</w:t>
            </w:r>
          </w:p>
        </w:tc>
        <w:tc>
          <w:tcPr>
            <w:tcW w:w="209" w:type="pct"/>
            <w:tcBorders>
              <w:top w:val="nil"/>
              <w:left w:val="nil"/>
              <w:bottom w:val="nil"/>
              <w:right w:val="nil"/>
            </w:tcBorders>
            <w:shd w:val="clear" w:color="auto" w:fill="auto"/>
            <w:noWrap/>
            <w:vAlign w:val="bottom"/>
            <w:hideMark/>
          </w:tcPr>
          <w:p w14:paraId="322DEFB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0.60</w:t>
            </w:r>
          </w:p>
        </w:tc>
        <w:tc>
          <w:tcPr>
            <w:tcW w:w="311" w:type="pct"/>
            <w:tcBorders>
              <w:top w:val="nil"/>
              <w:left w:val="nil"/>
              <w:bottom w:val="nil"/>
              <w:right w:val="nil"/>
            </w:tcBorders>
            <w:shd w:val="clear" w:color="auto" w:fill="auto"/>
            <w:noWrap/>
            <w:vAlign w:val="bottom"/>
            <w:hideMark/>
          </w:tcPr>
          <w:p w14:paraId="2751B01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0.93</w:t>
            </w:r>
          </w:p>
        </w:tc>
        <w:tc>
          <w:tcPr>
            <w:tcW w:w="260" w:type="pct"/>
            <w:tcBorders>
              <w:top w:val="nil"/>
              <w:left w:val="nil"/>
              <w:bottom w:val="nil"/>
              <w:right w:val="nil"/>
            </w:tcBorders>
            <w:shd w:val="clear" w:color="auto" w:fill="auto"/>
            <w:noWrap/>
            <w:vAlign w:val="bottom"/>
            <w:hideMark/>
          </w:tcPr>
          <w:p w14:paraId="03DE660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259" w:type="pct"/>
            <w:tcBorders>
              <w:top w:val="nil"/>
              <w:left w:val="nil"/>
              <w:bottom w:val="nil"/>
              <w:right w:val="nil"/>
            </w:tcBorders>
            <w:shd w:val="clear" w:color="auto" w:fill="auto"/>
            <w:noWrap/>
            <w:vAlign w:val="bottom"/>
            <w:hideMark/>
          </w:tcPr>
          <w:p w14:paraId="05FD39C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w:t>
            </w:r>
          </w:p>
        </w:tc>
        <w:tc>
          <w:tcPr>
            <w:tcW w:w="311" w:type="pct"/>
            <w:tcBorders>
              <w:top w:val="nil"/>
              <w:left w:val="nil"/>
              <w:bottom w:val="nil"/>
              <w:right w:val="nil"/>
            </w:tcBorders>
            <w:shd w:val="clear" w:color="auto" w:fill="auto"/>
            <w:noWrap/>
            <w:vAlign w:val="bottom"/>
            <w:hideMark/>
          </w:tcPr>
          <w:p w14:paraId="5E9DED8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c>
          <w:tcPr>
            <w:tcW w:w="259" w:type="pct"/>
            <w:gridSpan w:val="2"/>
            <w:tcBorders>
              <w:top w:val="nil"/>
              <w:left w:val="nil"/>
              <w:bottom w:val="nil"/>
              <w:right w:val="nil"/>
            </w:tcBorders>
            <w:shd w:val="clear" w:color="auto" w:fill="auto"/>
            <w:noWrap/>
            <w:vAlign w:val="bottom"/>
            <w:hideMark/>
          </w:tcPr>
          <w:p w14:paraId="6BADCE9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0.94</w:t>
            </w:r>
          </w:p>
        </w:tc>
        <w:tc>
          <w:tcPr>
            <w:tcW w:w="311" w:type="pct"/>
            <w:tcBorders>
              <w:top w:val="nil"/>
              <w:left w:val="nil"/>
              <w:bottom w:val="nil"/>
              <w:right w:val="nil"/>
            </w:tcBorders>
            <w:shd w:val="clear" w:color="auto" w:fill="auto"/>
            <w:noWrap/>
            <w:vAlign w:val="bottom"/>
            <w:hideMark/>
          </w:tcPr>
          <w:p w14:paraId="05DAAD4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259" w:type="pct"/>
            <w:tcBorders>
              <w:top w:val="nil"/>
              <w:left w:val="nil"/>
              <w:bottom w:val="nil"/>
              <w:right w:val="nil"/>
            </w:tcBorders>
            <w:shd w:val="clear" w:color="auto" w:fill="auto"/>
            <w:noWrap/>
            <w:vAlign w:val="bottom"/>
            <w:hideMark/>
          </w:tcPr>
          <w:p w14:paraId="3136488C"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0.18</w:t>
            </w:r>
          </w:p>
        </w:tc>
        <w:tc>
          <w:tcPr>
            <w:tcW w:w="384" w:type="pct"/>
            <w:tcBorders>
              <w:top w:val="nil"/>
              <w:left w:val="nil"/>
              <w:bottom w:val="nil"/>
              <w:right w:val="nil"/>
            </w:tcBorders>
            <w:shd w:val="clear" w:color="auto" w:fill="auto"/>
            <w:noWrap/>
            <w:vAlign w:val="bottom"/>
            <w:hideMark/>
          </w:tcPr>
          <w:p w14:paraId="0A89EED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0.45</w:t>
            </w:r>
          </w:p>
        </w:tc>
      </w:tr>
      <w:tr w:rsidR="009A5ECE" w:rsidRPr="00317EA7" w14:paraId="1864190C" w14:textId="77777777" w:rsidTr="00221501">
        <w:trPr>
          <w:trHeight w:val="255"/>
        </w:trPr>
        <w:tc>
          <w:tcPr>
            <w:tcW w:w="623" w:type="pct"/>
            <w:tcBorders>
              <w:top w:val="nil"/>
              <w:left w:val="nil"/>
              <w:bottom w:val="nil"/>
              <w:right w:val="nil"/>
            </w:tcBorders>
            <w:shd w:val="clear" w:color="auto" w:fill="auto"/>
            <w:noWrap/>
            <w:vAlign w:val="bottom"/>
            <w:hideMark/>
          </w:tcPr>
          <w:p w14:paraId="536696A5"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07" w:type="pct"/>
            <w:tcBorders>
              <w:top w:val="nil"/>
              <w:left w:val="nil"/>
              <w:bottom w:val="nil"/>
              <w:right w:val="nil"/>
            </w:tcBorders>
            <w:shd w:val="clear" w:color="auto" w:fill="auto"/>
            <w:noWrap/>
            <w:vAlign w:val="bottom"/>
            <w:hideMark/>
          </w:tcPr>
          <w:p w14:paraId="21AE0D9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63" w:type="pct"/>
            <w:tcBorders>
              <w:top w:val="nil"/>
              <w:left w:val="nil"/>
              <w:bottom w:val="nil"/>
              <w:right w:val="nil"/>
            </w:tcBorders>
            <w:shd w:val="clear" w:color="auto" w:fill="auto"/>
            <w:noWrap/>
            <w:vAlign w:val="bottom"/>
            <w:hideMark/>
          </w:tcPr>
          <w:p w14:paraId="2D4BFE9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206" w:type="pct"/>
            <w:tcBorders>
              <w:top w:val="nil"/>
              <w:left w:val="nil"/>
              <w:bottom w:val="nil"/>
              <w:right w:val="nil"/>
            </w:tcBorders>
            <w:shd w:val="clear" w:color="auto" w:fill="auto"/>
            <w:noWrap/>
            <w:vAlign w:val="bottom"/>
            <w:hideMark/>
          </w:tcPr>
          <w:p w14:paraId="5772010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c>
          <w:tcPr>
            <w:tcW w:w="261" w:type="pct"/>
            <w:tcBorders>
              <w:top w:val="nil"/>
              <w:left w:val="nil"/>
              <w:bottom w:val="nil"/>
              <w:right w:val="nil"/>
            </w:tcBorders>
            <w:shd w:val="clear" w:color="auto" w:fill="auto"/>
            <w:noWrap/>
            <w:vAlign w:val="bottom"/>
            <w:hideMark/>
          </w:tcPr>
          <w:p w14:paraId="4B9E492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0.94</w:t>
            </w:r>
          </w:p>
        </w:tc>
        <w:tc>
          <w:tcPr>
            <w:tcW w:w="312" w:type="pct"/>
            <w:tcBorders>
              <w:top w:val="nil"/>
              <w:left w:val="nil"/>
              <w:bottom w:val="nil"/>
              <w:right w:val="nil"/>
            </w:tcBorders>
            <w:shd w:val="clear" w:color="auto" w:fill="auto"/>
            <w:noWrap/>
            <w:vAlign w:val="bottom"/>
            <w:hideMark/>
          </w:tcPr>
          <w:p w14:paraId="12692E5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7" w:type="pct"/>
            <w:tcBorders>
              <w:top w:val="nil"/>
              <w:left w:val="nil"/>
              <w:bottom w:val="nil"/>
              <w:right w:val="nil"/>
            </w:tcBorders>
            <w:shd w:val="clear" w:color="auto" w:fill="auto"/>
            <w:noWrap/>
            <w:vAlign w:val="bottom"/>
            <w:hideMark/>
          </w:tcPr>
          <w:p w14:paraId="6822A86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0.98</w:t>
            </w:r>
          </w:p>
        </w:tc>
        <w:tc>
          <w:tcPr>
            <w:tcW w:w="259" w:type="pct"/>
            <w:tcBorders>
              <w:top w:val="nil"/>
              <w:left w:val="nil"/>
              <w:bottom w:val="nil"/>
              <w:right w:val="nil"/>
            </w:tcBorders>
            <w:shd w:val="clear" w:color="auto" w:fill="auto"/>
            <w:noWrap/>
            <w:vAlign w:val="bottom"/>
            <w:hideMark/>
          </w:tcPr>
          <w:p w14:paraId="14A33C2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0.79</w:t>
            </w:r>
          </w:p>
        </w:tc>
        <w:tc>
          <w:tcPr>
            <w:tcW w:w="209" w:type="pct"/>
            <w:tcBorders>
              <w:top w:val="nil"/>
              <w:left w:val="nil"/>
              <w:bottom w:val="nil"/>
              <w:right w:val="nil"/>
            </w:tcBorders>
            <w:shd w:val="clear" w:color="auto" w:fill="auto"/>
            <w:noWrap/>
            <w:vAlign w:val="bottom"/>
            <w:hideMark/>
          </w:tcPr>
          <w:p w14:paraId="5546871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c>
          <w:tcPr>
            <w:tcW w:w="311" w:type="pct"/>
            <w:tcBorders>
              <w:top w:val="nil"/>
              <w:left w:val="nil"/>
              <w:bottom w:val="nil"/>
              <w:right w:val="nil"/>
            </w:tcBorders>
            <w:shd w:val="clear" w:color="auto" w:fill="auto"/>
            <w:noWrap/>
            <w:vAlign w:val="bottom"/>
            <w:hideMark/>
          </w:tcPr>
          <w:p w14:paraId="0DBA6E8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442F08B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59" w:type="pct"/>
            <w:tcBorders>
              <w:top w:val="nil"/>
              <w:left w:val="nil"/>
              <w:bottom w:val="nil"/>
              <w:right w:val="nil"/>
            </w:tcBorders>
            <w:shd w:val="clear" w:color="auto" w:fill="auto"/>
            <w:noWrap/>
            <w:vAlign w:val="bottom"/>
            <w:hideMark/>
          </w:tcPr>
          <w:p w14:paraId="5B6DF58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311" w:type="pct"/>
            <w:tcBorders>
              <w:top w:val="nil"/>
              <w:left w:val="nil"/>
              <w:bottom w:val="nil"/>
              <w:right w:val="nil"/>
            </w:tcBorders>
            <w:shd w:val="clear" w:color="auto" w:fill="auto"/>
            <w:noWrap/>
            <w:vAlign w:val="bottom"/>
            <w:hideMark/>
          </w:tcPr>
          <w:p w14:paraId="2470F37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c>
          <w:tcPr>
            <w:tcW w:w="259" w:type="pct"/>
            <w:gridSpan w:val="2"/>
            <w:tcBorders>
              <w:top w:val="nil"/>
              <w:left w:val="nil"/>
              <w:bottom w:val="nil"/>
              <w:right w:val="nil"/>
            </w:tcBorders>
            <w:shd w:val="clear" w:color="auto" w:fill="auto"/>
            <w:noWrap/>
            <w:vAlign w:val="bottom"/>
            <w:hideMark/>
          </w:tcPr>
          <w:p w14:paraId="1C39EC2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0.59</w:t>
            </w:r>
          </w:p>
        </w:tc>
        <w:tc>
          <w:tcPr>
            <w:tcW w:w="311" w:type="pct"/>
            <w:tcBorders>
              <w:top w:val="nil"/>
              <w:left w:val="nil"/>
              <w:bottom w:val="nil"/>
              <w:right w:val="nil"/>
            </w:tcBorders>
            <w:shd w:val="clear" w:color="auto" w:fill="auto"/>
            <w:noWrap/>
            <w:vAlign w:val="bottom"/>
            <w:hideMark/>
          </w:tcPr>
          <w:p w14:paraId="7524B98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59" w:type="pct"/>
            <w:tcBorders>
              <w:top w:val="nil"/>
              <w:left w:val="nil"/>
              <w:bottom w:val="nil"/>
              <w:right w:val="nil"/>
            </w:tcBorders>
            <w:shd w:val="clear" w:color="auto" w:fill="auto"/>
            <w:noWrap/>
            <w:vAlign w:val="bottom"/>
            <w:hideMark/>
          </w:tcPr>
          <w:p w14:paraId="1CED6BF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0.58</w:t>
            </w:r>
          </w:p>
        </w:tc>
        <w:tc>
          <w:tcPr>
            <w:tcW w:w="384" w:type="pct"/>
            <w:tcBorders>
              <w:top w:val="nil"/>
              <w:left w:val="nil"/>
              <w:bottom w:val="nil"/>
              <w:right w:val="nil"/>
            </w:tcBorders>
            <w:shd w:val="clear" w:color="auto" w:fill="auto"/>
            <w:noWrap/>
            <w:vAlign w:val="bottom"/>
            <w:hideMark/>
          </w:tcPr>
          <w:p w14:paraId="5B52F3E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0.79</w:t>
            </w:r>
          </w:p>
        </w:tc>
      </w:tr>
      <w:tr w:rsidR="009A5ECE" w:rsidRPr="00317EA7" w14:paraId="589E3686" w14:textId="77777777" w:rsidTr="00221501">
        <w:trPr>
          <w:trHeight w:val="255"/>
        </w:trPr>
        <w:tc>
          <w:tcPr>
            <w:tcW w:w="623" w:type="pct"/>
            <w:tcBorders>
              <w:top w:val="nil"/>
              <w:left w:val="nil"/>
              <w:bottom w:val="nil"/>
              <w:right w:val="nil"/>
            </w:tcBorders>
            <w:shd w:val="clear" w:color="auto" w:fill="auto"/>
            <w:noWrap/>
            <w:vAlign w:val="bottom"/>
            <w:hideMark/>
          </w:tcPr>
          <w:p w14:paraId="5321AE4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Methanomassiliicoccus</w:t>
            </w:r>
          </w:p>
        </w:tc>
        <w:tc>
          <w:tcPr>
            <w:tcW w:w="207" w:type="pct"/>
            <w:tcBorders>
              <w:top w:val="nil"/>
              <w:left w:val="nil"/>
              <w:bottom w:val="nil"/>
              <w:right w:val="nil"/>
            </w:tcBorders>
            <w:shd w:val="clear" w:color="auto" w:fill="auto"/>
            <w:noWrap/>
            <w:vAlign w:val="bottom"/>
            <w:hideMark/>
          </w:tcPr>
          <w:p w14:paraId="4E28FB7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363" w:type="pct"/>
            <w:tcBorders>
              <w:top w:val="nil"/>
              <w:left w:val="nil"/>
              <w:bottom w:val="nil"/>
              <w:right w:val="nil"/>
            </w:tcBorders>
            <w:shd w:val="clear" w:color="auto" w:fill="auto"/>
            <w:noWrap/>
            <w:vAlign w:val="bottom"/>
            <w:hideMark/>
          </w:tcPr>
          <w:p w14:paraId="154309B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0.70</w:t>
            </w:r>
          </w:p>
        </w:tc>
        <w:tc>
          <w:tcPr>
            <w:tcW w:w="206" w:type="pct"/>
            <w:tcBorders>
              <w:top w:val="nil"/>
              <w:left w:val="nil"/>
              <w:bottom w:val="nil"/>
              <w:right w:val="nil"/>
            </w:tcBorders>
            <w:shd w:val="clear" w:color="auto" w:fill="auto"/>
            <w:noWrap/>
            <w:vAlign w:val="bottom"/>
            <w:hideMark/>
          </w:tcPr>
          <w:p w14:paraId="47D8D8B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0.78</w:t>
            </w:r>
          </w:p>
        </w:tc>
        <w:tc>
          <w:tcPr>
            <w:tcW w:w="261" w:type="pct"/>
            <w:tcBorders>
              <w:top w:val="nil"/>
              <w:left w:val="nil"/>
              <w:bottom w:val="nil"/>
              <w:right w:val="nil"/>
            </w:tcBorders>
            <w:shd w:val="clear" w:color="auto" w:fill="auto"/>
            <w:noWrap/>
            <w:vAlign w:val="bottom"/>
            <w:hideMark/>
          </w:tcPr>
          <w:p w14:paraId="64FEF4D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0.92</w:t>
            </w:r>
          </w:p>
        </w:tc>
        <w:tc>
          <w:tcPr>
            <w:tcW w:w="312" w:type="pct"/>
            <w:tcBorders>
              <w:top w:val="nil"/>
              <w:left w:val="nil"/>
              <w:bottom w:val="nil"/>
              <w:right w:val="nil"/>
            </w:tcBorders>
            <w:shd w:val="clear" w:color="auto" w:fill="auto"/>
            <w:noWrap/>
            <w:vAlign w:val="bottom"/>
            <w:hideMark/>
          </w:tcPr>
          <w:p w14:paraId="2404C35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0.58</w:t>
            </w:r>
          </w:p>
        </w:tc>
        <w:tc>
          <w:tcPr>
            <w:tcW w:w="207" w:type="pct"/>
            <w:tcBorders>
              <w:top w:val="nil"/>
              <w:left w:val="nil"/>
              <w:bottom w:val="nil"/>
              <w:right w:val="nil"/>
            </w:tcBorders>
            <w:shd w:val="clear" w:color="auto" w:fill="auto"/>
            <w:noWrap/>
            <w:vAlign w:val="bottom"/>
            <w:hideMark/>
          </w:tcPr>
          <w:p w14:paraId="65C5A5A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259" w:type="pct"/>
            <w:tcBorders>
              <w:top w:val="nil"/>
              <w:left w:val="nil"/>
              <w:bottom w:val="nil"/>
              <w:right w:val="nil"/>
            </w:tcBorders>
            <w:shd w:val="clear" w:color="auto" w:fill="auto"/>
            <w:noWrap/>
            <w:vAlign w:val="bottom"/>
            <w:hideMark/>
          </w:tcPr>
          <w:p w14:paraId="6A7116D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09" w:type="pct"/>
            <w:tcBorders>
              <w:top w:val="nil"/>
              <w:left w:val="nil"/>
              <w:bottom w:val="nil"/>
              <w:right w:val="nil"/>
            </w:tcBorders>
            <w:shd w:val="clear" w:color="auto" w:fill="auto"/>
            <w:noWrap/>
            <w:vAlign w:val="bottom"/>
            <w:hideMark/>
          </w:tcPr>
          <w:p w14:paraId="0F85224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0.40</w:t>
            </w:r>
          </w:p>
        </w:tc>
        <w:tc>
          <w:tcPr>
            <w:tcW w:w="311" w:type="pct"/>
            <w:tcBorders>
              <w:top w:val="nil"/>
              <w:left w:val="nil"/>
              <w:bottom w:val="nil"/>
              <w:right w:val="nil"/>
            </w:tcBorders>
            <w:shd w:val="clear" w:color="auto" w:fill="auto"/>
            <w:noWrap/>
            <w:vAlign w:val="bottom"/>
            <w:hideMark/>
          </w:tcPr>
          <w:p w14:paraId="0180A2D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260" w:type="pct"/>
            <w:tcBorders>
              <w:top w:val="nil"/>
              <w:left w:val="nil"/>
              <w:bottom w:val="nil"/>
              <w:right w:val="nil"/>
            </w:tcBorders>
            <w:shd w:val="clear" w:color="auto" w:fill="auto"/>
            <w:noWrap/>
            <w:vAlign w:val="bottom"/>
            <w:hideMark/>
          </w:tcPr>
          <w:p w14:paraId="3EF2AEB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c>
          <w:tcPr>
            <w:tcW w:w="259" w:type="pct"/>
            <w:tcBorders>
              <w:top w:val="nil"/>
              <w:left w:val="nil"/>
              <w:bottom w:val="nil"/>
              <w:right w:val="nil"/>
            </w:tcBorders>
            <w:shd w:val="clear" w:color="auto" w:fill="auto"/>
            <w:noWrap/>
            <w:vAlign w:val="bottom"/>
            <w:hideMark/>
          </w:tcPr>
          <w:p w14:paraId="7F24D82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0.77</w:t>
            </w:r>
          </w:p>
        </w:tc>
        <w:tc>
          <w:tcPr>
            <w:tcW w:w="311" w:type="pct"/>
            <w:tcBorders>
              <w:top w:val="nil"/>
              <w:left w:val="nil"/>
              <w:bottom w:val="nil"/>
              <w:right w:val="nil"/>
            </w:tcBorders>
            <w:shd w:val="clear" w:color="auto" w:fill="auto"/>
            <w:noWrap/>
            <w:vAlign w:val="bottom"/>
            <w:hideMark/>
          </w:tcPr>
          <w:p w14:paraId="43852E4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0.45</w:t>
            </w:r>
          </w:p>
        </w:tc>
        <w:tc>
          <w:tcPr>
            <w:tcW w:w="259" w:type="pct"/>
            <w:gridSpan w:val="2"/>
            <w:tcBorders>
              <w:top w:val="nil"/>
              <w:left w:val="nil"/>
              <w:bottom w:val="nil"/>
              <w:right w:val="nil"/>
            </w:tcBorders>
            <w:shd w:val="clear" w:color="auto" w:fill="auto"/>
            <w:noWrap/>
            <w:vAlign w:val="bottom"/>
            <w:hideMark/>
          </w:tcPr>
          <w:p w14:paraId="674D390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311" w:type="pct"/>
            <w:tcBorders>
              <w:top w:val="nil"/>
              <w:left w:val="nil"/>
              <w:bottom w:val="nil"/>
              <w:right w:val="nil"/>
            </w:tcBorders>
            <w:shd w:val="clear" w:color="auto" w:fill="auto"/>
            <w:noWrap/>
            <w:vAlign w:val="bottom"/>
            <w:hideMark/>
          </w:tcPr>
          <w:p w14:paraId="1891963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0.93</w:t>
            </w:r>
          </w:p>
        </w:tc>
        <w:tc>
          <w:tcPr>
            <w:tcW w:w="259" w:type="pct"/>
            <w:tcBorders>
              <w:top w:val="nil"/>
              <w:left w:val="nil"/>
              <w:bottom w:val="nil"/>
              <w:right w:val="nil"/>
            </w:tcBorders>
            <w:shd w:val="clear" w:color="auto" w:fill="auto"/>
            <w:noWrap/>
            <w:vAlign w:val="bottom"/>
            <w:hideMark/>
          </w:tcPr>
          <w:p w14:paraId="243C793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384" w:type="pct"/>
            <w:tcBorders>
              <w:top w:val="nil"/>
              <w:left w:val="nil"/>
              <w:bottom w:val="nil"/>
              <w:right w:val="nil"/>
            </w:tcBorders>
            <w:shd w:val="clear" w:color="auto" w:fill="auto"/>
            <w:noWrap/>
            <w:vAlign w:val="bottom"/>
            <w:hideMark/>
          </w:tcPr>
          <w:p w14:paraId="3F025C5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0.86</w:t>
            </w:r>
          </w:p>
        </w:tc>
      </w:tr>
      <w:tr w:rsidR="009A5ECE" w:rsidRPr="00317EA7" w14:paraId="17634050" w14:textId="77777777" w:rsidTr="00221501">
        <w:trPr>
          <w:trHeight w:val="480"/>
        </w:trPr>
        <w:tc>
          <w:tcPr>
            <w:tcW w:w="623" w:type="pct"/>
            <w:tcBorders>
              <w:top w:val="nil"/>
              <w:left w:val="nil"/>
              <w:bottom w:val="single" w:sz="4" w:space="0" w:color="auto"/>
              <w:right w:val="nil"/>
            </w:tcBorders>
            <w:shd w:val="clear" w:color="auto" w:fill="auto"/>
            <w:vAlign w:val="bottom"/>
            <w:hideMark/>
          </w:tcPr>
          <w:p w14:paraId="489E8B3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07" w:type="pct"/>
            <w:tcBorders>
              <w:top w:val="nil"/>
              <w:left w:val="nil"/>
              <w:bottom w:val="single" w:sz="4" w:space="0" w:color="auto"/>
              <w:right w:val="nil"/>
            </w:tcBorders>
            <w:shd w:val="clear" w:color="auto" w:fill="auto"/>
            <w:noWrap/>
            <w:vAlign w:val="bottom"/>
            <w:hideMark/>
          </w:tcPr>
          <w:p w14:paraId="0550BE3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w:t>
            </w:r>
          </w:p>
        </w:tc>
        <w:tc>
          <w:tcPr>
            <w:tcW w:w="363" w:type="pct"/>
            <w:tcBorders>
              <w:top w:val="nil"/>
              <w:left w:val="nil"/>
              <w:bottom w:val="single" w:sz="4" w:space="0" w:color="auto"/>
              <w:right w:val="nil"/>
            </w:tcBorders>
            <w:shd w:val="clear" w:color="auto" w:fill="auto"/>
            <w:noWrap/>
            <w:vAlign w:val="bottom"/>
            <w:hideMark/>
          </w:tcPr>
          <w:p w14:paraId="059D0A2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0.56</w:t>
            </w:r>
          </w:p>
        </w:tc>
        <w:tc>
          <w:tcPr>
            <w:tcW w:w="206" w:type="pct"/>
            <w:tcBorders>
              <w:top w:val="nil"/>
              <w:left w:val="nil"/>
              <w:bottom w:val="single" w:sz="4" w:space="0" w:color="auto"/>
              <w:right w:val="nil"/>
            </w:tcBorders>
            <w:shd w:val="clear" w:color="auto" w:fill="auto"/>
            <w:noWrap/>
            <w:vAlign w:val="bottom"/>
            <w:hideMark/>
          </w:tcPr>
          <w:p w14:paraId="749B8EB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0.78</w:t>
            </w:r>
          </w:p>
        </w:tc>
        <w:tc>
          <w:tcPr>
            <w:tcW w:w="261" w:type="pct"/>
            <w:tcBorders>
              <w:top w:val="nil"/>
              <w:left w:val="nil"/>
              <w:bottom w:val="single" w:sz="4" w:space="0" w:color="auto"/>
              <w:right w:val="nil"/>
            </w:tcBorders>
            <w:shd w:val="clear" w:color="auto" w:fill="auto"/>
            <w:noWrap/>
            <w:vAlign w:val="bottom"/>
            <w:hideMark/>
          </w:tcPr>
          <w:p w14:paraId="0EC03D0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0.98</w:t>
            </w:r>
          </w:p>
        </w:tc>
        <w:tc>
          <w:tcPr>
            <w:tcW w:w="312" w:type="pct"/>
            <w:tcBorders>
              <w:top w:val="nil"/>
              <w:left w:val="nil"/>
              <w:bottom w:val="single" w:sz="4" w:space="0" w:color="auto"/>
              <w:right w:val="nil"/>
            </w:tcBorders>
            <w:shd w:val="clear" w:color="auto" w:fill="auto"/>
            <w:noWrap/>
            <w:vAlign w:val="bottom"/>
            <w:hideMark/>
          </w:tcPr>
          <w:p w14:paraId="7FF146D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c>
          <w:tcPr>
            <w:tcW w:w="207" w:type="pct"/>
            <w:tcBorders>
              <w:top w:val="nil"/>
              <w:left w:val="nil"/>
              <w:bottom w:val="single" w:sz="4" w:space="0" w:color="auto"/>
              <w:right w:val="nil"/>
            </w:tcBorders>
            <w:shd w:val="clear" w:color="auto" w:fill="auto"/>
            <w:noWrap/>
            <w:vAlign w:val="bottom"/>
            <w:hideMark/>
          </w:tcPr>
          <w:p w14:paraId="6638CE5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0.77</w:t>
            </w:r>
          </w:p>
        </w:tc>
        <w:tc>
          <w:tcPr>
            <w:tcW w:w="259" w:type="pct"/>
            <w:tcBorders>
              <w:top w:val="nil"/>
              <w:left w:val="nil"/>
              <w:bottom w:val="single" w:sz="4" w:space="0" w:color="auto"/>
              <w:right w:val="nil"/>
            </w:tcBorders>
            <w:shd w:val="clear" w:color="auto" w:fill="auto"/>
            <w:noWrap/>
            <w:vAlign w:val="bottom"/>
            <w:hideMark/>
          </w:tcPr>
          <w:p w14:paraId="2C51178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0.23</w:t>
            </w:r>
          </w:p>
        </w:tc>
        <w:tc>
          <w:tcPr>
            <w:tcW w:w="209" w:type="pct"/>
            <w:tcBorders>
              <w:top w:val="nil"/>
              <w:left w:val="nil"/>
              <w:bottom w:val="single" w:sz="4" w:space="0" w:color="auto"/>
              <w:right w:val="nil"/>
            </w:tcBorders>
            <w:shd w:val="clear" w:color="auto" w:fill="auto"/>
            <w:noWrap/>
            <w:vAlign w:val="bottom"/>
            <w:hideMark/>
          </w:tcPr>
          <w:p w14:paraId="3E0179A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0.61</w:t>
            </w:r>
          </w:p>
        </w:tc>
        <w:tc>
          <w:tcPr>
            <w:tcW w:w="311" w:type="pct"/>
            <w:tcBorders>
              <w:top w:val="nil"/>
              <w:left w:val="nil"/>
              <w:bottom w:val="single" w:sz="4" w:space="0" w:color="auto"/>
              <w:right w:val="nil"/>
            </w:tcBorders>
            <w:shd w:val="clear" w:color="auto" w:fill="auto"/>
            <w:noWrap/>
            <w:vAlign w:val="bottom"/>
            <w:hideMark/>
          </w:tcPr>
          <w:p w14:paraId="59A4D80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w:t>
            </w:r>
          </w:p>
        </w:tc>
        <w:tc>
          <w:tcPr>
            <w:tcW w:w="260" w:type="pct"/>
            <w:tcBorders>
              <w:top w:val="nil"/>
              <w:left w:val="nil"/>
              <w:bottom w:val="single" w:sz="4" w:space="0" w:color="auto"/>
              <w:right w:val="nil"/>
            </w:tcBorders>
            <w:shd w:val="clear" w:color="auto" w:fill="auto"/>
            <w:noWrap/>
            <w:vAlign w:val="bottom"/>
            <w:hideMark/>
          </w:tcPr>
          <w:p w14:paraId="2401698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0.63</w:t>
            </w:r>
          </w:p>
        </w:tc>
        <w:tc>
          <w:tcPr>
            <w:tcW w:w="259" w:type="pct"/>
            <w:tcBorders>
              <w:top w:val="nil"/>
              <w:left w:val="nil"/>
              <w:bottom w:val="single" w:sz="4" w:space="0" w:color="auto"/>
              <w:right w:val="nil"/>
            </w:tcBorders>
            <w:shd w:val="clear" w:color="auto" w:fill="auto"/>
            <w:noWrap/>
            <w:vAlign w:val="bottom"/>
            <w:hideMark/>
          </w:tcPr>
          <w:p w14:paraId="65393A3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0.62</w:t>
            </w:r>
          </w:p>
        </w:tc>
        <w:tc>
          <w:tcPr>
            <w:tcW w:w="311" w:type="pct"/>
            <w:tcBorders>
              <w:top w:val="nil"/>
              <w:left w:val="nil"/>
              <w:bottom w:val="single" w:sz="4" w:space="0" w:color="auto"/>
              <w:right w:val="nil"/>
            </w:tcBorders>
            <w:shd w:val="clear" w:color="auto" w:fill="auto"/>
            <w:noWrap/>
            <w:vAlign w:val="bottom"/>
            <w:hideMark/>
          </w:tcPr>
          <w:p w14:paraId="5F7B9E0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0.53</w:t>
            </w:r>
          </w:p>
        </w:tc>
        <w:tc>
          <w:tcPr>
            <w:tcW w:w="259" w:type="pct"/>
            <w:gridSpan w:val="2"/>
            <w:tcBorders>
              <w:top w:val="nil"/>
              <w:left w:val="nil"/>
              <w:bottom w:val="single" w:sz="4" w:space="0" w:color="auto"/>
              <w:right w:val="nil"/>
            </w:tcBorders>
            <w:shd w:val="clear" w:color="auto" w:fill="auto"/>
            <w:noWrap/>
            <w:vAlign w:val="bottom"/>
            <w:hideMark/>
          </w:tcPr>
          <w:p w14:paraId="246A866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11" w:type="pct"/>
            <w:tcBorders>
              <w:top w:val="nil"/>
              <w:left w:val="nil"/>
              <w:bottom w:val="single" w:sz="4" w:space="0" w:color="auto"/>
              <w:right w:val="nil"/>
            </w:tcBorders>
            <w:shd w:val="clear" w:color="auto" w:fill="auto"/>
            <w:noWrap/>
            <w:vAlign w:val="bottom"/>
            <w:hideMark/>
          </w:tcPr>
          <w:p w14:paraId="25B1F92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59" w:type="pct"/>
            <w:tcBorders>
              <w:top w:val="nil"/>
              <w:left w:val="nil"/>
              <w:bottom w:val="single" w:sz="4" w:space="0" w:color="auto"/>
              <w:right w:val="nil"/>
            </w:tcBorders>
            <w:shd w:val="clear" w:color="auto" w:fill="auto"/>
            <w:noWrap/>
            <w:vAlign w:val="bottom"/>
            <w:hideMark/>
          </w:tcPr>
          <w:p w14:paraId="37B1073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0.21</w:t>
            </w:r>
          </w:p>
        </w:tc>
        <w:tc>
          <w:tcPr>
            <w:tcW w:w="384" w:type="pct"/>
            <w:tcBorders>
              <w:top w:val="nil"/>
              <w:left w:val="nil"/>
              <w:bottom w:val="single" w:sz="4" w:space="0" w:color="auto"/>
              <w:right w:val="nil"/>
            </w:tcBorders>
            <w:shd w:val="clear" w:color="auto" w:fill="auto"/>
            <w:noWrap/>
            <w:vAlign w:val="bottom"/>
            <w:hideMark/>
          </w:tcPr>
          <w:p w14:paraId="1D6DC67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0.23</w:t>
            </w:r>
          </w:p>
        </w:tc>
      </w:tr>
      <w:tr w:rsidR="005E1B0A" w:rsidRPr="00317EA7" w14:paraId="68660C42" w14:textId="77777777" w:rsidTr="00221501">
        <w:trPr>
          <w:trHeight w:val="255"/>
        </w:trPr>
        <w:tc>
          <w:tcPr>
            <w:tcW w:w="5000" w:type="pct"/>
            <w:gridSpan w:val="18"/>
            <w:tcBorders>
              <w:top w:val="single" w:sz="4" w:space="0" w:color="auto"/>
              <w:left w:val="nil"/>
              <w:bottom w:val="single" w:sz="4" w:space="0" w:color="auto"/>
              <w:right w:val="nil"/>
            </w:tcBorders>
            <w:shd w:val="clear" w:color="auto" w:fill="auto"/>
            <w:noWrap/>
            <w:vAlign w:val="bottom"/>
            <w:hideMark/>
          </w:tcPr>
          <w:p w14:paraId="23DCCB0A" w14:textId="77777777" w:rsidR="005E1B0A" w:rsidRPr="00317EA7" w:rsidRDefault="005E1B0A" w:rsidP="00221501">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Heartwood</w:t>
            </w:r>
          </w:p>
        </w:tc>
      </w:tr>
      <w:tr w:rsidR="005E1B0A" w:rsidRPr="00317EA7" w14:paraId="2DAEE5F6" w14:textId="77777777" w:rsidTr="00221501">
        <w:trPr>
          <w:trHeight w:val="255"/>
        </w:trPr>
        <w:tc>
          <w:tcPr>
            <w:tcW w:w="623" w:type="pct"/>
            <w:tcBorders>
              <w:top w:val="nil"/>
              <w:left w:val="nil"/>
              <w:bottom w:val="nil"/>
              <w:right w:val="nil"/>
            </w:tcBorders>
            <w:shd w:val="clear" w:color="auto" w:fill="auto"/>
            <w:noWrap/>
            <w:vAlign w:val="bottom"/>
            <w:hideMark/>
          </w:tcPr>
          <w:p w14:paraId="2DF120B6"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Methanobacterium</w:t>
            </w:r>
          </w:p>
        </w:tc>
        <w:tc>
          <w:tcPr>
            <w:tcW w:w="207" w:type="pct"/>
            <w:tcBorders>
              <w:top w:val="nil"/>
              <w:left w:val="nil"/>
              <w:bottom w:val="nil"/>
              <w:right w:val="nil"/>
            </w:tcBorders>
            <w:shd w:val="clear" w:color="auto" w:fill="auto"/>
            <w:noWrap/>
            <w:vAlign w:val="bottom"/>
            <w:hideMark/>
          </w:tcPr>
          <w:p w14:paraId="1680ACB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363" w:type="pct"/>
            <w:tcBorders>
              <w:top w:val="nil"/>
              <w:left w:val="nil"/>
              <w:bottom w:val="nil"/>
              <w:right w:val="nil"/>
            </w:tcBorders>
            <w:shd w:val="clear" w:color="auto" w:fill="auto"/>
            <w:noWrap/>
            <w:vAlign w:val="bottom"/>
            <w:hideMark/>
          </w:tcPr>
          <w:p w14:paraId="616E2CE9"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0.35</w:t>
            </w:r>
          </w:p>
        </w:tc>
        <w:tc>
          <w:tcPr>
            <w:tcW w:w="206" w:type="pct"/>
            <w:tcBorders>
              <w:top w:val="nil"/>
              <w:left w:val="nil"/>
              <w:bottom w:val="nil"/>
              <w:right w:val="nil"/>
            </w:tcBorders>
            <w:shd w:val="clear" w:color="auto" w:fill="auto"/>
            <w:noWrap/>
            <w:vAlign w:val="bottom"/>
            <w:hideMark/>
          </w:tcPr>
          <w:p w14:paraId="5ABDD756"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0.21</w:t>
            </w:r>
          </w:p>
        </w:tc>
        <w:tc>
          <w:tcPr>
            <w:tcW w:w="261" w:type="pct"/>
            <w:tcBorders>
              <w:top w:val="nil"/>
              <w:left w:val="nil"/>
              <w:bottom w:val="nil"/>
              <w:right w:val="nil"/>
            </w:tcBorders>
            <w:shd w:val="clear" w:color="auto" w:fill="auto"/>
            <w:noWrap/>
            <w:vAlign w:val="bottom"/>
            <w:hideMark/>
          </w:tcPr>
          <w:p w14:paraId="3FFADF46"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0.45</w:t>
            </w:r>
          </w:p>
        </w:tc>
        <w:tc>
          <w:tcPr>
            <w:tcW w:w="312" w:type="pct"/>
            <w:tcBorders>
              <w:top w:val="nil"/>
              <w:left w:val="nil"/>
              <w:bottom w:val="nil"/>
              <w:right w:val="nil"/>
            </w:tcBorders>
            <w:shd w:val="clear" w:color="auto" w:fill="auto"/>
            <w:noWrap/>
            <w:vAlign w:val="bottom"/>
            <w:hideMark/>
          </w:tcPr>
          <w:p w14:paraId="165462E3"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0.15</w:t>
            </w:r>
          </w:p>
        </w:tc>
        <w:tc>
          <w:tcPr>
            <w:tcW w:w="207" w:type="pct"/>
            <w:tcBorders>
              <w:top w:val="nil"/>
              <w:left w:val="nil"/>
              <w:bottom w:val="nil"/>
              <w:right w:val="nil"/>
            </w:tcBorders>
            <w:shd w:val="clear" w:color="auto" w:fill="auto"/>
            <w:noWrap/>
            <w:vAlign w:val="bottom"/>
            <w:hideMark/>
          </w:tcPr>
          <w:p w14:paraId="3E626BDE"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259" w:type="pct"/>
            <w:tcBorders>
              <w:top w:val="nil"/>
              <w:left w:val="nil"/>
              <w:bottom w:val="nil"/>
              <w:right w:val="nil"/>
            </w:tcBorders>
            <w:shd w:val="clear" w:color="auto" w:fill="auto"/>
            <w:noWrap/>
            <w:vAlign w:val="bottom"/>
            <w:hideMark/>
          </w:tcPr>
          <w:p w14:paraId="60D0EF79"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0.39</w:t>
            </w:r>
          </w:p>
        </w:tc>
        <w:tc>
          <w:tcPr>
            <w:tcW w:w="209" w:type="pct"/>
            <w:tcBorders>
              <w:top w:val="nil"/>
              <w:left w:val="nil"/>
              <w:bottom w:val="nil"/>
              <w:right w:val="nil"/>
            </w:tcBorders>
            <w:shd w:val="clear" w:color="auto" w:fill="auto"/>
            <w:noWrap/>
            <w:vAlign w:val="bottom"/>
            <w:hideMark/>
          </w:tcPr>
          <w:p w14:paraId="4A7FEE4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c>
          <w:tcPr>
            <w:tcW w:w="311" w:type="pct"/>
            <w:tcBorders>
              <w:top w:val="nil"/>
              <w:left w:val="nil"/>
              <w:bottom w:val="nil"/>
              <w:right w:val="nil"/>
            </w:tcBorders>
            <w:shd w:val="clear" w:color="auto" w:fill="auto"/>
            <w:noWrap/>
            <w:vAlign w:val="bottom"/>
            <w:hideMark/>
          </w:tcPr>
          <w:p w14:paraId="28E4837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260" w:type="pct"/>
            <w:tcBorders>
              <w:top w:val="nil"/>
              <w:left w:val="nil"/>
              <w:bottom w:val="nil"/>
              <w:right w:val="nil"/>
            </w:tcBorders>
            <w:shd w:val="clear" w:color="auto" w:fill="auto"/>
            <w:noWrap/>
            <w:vAlign w:val="bottom"/>
            <w:hideMark/>
          </w:tcPr>
          <w:p w14:paraId="6194411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0.39</w:t>
            </w:r>
          </w:p>
        </w:tc>
        <w:tc>
          <w:tcPr>
            <w:tcW w:w="259" w:type="pct"/>
            <w:tcBorders>
              <w:top w:val="nil"/>
              <w:left w:val="nil"/>
              <w:bottom w:val="nil"/>
              <w:right w:val="nil"/>
            </w:tcBorders>
            <w:shd w:val="clear" w:color="auto" w:fill="auto"/>
            <w:noWrap/>
            <w:vAlign w:val="bottom"/>
            <w:hideMark/>
          </w:tcPr>
          <w:p w14:paraId="0F933AC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311" w:type="pct"/>
            <w:tcBorders>
              <w:top w:val="nil"/>
              <w:left w:val="nil"/>
              <w:bottom w:val="nil"/>
              <w:right w:val="nil"/>
            </w:tcBorders>
            <w:shd w:val="clear" w:color="auto" w:fill="auto"/>
            <w:noWrap/>
            <w:vAlign w:val="bottom"/>
            <w:hideMark/>
          </w:tcPr>
          <w:p w14:paraId="1E418E3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0.27</w:t>
            </w:r>
          </w:p>
        </w:tc>
        <w:tc>
          <w:tcPr>
            <w:tcW w:w="259" w:type="pct"/>
            <w:gridSpan w:val="2"/>
            <w:tcBorders>
              <w:top w:val="nil"/>
              <w:left w:val="nil"/>
              <w:bottom w:val="nil"/>
              <w:right w:val="nil"/>
            </w:tcBorders>
            <w:shd w:val="clear" w:color="auto" w:fill="auto"/>
            <w:noWrap/>
            <w:vAlign w:val="bottom"/>
            <w:hideMark/>
          </w:tcPr>
          <w:p w14:paraId="53F9FC91"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0.65</w:t>
            </w:r>
          </w:p>
        </w:tc>
        <w:tc>
          <w:tcPr>
            <w:tcW w:w="311" w:type="pct"/>
            <w:tcBorders>
              <w:top w:val="nil"/>
              <w:left w:val="nil"/>
              <w:bottom w:val="nil"/>
              <w:right w:val="nil"/>
            </w:tcBorders>
            <w:shd w:val="clear" w:color="auto" w:fill="auto"/>
            <w:noWrap/>
            <w:vAlign w:val="bottom"/>
            <w:hideMark/>
          </w:tcPr>
          <w:p w14:paraId="385B3B0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259" w:type="pct"/>
            <w:tcBorders>
              <w:top w:val="nil"/>
              <w:left w:val="nil"/>
              <w:bottom w:val="nil"/>
              <w:right w:val="nil"/>
            </w:tcBorders>
            <w:shd w:val="clear" w:color="auto" w:fill="auto"/>
            <w:noWrap/>
            <w:vAlign w:val="bottom"/>
            <w:hideMark/>
          </w:tcPr>
          <w:p w14:paraId="1EF4CBD9"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0.50</w:t>
            </w:r>
          </w:p>
        </w:tc>
        <w:tc>
          <w:tcPr>
            <w:tcW w:w="384" w:type="pct"/>
            <w:tcBorders>
              <w:top w:val="nil"/>
              <w:left w:val="nil"/>
              <w:bottom w:val="nil"/>
              <w:right w:val="nil"/>
            </w:tcBorders>
            <w:shd w:val="clear" w:color="auto" w:fill="auto"/>
            <w:noWrap/>
            <w:vAlign w:val="bottom"/>
            <w:hideMark/>
          </w:tcPr>
          <w:p w14:paraId="303CF5C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r>
      <w:tr w:rsidR="005E1B0A" w:rsidRPr="00317EA7" w14:paraId="37D6F4E2" w14:textId="77777777" w:rsidTr="00221501">
        <w:trPr>
          <w:trHeight w:val="255"/>
        </w:trPr>
        <w:tc>
          <w:tcPr>
            <w:tcW w:w="623" w:type="pct"/>
            <w:tcBorders>
              <w:top w:val="nil"/>
              <w:left w:val="nil"/>
              <w:bottom w:val="nil"/>
              <w:right w:val="nil"/>
            </w:tcBorders>
            <w:shd w:val="clear" w:color="auto" w:fill="auto"/>
            <w:noWrap/>
            <w:vAlign w:val="bottom"/>
            <w:hideMark/>
          </w:tcPr>
          <w:p w14:paraId="29B8C717"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Methanosarcina</w:t>
            </w:r>
          </w:p>
        </w:tc>
        <w:tc>
          <w:tcPr>
            <w:tcW w:w="207" w:type="pct"/>
            <w:tcBorders>
              <w:top w:val="nil"/>
              <w:left w:val="nil"/>
              <w:bottom w:val="nil"/>
              <w:right w:val="nil"/>
            </w:tcBorders>
            <w:shd w:val="clear" w:color="auto" w:fill="auto"/>
            <w:noWrap/>
            <w:vAlign w:val="bottom"/>
            <w:hideMark/>
          </w:tcPr>
          <w:p w14:paraId="30BA841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0.21</w:t>
            </w:r>
          </w:p>
        </w:tc>
        <w:tc>
          <w:tcPr>
            <w:tcW w:w="363" w:type="pct"/>
            <w:tcBorders>
              <w:top w:val="nil"/>
              <w:left w:val="nil"/>
              <w:bottom w:val="nil"/>
              <w:right w:val="nil"/>
            </w:tcBorders>
            <w:shd w:val="clear" w:color="auto" w:fill="auto"/>
            <w:noWrap/>
            <w:vAlign w:val="bottom"/>
            <w:hideMark/>
          </w:tcPr>
          <w:p w14:paraId="7E6A2BC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0.29</w:t>
            </w:r>
          </w:p>
        </w:tc>
        <w:tc>
          <w:tcPr>
            <w:tcW w:w="206" w:type="pct"/>
            <w:tcBorders>
              <w:top w:val="nil"/>
              <w:left w:val="nil"/>
              <w:bottom w:val="nil"/>
              <w:right w:val="nil"/>
            </w:tcBorders>
            <w:shd w:val="clear" w:color="auto" w:fill="auto"/>
            <w:noWrap/>
            <w:vAlign w:val="bottom"/>
            <w:hideMark/>
          </w:tcPr>
          <w:p w14:paraId="4A1FB303"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0.32</w:t>
            </w:r>
          </w:p>
        </w:tc>
        <w:tc>
          <w:tcPr>
            <w:tcW w:w="261" w:type="pct"/>
            <w:tcBorders>
              <w:top w:val="nil"/>
              <w:left w:val="nil"/>
              <w:bottom w:val="nil"/>
              <w:right w:val="nil"/>
            </w:tcBorders>
            <w:shd w:val="clear" w:color="auto" w:fill="auto"/>
            <w:noWrap/>
            <w:vAlign w:val="bottom"/>
            <w:hideMark/>
          </w:tcPr>
          <w:p w14:paraId="3D235C06"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2" w:type="pct"/>
            <w:tcBorders>
              <w:top w:val="nil"/>
              <w:left w:val="nil"/>
              <w:bottom w:val="nil"/>
              <w:right w:val="nil"/>
            </w:tcBorders>
            <w:shd w:val="clear" w:color="auto" w:fill="auto"/>
            <w:noWrap/>
            <w:vAlign w:val="bottom"/>
            <w:hideMark/>
          </w:tcPr>
          <w:p w14:paraId="108E152B"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207" w:type="pct"/>
            <w:tcBorders>
              <w:top w:val="nil"/>
              <w:left w:val="nil"/>
              <w:bottom w:val="nil"/>
              <w:right w:val="nil"/>
            </w:tcBorders>
            <w:shd w:val="clear" w:color="auto" w:fill="auto"/>
            <w:noWrap/>
            <w:vAlign w:val="bottom"/>
            <w:hideMark/>
          </w:tcPr>
          <w:p w14:paraId="35CED4E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0.84</w:t>
            </w:r>
          </w:p>
        </w:tc>
        <w:tc>
          <w:tcPr>
            <w:tcW w:w="259" w:type="pct"/>
            <w:tcBorders>
              <w:top w:val="nil"/>
              <w:left w:val="nil"/>
              <w:bottom w:val="nil"/>
              <w:right w:val="nil"/>
            </w:tcBorders>
            <w:shd w:val="clear" w:color="auto" w:fill="auto"/>
            <w:noWrap/>
            <w:vAlign w:val="bottom"/>
            <w:hideMark/>
          </w:tcPr>
          <w:p w14:paraId="5ACBA525"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518B71D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0.57</w:t>
            </w:r>
          </w:p>
        </w:tc>
        <w:tc>
          <w:tcPr>
            <w:tcW w:w="311" w:type="pct"/>
            <w:tcBorders>
              <w:top w:val="nil"/>
              <w:left w:val="nil"/>
              <w:bottom w:val="nil"/>
              <w:right w:val="nil"/>
            </w:tcBorders>
            <w:shd w:val="clear" w:color="auto" w:fill="auto"/>
            <w:noWrap/>
            <w:vAlign w:val="bottom"/>
            <w:hideMark/>
          </w:tcPr>
          <w:p w14:paraId="6D9BAA3C"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0.19</w:t>
            </w:r>
          </w:p>
        </w:tc>
        <w:tc>
          <w:tcPr>
            <w:tcW w:w="260" w:type="pct"/>
            <w:tcBorders>
              <w:top w:val="nil"/>
              <w:left w:val="nil"/>
              <w:bottom w:val="nil"/>
              <w:right w:val="nil"/>
            </w:tcBorders>
            <w:shd w:val="clear" w:color="auto" w:fill="auto"/>
            <w:noWrap/>
            <w:vAlign w:val="bottom"/>
            <w:hideMark/>
          </w:tcPr>
          <w:p w14:paraId="07DEAB2C"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259" w:type="pct"/>
            <w:tcBorders>
              <w:top w:val="nil"/>
              <w:left w:val="nil"/>
              <w:bottom w:val="nil"/>
              <w:right w:val="nil"/>
            </w:tcBorders>
            <w:shd w:val="clear" w:color="auto" w:fill="auto"/>
            <w:noWrap/>
            <w:vAlign w:val="bottom"/>
            <w:hideMark/>
          </w:tcPr>
          <w:p w14:paraId="045975B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77052F23"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0.67</w:t>
            </w:r>
          </w:p>
        </w:tc>
        <w:tc>
          <w:tcPr>
            <w:tcW w:w="259" w:type="pct"/>
            <w:gridSpan w:val="2"/>
            <w:tcBorders>
              <w:top w:val="nil"/>
              <w:left w:val="nil"/>
              <w:bottom w:val="nil"/>
              <w:right w:val="nil"/>
            </w:tcBorders>
            <w:shd w:val="clear" w:color="auto" w:fill="auto"/>
            <w:noWrap/>
            <w:vAlign w:val="bottom"/>
            <w:hideMark/>
          </w:tcPr>
          <w:p w14:paraId="1CEE4D2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7D117E6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0.25</w:t>
            </w:r>
          </w:p>
        </w:tc>
        <w:tc>
          <w:tcPr>
            <w:tcW w:w="259" w:type="pct"/>
            <w:tcBorders>
              <w:top w:val="nil"/>
              <w:left w:val="nil"/>
              <w:bottom w:val="nil"/>
              <w:right w:val="nil"/>
            </w:tcBorders>
            <w:shd w:val="clear" w:color="auto" w:fill="auto"/>
            <w:noWrap/>
            <w:vAlign w:val="bottom"/>
            <w:hideMark/>
          </w:tcPr>
          <w:p w14:paraId="232AC442"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0.80</w:t>
            </w:r>
          </w:p>
        </w:tc>
        <w:tc>
          <w:tcPr>
            <w:tcW w:w="384" w:type="pct"/>
            <w:tcBorders>
              <w:top w:val="nil"/>
              <w:left w:val="nil"/>
              <w:bottom w:val="nil"/>
              <w:right w:val="nil"/>
            </w:tcBorders>
            <w:shd w:val="clear" w:color="auto" w:fill="auto"/>
            <w:noWrap/>
            <w:vAlign w:val="bottom"/>
            <w:hideMark/>
          </w:tcPr>
          <w:p w14:paraId="3AB7CA41"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0.85</w:t>
            </w:r>
          </w:p>
        </w:tc>
      </w:tr>
      <w:tr w:rsidR="005E1B0A" w:rsidRPr="00317EA7" w14:paraId="4A86B79A" w14:textId="77777777" w:rsidTr="00221501">
        <w:trPr>
          <w:trHeight w:val="255"/>
        </w:trPr>
        <w:tc>
          <w:tcPr>
            <w:tcW w:w="623" w:type="pct"/>
            <w:tcBorders>
              <w:top w:val="nil"/>
              <w:left w:val="nil"/>
              <w:bottom w:val="nil"/>
              <w:right w:val="nil"/>
            </w:tcBorders>
            <w:shd w:val="clear" w:color="auto" w:fill="auto"/>
            <w:noWrap/>
            <w:vAlign w:val="bottom"/>
            <w:hideMark/>
          </w:tcPr>
          <w:p w14:paraId="4C7D50B3"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Methanomassiliicoccus</w:t>
            </w:r>
          </w:p>
        </w:tc>
        <w:tc>
          <w:tcPr>
            <w:tcW w:w="207" w:type="pct"/>
            <w:tcBorders>
              <w:top w:val="nil"/>
              <w:left w:val="nil"/>
              <w:bottom w:val="nil"/>
              <w:right w:val="nil"/>
            </w:tcBorders>
            <w:shd w:val="clear" w:color="auto" w:fill="auto"/>
            <w:noWrap/>
            <w:vAlign w:val="bottom"/>
            <w:hideMark/>
          </w:tcPr>
          <w:p w14:paraId="7E8DD19E"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0.92</w:t>
            </w:r>
          </w:p>
        </w:tc>
        <w:tc>
          <w:tcPr>
            <w:tcW w:w="363" w:type="pct"/>
            <w:tcBorders>
              <w:top w:val="nil"/>
              <w:left w:val="nil"/>
              <w:bottom w:val="nil"/>
              <w:right w:val="nil"/>
            </w:tcBorders>
            <w:shd w:val="clear" w:color="auto" w:fill="auto"/>
            <w:noWrap/>
            <w:vAlign w:val="bottom"/>
            <w:hideMark/>
          </w:tcPr>
          <w:p w14:paraId="21AF9E80"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0.09</w:t>
            </w:r>
          </w:p>
        </w:tc>
        <w:tc>
          <w:tcPr>
            <w:tcW w:w="206" w:type="pct"/>
            <w:tcBorders>
              <w:top w:val="nil"/>
              <w:left w:val="nil"/>
              <w:bottom w:val="nil"/>
              <w:right w:val="nil"/>
            </w:tcBorders>
            <w:shd w:val="clear" w:color="auto" w:fill="auto"/>
            <w:noWrap/>
            <w:vAlign w:val="bottom"/>
            <w:hideMark/>
          </w:tcPr>
          <w:p w14:paraId="696050F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61" w:type="pct"/>
            <w:tcBorders>
              <w:top w:val="nil"/>
              <w:left w:val="nil"/>
              <w:bottom w:val="nil"/>
              <w:right w:val="nil"/>
            </w:tcBorders>
            <w:shd w:val="clear" w:color="auto" w:fill="auto"/>
            <w:noWrap/>
            <w:vAlign w:val="bottom"/>
            <w:hideMark/>
          </w:tcPr>
          <w:p w14:paraId="2F0F03F9"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c>
          <w:tcPr>
            <w:tcW w:w="312" w:type="pct"/>
            <w:tcBorders>
              <w:top w:val="nil"/>
              <w:left w:val="nil"/>
              <w:bottom w:val="nil"/>
              <w:right w:val="nil"/>
            </w:tcBorders>
            <w:shd w:val="clear" w:color="auto" w:fill="auto"/>
            <w:noWrap/>
            <w:vAlign w:val="bottom"/>
            <w:hideMark/>
          </w:tcPr>
          <w:p w14:paraId="6E18450A"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0.04</w:t>
            </w:r>
          </w:p>
        </w:tc>
        <w:tc>
          <w:tcPr>
            <w:tcW w:w="207" w:type="pct"/>
            <w:tcBorders>
              <w:top w:val="nil"/>
              <w:left w:val="nil"/>
              <w:bottom w:val="nil"/>
              <w:right w:val="nil"/>
            </w:tcBorders>
            <w:shd w:val="clear" w:color="auto" w:fill="auto"/>
            <w:noWrap/>
            <w:vAlign w:val="bottom"/>
            <w:hideMark/>
          </w:tcPr>
          <w:p w14:paraId="341D8BD1"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0.20</w:t>
            </w:r>
          </w:p>
        </w:tc>
        <w:tc>
          <w:tcPr>
            <w:tcW w:w="259" w:type="pct"/>
            <w:tcBorders>
              <w:top w:val="nil"/>
              <w:left w:val="nil"/>
              <w:bottom w:val="nil"/>
              <w:right w:val="nil"/>
            </w:tcBorders>
            <w:shd w:val="clear" w:color="auto" w:fill="auto"/>
            <w:noWrap/>
            <w:vAlign w:val="bottom"/>
            <w:hideMark/>
          </w:tcPr>
          <w:p w14:paraId="6C899C14" w14:textId="77777777" w:rsidR="005E1B0A" w:rsidRPr="00317EA7" w:rsidRDefault="005E1B0A" w:rsidP="00221501">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0.05</w:t>
            </w:r>
          </w:p>
        </w:tc>
        <w:tc>
          <w:tcPr>
            <w:tcW w:w="209" w:type="pct"/>
            <w:tcBorders>
              <w:top w:val="nil"/>
              <w:left w:val="nil"/>
              <w:bottom w:val="nil"/>
              <w:right w:val="nil"/>
            </w:tcBorders>
            <w:shd w:val="clear" w:color="auto" w:fill="auto"/>
            <w:noWrap/>
            <w:vAlign w:val="bottom"/>
            <w:hideMark/>
          </w:tcPr>
          <w:p w14:paraId="76358C38"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0.04</w:t>
            </w:r>
          </w:p>
        </w:tc>
        <w:tc>
          <w:tcPr>
            <w:tcW w:w="311" w:type="pct"/>
            <w:tcBorders>
              <w:top w:val="nil"/>
              <w:left w:val="nil"/>
              <w:bottom w:val="nil"/>
              <w:right w:val="nil"/>
            </w:tcBorders>
            <w:shd w:val="clear" w:color="auto" w:fill="auto"/>
            <w:noWrap/>
            <w:vAlign w:val="bottom"/>
            <w:hideMark/>
          </w:tcPr>
          <w:p w14:paraId="7F51425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c>
          <w:tcPr>
            <w:tcW w:w="260" w:type="pct"/>
            <w:tcBorders>
              <w:top w:val="nil"/>
              <w:left w:val="nil"/>
              <w:bottom w:val="nil"/>
              <w:right w:val="nil"/>
            </w:tcBorders>
            <w:shd w:val="clear" w:color="auto" w:fill="auto"/>
            <w:noWrap/>
            <w:vAlign w:val="bottom"/>
            <w:hideMark/>
          </w:tcPr>
          <w:p w14:paraId="6B6B098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259" w:type="pct"/>
            <w:tcBorders>
              <w:top w:val="nil"/>
              <w:left w:val="nil"/>
              <w:bottom w:val="nil"/>
              <w:right w:val="nil"/>
            </w:tcBorders>
            <w:shd w:val="clear" w:color="auto" w:fill="auto"/>
            <w:noWrap/>
            <w:vAlign w:val="bottom"/>
            <w:hideMark/>
          </w:tcPr>
          <w:p w14:paraId="0458641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0.95</w:t>
            </w:r>
          </w:p>
        </w:tc>
        <w:tc>
          <w:tcPr>
            <w:tcW w:w="311" w:type="pct"/>
            <w:tcBorders>
              <w:top w:val="nil"/>
              <w:left w:val="nil"/>
              <w:bottom w:val="nil"/>
              <w:right w:val="nil"/>
            </w:tcBorders>
            <w:shd w:val="clear" w:color="auto" w:fill="auto"/>
            <w:noWrap/>
            <w:vAlign w:val="bottom"/>
            <w:hideMark/>
          </w:tcPr>
          <w:p w14:paraId="4E05AD09"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0.05</w:t>
            </w:r>
          </w:p>
        </w:tc>
        <w:tc>
          <w:tcPr>
            <w:tcW w:w="259" w:type="pct"/>
            <w:gridSpan w:val="2"/>
            <w:tcBorders>
              <w:top w:val="nil"/>
              <w:left w:val="nil"/>
              <w:bottom w:val="nil"/>
              <w:right w:val="nil"/>
            </w:tcBorders>
            <w:shd w:val="clear" w:color="auto" w:fill="auto"/>
            <w:noWrap/>
            <w:vAlign w:val="bottom"/>
            <w:hideMark/>
          </w:tcPr>
          <w:p w14:paraId="4ACC1FD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0.93</w:t>
            </w:r>
          </w:p>
        </w:tc>
        <w:tc>
          <w:tcPr>
            <w:tcW w:w="311" w:type="pct"/>
            <w:tcBorders>
              <w:top w:val="nil"/>
              <w:left w:val="nil"/>
              <w:bottom w:val="nil"/>
              <w:right w:val="nil"/>
            </w:tcBorders>
            <w:shd w:val="clear" w:color="auto" w:fill="auto"/>
            <w:noWrap/>
            <w:vAlign w:val="bottom"/>
            <w:hideMark/>
          </w:tcPr>
          <w:p w14:paraId="13ED5DD6"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0.81</w:t>
            </w:r>
          </w:p>
        </w:tc>
        <w:tc>
          <w:tcPr>
            <w:tcW w:w="259" w:type="pct"/>
            <w:tcBorders>
              <w:top w:val="nil"/>
              <w:left w:val="nil"/>
              <w:bottom w:val="nil"/>
              <w:right w:val="nil"/>
            </w:tcBorders>
            <w:shd w:val="clear" w:color="auto" w:fill="auto"/>
            <w:noWrap/>
            <w:vAlign w:val="bottom"/>
            <w:hideMark/>
          </w:tcPr>
          <w:p w14:paraId="1435841B"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384" w:type="pct"/>
            <w:tcBorders>
              <w:top w:val="nil"/>
              <w:left w:val="nil"/>
              <w:bottom w:val="nil"/>
              <w:right w:val="nil"/>
            </w:tcBorders>
            <w:shd w:val="clear" w:color="auto" w:fill="auto"/>
            <w:noWrap/>
            <w:vAlign w:val="bottom"/>
            <w:hideMark/>
          </w:tcPr>
          <w:p w14:paraId="6419BD79"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0.11</w:t>
            </w:r>
          </w:p>
        </w:tc>
      </w:tr>
      <w:tr w:rsidR="005E1B0A" w:rsidRPr="00317EA7" w14:paraId="1179DC45" w14:textId="77777777" w:rsidTr="00221501">
        <w:trPr>
          <w:trHeight w:val="480"/>
        </w:trPr>
        <w:tc>
          <w:tcPr>
            <w:tcW w:w="623" w:type="pct"/>
            <w:tcBorders>
              <w:top w:val="nil"/>
              <w:left w:val="nil"/>
              <w:bottom w:val="nil"/>
              <w:right w:val="nil"/>
            </w:tcBorders>
            <w:shd w:val="clear" w:color="auto" w:fill="auto"/>
            <w:vAlign w:val="bottom"/>
            <w:hideMark/>
          </w:tcPr>
          <w:p w14:paraId="2D3E7752"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Candidatus Methanogranum</w:t>
            </w:r>
          </w:p>
        </w:tc>
        <w:tc>
          <w:tcPr>
            <w:tcW w:w="207" w:type="pct"/>
            <w:tcBorders>
              <w:top w:val="nil"/>
              <w:left w:val="nil"/>
              <w:bottom w:val="nil"/>
              <w:right w:val="nil"/>
            </w:tcBorders>
            <w:shd w:val="clear" w:color="auto" w:fill="auto"/>
            <w:noWrap/>
            <w:vAlign w:val="bottom"/>
            <w:hideMark/>
          </w:tcPr>
          <w:p w14:paraId="50745F9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63" w:type="pct"/>
            <w:tcBorders>
              <w:top w:val="nil"/>
              <w:left w:val="nil"/>
              <w:bottom w:val="nil"/>
              <w:right w:val="nil"/>
            </w:tcBorders>
            <w:shd w:val="clear" w:color="auto" w:fill="auto"/>
            <w:noWrap/>
            <w:vAlign w:val="bottom"/>
            <w:hideMark/>
          </w:tcPr>
          <w:p w14:paraId="1B84767B"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0.11</w:t>
            </w:r>
          </w:p>
        </w:tc>
        <w:tc>
          <w:tcPr>
            <w:tcW w:w="206" w:type="pct"/>
            <w:tcBorders>
              <w:top w:val="nil"/>
              <w:left w:val="nil"/>
              <w:bottom w:val="nil"/>
              <w:right w:val="nil"/>
            </w:tcBorders>
            <w:shd w:val="clear" w:color="auto" w:fill="auto"/>
            <w:noWrap/>
            <w:vAlign w:val="bottom"/>
            <w:hideMark/>
          </w:tcPr>
          <w:p w14:paraId="43C216DD"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0.99</w:t>
            </w:r>
          </w:p>
        </w:tc>
        <w:tc>
          <w:tcPr>
            <w:tcW w:w="261" w:type="pct"/>
            <w:tcBorders>
              <w:top w:val="nil"/>
              <w:left w:val="nil"/>
              <w:bottom w:val="nil"/>
              <w:right w:val="nil"/>
            </w:tcBorders>
            <w:shd w:val="clear" w:color="auto" w:fill="auto"/>
            <w:noWrap/>
            <w:vAlign w:val="bottom"/>
            <w:hideMark/>
          </w:tcPr>
          <w:p w14:paraId="07F3EF62"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2" w:type="pct"/>
            <w:tcBorders>
              <w:top w:val="nil"/>
              <w:left w:val="nil"/>
              <w:bottom w:val="nil"/>
              <w:right w:val="nil"/>
            </w:tcBorders>
            <w:shd w:val="clear" w:color="auto" w:fill="auto"/>
            <w:noWrap/>
            <w:vAlign w:val="bottom"/>
            <w:hideMark/>
          </w:tcPr>
          <w:p w14:paraId="343346F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7" w:type="pct"/>
            <w:tcBorders>
              <w:top w:val="nil"/>
              <w:left w:val="nil"/>
              <w:bottom w:val="nil"/>
              <w:right w:val="nil"/>
            </w:tcBorders>
            <w:shd w:val="clear" w:color="auto" w:fill="auto"/>
            <w:noWrap/>
            <w:vAlign w:val="bottom"/>
            <w:hideMark/>
          </w:tcPr>
          <w:p w14:paraId="2E3531D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0.16</w:t>
            </w:r>
          </w:p>
        </w:tc>
        <w:tc>
          <w:tcPr>
            <w:tcW w:w="259" w:type="pct"/>
            <w:tcBorders>
              <w:top w:val="nil"/>
              <w:left w:val="nil"/>
              <w:bottom w:val="nil"/>
              <w:right w:val="nil"/>
            </w:tcBorders>
            <w:shd w:val="clear" w:color="auto" w:fill="auto"/>
            <w:noWrap/>
            <w:vAlign w:val="bottom"/>
            <w:hideMark/>
          </w:tcPr>
          <w:p w14:paraId="49C5D7F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45FB679D"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0.09</w:t>
            </w:r>
          </w:p>
        </w:tc>
        <w:tc>
          <w:tcPr>
            <w:tcW w:w="311" w:type="pct"/>
            <w:tcBorders>
              <w:top w:val="nil"/>
              <w:left w:val="nil"/>
              <w:bottom w:val="nil"/>
              <w:right w:val="nil"/>
            </w:tcBorders>
            <w:shd w:val="clear" w:color="auto" w:fill="auto"/>
            <w:noWrap/>
            <w:vAlign w:val="bottom"/>
            <w:hideMark/>
          </w:tcPr>
          <w:p w14:paraId="58C2CB0C"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60" w:type="pct"/>
            <w:tcBorders>
              <w:top w:val="nil"/>
              <w:left w:val="nil"/>
              <w:bottom w:val="nil"/>
              <w:right w:val="nil"/>
            </w:tcBorders>
            <w:shd w:val="clear" w:color="auto" w:fill="auto"/>
            <w:noWrap/>
            <w:vAlign w:val="bottom"/>
            <w:hideMark/>
          </w:tcPr>
          <w:p w14:paraId="43F48378"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0.97</w:t>
            </w:r>
          </w:p>
        </w:tc>
        <w:tc>
          <w:tcPr>
            <w:tcW w:w="259" w:type="pct"/>
            <w:tcBorders>
              <w:top w:val="nil"/>
              <w:left w:val="nil"/>
              <w:bottom w:val="nil"/>
              <w:right w:val="nil"/>
            </w:tcBorders>
            <w:shd w:val="clear" w:color="auto" w:fill="auto"/>
            <w:noWrap/>
            <w:vAlign w:val="bottom"/>
            <w:hideMark/>
          </w:tcPr>
          <w:p w14:paraId="166472F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269AC4B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0.08</w:t>
            </w:r>
          </w:p>
        </w:tc>
        <w:tc>
          <w:tcPr>
            <w:tcW w:w="259" w:type="pct"/>
            <w:gridSpan w:val="2"/>
            <w:tcBorders>
              <w:top w:val="nil"/>
              <w:left w:val="nil"/>
              <w:bottom w:val="nil"/>
              <w:right w:val="nil"/>
            </w:tcBorders>
            <w:shd w:val="clear" w:color="auto" w:fill="auto"/>
            <w:noWrap/>
            <w:vAlign w:val="bottom"/>
            <w:hideMark/>
          </w:tcPr>
          <w:p w14:paraId="1A7A9F8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6D465368"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59" w:type="pct"/>
            <w:tcBorders>
              <w:top w:val="nil"/>
              <w:left w:val="nil"/>
              <w:bottom w:val="nil"/>
              <w:right w:val="nil"/>
            </w:tcBorders>
            <w:shd w:val="clear" w:color="auto" w:fill="auto"/>
            <w:noWrap/>
            <w:vAlign w:val="bottom"/>
            <w:hideMark/>
          </w:tcPr>
          <w:p w14:paraId="3DFAAF6C"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0.88</w:t>
            </w:r>
          </w:p>
        </w:tc>
        <w:tc>
          <w:tcPr>
            <w:tcW w:w="384" w:type="pct"/>
            <w:tcBorders>
              <w:top w:val="nil"/>
              <w:left w:val="nil"/>
              <w:bottom w:val="nil"/>
              <w:right w:val="nil"/>
            </w:tcBorders>
            <w:shd w:val="clear" w:color="auto" w:fill="auto"/>
            <w:noWrap/>
            <w:vAlign w:val="bottom"/>
            <w:hideMark/>
          </w:tcPr>
          <w:p w14:paraId="552898C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0.11</w:t>
            </w:r>
          </w:p>
        </w:tc>
      </w:tr>
      <w:tr w:rsidR="005E1B0A" w:rsidRPr="00317EA7" w14:paraId="47926939" w14:textId="77777777" w:rsidTr="00221501">
        <w:trPr>
          <w:trHeight w:val="480"/>
        </w:trPr>
        <w:tc>
          <w:tcPr>
            <w:tcW w:w="623" w:type="pct"/>
            <w:tcBorders>
              <w:top w:val="nil"/>
              <w:left w:val="nil"/>
              <w:bottom w:val="single" w:sz="4" w:space="0" w:color="auto"/>
              <w:right w:val="nil"/>
            </w:tcBorders>
            <w:shd w:val="clear" w:color="auto" w:fill="auto"/>
            <w:vAlign w:val="bottom"/>
            <w:hideMark/>
          </w:tcPr>
          <w:p w14:paraId="0B03EB9B" w14:textId="77777777" w:rsidR="005E1B0A" w:rsidRPr="00317EA7" w:rsidRDefault="005E1B0A"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lastRenderedPageBreak/>
              <w:t>Methylobacterium-Methylorubrum</w:t>
            </w:r>
          </w:p>
        </w:tc>
        <w:tc>
          <w:tcPr>
            <w:tcW w:w="207" w:type="pct"/>
            <w:tcBorders>
              <w:top w:val="nil"/>
              <w:left w:val="nil"/>
              <w:bottom w:val="single" w:sz="4" w:space="0" w:color="auto"/>
              <w:right w:val="nil"/>
            </w:tcBorders>
            <w:shd w:val="clear" w:color="auto" w:fill="auto"/>
            <w:noWrap/>
            <w:vAlign w:val="bottom"/>
            <w:hideMark/>
          </w:tcPr>
          <w:p w14:paraId="3072570D"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0.57</w:t>
            </w:r>
          </w:p>
        </w:tc>
        <w:tc>
          <w:tcPr>
            <w:tcW w:w="363" w:type="pct"/>
            <w:tcBorders>
              <w:top w:val="nil"/>
              <w:left w:val="nil"/>
              <w:bottom w:val="single" w:sz="4" w:space="0" w:color="auto"/>
              <w:right w:val="nil"/>
            </w:tcBorders>
            <w:shd w:val="clear" w:color="auto" w:fill="auto"/>
            <w:noWrap/>
            <w:vAlign w:val="bottom"/>
            <w:hideMark/>
          </w:tcPr>
          <w:p w14:paraId="2D825AF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0.58</w:t>
            </w:r>
          </w:p>
        </w:tc>
        <w:tc>
          <w:tcPr>
            <w:tcW w:w="206" w:type="pct"/>
            <w:tcBorders>
              <w:top w:val="nil"/>
              <w:left w:val="nil"/>
              <w:bottom w:val="single" w:sz="4" w:space="0" w:color="auto"/>
              <w:right w:val="nil"/>
            </w:tcBorders>
            <w:shd w:val="clear" w:color="auto" w:fill="auto"/>
            <w:noWrap/>
            <w:vAlign w:val="bottom"/>
            <w:hideMark/>
          </w:tcPr>
          <w:p w14:paraId="7CE8E6B5"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0.99</w:t>
            </w:r>
          </w:p>
        </w:tc>
        <w:tc>
          <w:tcPr>
            <w:tcW w:w="261" w:type="pct"/>
            <w:tcBorders>
              <w:top w:val="nil"/>
              <w:left w:val="nil"/>
              <w:bottom w:val="single" w:sz="4" w:space="0" w:color="auto"/>
              <w:right w:val="nil"/>
            </w:tcBorders>
            <w:shd w:val="clear" w:color="auto" w:fill="auto"/>
            <w:noWrap/>
            <w:vAlign w:val="bottom"/>
            <w:hideMark/>
          </w:tcPr>
          <w:p w14:paraId="0DE7AF4F"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0.61</w:t>
            </w:r>
          </w:p>
        </w:tc>
        <w:tc>
          <w:tcPr>
            <w:tcW w:w="312" w:type="pct"/>
            <w:tcBorders>
              <w:top w:val="nil"/>
              <w:left w:val="nil"/>
              <w:bottom w:val="single" w:sz="4" w:space="0" w:color="auto"/>
              <w:right w:val="nil"/>
            </w:tcBorders>
            <w:shd w:val="clear" w:color="auto" w:fill="auto"/>
            <w:noWrap/>
            <w:vAlign w:val="bottom"/>
            <w:hideMark/>
          </w:tcPr>
          <w:p w14:paraId="0C3D1F6D"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0.91</w:t>
            </w:r>
          </w:p>
        </w:tc>
        <w:tc>
          <w:tcPr>
            <w:tcW w:w="207" w:type="pct"/>
            <w:tcBorders>
              <w:top w:val="nil"/>
              <w:left w:val="nil"/>
              <w:bottom w:val="single" w:sz="4" w:space="0" w:color="auto"/>
              <w:right w:val="nil"/>
            </w:tcBorders>
            <w:shd w:val="clear" w:color="auto" w:fill="auto"/>
            <w:noWrap/>
            <w:vAlign w:val="bottom"/>
            <w:hideMark/>
          </w:tcPr>
          <w:p w14:paraId="1FEB5524"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259" w:type="pct"/>
            <w:tcBorders>
              <w:top w:val="nil"/>
              <w:left w:val="nil"/>
              <w:bottom w:val="single" w:sz="4" w:space="0" w:color="auto"/>
              <w:right w:val="nil"/>
            </w:tcBorders>
            <w:shd w:val="clear" w:color="auto" w:fill="auto"/>
            <w:noWrap/>
            <w:vAlign w:val="bottom"/>
            <w:hideMark/>
          </w:tcPr>
          <w:p w14:paraId="222E16EE"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0.76</w:t>
            </w:r>
          </w:p>
        </w:tc>
        <w:tc>
          <w:tcPr>
            <w:tcW w:w="209" w:type="pct"/>
            <w:tcBorders>
              <w:top w:val="nil"/>
              <w:left w:val="nil"/>
              <w:bottom w:val="single" w:sz="4" w:space="0" w:color="auto"/>
              <w:right w:val="nil"/>
            </w:tcBorders>
            <w:shd w:val="clear" w:color="auto" w:fill="auto"/>
            <w:noWrap/>
            <w:vAlign w:val="bottom"/>
            <w:hideMark/>
          </w:tcPr>
          <w:p w14:paraId="5D325B9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311" w:type="pct"/>
            <w:tcBorders>
              <w:top w:val="nil"/>
              <w:left w:val="nil"/>
              <w:bottom w:val="single" w:sz="4" w:space="0" w:color="auto"/>
              <w:right w:val="nil"/>
            </w:tcBorders>
            <w:shd w:val="clear" w:color="auto" w:fill="auto"/>
            <w:noWrap/>
            <w:vAlign w:val="bottom"/>
            <w:hideMark/>
          </w:tcPr>
          <w:p w14:paraId="6FEF7881"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0.56</w:t>
            </w:r>
          </w:p>
        </w:tc>
        <w:tc>
          <w:tcPr>
            <w:tcW w:w="260" w:type="pct"/>
            <w:tcBorders>
              <w:top w:val="nil"/>
              <w:left w:val="nil"/>
              <w:bottom w:val="single" w:sz="4" w:space="0" w:color="auto"/>
              <w:right w:val="nil"/>
            </w:tcBorders>
            <w:shd w:val="clear" w:color="auto" w:fill="auto"/>
            <w:noWrap/>
            <w:vAlign w:val="bottom"/>
            <w:hideMark/>
          </w:tcPr>
          <w:p w14:paraId="50EEDADB"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0.60</w:t>
            </w:r>
          </w:p>
        </w:tc>
        <w:tc>
          <w:tcPr>
            <w:tcW w:w="259" w:type="pct"/>
            <w:tcBorders>
              <w:top w:val="nil"/>
              <w:left w:val="nil"/>
              <w:bottom w:val="single" w:sz="4" w:space="0" w:color="auto"/>
              <w:right w:val="nil"/>
            </w:tcBorders>
            <w:shd w:val="clear" w:color="auto" w:fill="auto"/>
            <w:noWrap/>
            <w:vAlign w:val="bottom"/>
            <w:hideMark/>
          </w:tcPr>
          <w:p w14:paraId="764EF645"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0.90</w:t>
            </w:r>
          </w:p>
        </w:tc>
        <w:tc>
          <w:tcPr>
            <w:tcW w:w="311" w:type="pct"/>
            <w:tcBorders>
              <w:top w:val="nil"/>
              <w:left w:val="nil"/>
              <w:bottom w:val="single" w:sz="4" w:space="0" w:color="auto"/>
              <w:right w:val="nil"/>
            </w:tcBorders>
            <w:shd w:val="clear" w:color="auto" w:fill="auto"/>
            <w:noWrap/>
            <w:vAlign w:val="bottom"/>
            <w:hideMark/>
          </w:tcPr>
          <w:p w14:paraId="4E4AB8CA"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0.79</w:t>
            </w:r>
          </w:p>
        </w:tc>
        <w:tc>
          <w:tcPr>
            <w:tcW w:w="259" w:type="pct"/>
            <w:gridSpan w:val="2"/>
            <w:tcBorders>
              <w:top w:val="nil"/>
              <w:left w:val="nil"/>
              <w:bottom w:val="single" w:sz="4" w:space="0" w:color="auto"/>
              <w:right w:val="nil"/>
            </w:tcBorders>
            <w:shd w:val="clear" w:color="auto" w:fill="auto"/>
            <w:noWrap/>
            <w:vAlign w:val="bottom"/>
            <w:hideMark/>
          </w:tcPr>
          <w:p w14:paraId="23A003D0"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0.89</w:t>
            </w:r>
          </w:p>
        </w:tc>
        <w:tc>
          <w:tcPr>
            <w:tcW w:w="311" w:type="pct"/>
            <w:tcBorders>
              <w:top w:val="nil"/>
              <w:left w:val="nil"/>
              <w:bottom w:val="single" w:sz="4" w:space="0" w:color="auto"/>
              <w:right w:val="nil"/>
            </w:tcBorders>
            <w:shd w:val="clear" w:color="auto" w:fill="auto"/>
            <w:noWrap/>
            <w:vAlign w:val="bottom"/>
            <w:hideMark/>
          </w:tcPr>
          <w:p w14:paraId="4CBF01A7"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0.71</w:t>
            </w:r>
          </w:p>
        </w:tc>
        <w:tc>
          <w:tcPr>
            <w:tcW w:w="259" w:type="pct"/>
            <w:tcBorders>
              <w:top w:val="nil"/>
              <w:left w:val="nil"/>
              <w:bottom w:val="single" w:sz="4" w:space="0" w:color="auto"/>
              <w:right w:val="nil"/>
            </w:tcBorders>
            <w:shd w:val="clear" w:color="auto" w:fill="auto"/>
            <w:noWrap/>
            <w:vAlign w:val="bottom"/>
            <w:hideMark/>
          </w:tcPr>
          <w:p w14:paraId="56AF3B42"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c>
          <w:tcPr>
            <w:tcW w:w="384" w:type="pct"/>
            <w:tcBorders>
              <w:top w:val="nil"/>
              <w:left w:val="nil"/>
              <w:bottom w:val="single" w:sz="4" w:space="0" w:color="auto"/>
              <w:right w:val="nil"/>
            </w:tcBorders>
            <w:shd w:val="clear" w:color="auto" w:fill="auto"/>
            <w:noWrap/>
            <w:vAlign w:val="bottom"/>
            <w:hideMark/>
          </w:tcPr>
          <w:p w14:paraId="1B8139C8" w14:textId="77777777" w:rsidR="005E1B0A" w:rsidRPr="00317EA7" w:rsidRDefault="005E1B0A"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r>
      <w:tr w:rsidR="00302924" w:rsidRPr="00317EA7" w14:paraId="7FEB155D" w14:textId="77777777" w:rsidTr="00221501">
        <w:trPr>
          <w:trHeight w:val="255"/>
        </w:trPr>
        <w:tc>
          <w:tcPr>
            <w:tcW w:w="5000" w:type="pct"/>
            <w:gridSpan w:val="18"/>
            <w:tcBorders>
              <w:top w:val="single" w:sz="4" w:space="0" w:color="auto"/>
              <w:left w:val="nil"/>
              <w:bottom w:val="single" w:sz="4" w:space="0" w:color="auto"/>
              <w:right w:val="nil"/>
            </w:tcBorders>
            <w:shd w:val="clear" w:color="auto" w:fill="auto"/>
            <w:noWrap/>
            <w:vAlign w:val="bottom"/>
            <w:hideMark/>
          </w:tcPr>
          <w:p w14:paraId="55A6ED51" w14:textId="77777777" w:rsidR="00302924" w:rsidRPr="00317EA7" w:rsidRDefault="00302924" w:rsidP="00221501">
            <w:pPr>
              <w:spacing w:after="0" w:line="240" w:lineRule="auto"/>
              <w:jc w:val="center"/>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Bark</w:t>
            </w:r>
          </w:p>
        </w:tc>
      </w:tr>
      <w:tr w:rsidR="009A5ECE" w:rsidRPr="00317EA7" w14:paraId="3B722C70" w14:textId="77777777" w:rsidTr="00221501">
        <w:trPr>
          <w:trHeight w:val="255"/>
        </w:trPr>
        <w:tc>
          <w:tcPr>
            <w:tcW w:w="623" w:type="pct"/>
            <w:tcBorders>
              <w:top w:val="nil"/>
              <w:left w:val="nil"/>
              <w:bottom w:val="nil"/>
              <w:right w:val="nil"/>
            </w:tcBorders>
            <w:shd w:val="clear" w:color="auto" w:fill="auto"/>
            <w:noWrap/>
            <w:vAlign w:val="bottom"/>
            <w:hideMark/>
          </w:tcPr>
          <w:p w14:paraId="789F81EC"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Methylobacterium-Methylorubrum</w:t>
            </w:r>
          </w:p>
        </w:tc>
        <w:tc>
          <w:tcPr>
            <w:tcW w:w="207" w:type="pct"/>
            <w:tcBorders>
              <w:top w:val="nil"/>
              <w:left w:val="nil"/>
              <w:bottom w:val="nil"/>
              <w:right w:val="nil"/>
            </w:tcBorders>
            <w:shd w:val="clear" w:color="auto" w:fill="auto"/>
            <w:noWrap/>
            <w:vAlign w:val="bottom"/>
            <w:hideMark/>
          </w:tcPr>
          <w:p w14:paraId="1A4845B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363" w:type="pct"/>
            <w:tcBorders>
              <w:top w:val="nil"/>
              <w:left w:val="nil"/>
              <w:bottom w:val="nil"/>
              <w:right w:val="nil"/>
            </w:tcBorders>
            <w:shd w:val="clear" w:color="auto" w:fill="auto"/>
            <w:noWrap/>
            <w:vAlign w:val="bottom"/>
            <w:hideMark/>
          </w:tcPr>
          <w:p w14:paraId="61A7C84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0.30</w:t>
            </w:r>
          </w:p>
        </w:tc>
        <w:tc>
          <w:tcPr>
            <w:tcW w:w="206" w:type="pct"/>
            <w:tcBorders>
              <w:top w:val="nil"/>
              <w:left w:val="nil"/>
              <w:bottom w:val="nil"/>
              <w:right w:val="nil"/>
            </w:tcBorders>
            <w:shd w:val="clear" w:color="auto" w:fill="auto"/>
            <w:noWrap/>
            <w:vAlign w:val="bottom"/>
            <w:hideMark/>
          </w:tcPr>
          <w:p w14:paraId="7CBC736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0.34</w:t>
            </w:r>
          </w:p>
        </w:tc>
        <w:tc>
          <w:tcPr>
            <w:tcW w:w="261" w:type="pct"/>
            <w:tcBorders>
              <w:top w:val="nil"/>
              <w:left w:val="nil"/>
              <w:bottom w:val="nil"/>
              <w:right w:val="nil"/>
            </w:tcBorders>
            <w:shd w:val="clear" w:color="auto" w:fill="auto"/>
            <w:noWrap/>
            <w:vAlign w:val="bottom"/>
            <w:hideMark/>
          </w:tcPr>
          <w:p w14:paraId="64A5696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0.73</w:t>
            </w:r>
          </w:p>
        </w:tc>
        <w:tc>
          <w:tcPr>
            <w:tcW w:w="312" w:type="pct"/>
            <w:tcBorders>
              <w:top w:val="nil"/>
              <w:left w:val="nil"/>
              <w:bottom w:val="nil"/>
              <w:right w:val="nil"/>
            </w:tcBorders>
            <w:shd w:val="clear" w:color="auto" w:fill="auto"/>
            <w:noWrap/>
            <w:vAlign w:val="bottom"/>
            <w:hideMark/>
          </w:tcPr>
          <w:p w14:paraId="38C8720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0.30</w:t>
            </w:r>
          </w:p>
        </w:tc>
        <w:tc>
          <w:tcPr>
            <w:tcW w:w="207" w:type="pct"/>
            <w:tcBorders>
              <w:top w:val="nil"/>
              <w:left w:val="nil"/>
              <w:bottom w:val="nil"/>
              <w:right w:val="nil"/>
            </w:tcBorders>
            <w:shd w:val="clear" w:color="auto" w:fill="auto"/>
            <w:noWrap/>
            <w:vAlign w:val="bottom"/>
            <w:hideMark/>
          </w:tcPr>
          <w:p w14:paraId="7CCC1EF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w:t>
            </w:r>
          </w:p>
        </w:tc>
        <w:tc>
          <w:tcPr>
            <w:tcW w:w="259" w:type="pct"/>
            <w:tcBorders>
              <w:top w:val="nil"/>
              <w:left w:val="nil"/>
              <w:bottom w:val="nil"/>
              <w:right w:val="nil"/>
            </w:tcBorders>
            <w:shd w:val="clear" w:color="auto" w:fill="auto"/>
            <w:noWrap/>
            <w:vAlign w:val="bottom"/>
            <w:hideMark/>
          </w:tcPr>
          <w:p w14:paraId="3DCC8CB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0.53</w:t>
            </w:r>
          </w:p>
        </w:tc>
        <w:tc>
          <w:tcPr>
            <w:tcW w:w="209" w:type="pct"/>
            <w:tcBorders>
              <w:top w:val="nil"/>
              <w:left w:val="nil"/>
              <w:bottom w:val="nil"/>
              <w:right w:val="nil"/>
            </w:tcBorders>
            <w:shd w:val="clear" w:color="auto" w:fill="auto"/>
            <w:noWrap/>
            <w:vAlign w:val="bottom"/>
            <w:hideMark/>
          </w:tcPr>
          <w:p w14:paraId="6B3F687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0.06</w:t>
            </w:r>
          </w:p>
        </w:tc>
        <w:tc>
          <w:tcPr>
            <w:tcW w:w="311" w:type="pct"/>
            <w:tcBorders>
              <w:top w:val="nil"/>
              <w:left w:val="nil"/>
              <w:bottom w:val="nil"/>
              <w:right w:val="nil"/>
            </w:tcBorders>
            <w:shd w:val="clear" w:color="auto" w:fill="auto"/>
            <w:noWrap/>
            <w:vAlign w:val="bottom"/>
            <w:hideMark/>
          </w:tcPr>
          <w:p w14:paraId="7A96FC69"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0.22</w:t>
            </w:r>
          </w:p>
        </w:tc>
        <w:tc>
          <w:tcPr>
            <w:tcW w:w="260" w:type="pct"/>
            <w:tcBorders>
              <w:top w:val="nil"/>
              <w:left w:val="nil"/>
              <w:bottom w:val="nil"/>
              <w:right w:val="nil"/>
            </w:tcBorders>
            <w:shd w:val="clear" w:color="auto" w:fill="auto"/>
            <w:noWrap/>
            <w:vAlign w:val="bottom"/>
            <w:hideMark/>
          </w:tcPr>
          <w:p w14:paraId="0D5E331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0.79</w:t>
            </w:r>
          </w:p>
        </w:tc>
        <w:tc>
          <w:tcPr>
            <w:tcW w:w="259" w:type="pct"/>
            <w:tcBorders>
              <w:top w:val="nil"/>
              <w:left w:val="nil"/>
              <w:bottom w:val="nil"/>
              <w:right w:val="nil"/>
            </w:tcBorders>
            <w:shd w:val="clear" w:color="auto" w:fill="auto"/>
            <w:noWrap/>
            <w:vAlign w:val="bottom"/>
            <w:hideMark/>
          </w:tcPr>
          <w:p w14:paraId="71D9F4C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0.76</w:t>
            </w:r>
          </w:p>
        </w:tc>
        <w:tc>
          <w:tcPr>
            <w:tcW w:w="311" w:type="pct"/>
            <w:tcBorders>
              <w:top w:val="nil"/>
              <w:left w:val="nil"/>
              <w:bottom w:val="nil"/>
              <w:right w:val="nil"/>
            </w:tcBorders>
            <w:shd w:val="clear" w:color="auto" w:fill="auto"/>
            <w:noWrap/>
            <w:vAlign w:val="bottom"/>
            <w:hideMark/>
          </w:tcPr>
          <w:p w14:paraId="519176AD"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0.04</w:t>
            </w:r>
          </w:p>
        </w:tc>
        <w:tc>
          <w:tcPr>
            <w:tcW w:w="259" w:type="pct"/>
            <w:gridSpan w:val="2"/>
            <w:tcBorders>
              <w:top w:val="nil"/>
              <w:left w:val="nil"/>
              <w:bottom w:val="nil"/>
              <w:right w:val="nil"/>
            </w:tcBorders>
            <w:shd w:val="clear" w:color="auto" w:fill="auto"/>
            <w:noWrap/>
            <w:vAlign w:val="bottom"/>
            <w:hideMark/>
          </w:tcPr>
          <w:p w14:paraId="54829DC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c>
          <w:tcPr>
            <w:tcW w:w="311" w:type="pct"/>
            <w:tcBorders>
              <w:top w:val="nil"/>
              <w:left w:val="nil"/>
              <w:bottom w:val="nil"/>
              <w:right w:val="nil"/>
            </w:tcBorders>
            <w:shd w:val="clear" w:color="auto" w:fill="auto"/>
            <w:noWrap/>
            <w:vAlign w:val="bottom"/>
            <w:hideMark/>
          </w:tcPr>
          <w:p w14:paraId="31EC518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0.82</w:t>
            </w:r>
          </w:p>
        </w:tc>
        <w:tc>
          <w:tcPr>
            <w:tcW w:w="259" w:type="pct"/>
            <w:tcBorders>
              <w:top w:val="nil"/>
              <w:left w:val="nil"/>
              <w:bottom w:val="nil"/>
              <w:right w:val="nil"/>
            </w:tcBorders>
            <w:shd w:val="clear" w:color="auto" w:fill="auto"/>
            <w:noWrap/>
            <w:vAlign w:val="bottom"/>
            <w:hideMark/>
          </w:tcPr>
          <w:p w14:paraId="51FFBD1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384" w:type="pct"/>
            <w:tcBorders>
              <w:top w:val="nil"/>
              <w:left w:val="nil"/>
              <w:bottom w:val="nil"/>
              <w:right w:val="nil"/>
            </w:tcBorders>
            <w:shd w:val="clear" w:color="auto" w:fill="auto"/>
            <w:noWrap/>
            <w:vAlign w:val="bottom"/>
            <w:hideMark/>
          </w:tcPr>
          <w:p w14:paraId="5B07206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0.55</w:t>
            </w:r>
          </w:p>
        </w:tc>
      </w:tr>
      <w:tr w:rsidR="009A5ECE" w:rsidRPr="00317EA7" w14:paraId="14B109E7" w14:textId="77777777" w:rsidTr="00221501">
        <w:trPr>
          <w:trHeight w:val="255"/>
        </w:trPr>
        <w:tc>
          <w:tcPr>
            <w:tcW w:w="623" w:type="pct"/>
            <w:tcBorders>
              <w:top w:val="nil"/>
              <w:left w:val="nil"/>
              <w:bottom w:val="nil"/>
              <w:right w:val="nil"/>
            </w:tcBorders>
            <w:shd w:val="clear" w:color="auto" w:fill="auto"/>
            <w:noWrap/>
            <w:vAlign w:val="bottom"/>
            <w:hideMark/>
          </w:tcPr>
          <w:p w14:paraId="261FA08D"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Methylocella</w:t>
            </w:r>
          </w:p>
        </w:tc>
        <w:tc>
          <w:tcPr>
            <w:tcW w:w="207" w:type="pct"/>
            <w:tcBorders>
              <w:top w:val="nil"/>
              <w:left w:val="nil"/>
              <w:bottom w:val="nil"/>
              <w:right w:val="nil"/>
            </w:tcBorders>
            <w:shd w:val="clear" w:color="auto" w:fill="auto"/>
            <w:noWrap/>
            <w:vAlign w:val="bottom"/>
            <w:hideMark/>
          </w:tcPr>
          <w:p w14:paraId="265F0F3A"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0.12</w:t>
            </w:r>
          </w:p>
        </w:tc>
        <w:tc>
          <w:tcPr>
            <w:tcW w:w="363" w:type="pct"/>
            <w:tcBorders>
              <w:top w:val="nil"/>
              <w:left w:val="nil"/>
              <w:bottom w:val="nil"/>
              <w:right w:val="nil"/>
            </w:tcBorders>
            <w:shd w:val="clear" w:color="auto" w:fill="auto"/>
            <w:noWrap/>
            <w:vAlign w:val="bottom"/>
            <w:hideMark/>
          </w:tcPr>
          <w:p w14:paraId="27D7DAE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0.38</w:t>
            </w:r>
          </w:p>
        </w:tc>
        <w:tc>
          <w:tcPr>
            <w:tcW w:w="206" w:type="pct"/>
            <w:tcBorders>
              <w:top w:val="nil"/>
              <w:left w:val="nil"/>
              <w:bottom w:val="nil"/>
              <w:right w:val="nil"/>
            </w:tcBorders>
            <w:shd w:val="clear" w:color="auto" w:fill="auto"/>
            <w:noWrap/>
            <w:vAlign w:val="bottom"/>
            <w:hideMark/>
          </w:tcPr>
          <w:p w14:paraId="1EF641B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0.28</w:t>
            </w:r>
          </w:p>
        </w:tc>
        <w:tc>
          <w:tcPr>
            <w:tcW w:w="261" w:type="pct"/>
            <w:tcBorders>
              <w:top w:val="nil"/>
              <w:left w:val="nil"/>
              <w:bottom w:val="nil"/>
              <w:right w:val="nil"/>
            </w:tcBorders>
            <w:shd w:val="clear" w:color="auto" w:fill="auto"/>
            <w:noWrap/>
            <w:vAlign w:val="bottom"/>
            <w:hideMark/>
          </w:tcPr>
          <w:p w14:paraId="6843C2E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2" w:type="pct"/>
            <w:tcBorders>
              <w:top w:val="nil"/>
              <w:left w:val="nil"/>
              <w:bottom w:val="nil"/>
              <w:right w:val="nil"/>
            </w:tcBorders>
            <w:shd w:val="clear" w:color="auto" w:fill="auto"/>
            <w:noWrap/>
            <w:vAlign w:val="bottom"/>
            <w:hideMark/>
          </w:tcPr>
          <w:p w14:paraId="0A97EA7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0.41</w:t>
            </w:r>
          </w:p>
        </w:tc>
        <w:tc>
          <w:tcPr>
            <w:tcW w:w="207" w:type="pct"/>
            <w:tcBorders>
              <w:top w:val="nil"/>
              <w:left w:val="nil"/>
              <w:bottom w:val="nil"/>
              <w:right w:val="nil"/>
            </w:tcBorders>
            <w:shd w:val="clear" w:color="auto" w:fill="auto"/>
            <w:noWrap/>
            <w:vAlign w:val="bottom"/>
            <w:hideMark/>
          </w:tcPr>
          <w:p w14:paraId="010A779B"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0.72</w:t>
            </w:r>
          </w:p>
        </w:tc>
        <w:tc>
          <w:tcPr>
            <w:tcW w:w="259" w:type="pct"/>
            <w:tcBorders>
              <w:top w:val="nil"/>
              <w:left w:val="nil"/>
              <w:bottom w:val="nil"/>
              <w:right w:val="nil"/>
            </w:tcBorders>
            <w:shd w:val="clear" w:color="auto" w:fill="auto"/>
            <w:noWrap/>
            <w:vAlign w:val="bottom"/>
            <w:hideMark/>
          </w:tcPr>
          <w:p w14:paraId="099B146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209" w:type="pct"/>
            <w:tcBorders>
              <w:top w:val="nil"/>
              <w:left w:val="nil"/>
              <w:bottom w:val="nil"/>
              <w:right w:val="nil"/>
            </w:tcBorders>
            <w:shd w:val="clear" w:color="auto" w:fill="auto"/>
            <w:noWrap/>
            <w:vAlign w:val="bottom"/>
            <w:hideMark/>
          </w:tcPr>
          <w:p w14:paraId="1D6A9BDF"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0.02</w:t>
            </w:r>
          </w:p>
        </w:tc>
        <w:tc>
          <w:tcPr>
            <w:tcW w:w="311" w:type="pct"/>
            <w:tcBorders>
              <w:top w:val="nil"/>
              <w:left w:val="nil"/>
              <w:bottom w:val="nil"/>
              <w:right w:val="nil"/>
            </w:tcBorders>
            <w:shd w:val="clear" w:color="auto" w:fill="auto"/>
            <w:noWrap/>
            <w:vAlign w:val="bottom"/>
            <w:hideMark/>
          </w:tcPr>
          <w:p w14:paraId="1DEA80EF"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0.12</w:t>
            </w:r>
          </w:p>
        </w:tc>
        <w:tc>
          <w:tcPr>
            <w:tcW w:w="260" w:type="pct"/>
            <w:tcBorders>
              <w:top w:val="nil"/>
              <w:left w:val="nil"/>
              <w:bottom w:val="nil"/>
              <w:right w:val="nil"/>
            </w:tcBorders>
            <w:shd w:val="clear" w:color="auto" w:fill="auto"/>
            <w:noWrap/>
            <w:vAlign w:val="bottom"/>
            <w:hideMark/>
          </w:tcPr>
          <w:p w14:paraId="48611486"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0.02</w:t>
            </w:r>
          </w:p>
        </w:tc>
        <w:tc>
          <w:tcPr>
            <w:tcW w:w="259" w:type="pct"/>
            <w:tcBorders>
              <w:top w:val="nil"/>
              <w:left w:val="nil"/>
              <w:bottom w:val="nil"/>
              <w:right w:val="nil"/>
            </w:tcBorders>
            <w:shd w:val="clear" w:color="auto" w:fill="auto"/>
            <w:noWrap/>
            <w:vAlign w:val="bottom"/>
            <w:hideMark/>
          </w:tcPr>
          <w:p w14:paraId="4F5D23A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432D53B2"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0.02</w:t>
            </w:r>
          </w:p>
        </w:tc>
        <w:tc>
          <w:tcPr>
            <w:tcW w:w="259" w:type="pct"/>
            <w:gridSpan w:val="2"/>
            <w:tcBorders>
              <w:top w:val="nil"/>
              <w:left w:val="nil"/>
              <w:bottom w:val="nil"/>
              <w:right w:val="nil"/>
            </w:tcBorders>
            <w:shd w:val="clear" w:color="auto" w:fill="auto"/>
            <w:noWrap/>
            <w:vAlign w:val="bottom"/>
            <w:hideMark/>
          </w:tcPr>
          <w:p w14:paraId="3CF0BCF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c>
          <w:tcPr>
            <w:tcW w:w="311" w:type="pct"/>
            <w:tcBorders>
              <w:top w:val="nil"/>
              <w:left w:val="nil"/>
              <w:bottom w:val="nil"/>
              <w:right w:val="nil"/>
            </w:tcBorders>
            <w:shd w:val="clear" w:color="auto" w:fill="auto"/>
            <w:noWrap/>
            <w:vAlign w:val="bottom"/>
            <w:hideMark/>
          </w:tcPr>
          <w:p w14:paraId="7A8D24E4"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0.07</w:t>
            </w:r>
          </w:p>
        </w:tc>
        <w:tc>
          <w:tcPr>
            <w:tcW w:w="259" w:type="pct"/>
            <w:tcBorders>
              <w:top w:val="nil"/>
              <w:left w:val="nil"/>
              <w:bottom w:val="nil"/>
              <w:right w:val="nil"/>
            </w:tcBorders>
            <w:shd w:val="clear" w:color="auto" w:fill="auto"/>
            <w:noWrap/>
            <w:vAlign w:val="bottom"/>
            <w:hideMark/>
          </w:tcPr>
          <w:p w14:paraId="13CD39A3" w14:textId="77777777" w:rsidR="00302924" w:rsidRPr="00317EA7" w:rsidRDefault="00302924" w:rsidP="00221501">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0.02</w:t>
            </w:r>
          </w:p>
        </w:tc>
        <w:tc>
          <w:tcPr>
            <w:tcW w:w="384" w:type="pct"/>
            <w:tcBorders>
              <w:top w:val="nil"/>
              <w:left w:val="nil"/>
              <w:bottom w:val="nil"/>
              <w:right w:val="nil"/>
            </w:tcBorders>
            <w:shd w:val="clear" w:color="auto" w:fill="auto"/>
            <w:noWrap/>
            <w:vAlign w:val="bottom"/>
            <w:hideMark/>
          </w:tcPr>
          <w:p w14:paraId="4328F0F7" w14:textId="77777777" w:rsidR="00302924" w:rsidRPr="00317EA7" w:rsidRDefault="00302924" w:rsidP="00221501">
            <w:pPr>
              <w:spacing w:after="0" w:line="240" w:lineRule="auto"/>
              <w:rPr>
                <w:rFonts w:ascii="Calibri" w:eastAsia="Times New Roman" w:hAnsi="Calibri" w:cs="Calibri"/>
                <w:b/>
                <w:bCs/>
                <w:color w:val="FF0000"/>
                <w:kern w:val="0"/>
                <w:sz w:val="18"/>
                <w:szCs w:val="18"/>
                <w14:ligatures w14:val="none"/>
              </w:rPr>
            </w:pPr>
            <w:r w:rsidRPr="00317EA7">
              <w:rPr>
                <w:rFonts w:ascii="Calibri" w:eastAsia="Times New Roman" w:hAnsi="Calibri" w:cs="Calibri"/>
                <w:b/>
                <w:bCs/>
                <w:color w:val="FF0000"/>
                <w:kern w:val="0"/>
                <w:sz w:val="18"/>
                <w:szCs w:val="18"/>
                <w14:ligatures w14:val="none"/>
              </w:rPr>
              <w:t>0.01</w:t>
            </w:r>
          </w:p>
        </w:tc>
      </w:tr>
      <w:tr w:rsidR="008672F9" w:rsidRPr="00317EA7" w14:paraId="3ACA7CC9" w14:textId="77777777" w:rsidTr="00221501">
        <w:trPr>
          <w:trHeight w:val="270"/>
        </w:trPr>
        <w:tc>
          <w:tcPr>
            <w:tcW w:w="623" w:type="pct"/>
            <w:tcBorders>
              <w:top w:val="nil"/>
              <w:left w:val="nil"/>
              <w:bottom w:val="single" w:sz="18" w:space="0" w:color="auto"/>
              <w:right w:val="nil"/>
            </w:tcBorders>
            <w:shd w:val="clear" w:color="auto" w:fill="auto"/>
            <w:noWrap/>
            <w:vAlign w:val="bottom"/>
            <w:hideMark/>
          </w:tcPr>
          <w:p w14:paraId="66D5920C" w14:textId="77777777" w:rsidR="00302924" w:rsidRPr="00317EA7" w:rsidRDefault="00302924" w:rsidP="00221501">
            <w:pPr>
              <w:spacing w:after="0" w:line="240" w:lineRule="auto"/>
              <w:rPr>
                <w:rFonts w:ascii="Calibri" w:eastAsia="Times New Roman" w:hAnsi="Calibri" w:cs="Calibri"/>
                <w:b/>
                <w:bCs/>
                <w:color w:val="000000"/>
                <w:kern w:val="0"/>
                <w:sz w:val="18"/>
                <w:szCs w:val="18"/>
                <w14:ligatures w14:val="none"/>
              </w:rPr>
            </w:pPr>
            <w:r w:rsidRPr="00317EA7">
              <w:rPr>
                <w:rFonts w:ascii="Calibri" w:eastAsia="Times New Roman" w:hAnsi="Calibri" w:cs="Calibri"/>
                <w:b/>
                <w:bCs/>
                <w:color w:val="000000"/>
                <w:kern w:val="0"/>
                <w:sz w:val="18"/>
                <w:szCs w:val="18"/>
                <w14:ligatures w14:val="none"/>
              </w:rPr>
              <w:t>Methylorosula</w:t>
            </w:r>
          </w:p>
        </w:tc>
        <w:tc>
          <w:tcPr>
            <w:tcW w:w="207" w:type="pct"/>
            <w:tcBorders>
              <w:top w:val="nil"/>
              <w:left w:val="nil"/>
              <w:bottom w:val="single" w:sz="18" w:space="0" w:color="auto"/>
              <w:right w:val="nil"/>
            </w:tcBorders>
            <w:shd w:val="clear" w:color="auto" w:fill="auto"/>
            <w:noWrap/>
            <w:vAlign w:val="bottom"/>
            <w:hideMark/>
          </w:tcPr>
          <w:p w14:paraId="2A50B9DE"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363" w:type="pct"/>
            <w:tcBorders>
              <w:top w:val="nil"/>
              <w:left w:val="nil"/>
              <w:bottom w:val="single" w:sz="18" w:space="0" w:color="auto"/>
              <w:right w:val="nil"/>
            </w:tcBorders>
            <w:shd w:val="clear" w:color="auto" w:fill="auto"/>
            <w:noWrap/>
            <w:vAlign w:val="bottom"/>
            <w:hideMark/>
          </w:tcPr>
          <w:p w14:paraId="75F7358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c>
          <w:tcPr>
            <w:tcW w:w="206" w:type="pct"/>
            <w:tcBorders>
              <w:top w:val="nil"/>
              <w:left w:val="nil"/>
              <w:bottom w:val="single" w:sz="18" w:space="0" w:color="auto"/>
              <w:right w:val="nil"/>
            </w:tcBorders>
            <w:shd w:val="clear" w:color="auto" w:fill="auto"/>
            <w:noWrap/>
            <w:vAlign w:val="bottom"/>
            <w:hideMark/>
          </w:tcPr>
          <w:p w14:paraId="27CCE7D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0.47</w:t>
            </w:r>
          </w:p>
        </w:tc>
        <w:tc>
          <w:tcPr>
            <w:tcW w:w="261" w:type="pct"/>
            <w:tcBorders>
              <w:top w:val="nil"/>
              <w:left w:val="nil"/>
              <w:bottom w:val="single" w:sz="18" w:space="0" w:color="auto"/>
              <w:right w:val="nil"/>
            </w:tcBorders>
            <w:shd w:val="clear" w:color="auto" w:fill="auto"/>
            <w:noWrap/>
            <w:vAlign w:val="bottom"/>
            <w:hideMark/>
          </w:tcPr>
          <w:p w14:paraId="7AE5EEE6"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0.69</w:t>
            </w:r>
          </w:p>
        </w:tc>
        <w:tc>
          <w:tcPr>
            <w:tcW w:w="312" w:type="pct"/>
            <w:tcBorders>
              <w:top w:val="nil"/>
              <w:left w:val="nil"/>
              <w:bottom w:val="single" w:sz="18" w:space="0" w:color="auto"/>
              <w:right w:val="nil"/>
            </w:tcBorders>
            <w:shd w:val="clear" w:color="auto" w:fill="auto"/>
            <w:noWrap/>
            <w:vAlign w:val="bottom"/>
            <w:hideMark/>
          </w:tcPr>
          <w:p w14:paraId="620AF3A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0.71</w:t>
            </w:r>
          </w:p>
        </w:tc>
        <w:tc>
          <w:tcPr>
            <w:tcW w:w="207" w:type="pct"/>
            <w:tcBorders>
              <w:top w:val="nil"/>
              <w:left w:val="nil"/>
              <w:bottom w:val="single" w:sz="18" w:space="0" w:color="auto"/>
              <w:right w:val="nil"/>
            </w:tcBorders>
            <w:shd w:val="clear" w:color="auto" w:fill="auto"/>
            <w:noWrap/>
            <w:vAlign w:val="bottom"/>
            <w:hideMark/>
          </w:tcPr>
          <w:p w14:paraId="59331315"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0.32</w:t>
            </w:r>
          </w:p>
        </w:tc>
        <w:tc>
          <w:tcPr>
            <w:tcW w:w="259" w:type="pct"/>
            <w:tcBorders>
              <w:top w:val="nil"/>
              <w:left w:val="nil"/>
              <w:bottom w:val="single" w:sz="18" w:space="0" w:color="auto"/>
              <w:right w:val="nil"/>
            </w:tcBorders>
            <w:shd w:val="clear" w:color="auto" w:fill="auto"/>
            <w:noWrap/>
            <w:vAlign w:val="bottom"/>
            <w:hideMark/>
          </w:tcPr>
          <w:p w14:paraId="176FE14D"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0.99</w:t>
            </w:r>
          </w:p>
        </w:tc>
        <w:tc>
          <w:tcPr>
            <w:tcW w:w="209" w:type="pct"/>
            <w:tcBorders>
              <w:top w:val="nil"/>
              <w:left w:val="nil"/>
              <w:bottom w:val="single" w:sz="18" w:space="0" w:color="auto"/>
              <w:right w:val="nil"/>
            </w:tcBorders>
            <w:shd w:val="clear" w:color="auto" w:fill="auto"/>
            <w:noWrap/>
            <w:vAlign w:val="bottom"/>
            <w:hideMark/>
          </w:tcPr>
          <w:p w14:paraId="3A230431"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0.49</w:t>
            </w:r>
          </w:p>
        </w:tc>
        <w:tc>
          <w:tcPr>
            <w:tcW w:w="311" w:type="pct"/>
            <w:tcBorders>
              <w:top w:val="nil"/>
              <w:left w:val="nil"/>
              <w:bottom w:val="single" w:sz="18" w:space="0" w:color="auto"/>
              <w:right w:val="nil"/>
            </w:tcBorders>
            <w:shd w:val="clear" w:color="auto" w:fill="auto"/>
            <w:noWrap/>
            <w:vAlign w:val="bottom"/>
            <w:hideMark/>
          </w:tcPr>
          <w:p w14:paraId="6C648EA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0.96</w:t>
            </w:r>
          </w:p>
        </w:tc>
        <w:tc>
          <w:tcPr>
            <w:tcW w:w="260" w:type="pct"/>
            <w:tcBorders>
              <w:top w:val="nil"/>
              <w:left w:val="nil"/>
              <w:bottom w:val="single" w:sz="18" w:space="0" w:color="auto"/>
              <w:right w:val="nil"/>
            </w:tcBorders>
            <w:shd w:val="clear" w:color="auto" w:fill="auto"/>
            <w:noWrap/>
            <w:vAlign w:val="bottom"/>
            <w:hideMark/>
          </w:tcPr>
          <w:p w14:paraId="68C0DDF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0.68</w:t>
            </w:r>
          </w:p>
        </w:tc>
        <w:tc>
          <w:tcPr>
            <w:tcW w:w="259" w:type="pct"/>
            <w:tcBorders>
              <w:top w:val="nil"/>
              <w:left w:val="nil"/>
              <w:bottom w:val="single" w:sz="18" w:space="0" w:color="auto"/>
              <w:right w:val="nil"/>
            </w:tcBorders>
            <w:shd w:val="clear" w:color="auto" w:fill="auto"/>
            <w:noWrap/>
            <w:vAlign w:val="bottom"/>
            <w:hideMark/>
          </w:tcPr>
          <w:p w14:paraId="4A0FB248"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0.21</w:t>
            </w:r>
          </w:p>
        </w:tc>
        <w:tc>
          <w:tcPr>
            <w:tcW w:w="311" w:type="pct"/>
            <w:tcBorders>
              <w:top w:val="nil"/>
              <w:left w:val="nil"/>
              <w:bottom w:val="single" w:sz="18" w:space="0" w:color="auto"/>
              <w:right w:val="nil"/>
            </w:tcBorders>
            <w:shd w:val="clear" w:color="auto" w:fill="auto"/>
            <w:noWrap/>
            <w:vAlign w:val="bottom"/>
            <w:hideMark/>
          </w:tcPr>
          <w:p w14:paraId="5737496C"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0.54</w:t>
            </w:r>
          </w:p>
        </w:tc>
        <w:tc>
          <w:tcPr>
            <w:tcW w:w="259" w:type="pct"/>
            <w:gridSpan w:val="2"/>
            <w:tcBorders>
              <w:top w:val="nil"/>
              <w:left w:val="nil"/>
              <w:bottom w:val="single" w:sz="18" w:space="0" w:color="auto"/>
              <w:right w:val="nil"/>
            </w:tcBorders>
            <w:shd w:val="clear" w:color="auto" w:fill="auto"/>
            <w:noWrap/>
            <w:vAlign w:val="bottom"/>
            <w:hideMark/>
          </w:tcPr>
          <w:p w14:paraId="7F08A932"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0.27</w:t>
            </w:r>
          </w:p>
        </w:tc>
        <w:tc>
          <w:tcPr>
            <w:tcW w:w="311" w:type="pct"/>
            <w:tcBorders>
              <w:top w:val="nil"/>
              <w:left w:val="nil"/>
              <w:bottom w:val="single" w:sz="18" w:space="0" w:color="auto"/>
              <w:right w:val="nil"/>
            </w:tcBorders>
            <w:shd w:val="clear" w:color="auto" w:fill="auto"/>
            <w:noWrap/>
            <w:vAlign w:val="bottom"/>
            <w:hideMark/>
          </w:tcPr>
          <w:p w14:paraId="0A4FD1C3"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0.66</w:t>
            </w:r>
          </w:p>
        </w:tc>
        <w:tc>
          <w:tcPr>
            <w:tcW w:w="259" w:type="pct"/>
            <w:tcBorders>
              <w:top w:val="nil"/>
              <w:left w:val="nil"/>
              <w:bottom w:val="single" w:sz="18" w:space="0" w:color="auto"/>
              <w:right w:val="nil"/>
            </w:tcBorders>
            <w:shd w:val="clear" w:color="auto" w:fill="auto"/>
            <w:noWrap/>
            <w:vAlign w:val="bottom"/>
            <w:hideMark/>
          </w:tcPr>
          <w:p w14:paraId="332EDD37"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0.24</w:t>
            </w:r>
          </w:p>
        </w:tc>
        <w:tc>
          <w:tcPr>
            <w:tcW w:w="384" w:type="pct"/>
            <w:tcBorders>
              <w:top w:val="nil"/>
              <w:left w:val="nil"/>
              <w:bottom w:val="single" w:sz="18" w:space="0" w:color="auto"/>
              <w:right w:val="nil"/>
            </w:tcBorders>
            <w:shd w:val="clear" w:color="auto" w:fill="auto"/>
            <w:noWrap/>
            <w:vAlign w:val="bottom"/>
            <w:hideMark/>
          </w:tcPr>
          <w:p w14:paraId="27E94360" w14:textId="77777777" w:rsidR="00302924" w:rsidRPr="00317EA7" w:rsidRDefault="00302924" w:rsidP="00221501">
            <w:pPr>
              <w:spacing w:after="0" w:line="240" w:lineRule="auto"/>
              <w:rPr>
                <w:rFonts w:ascii="Calibri" w:eastAsia="Times New Roman" w:hAnsi="Calibri" w:cs="Calibri"/>
                <w:color w:val="000000"/>
                <w:kern w:val="0"/>
                <w:sz w:val="18"/>
                <w:szCs w:val="18"/>
                <w14:ligatures w14:val="none"/>
              </w:rPr>
            </w:pPr>
            <w:r w:rsidRPr="00317EA7">
              <w:rPr>
                <w:rFonts w:ascii="Calibri" w:eastAsia="Times New Roman" w:hAnsi="Calibri" w:cs="Calibri"/>
                <w:color w:val="000000"/>
                <w:kern w:val="0"/>
                <w:sz w:val="18"/>
                <w:szCs w:val="18"/>
                <w14:ligatures w14:val="none"/>
              </w:rPr>
              <w:t>1.00</w:t>
            </w:r>
          </w:p>
        </w:tc>
      </w:tr>
    </w:tbl>
    <w:p w14:paraId="7A10C46D" w14:textId="77777777" w:rsidR="00D83F29" w:rsidRPr="00317EA7" w:rsidRDefault="00D83F29" w:rsidP="00D83F29">
      <w:pPr>
        <w:rPr>
          <w:rFonts w:ascii="Times New Roman" w:hAnsi="Times New Roman" w:cs="Times New Roman"/>
          <w:sz w:val="20"/>
          <w:szCs w:val="20"/>
        </w:rPr>
      </w:pPr>
      <w:r w:rsidRPr="00317EA7">
        <w:rPr>
          <w:rFonts w:ascii="Times New Roman" w:hAnsi="Times New Roman" w:cs="Times New Roman"/>
          <w:sz w:val="20"/>
          <w:szCs w:val="20"/>
        </w:rPr>
        <w:t>Values in bold indicate significant difference (</w:t>
      </w:r>
      <w:r w:rsidRPr="00317EA7">
        <w:rPr>
          <w:rFonts w:ascii="Times New Roman" w:hAnsi="Times New Roman" w:cs="Times New Roman"/>
          <w:i/>
          <w:iCs/>
          <w:sz w:val="20"/>
          <w:szCs w:val="20"/>
        </w:rPr>
        <w:t xml:space="preserve">p </w:t>
      </w:r>
      <w:r w:rsidRPr="00317EA7">
        <w:rPr>
          <w:rFonts w:ascii="Times New Roman" w:hAnsi="Times New Roman" w:cs="Times New Roman"/>
          <w:sz w:val="20"/>
          <w:szCs w:val="20"/>
        </w:rPr>
        <w:t>≤ 0.05). Values in red did not pass the sensitivity analysis of ANCOM-BC2 and likely represent false positives.</w:t>
      </w:r>
    </w:p>
    <w:p w14:paraId="110A28C5" w14:textId="77777777" w:rsidR="009A5ECE" w:rsidRPr="00317EA7" w:rsidRDefault="009A5ECE" w:rsidP="00720993"/>
    <w:p w14:paraId="4D59FB8E" w14:textId="6915220A" w:rsidR="007F5C69" w:rsidRPr="00317EA7" w:rsidRDefault="007F5C69" w:rsidP="0048018C">
      <w:pPr>
        <w:pStyle w:val="Heading2"/>
        <w:spacing w:line="276" w:lineRule="auto"/>
      </w:pPr>
      <w:bookmarkStart w:id="9" w:name="_Toc190693133"/>
      <w:r w:rsidRPr="00317EA7">
        <w:rPr>
          <w:b/>
          <w:bCs/>
        </w:rPr>
        <w:t xml:space="preserve">Table </w:t>
      </w:r>
      <w:r w:rsidR="00D43650" w:rsidRPr="00317EA7">
        <w:rPr>
          <w:b/>
          <w:bCs/>
        </w:rPr>
        <w:t>S7</w:t>
      </w:r>
      <w:r w:rsidRPr="00317EA7">
        <w:rPr>
          <w:b/>
          <w:bCs/>
        </w:rPr>
        <w:t>.</w:t>
      </w:r>
      <w:r w:rsidRPr="00317EA7">
        <w:t xml:space="preserve"> </w:t>
      </w:r>
      <w:r w:rsidR="00775543" w:rsidRPr="00317EA7">
        <w:t xml:space="preserve">Mean </w:t>
      </w:r>
      <w:r w:rsidR="006C4777" w:rsidRPr="00317EA7">
        <w:t xml:space="preserve">trait </w:t>
      </w:r>
      <w:r w:rsidR="00775543" w:rsidRPr="00317EA7">
        <w:t>value for species and statistical results from ANOVA test</w:t>
      </w:r>
      <w:r w:rsidR="003D22FE">
        <w:t>s</w:t>
      </w:r>
      <w:r w:rsidR="00775543" w:rsidRPr="00317EA7">
        <w:t xml:space="preserve"> </w:t>
      </w:r>
      <w:r w:rsidR="003D22FE">
        <w:t>for</w:t>
      </w:r>
      <w:r w:rsidR="00775543" w:rsidRPr="00317EA7">
        <w:t xml:space="preserve"> species </w:t>
      </w:r>
      <w:r w:rsidR="00F27E44" w:rsidRPr="00317EA7">
        <w:t>effect</w:t>
      </w:r>
      <w:r w:rsidR="000D209F" w:rsidRPr="00317EA7">
        <w:t>.</w:t>
      </w:r>
      <w:bookmarkEnd w:id="5"/>
      <w:bookmarkEnd w:id="9"/>
      <w:r w:rsidR="00B657AE" w:rsidRPr="00317EA7">
        <w:t xml:space="preserve"> </w:t>
      </w:r>
    </w:p>
    <w:tbl>
      <w:tblPr>
        <w:tblW w:w="12507" w:type="dxa"/>
        <w:tblLook w:val="04A0" w:firstRow="1" w:lastRow="0" w:firstColumn="1" w:lastColumn="0" w:noHBand="0" w:noVBand="1"/>
      </w:tblPr>
      <w:tblGrid>
        <w:gridCol w:w="1698"/>
        <w:gridCol w:w="1528"/>
        <w:gridCol w:w="1357"/>
        <w:gridCol w:w="1357"/>
        <w:gridCol w:w="1357"/>
        <w:gridCol w:w="1351"/>
        <w:gridCol w:w="485"/>
        <w:gridCol w:w="1047"/>
        <w:gridCol w:w="804"/>
        <w:gridCol w:w="1523"/>
      </w:tblGrid>
      <w:tr w:rsidR="00D1616D" w:rsidRPr="00317EA7" w14:paraId="0B0007C8" w14:textId="77777777" w:rsidTr="00D1616D">
        <w:trPr>
          <w:trHeight w:val="516"/>
        </w:trPr>
        <w:tc>
          <w:tcPr>
            <w:tcW w:w="1698" w:type="dxa"/>
            <w:tcBorders>
              <w:bottom w:val="single" w:sz="2" w:space="0" w:color="ACB9CA" w:themeColor="text2" w:themeTint="66"/>
              <w:right w:val="single" w:sz="2" w:space="0" w:color="ACB9CA" w:themeColor="text2" w:themeTint="66"/>
            </w:tcBorders>
            <w:shd w:val="clear" w:color="auto" w:fill="auto"/>
            <w:noWrap/>
            <w:vAlign w:val="bottom"/>
            <w:hideMark/>
          </w:tcPr>
          <w:p w14:paraId="760782A1" w14:textId="77777777" w:rsidR="00D1616D" w:rsidRPr="00317EA7" w:rsidRDefault="00D1616D" w:rsidP="00DF7E93">
            <w:pPr>
              <w:spacing w:after="0" w:line="276" w:lineRule="auto"/>
              <w:rPr>
                <w:rFonts w:ascii="Times New Roman" w:eastAsia="Times New Roman" w:hAnsi="Times New Roman" w:cs="Times New Roman"/>
                <w:kern w:val="0"/>
                <w:sz w:val="20"/>
                <w:szCs w:val="20"/>
                <w14:ligatures w14:val="none"/>
              </w:rPr>
            </w:pPr>
          </w:p>
        </w:tc>
        <w:tc>
          <w:tcPr>
            <w:tcW w:w="1528"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192B450A"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Acer</w:t>
            </w:r>
          </w:p>
        </w:tc>
        <w:tc>
          <w:tcPr>
            <w:tcW w:w="1357"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2C044F80"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Fraxinus</w:t>
            </w:r>
          </w:p>
        </w:tc>
        <w:tc>
          <w:tcPr>
            <w:tcW w:w="1357"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3C6AA430"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Populus</w:t>
            </w:r>
          </w:p>
        </w:tc>
        <w:tc>
          <w:tcPr>
            <w:tcW w:w="1357"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vAlign w:val="center"/>
          </w:tcPr>
          <w:p w14:paraId="159CC108" w14:textId="102DBA5D"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Salix</w:t>
            </w:r>
          </w:p>
        </w:tc>
        <w:tc>
          <w:tcPr>
            <w:tcW w:w="1351"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6FDC0EF7"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Ulmus</w:t>
            </w:r>
          </w:p>
        </w:tc>
        <w:tc>
          <w:tcPr>
            <w:tcW w:w="485"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23134CC8"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Df</w:t>
            </w:r>
          </w:p>
        </w:tc>
        <w:tc>
          <w:tcPr>
            <w:tcW w:w="1047"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36756654"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Sum Sq</w:t>
            </w:r>
          </w:p>
        </w:tc>
        <w:tc>
          <w:tcPr>
            <w:tcW w:w="804"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4261FB82"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F</w:t>
            </w:r>
          </w:p>
        </w:tc>
        <w:tc>
          <w:tcPr>
            <w:tcW w:w="1523"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C7DFE7"/>
            <w:noWrap/>
            <w:vAlign w:val="center"/>
            <w:hideMark/>
          </w:tcPr>
          <w:p w14:paraId="7A8CEA28" w14:textId="77777777" w:rsidR="00D1616D" w:rsidRPr="00317EA7" w:rsidRDefault="00D1616D" w:rsidP="00DF7E93">
            <w:pPr>
              <w:spacing w:after="0" w:line="276" w:lineRule="auto"/>
              <w:jc w:val="center"/>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Significance</w:t>
            </w:r>
          </w:p>
        </w:tc>
      </w:tr>
      <w:tr w:rsidR="00D1616D" w:rsidRPr="00317EA7" w14:paraId="046A0776" w14:textId="77777777" w:rsidTr="00D1616D">
        <w:trPr>
          <w:trHeight w:val="314"/>
        </w:trPr>
        <w:tc>
          <w:tcPr>
            <w:tcW w:w="1698" w:type="dxa"/>
            <w:tcBorders>
              <w:top w:val="single" w:sz="2" w:space="0" w:color="ACB9CA" w:themeColor="text2" w:themeTint="66"/>
              <w:left w:val="single" w:sz="2" w:space="0" w:color="ACB9CA" w:themeColor="text2" w:themeTint="66"/>
              <w:right w:val="single" w:sz="2" w:space="0" w:color="ACB9CA" w:themeColor="text2" w:themeTint="66"/>
            </w:tcBorders>
            <w:shd w:val="clear" w:color="auto" w:fill="FFFFFF" w:themeFill="background1"/>
            <w:noWrap/>
            <w:vAlign w:val="bottom"/>
            <w:hideMark/>
          </w:tcPr>
          <w:p w14:paraId="1B3731E4" w14:textId="4CCED5B8"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SW D (g cm</w:t>
            </w:r>
            <w:r w:rsidRPr="00317EA7">
              <w:rPr>
                <w:rFonts w:ascii="Calibri" w:eastAsia="Times New Roman" w:hAnsi="Calibri" w:cs="Calibri"/>
                <w:b/>
                <w:bCs/>
                <w:color w:val="000000"/>
                <w:kern w:val="0"/>
                <w:sz w:val="20"/>
                <w:szCs w:val="20"/>
                <w:vertAlign w:val="superscript"/>
                <w14:ligatures w14:val="none"/>
              </w:rPr>
              <w:t>-3</w:t>
            </w:r>
            <w:r w:rsidRPr="00317EA7">
              <w:rPr>
                <w:rFonts w:ascii="Calibri" w:eastAsia="Times New Roman" w:hAnsi="Calibri" w:cs="Calibri"/>
                <w:b/>
                <w:bCs/>
                <w:color w:val="000000"/>
                <w:kern w:val="0"/>
                <w:sz w:val="20"/>
                <w:szCs w:val="20"/>
                <w14:ligatures w14:val="none"/>
              </w:rPr>
              <w:t>)</w:t>
            </w:r>
          </w:p>
        </w:tc>
        <w:tc>
          <w:tcPr>
            <w:tcW w:w="1528" w:type="dxa"/>
            <w:tcBorders>
              <w:left w:val="single" w:sz="2" w:space="0" w:color="ACB9CA" w:themeColor="text2" w:themeTint="66"/>
              <w:right w:val="single" w:sz="2" w:space="0" w:color="ACB9CA" w:themeColor="text2" w:themeTint="66"/>
            </w:tcBorders>
            <w:shd w:val="clear" w:color="auto" w:fill="FFFFFF"/>
            <w:noWrap/>
            <w:vAlign w:val="bottom"/>
            <w:hideMark/>
          </w:tcPr>
          <w:p w14:paraId="2F81AE14" w14:textId="0A0526B9" w:rsidR="00D1616D" w:rsidRPr="00317EA7" w:rsidRDefault="00D1616D" w:rsidP="00556C2A">
            <w:pPr>
              <w:spacing w:after="0" w:line="276" w:lineRule="auto"/>
              <w:rPr>
                <w:rFonts w:eastAsia="Times New Roman" w:cstheme="minorHAnsi"/>
                <w:color w:val="000000"/>
                <w:kern w:val="0"/>
                <w:sz w:val="20"/>
                <w:szCs w:val="20"/>
                <w:vertAlign w:val="superscript"/>
                <w14:ligatures w14:val="none"/>
              </w:rPr>
            </w:pPr>
            <w:r w:rsidRPr="00317EA7">
              <w:rPr>
                <w:rFonts w:eastAsia="Times New Roman" w:cstheme="minorHAnsi"/>
                <w:color w:val="000000"/>
                <w:kern w:val="0"/>
                <w:sz w:val="20"/>
                <w:szCs w:val="20"/>
                <w14:ligatures w14:val="none"/>
              </w:rPr>
              <w:t>0.56</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FFFFFF"/>
            <w:noWrap/>
            <w:vAlign w:val="bottom"/>
            <w:hideMark/>
          </w:tcPr>
          <w:p w14:paraId="1CFFFC3A" w14:textId="34492CA4"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0.71</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FFFFFF"/>
            <w:noWrap/>
            <w:vAlign w:val="bottom"/>
            <w:hideMark/>
          </w:tcPr>
          <w:p w14:paraId="237BF113" w14:textId="3867CCA4" w:rsidR="00D1616D" w:rsidRPr="00317EA7" w:rsidRDefault="00D1616D" w:rsidP="00556C2A">
            <w:pPr>
              <w:spacing w:after="0" w:line="276" w:lineRule="auto"/>
              <w:rPr>
                <w:rFonts w:eastAsia="Times New Roman" w:cstheme="minorHAnsi"/>
                <w:color w:val="000000"/>
                <w:kern w:val="0"/>
                <w:sz w:val="20"/>
                <w:szCs w:val="20"/>
                <w:vertAlign w:val="superscript"/>
                <w14:ligatures w14:val="none"/>
              </w:rPr>
            </w:pPr>
            <w:r w:rsidRPr="00317EA7">
              <w:rPr>
                <w:rFonts w:eastAsia="Times New Roman" w:cstheme="minorHAnsi"/>
                <w:color w:val="000000"/>
                <w:kern w:val="0"/>
                <w:sz w:val="20"/>
                <w:szCs w:val="20"/>
                <w14:ligatures w14:val="none"/>
              </w:rPr>
              <w:t>0.43</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vAlign w:val="bottom"/>
          </w:tcPr>
          <w:p w14:paraId="5364C0F9" w14:textId="4685A36D" w:rsidR="00D1616D" w:rsidRPr="00317EA7" w:rsidRDefault="00D1616D" w:rsidP="00556C2A">
            <w:pPr>
              <w:spacing w:after="0" w:line="276" w:lineRule="auto"/>
              <w:rPr>
                <w:rFonts w:eastAsia="Times New Roman" w:cstheme="minorHAnsi"/>
                <w:color w:val="000000"/>
                <w:kern w:val="0"/>
                <w:sz w:val="20"/>
                <w:szCs w:val="20"/>
                <w:vertAlign w:val="superscript"/>
                <w14:ligatures w14:val="none"/>
              </w:rPr>
            </w:pPr>
            <w:r w:rsidRPr="00317EA7">
              <w:rPr>
                <w:rFonts w:eastAsia="Times New Roman" w:cstheme="minorHAnsi"/>
                <w:color w:val="000000"/>
                <w:kern w:val="0"/>
                <w:sz w:val="20"/>
                <w:szCs w:val="20"/>
                <w14:ligatures w14:val="none"/>
              </w:rPr>
              <w:t>0.40</w:t>
            </w:r>
            <w:r w:rsidRPr="00317EA7">
              <w:rPr>
                <w:rFonts w:eastAsia="Times New Roman" w:cstheme="minorHAnsi"/>
                <w:color w:val="000000"/>
                <w:kern w:val="0"/>
                <w:sz w:val="24"/>
                <w:szCs w:val="24"/>
                <w:vertAlign w:val="superscript"/>
                <w14:ligatures w14:val="none"/>
              </w:rPr>
              <w:t>a</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6B1CAC07" w14:textId="2742D3B0" w:rsidR="00D1616D" w:rsidRPr="00317EA7" w:rsidRDefault="00D1616D" w:rsidP="00556C2A">
            <w:pPr>
              <w:spacing w:after="0" w:line="276" w:lineRule="auto"/>
              <w:rPr>
                <w:rFonts w:eastAsia="Times New Roman" w:cstheme="minorHAnsi"/>
                <w:color w:val="000000"/>
                <w:kern w:val="0"/>
                <w:sz w:val="20"/>
                <w:szCs w:val="20"/>
                <w:vertAlign w:val="superscript"/>
                <w14:ligatures w14:val="none"/>
              </w:rPr>
            </w:pPr>
            <w:r w:rsidRPr="00317EA7">
              <w:rPr>
                <w:rFonts w:eastAsia="Times New Roman" w:cstheme="minorHAnsi"/>
                <w:color w:val="000000"/>
                <w:kern w:val="0"/>
                <w:sz w:val="20"/>
                <w:szCs w:val="20"/>
                <w14:ligatures w14:val="none"/>
              </w:rPr>
              <w:t>0.68</w:t>
            </w:r>
            <w:r w:rsidRPr="00317EA7">
              <w:rPr>
                <w:rFonts w:eastAsia="Times New Roman" w:cstheme="minorHAnsi"/>
                <w:color w:val="000000"/>
                <w:kern w:val="0"/>
                <w:sz w:val="24"/>
                <w:szCs w:val="24"/>
                <w:vertAlign w:val="superscript"/>
                <w14:ligatures w14:val="none"/>
              </w:rPr>
              <w:t>b</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1C31E8A8"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1B72AD4"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0.78</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510278E"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8.18</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6E2C345"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2494E257"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C7DFE7"/>
            <w:noWrap/>
            <w:vAlign w:val="bottom"/>
            <w:hideMark/>
          </w:tcPr>
          <w:p w14:paraId="72ACE1BA" w14:textId="77D0C36F"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HW D (g cm</w:t>
            </w:r>
            <w:r w:rsidRPr="00317EA7">
              <w:rPr>
                <w:rFonts w:ascii="Calibri" w:eastAsia="Times New Roman" w:hAnsi="Calibri" w:cs="Calibri"/>
                <w:b/>
                <w:bCs/>
                <w:color w:val="000000"/>
                <w:kern w:val="0"/>
                <w:sz w:val="20"/>
                <w:szCs w:val="20"/>
                <w:vertAlign w:val="superscript"/>
                <w14:ligatures w14:val="none"/>
              </w:rPr>
              <w:t>-3</w:t>
            </w:r>
            <w:r w:rsidRPr="00317EA7">
              <w:rPr>
                <w:rFonts w:ascii="Calibri" w:eastAsia="Times New Roman" w:hAnsi="Calibri" w:cs="Calibri"/>
                <w:b/>
                <w:bCs/>
                <w:color w:val="000000"/>
                <w:kern w:val="0"/>
                <w:sz w:val="20"/>
                <w:szCs w:val="20"/>
                <w14:ligatures w14:val="none"/>
              </w:rPr>
              <w:t>)</w:t>
            </w:r>
          </w:p>
        </w:tc>
        <w:tc>
          <w:tcPr>
            <w:tcW w:w="1528" w:type="dxa"/>
            <w:tcBorders>
              <w:left w:val="single" w:sz="2" w:space="0" w:color="ACB9CA" w:themeColor="text2" w:themeTint="66"/>
              <w:right w:val="single" w:sz="2" w:space="0" w:color="ACB9CA" w:themeColor="text2" w:themeTint="66"/>
            </w:tcBorders>
            <w:shd w:val="clear" w:color="auto" w:fill="C7DFE7"/>
            <w:noWrap/>
            <w:vAlign w:val="bottom"/>
            <w:hideMark/>
          </w:tcPr>
          <w:p w14:paraId="6D5C8EAF" w14:textId="2E5435F8"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0.53</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12DAC1FE" w14:textId="5965CF3B"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0.62</w:t>
            </w:r>
            <w:r w:rsidRPr="00317EA7">
              <w:rPr>
                <w:rFonts w:eastAsia="Times New Roman" w:cstheme="minorHAnsi"/>
                <w:color w:val="000000"/>
                <w:kern w:val="0"/>
                <w:sz w:val="24"/>
                <w:szCs w:val="24"/>
                <w:vertAlign w:val="superscript"/>
                <w14:ligatures w14:val="none"/>
              </w:rPr>
              <w:t>bc</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6D50EED5" w14:textId="1E91E917"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0.48</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C7DFE7"/>
            <w:vAlign w:val="bottom"/>
          </w:tcPr>
          <w:p w14:paraId="25F28EC1" w14:textId="1F3229BF"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0.43</w:t>
            </w:r>
            <w:r w:rsidRPr="00317EA7">
              <w:rPr>
                <w:rFonts w:eastAsia="Times New Roman" w:cstheme="minorHAnsi"/>
                <w:color w:val="000000"/>
                <w:kern w:val="0"/>
                <w:sz w:val="24"/>
                <w:szCs w:val="24"/>
                <w:vertAlign w:val="superscript"/>
                <w14:ligatures w14:val="none"/>
              </w:rPr>
              <w:t>a</w:t>
            </w:r>
          </w:p>
        </w:tc>
        <w:tc>
          <w:tcPr>
            <w:tcW w:w="1351" w:type="dxa"/>
            <w:tcBorders>
              <w:left w:val="single" w:sz="2" w:space="0" w:color="ACB9CA" w:themeColor="text2" w:themeTint="66"/>
              <w:right w:val="single" w:sz="2" w:space="0" w:color="ACB9CA" w:themeColor="text2" w:themeTint="66"/>
            </w:tcBorders>
            <w:shd w:val="clear" w:color="auto" w:fill="C7DFE7"/>
            <w:noWrap/>
            <w:vAlign w:val="bottom"/>
            <w:hideMark/>
          </w:tcPr>
          <w:p w14:paraId="4B388738" w14:textId="47B29198"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0.70</w:t>
            </w:r>
            <w:r w:rsidRPr="00317EA7">
              <w:rPr>
                <w:rFonts w:eastAsia="Times New Roman" w:cstheme="minorHAnsi"/>
                <w:color w:val="000000"/>
                <w:kern w:val="0"/>
                <w:sz w:val="24"/>
                <w:szCs w:val="24"/>
                <w:vertAlign w:val="superscript"/>
                <w14:ligatures w14:val="none"/>
              </w:rPr>
              <w:t>c</w:t>
            </w:r>
          </w:p>
        </w:tc>
        <w:tc>
          <w:tcPr>
            <w:tcW w:w="485" w:type="dxa"/>
            <w:tcBorders>
              <w:left w:val="single" w:sz="2" w:space="0" w:color="ACB9CA" w:themeColor="text2" w:themeTint="66"/>
              <w:right w:val="single" w:sz="2" w:space="0" w:color="ACB9CA" w:themeColor="text2" w:themeTint="66"/>
            </w:tcBorders>
            <w:shd w:val="clear" w:color="auto" w:fill="C7DFE7"/>
            <w:noWrap/>
            <w:vAlign w:val="bottom"/>
            <w:hideMark/>
          </w:tcPr>
          <w:p w14:paraId="1C74089A"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C7DFE7"/>
            <w:noWrap/>
            <w:vAlign w:val="bottom"/>
            <w:hideMark/>
          </w:tcPr>
          <w:p w14:paraId="2A7AC993"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0.44</w:t>
            </w:r>
          </w:p>
        </w:tc>
        <w:tc>
          <w:tcPr>
            <w:tcW w:w="804" w:type="dxa"/>
            <w:tcBorders>
              <w:left w:val="single" w:sz="2" w:space="0" w:color="ACB9CA" w:themeColor="text2" w:themeTint="66"/>
              <w:right w:val="single" w:sz="2" w:space="0" w:color="ACB9CA" w:themeColor="text2" w:themeTint="66"/>
            </w:tcBorders>
            <w:shd w:val="clear" w:color="auto" w:fill="C7DFE7"/>
            <w:noWrap/>
            <w:vAlign w:val="bottom"/>
            <w:hideMark/>
          </w:tcPr>
          <w:p w14:paraId="173D6084"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8.99</w:t>
            </w:r>
          </w:p>
        </w:tc>
        <w:tc>
          <w:tcPr>
            <w:tcW w:w="1523" w:type="dxa"/>
            <w:tcBorders>
              <w:left w:val="single" w:sz="2" w:space="0" w:color="ACB9CA" w:themeColor="text2" w:themeTint="66"/>
              <w:right w:val="single" w:sz="2" w:space="0" w:color="ACB9CA" w:themeColor="text2" w:themeTint="66"/>
            </w:tcBorders>
            <w:shd w:val="clear" w:color="auto" w:fill="C7DFE7"/>
            <w:noWrap/>
            <w:vAlign w:val="bottom"/>
            <w:hideMark/>
          </w:tcPr>
          <w:p w14:paraId="77D795A5"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378BEABC"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EBBDFC5" w14:textId="0FFCF01E"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SW H (%)</w:t>
            </w:r>
          </w:p>
        </w:tc>
        <w:tc>
          <w:tcPr>
            <w:tcW w:w="152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884834D" w14:textId="1B9C9B92"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29.40</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EADE8D4" w14:textId="362B8FF1"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25.12</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0C9EE46" w14:textId="138EB7CB"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38.92</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FFFFFF" w:themeFill="background1"/>
            <w:vAlign w:val="bottom"/>
          </w:tcPr>
          <w:p w14:paraId="27B1F392" w14:textId="2C28A2C6"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33.64</w:t>
            </w:r>
            <w:r w:rsidRPr="00317EA7">
              <w:rPr>
                <w:rFonts w:eastAsia="Times New Roman" w:cstheme="minorHAnsi"/>
                <w:color w:val="000000"/>
                <w:kern w:val="0"/>
                <w:sz w:val="24"/>
                <w:szCs w:val="24"/>
                <w:vertAlign w:val="superscript"/>
                <w14:ligatures w14:val="none"/>
              </w:rPr>
              <w:t>ab</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D6A70FF" w14:textId="18E91B3B" w:rsidR="00D1616D" w:rsidRPr="00317EA7" w:rsidRDefault="00D1616D" w:rsidP="00556C2A">
            <w:pPr>
              <w:spacing w:after="0" w:line="276" w:lineRule="auto"/>
              <w:rPr>
                <w:rFonts w:eastAsia="Times New Roman" w:cstheme="minorHAnsi"/>
                <w:color w:val="000000"/>
                <w:kern w:val="0"/>
                <w:sz w:val="24"/>
                <w:szCs w:val="24"/>
                <w14:ligatures w14:val="none"/>
              </w:rPr>
            </w:pPr>
            <w:r w:rsidRPr="00317EA7">
              <w:rPr>
                <w:rFonts w:eastAsia="Times New Roman" w:cstheme="minorHAnsi"/>
                <w:color w:val="000000"/>
                <w:kern w:val="0"/>
                <w:sz w:val="20"/>
                <w:szCs w:val="20"/>
                <w14:ligatures w14:val="none"/>
              </w:rPr>
              <w:t>35.16</w:t>
            </w:r>
            <w:r w:rsidRPr="00317EA7">
              <w:rPr>
                <w:rFonts w:eastAsia="Times New Roman" w:cstheme="minorHAnsi"/>
                <w:color w:val="000000"/>
                <w:kern w:val="0"/>
                <w:sz w:val="24"/>
                <w:szCs w:val="24"/>
                <w:vertAlign w:val="superscript"/>
                <w14:ligatures w14:val="none"/>
              </w:rPr>
              <w:t>ab</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321F2E19"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138416E"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1306.00</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1E04C00"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4.52</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E0316BB"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754C4265"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C7DFE7"/>
            <w:noWrap/>
            <w:vAlign w:val="bottom"/>
            <w:hideMark/>
          </w:tcPr>
          <w:p w14:paraId="0DB9103B" w14:textId="4BA7A9A6"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HW H (%)</w:t>
            </w:r>
          </w:p>
        </w:tc>
        <w:tc>
          <w:tcPr>
            <w:tcW w:w="1528" w:type="dxa"/>
            <w:tcBorders>
              <w:left w:val="single" w:sz="2" w:space="0" w:color="ACB9CA" w:themeColor="text2" w:themeTint="66"/>
              <w:right w:val="single" w:sz="2" w:space="0" w:color="ACB9CA" w:themeColor="text2" w:themeTint="66"/>
            </w:tcBorders>
            <w:shd w:val="clear" w:color="auto" w:fill="C7DFE7"/>
            <w:noWrap/>
            <w:vAlign w:val="bottom"/>
            <w:hideMark/>
          </w:tcPr>
          <w:p w14:paraId="0FB06A6C" w14:textId="2FAE892D"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36.83</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7DEF738B" w14:textId="7E13CF24"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24.91</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6630922E" w14:textId="47338450"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56.18</w:t>
            </w:r>
            <w:r w:rsidRPr="00317EA7">
              <w:rPr>
                <w:rFonts w:eastAsia="Times New Roman" w:cstheme="minorHAnsi"/>
                <w:color w:val="000000"/>
                <w:kern w:val="0"/>
                <w:sz w:val="24"/>
                <w:szCs w:val="24"/>
                <w:vertAlign w:val="superscript"/>
                <w14:ligatures w14:val="none"/>
              </w:rPr>
              <w:t>d</w:t>
            </w:r>
          </w:p>
        </w:tc>
        <w:tc>
          <w:tcPr>
            <w:tcW w:w="1357" w:type="dxa"/>
            <w:tcBorders>
              <w:left w:val="single" w:sz="2" w:space="0" w:color="ACB9CA" w:themeColor="text2" w:themeTint="66"/>
              <w:right w:val="single" w:sz="2" w:space="0" w:color="ACB9CA" w:themeColor="text2" w:themeTint="66"/>
            </w:tcBorders>
            <w:shd w:val="clear" w:color="auto" w:fill="C7DFE7"/>
            <w:vAlign w:val="bottom"/>
          </w:tcPr>
          <w:p w14:paraId="34728946" w14:textId="620A46A4"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42.24</w:t>
            </w:r>
            <w:r w:rsidRPr="00317EA7">
              <w:rPr>
                <w:rFonts w:eastAsia="Times New Roman" w:cstheme="minorHAnsi"/>
                <w:color w:val="000000"/>
                <w:kern w:val="0"/>
                <w:sz w:val="24"/>
                <w:szCs w:val="24"/>
                <w:vertAlign w:val="superscript"/>
                <w14:ligatures w14:val="none"/>
              </w:rPr>
              <w:t>cd</w:t>
            </w:r>
          </w:p>
        </w:tc>
        <w:tc>
          <w:tcPr>
            <w:tcW w:w="1351" w:type="dxa"/>
            <w:tcBorders>
              <w:left w:val="single" w:sz="2" w:space="0" w:color="ACB9CA" w:themeColor="text2" w:themeTint="66"/>
              <w:right w:val="single" w:sz="2" w:space="0" w:color="ACB9CA" w:themeColor="text2" w:themeTint="66"/>
            </w:tcBorders>
            <w:shd w:val="clear" w:color="auto" w:fill="C7DFE7"/>
            <w:noWrap/>
            <w:vAlign w:val="bottom"/>
            <w:hideMark/>
          </w:tcPr>
          <w:p w14:paraId="69906B4D" w14:textId="50CB0CB8"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48.52</w:t>
            </w:r>
            <w:r w:rsidRPr="00317EA7">
              <w:rPr>
                <w:rFonts w:eastAsia="Times New Roman" w:cstheme="minorHAnsi"/>
                <w:color w:val="000000"/>
                <w:kern w:val="0"/>
                <w:sz w:val="24"/>
                <w:szCs w:val="24"/>
                <w:vertAlign w:val="superscript"/>
                <w14:ligatures w14:val="none"/>
              </w:rPr>
              <w:t>bc</w:t>
            </w:r>
          </w:p>
        </w:tc>
        <w:tc>
          <w:tcPr>
            <w:tcW w:w="485" w:type="dxa"/>
            <w:tcBorders>
              <w:left w:val="single" w:sz="2" w:space="0" w:color="ACB9CA" w:themeColor="text2" w:themeTint="66"/>
              <w:right w:val="single" w:sz="2" w:space="0" w:color="ACB9CA" w:themeColor="text2" w:themeTint="66"/>
            </w:tcBorders>
            <w:shd w:val="clear" w:color="auto" w:fill="C7DFE7"/>
            <w:noWrap/>
            <w:vAlign w:val="bottom"/>
            <w:hideMark/>
          </w:tcPr>
          <w:p w14:paraId="6AC358B6"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C7DFE7"/>
            <w:noWrap/>
            <w:vAlign w:val="bottom"/>
            <w:hideMark/>
          </w:tcPr>
          <w:p w14:paraId="632F3062"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5837.00</w:t>
            </w:r>
          </w:p>
        </w:tc>
        <w:tc>
          <w:tcPr>
            <w:tcW w:w="804" w:type="dxa"/>
            <w:tcBorders>
              <w:left w:val="single" w:sz="2" w:space="0" w:color="ACB9CA" w:themeColor="text2" w:themeTint="66"/>
              <w:right w:val="single" w:sz="2" w:space="0" w:color="ACB9CA" w:themeColor="text2" w:themeTint="66"/>
            </w:tcBorders>
            <w:shd w:val="clear" w:color="auto" w:fill="C7DFE7"/>
            <w:noWrap/>
            <w:vAlign w:val="bottom"/>
            <w:hideMark/>
          </w:tcPr>
          <w:p w14:paraId="10F41599"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19.90</w:t>
            </w:r>
          </w:p>
        </w:tc>
        <w:tc>
          <w:tcPr>
            <w:tcW w:w="1523" w:type="dxa"/>
            <w:tcBorders>
              <w:left w:val="single" w:sz="2" w:space="0" w:color="ACB9CA" w:themeColor="text2" w:themeTint="66"/>
              <w:right w:val="single" w:sz="2" w:space="0" w:color="ACB9CA" w:themeColor="text2" w:themeTint="66"/>
            </w:tcBorders>
            <w:shd w:val="clear" w:color="auto" w:fill="C7DFE7"/>
            <w:noWrap/>
            <w:vAlign w:val="bottom"/>
            <w:hideMark/>
          </w:tcPr>
          <w:p w14:paraId="6E5CB302"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3B59E6D1"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99C0179" w14:textId="77777777"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SW pH</w:t>
            </w:r>
          </w:p>
        </w:tc>
        <w:tc>
          <w:tcPr>
            <w:tcW w:w="152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0F13E46" w14:textId="096200DB"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6.66</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1EEC991" w14:textId="3A26F34C"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6.10</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0B773C0" w14:textId="60866705"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6.61</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vAlign w:val="bottom"/>
          </w:tcPr>
          <w:p w14:paraId="39FD5899" w14:textId="1E4785BE"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7.00</w:t>
            </w:r>
            <w:r w:rsidRPr="00317EA7">
              <w:rPr>
                <w:rFonts w:eastAsia="Times New Roman" w:cstheme="minorHAnsi"/>
                <w:color w:val="000000"/>
                <w:kern w:val="0"/>
                <w:sz w:val="24"/>
                <w:szCs w:val="24"/>
                <w:vertAlign w:val="superscript"/>
                <w14:ligatures w14:val="none"/>
              </w:rPr>
              <w:t>b</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352E27A0" w14:textId="650B7AC2"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7.04</w:t>
            </w:r>
            <w:r w:rsidRPr="00317EA7">
              <w:rPr>
                <w:rFonts w:eastAsia="Times New Roman" w:cstheme="minorHAnsi"/>
                <w:color w:val="000000"/>
                <w:kern w:val="0"/>
                <w:sz w:val="24"/>
                <w:szCs w:val="24"/>
                <w:vertAlign w:val="superscript"/>
                <w14:ligatures w14:val="none"/>
              </w:rPr>
              <w:t>b</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945B9EC"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62FA799C"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5.78</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3254C44"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5.36</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5A879EA"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4217368B"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C7DFE7"/>
            <w:noWrap/>
            <w:vAlign w:val="bottom"/>
            <w:hideMark/>
          </w:tcPr>
          <w:p w14:paraId="02F8AD7B" w14:textId="77777777"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HW pH</w:t>
            </w:r>
          </w:p>
        </w:tc>
        <w:tc>
          <w:tcPr>
            <w:tcW w:w="1528" w:type="dxa"/>
            <w:tcBorders>
              <w:left w:val="single" w:sz="2" w:space="0" w:color="ACB9CA" w:themeColor="text2" w:themeTint="66"/>
              <w:right w:val="single" w:sz="2" w:space="0" w:color="ACB9CA" w:themeColor="text2" w:themeTint="66"/>
            </w:tcBorders>
            <w:shd w:val="clear" w:color="auto" w:fill="C7DFE7"/>
            <w:noWrap/>
            <w:vAlign w:val="bottom"/>
            <w:hideMark/>
          </w:tcPr>
          <w:p w14:paraId="1923FB16" w14:textId="5FFFD52B"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shd w:val="clear" w:color="auto" w:fill="C7DFE7"/>
                <w14:ligatures w14:val="none"/>
              </w:rPr>
              <w:t>6.6</w:t>
            </w:r>
            <w:r w:rsidRPr="00317EA7">
              <w:rPr>
                <w:rFonts w:eastAsia="Times New Roman" w:cstheme="minorHAnsi"/>
                <w:color w:val="000000"/>
                <w:kern w:val="0"/>
                <w:sz w:val="20"/>
                <w:szCs w:val="20"/>
                <w14:ligatures w14:val="none"/>
              </w:rPr>
              <w:t>1</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146445B3" w14:textId="39C819A0"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4.77</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65D2B22D" w14:textId="070C5902"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7.70</w:t>
            </w:r>
            <w:r w:rsidRPr="00317EA7">
              <w:rPr>
                <w:rFonts w:eastAsia="Times New Roman" w:cstheme="minorHAnsi"/>
                <w:color w:val="000000"/>
                <w:kern w:val="0"/>
                <w:sz w:val="24"/>
                <w:szCs w:val="24"/>
                <w:vertAlign w:val="superscript"/>
                <w14:ligatures w14:val="none"/>
              </w:rPr>
              <w:t>c</w:t>
            </w:r>
          </w:p>
        </w:tc>
        <w:tc>
          <w:tcPr>
            <w:tcW w:w="1357" w:type="dxa"/>
            <w:tcBorders>
              <w:left w:val="single" w:sz="2" w:space="0" w:color="ACB9CA" w:themeColor="text2" w:themeTint="66"/>
              <w:right w:val="single" w:sz="2" w:space="0" w:color="ACB9CA" w:themeColor="text2" w:themeTint="66"/>
            </w:tcBorders>
            <w:shd w:val="clear" w:color="auto" w:fill="C7DFE7"/>
            <w:vAlign w:val="bottom"/>
          </w:tcPr>
          <w:p w14:paraId="6105AEA5" w14:textId="0E4F3E7F"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6.42</w:t>
            </w:r>
            <w:r w:rsidRPr="00317EA7">
              <w:rPr>
                <w:rFonts w:eastAsia="Times New Roman" w:cstheme="minorHAnsi"/>
                <w:color w:val="000000"/>
                <w:kern w:val="0"/>
                <w:sz w:val="24"/>
                <w:szCs w:val="24"/>
                <w:vertAlign w:val="superscript"/>
                <w14:ligatures w14:val="none"/>
              </w:rPr>
              <w:t>b</w:t>
            </w:r>
          </w:p>
        </w:tc>
        <w:tc>
          <w:tcPr>
            <w:tcW w:w="1351" w:type="dxa"/>
            <w:tcBorders>
              <w:left w:val="single" w:sz="2" w:space="0" w:color="ACB9CA" w:themeColor="text2" w:themeTint="66"/>
              <w:right w:val="single" w:sz="2" w:space="0" w:color="ACB9CA" w:themeColor="text2" w:themeTint="66"/>
            </w:tcBorders>
            <w:shd w:val="clear" w:color="auto" w:fill="C7DFE7"/>
            <w:noWrap/>
            <w:vAlign w:val="bottom"/>
            <w:hideMark/>
          </w:tcPr>
          <w:p w14:paraId="2A31FF3D" w14:textId="203667B3"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7.45</w:t>
            </w:r>
            <w:r w:rsidRPr="00317EA7">
              <w:rPr>
                <w:rFonts w:eastAsia="Times New Roman" w:cstheme="minorHAnsi"/>
                <w:color w:val="000000"/>
                <w:kern w:val="0"/>
                <w:sz w:val="24"/>
                <w:szCs w:val="24"/>
                <w:vertAlign w:val="superscript"/>
                <w14:ligatures w14:val="none"/>
              </w:rPr>
              <w:t>bc</w:t>
            </w:r>
          </w:p>
        </w:tc>
        <w:tc>
          <w:tcPr>
            <w:tcW w:w="485" w:type="dxa"/>
            <w:tcBorders>
              <w:left w:val="single" w:sz="2" w:space="0" w:color="ACB9CA" w:themeColor="text2" w:themeTint="66"/>
              <w:right w:val="single" w:sz="2" w:space="0" w:color="ACB9CA" w:themeColor="text2" w:themeTint="66"/>
            </w:tcBorders>
            <w:shd w:val="clear" w:color="auto" w:fill="C7DFE7"/>
            <w:noWrap/>
            <w:vAlign w:val="bottom"/>
            <w:hideMark/>
          </w:tcPr>
          <w:p w14:paraId="7C826560"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C7DFE7"/>
            <w:noWrap/>
            <w:vAlign w:val="bottom"/>
            <w:hideMark/>
          </w:tcPr>
          <w:p w14:paraId="3177FE20"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54.00</w:t>
            </w:r>
          </w:p>
        </w:tc>
        <w:tc>
          <w:tcPr>
            <w:tcW w:w="804" w:type="dxa"/>
            <w:tcBorders>
              <w:left w:val="single" w:sz="2" w:space="0" w:color="ACB9CA" w:themeColor="text2" w:themeTint="66"/>
              <w:right w:val="single" w:sz="2" w:space="0" w:color="ACB9CA" w:themeColor="text2" w:themeTint="66"/>
            </w:tcBorders>
            <w:shd w:val="clear" w:color="auto" w:fill="C7DFE7"/>
            <w:noWrap/>
            <w:vAlign w:val="bottom"/>
            <w:hideMark/>
          </w:tcPr>
          <w:p w14:paraId="7C49A25A"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17.69</w:t>
            </w:r>
          </w:p>
        </w:tc>
        <w:tc>
          <w:tcPr>
            <w:tcW w:w="1523" w:type="dxa"/>
            <w:tcBorders>
              <w:left w:val="single" w:sz="2" w:space="0" w:color="ACB9CA" w:themeColor="text2" w:themeTint="66"/>
              <w:right w:val="single" w:sz="2" w:space="0" w:color="ACB9CA" w:themeColor="text2" w:themeTint="66"/>
            </w:tcBorders>
            <w:shd w:val="clear" w:color="auto" w:fill="C7DFE7"/>
            <w:noWrap/>
            <w:vAlign w:val="bottom"/>
            <w:hideMark/>
          </w:tcPr>
          <w:p w14:paraId="3072E064"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1C72EC56"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F9440A6" w14:textId="6F00802B"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BK D (</w:t>
            </w:r>
            <w:bookmarkStart w:id="10" w:name="_Hlk181354578"/>
            <w:r w:rsidRPr="00317EA7">
              <w:rPr>
                <w:rFonts w:ascii="Calibri" w:eastAsia="Times New Roman" w:hAnsi="Calibri" w:cs="Calibri"/>
                <w:b/>
                <w:bCs/>
                <w:color w:val="000000"/>
                <w:kern w:val="0"/>
                <w:sz w:val="20"/>
                <w:szCs w:val="20"/>
                <w14:ligatures w14:val="none"/>
              </w:rPr>
              <w:t>g cm</w:t>
            </w:r>
            <w:r w:rsidRPr="00317EA7">
              <w:rPr>
                <w:rFonts w:ascii="Calibri" w:eastAsia="Times New Roman" w:hAnsi="Calibri" w:cs="Calibri"/>
                <w:b/>
                <w:bCs/>
                <w:color w:val="000000"/>
                <w:kern w:val="0"/>
                <w:sz w:val="20"/>
                <w:szCs w:val="20"/>
                <w:vertAlign w:val="superscript"/>
                <w14:ligatures w14:val="none"/>
              </w:rPr>
              <w:t>-3</w:t>
            </w:r>
            <w:bookmarkEnd w:id="10"/>
            <w:r w:rsidRPr="00317EA7">
              <w:rPr>
                <w:rFonts w:ascii="Calibri" w:eastAsia="Times New Roman" w:hAnsi="Calibri" w:cs="Calibri"/>
                <w:b/>
                <w:bCs/>
                <w:color w:val="000000"/>
                <w:kern w:val="0"/>
                <w:sz w:val="20"/>
                <w:szCs w:val="20"/>
                <w14:ligatures w14:val="none"/>
              </w:rPr>
              <w:t>)</w:t>
            </w:r>
          </w:p>
        </w:tc>
        <w:tc>
          <w:tcPr>
            <w:tcW w:w="152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580E517" w14:textId="6B105B7F"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0.65</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CE17373" w14:textId="2DB80715"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0.38</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01709A5" w14:textId="13C5763E"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0.49</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FFFFFF" w:themeFill="background1"/>
            <w:vAlign w:val="bottom"/>
          </w:tcPr>
          <w:p w14:paraId="0F0042EA" w14:textId="6CF59A1B"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0.28</w:t>
            </w:r>
            <w:r w:rsidRPr="00317EA7">
              <w:rPr>
                <w:rFonts w:eastAsia="Times New Roman" w:cstheme="minorHAnsi"/>
                <w:color w:val="000000"/>
                <w:kern w:val="0"/>
                <w:sz w:val="24"/>
                <w:szCs w:val="24"/>
                <w:vertAlign w:val="superscript"/>
                <w14:ligatures w14:val="none"/>
              </w:rPr>
              <w:t>a</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BD9034B" w14:textId="077036D3"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0.33</w:t>
            </w:r>
            <w:r w:rsidRPr="00317EA7">
              <w:rPr>
                <w:rFonts w:eastAsia="Times New Roman" w:cstheme="minorHAnsi"/>
                <w:color w:val="000000"/>
                <w:kern w:val="0"/>
                <w:sz w:val="24"/>
                <w:szCs w:val="24"/>
                <w:vertAlign w:val="superscript"/>
                <w14:ligatures w14:val="none"/>
              </w:rPr>
              <w:t>a</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662045A"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794D9E40"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0.98</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37184222"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9.14</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3E8FE5D"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29953CDA"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C7DFE7"/>
            <w:noWrap/>
            <w:vAlign w:val="bottom"/>
            <w:hideMark/>
          </w:tcPr>
          <w:p w14:paraId="7FE15BB5" w14:textId="77B41A5B"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BK H (%)</w:t>
            </w:r>
          </w:p>
        </w:tc>
        <w:tc>
          <w:tcPr>
            <w:tcW w:w="1528" w:type="dxa"/>
            <w:tcBorders>
              <w:left w:val="single" w:sz="2" w:space="0" w:color="ACB9CA" w:themeColor="text2" w:themeTint="66"/>
              <w:right w:val="single" w:sz="2" w:space="0" w:color="ACB9CA" w:themeColor="text2" w:themeTint="66"/>
            </w:tcBorders>
            <w:shd w:val="clear" w:color="auto" w:fill="C7DFE7"/>
            <w:noWrap/>
            <w:vAlign w:val="bottom"/>
            <w:hideMark/>
          </w:tcPr>
          <w:p w14:paraId="03881F00" w14:textId="1AB91B46"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21.18</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1819FA60" w14:textId="7884D85B"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26.36</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37A6F145" w14:textId="26CFFDFD"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23.24</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vAlign w:val="bottom"/>
          </w:tcPr>
          <w:p w14:paraId="382A55B8" w14:textId="5D05A4E3"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32.79</w:t>
            </w:r>
            <w:r w:rsidRPr="00317EA7">
              <w:rPr>
                <w:rFonts w:eastAsia="Times New Roman" w:cstheme="minorHAnsi"/>
                <w:color w:val="000000"/>
                <w:kern w:val="0"/>
                <w:sz w:val="24"/>
                <w:szCs w:val="24"/>
                <w:vertAlign w:val="superscript"/>
                <w14:ligatures w14:val="none"/>
              </w:rPr>
              <w:t>a</w:t>
            </w:r>
          </w:p>
        </w:tc>
        <w:tc>
          <w:tcPr>
            <w:tcW w:w="1351" w:type="dxa"/>
            <w:tcBorders>
              <w:left w:val="single" w:sz="2" w:space="0" w:color="ACB9CA" w:themeColor="text2" w:themeTint="66"/>
              <w:right w:val="single" w:sz="2" w:space="0" w:color="ACB9CA" w:themeColor="text2" w:themeTint="66"/>
            </w:tcBorders>
            <w:shd w:val="clear" w:color="auto" w:fill="C7DFE7"/>
            <w:noWrap/>
            <w:vAlign w:val="bottom"/>
            <w:hideMark/>
          </w:tcPr>
          <w:p w14:paraId="214CA687" w14:textId="0890E85F"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23.49</w:t>
            </w:r>
            <w:r w:rsidRPr="00317EA7">
              <w:rPr>
                <w:rFonts w:eastAsia="Times New Roman" w:cstheme="minorHAnsi"/>
                <w:color w:val="000000"/>
                <w:kern w:val="0"/>
                <w:sz w:val="24"/>
                <w:szCs w:val="24"/>
                <w:vertAlign w:val="superscript"/>
                <w14:ligatures w14:val="none"/>
              </w:rPr>
              <w:t>a</w:t>
            </w:r>
          </w:p>
        </w:tc>
        <w:tc>
          <w:tcPr>
            <w:tcW w:w="485" w:type="dxa"/>
            <w:tcBorders>
              <w:left w:val="single" w:sz="2" w:space="0" w:color="ACB9CA" w:themeColor="text2" w:themeTint="66"/>
              <w:right w:val="single" w:sz="2" w:space="0" w:color="ACB9CA" w:themeColor="text2" w:themeTint="66"/>
            </w:tcBorders>
            <w:shd w:val="clear" w:color="auto" w:fill="C7DFE7"/>
            <w:noWrap/>
            <w:vAlign w:val="bottom"/>
            <w:hideMark/>
          </w:tcPr>
          <w:p w14:paraId="74185315"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C7DFE7"/>
            <w:noWrap/>
            <w:vAlign w:val="bottom"/>
            <w:hideMark/>
          </w:tcPr>
          <w:p w14:paraId="64384231"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742.00</w:t>
            </w:r>
          </w:p>
        </w:tc>
        <w:tc>
          <w:tcPr>
            <w:tcW w:w="804" w:type="dxa"/>
            <w:tcBorders>
              <w:left w:val="single" w:sz="2" w:space="0" w:color="ACB9CA" w:themeColor="text2" w:themeTint="66"/>
              <w:right w:val="single" w:sz="2" w:space="0" w:color="ACB9CA" w:themeColor="text2" w:themeTint="66"/>
            </w:tcBorders>
            <w:shd w:val="clear" w:color="auto" w:fill="C7DFE7"/>
            <w:noWrap/>
            <w:vAlign w:val="bottom"/>
            <w:hideMark/>
          </w:tcPr>
          <w:p w14:paraId="67A14482"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0.94</w:t>
            </w:r>
          </w:p>
        </w:tc>
        <w:tc>
          <w:tcPr>
            <w:tcW w:w="1523" w:type="dxa"/>
            <w:tcBorders>
              <w:left w:val="single" w:sz="2" w:space="0" w:color="ACB9CA" w:themeColor="text2" w:themeTint="66"/>
              <w:right w:val="single" w:sz="2" w:space="0" w:color="ACB9CA" w:themeColor="text2" w:themeTint="66"/>
            </w:tcBorders>
            <w:shd w:val="clear" w:color="auto" w:fill="C7DFE7"/>
            <w:noWrap/>
            <w:vAlign w:val="bottom"/>
            <w:hideMark/>
          </w:tcPr>
          <w:p w14:paraId="6C699565" w14:textId="46B0E330"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ns</w:t>
            </w:r>
          </w:p>
        </w:tc>
      </w:tr>
      <w:tr w:rsidR="00D1616D" w:rsidRPr="00317EA7" w14:paraId="5B1AA442"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D4C4618" w14:textId="77777777"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BK pH</w:t>
            </w:r>
          </w:p>
        </w:tc>
        <w:tc>
          <w:tcPr>
            <w:tcW w:w="152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229EAD2" w14:textId="0BF6AFA6"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5.51</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2D226DE8" w14:textId="64746E53"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6.12</w:t>
            </w:r>
            <w:r w:rsidRPr="00317EA7">
              <w:rPr>
                <w:rFonts w:eastAsia="Times New Roman" w:cstheme="minorHAnsi"/>
                <w:color w:val="000000"/>
                <w:kern w:val="0"/>
                <w:sz w:val="24"/>
                <w:szCs w:val="24"/>
                <w:vertAlign w:val="superscript"/>
                <w14:ligatures w14:val="none"/>
              </w:rPr>
              <w:t>bc</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1CDF1B2D" w14:textId="1DD3A91B"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5.76</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FFFFFF" w:themeFill="background1"/>
            <w:vAlign w:val="bottom"/>
          </w:tcPr>
          <w:p w14:paraId="052DECAB" w14:textId="10E751E4"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6.36</w:t>
            </w:r>
            <w:r w:rsidRPr="00317EA7">
              <w:rPr>
                <w:rFonts w:eastAsia="Times New Roman" w:cstheme="minorHAnsi"/>
                <w:color w:val="000000"/>
                <w:kern w:val="0"/>
                <w:sz w:val="24"/>
                <w:szCs w:val="24"/>
                <w:vertAlign w:val="superscript"/>
                <w14:ligatures w14:val="none"/>
              </w:rPr>
              <w:t>c</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B516DFF" w14:textId="3A2BF99C"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6.51</w:t>
            </w:r>
            <w:r w:rsidRPr="00317EA7">
              <w:rPr>
                <w:rFonts w:eastAsia="Times New Roman" w:cstheme="minorHAnsi"/>
                <w:color w:val="000000"/>
                <w:kern w:val="0"/>
                <w:sz w:val="24"/>
                <w:szCs w:val="24"/>
                <w:vertAlign w:val="superscript"/>
                <w14:ligatures w14:val="none"/>
              </w:rPr>
              <w:t>c</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34C3FB5F"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D8F449A"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7.30</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42EB4FA2"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10.69</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2D2AB97C"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22788861"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C7DFE7"/>
            <w:noWrap/>
            <w:vAlign w:val="bottom"/>
            <w:hideMark/>
          </w:tcPr>
          <w:p w14:paraId="281C6C7E" w14:textId="5F1B9559"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Leaf H (%)</w:t>
            </w:r>
          </w:p>
        </w:tc>
        <w:tc>
          <w:tcPr>
            <w:tcW w:w="1528" w:type="dxa"/>
            <w:tcBorders>
              <w:left w:val="single" w:sz="2" w:space="0" w:color="ACB9CA" w:themeColor="text2" w:themeTint="66"/>
              <w:right w:val="single" w:sz="2" w:space="0" w:color="ACB9CA" w:themeColor="text2" w:themeTint="66"/>
            </w:tcBorders>
            <w:shd w:val="clear" w:color="auto" w:fill="C7DFE7"/>
            <w:noWrap/>
            <w:vAlign w:val="bottom"/>
            <w:hideMark/>
          </w:tcPr>
          <w:p w14:paraId="657AE28E" w14:textId="6CBC68F1"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62.35</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3652580C" w14:textId="47D323C7"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68.42</w:t>
            </w:r>
            <w:r w:rsidRPr="00317EA7">
              <w:rPr>
                <w:rFonts w:eastAsia="Times New Roman" w:cstheme="minorHAnsi"/>
                <w:color w:val="000000"/>
                <w:kern w:val="0"/>
                <w:sz w:val="24"/>
                <w:szCs w:val="24"/>
                <w:vertAlign w:val="superscript"/>
                <w14:ligatures w14:val="none"/>
              </w:rPr>
              <w:t>b</w:t>
            </w:r>
          </w:p>
        </w:tc>
        <w:tc>
          <w:tcPr>
            <w:tcW w:w="1357" w:type="dxa"/>
            <w:tcBorders>
              <w:left w:val="single" w:sz="2" w:space="0" w:color="ACB9CA" w:themeColor="text2" w:themeTint="66"/>
              <w:right w:val="single" w:sz="2" w:space="0" w:color="ACB9CA" w:themeColor="text2" w:themeTint="66"/>
            </w:tcBorders>
            <w:shd w:val="clear" w:color="auto" w:fill="C7DFE7"/>
            <w:noWrap/>
            <w:vAlign w:val="bottom"/>
            <w:hideMark/>
          </w:tcPr>
          <w:p w14:paraId="1008A4DF" w14:textId="4D4C91CD"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65.90</w:t>
            </w:r>
            <w:r w:rsidRPr="00317EA7">
              <w:rPr>
                <w:rFonts w:eastAsia="Times New Roman" w:cstheme="minorHAnsi"/>
                <w:color w:val="000000"/>
                <w:kern w:val="0"/>
                <w:sz w:val="24"/>
                <w:szCs w:val="24"/>
                <w:vertAlign w:val="superscript"/>
                <w14:ligatures w14:val="none"/>
              </w:rPr>
              <w:t>ab</w:t>
            </w:r>
          </w:p>
        </w:tc>
        <w:tc>
          <w:tcPr>
            <w:tcW w:w="1357" w:type="dxa"/>
            <w:tcBorders>
              <w:left w:val="single" w:sz="2" w:space="0" w:color="ACB9CA" w:themeColor="text2" w:themeTint="66"/>
              <w:right w:val="single" w:sz="2" w:space="0" w:color="ACB9CA" w:themeColor="text2" w:themeTint="66"/>
            </w:tcBorders>
            <w:shd w:val="clear" w:color="auto" w:fill="C7DFE7"/>
            <w:vAlign w:val="bottom"/>
          </w:tcPr>
          <w:p w14:paraId="1834BA12" w14:textId="0819242C"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66.22</w:t>
            </w:r>
            <w:r w:rsidRPr="00317EA7">
              <w:rPr>
                <w:rFonts w:eastAsia="Times New Roman" w:cstheme="minorHAnsi"/>
                <w:color w:val="000000"/>
                <w:kern w:val="0"/>
                <w:sz w:val="24"/>
                <w:szCs w:val="24"/>
                <w:vertAlign w:val="superscript"/>
                <w14:ligatures w14:val="none"/>
              </w:rPr>
              <w:t>ab</w:t>
            </w:r>
          </w:p>
        </w:tc>
        <w:tc>
          <w:tcPr>
            <w:tcW w:w="1351" w:type="dxa"/>
            <w:tcBorders>
              <w:left w:val="single" w:sz="2" w:space="0" w:color="ACB9CA" w:themeColor="text2" w:themeTint="66"/>
              <w:right w:val="single" w:sz="2" w:space="0" w:color="ACB9CA" w:themeColor="text2" w:themeTint="66"/>
            </w:tcBorders>
            <w:shd w:val="clear" w:color="auto" w:fill="C7DFE7"/>
            <w:noWrap/>
            <w:vAlign w:val="bottom"/>
            <w:hideMark/>
          </w:tcPr>
          <w:p w14:paraId="26EC3A30" w14:textId="5E157A64"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67.01</w:t>
            </w:r>
            <w:r w:rsidRPr="00317EA7">
              <w:rPr>
                <w:rFonts w:eastAsia="Times New Roman" w:cstheme="minorHAnsi"/>
                <w:color w:val="000000"/>
                <w:kern w:val="0"/>
                <w:sz w:val="24"/>
                <w:szCs w:val="24"/>
                <w:vertAlign w:val="superscript"/>
                <w14:ligatures w14:val="none"/>
              </w:rPr>
              <w:t>ab</w:t>
            </w:r>
          </w:p>
        </w:tc>
        <w:tc>
          <w:tcPr>
            <w:tcW w:w="485" w:type="dxa"/>
            <w:tcBorders>
              <w:left w:val="single" w:sz="2" w:space="0" w:color="ACB9CA" w:themeColor="text2" w:themeTint="66"/>
              <w:right w:val="single" w:sz="2" w:space="0" w:color="ACB9CA" w:themeColor="text2" w:themeTint="66"/>
            </w:tcBorders>
            <w:shd w:val="clear" w:color="auto" w:fill="C7DFE7"/>
            <w:noWrap/>
            <w:vAlign w:val="bottom"/>
            <w:hideMark/>
          </w:tcPr>
          <w:p w14:paraId="24CEDB2D"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C7DFE7"/>
            <w:noWrap/>
            <w:vAlign w:val="bottom"/>
            <w:hideMark/>
          </w:tcPr>
          <w:p w14:paraId="2EBB20E5"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241.70</w:t>
            </w:r>
          </w:p>
        </w:tc>
        <w:tc>
          <w:tcPr>
            <w:tcW w:w="804" w:type="dxa"/>
            <w:tcBorders>
              <w:left w:val="single" w:sz="2" w:space="0" w:color="ACB9CA" w:themeColor="text2" w:themeTint="66"/>
              <w:right w:val="single" w:sz="2" w:space="0" w:color="ACB9CA" w:themeColor="text2" w:themeTint="66"/>
            </w:tcBorders>
            <w:shd w:val="clear" w:color="auto" w:fill="C7DFE7"/>
            <w:noWrap/>
            <w:vAlign w:val="bottom"/>
            <w:hideMark/>
          </w:tcPr>
          <w:p w14:paraId="306A02BF"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2.84</w:t>
            </w:r>
          </w:p>
        </w:tc>
        <w:tc>
          <w:tcPr>
            <w:tcW w:w="1523" w:type="dxa"/>
            <w:tcBorders>
              <w:left w:val="single" w:sz="2" w:space="0" w:color="ACB9CA" w:themeColor="text2" w:themeTint="66"/>
              <w:right w:val="single" w:sz="2" w:space="0" w:color="ACB9CA" w:themeColor="text2" w:themeTint="66"/>
            </w:tcBorders>
            <w:shd w:val="clear" w:color="auto" w:fill="C7DFE7"/>
            <w:noWrap/>
            <w:vAlign w:val="bottom"/>
            <w:hideMark/>
          </w:tcPr>
          <w:p w14:paraId="651CF1E3"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09CC5C8F" w14:textId="77777777" w:rsidTr="00D1616D">
        <w:trPr>
          <w:trHeight w:val="314"/>
        </w:trPr>
        <w:tc>
          <w:tcPr>
            <w:tcW w:w="169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514AED5" w14:textId="77777777"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Leaf pH</w:t>
            </w:r>
          </w:p>
        </w:tc>
        <w:tc>
          <w:tcPr>
            <w:tcW w:w="1528"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0583E0B2" w14:textId="11EA8386"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4.28</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2F4FD2CC" w14:textId="7BD81B14"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5.75</w:t>
            </w:r>
            <w:r w:rsidRPr="00317EA7">
              <w:rPr>
                <w:rFonts w:eastAsia="Times New Roman" w:cstheme="minorHAnsi"/>
                <w:color w:val="000000"/>
                <w:kern w:val="0"/>
                <w:sz w:val="24"/>
                <w:szCs w:val="24"/>
                <w:vertAlign w:val="superscript"/>
                <w14:ligatures w14:val="none"/>
              </w:rPr>
              <w:t>c</w:t>
            </w:r>
          </w:p>
        </w:tc>
        <w:tc>
          <w:tcPr>
            <w:tcW w:w="135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2456B68D" w14:textId="6DBB014B"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5.51</w:t>
            </w:r>
            <w:r w:rsidRPr="00317EA7">
              <w:rPr>
                <w:rFonts w:eastAsia="Times New Roman" w:cstheme="minorHAnsi"/>
                <w:color w:val="000000"/>
                <w:kern w:val="0"/>
                <w:sz w:val="24"/>
                <w:szCs w:val="24"/>
                <w:vertAlign w:val="superscript"/>
                <w14:ligatures w14:val="none"/>
              </w:rPr>
              <w:t>bc</w:t>
            </w:r>
          </w:p>
        </w:tc>
        <w:tc>
          <w:tcPr>
            <w:tcW w:w="1357" w:type="dxa"/>
            <w:tcBorders>
              <w:left w:val="single" w:sz="2" w:space="0" w:color="ACB9CA" w:themeColor="text2" w:themeTint="66"/>
              <w:right w:val="single" w:sz="2" w:space="0" w:color="ACB9CA" w:themeColor="text2" w:themeTint="66"/>
            </w:tcBorders>
            <w:shd w:val="clear" w:color="auto" w:fill="FFFFFF" w:themeFill="background1"/>
            <w:vAlign w:val="bottom"/>
          </w:tcPr>
          <w:p w14:paraId="3F4850F4" w14:textId="6ABE6C07"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5.25</w:t>
            </w:r>
            <w:r w:rsidRPr="00317EA7">
              <w:rPr>
                <w:rFonts w:eastAsia="Times New Roman" w:cstheme="minorHAnsi"/>
                <w:color w:val="000000"/>
                <w:kern w:val="0"/>
                <w:sz w:val="20"/>
                <w:szCs w:val="20"/>
                <w:vertAlign w:val="superscript"/>
                <w14:ligatures w14:val="none"/>
              </w:rPr>
              <w:t>b</w:t>
            </w:r>
          </w:p>
        </w:tc>
        <w:tc>
          <w:tcPr>
            <w:tcW w:w="1351"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3BE1ECB" w14:textId="058CE5ED" w:rsidR="00D1616D" w:rsidRPr="00317EA7" w:rsidRDefault="00D1616D" w:rsidP="00556C2A">
            <w:pPr>
              <w:spacing w:after="0" w:line="276" w:lineRule="auto"/>
              <w:rPr>
                <w:rFonts w:eastAsia="Times New Roman" w:cstheme="minorHAnsi"/>
                <w:color w:val="000000"/>
                <w:kern w:val="0"/>
                <w:sz w:val="24"/>
                <w:szCs w:val="24"/>
                <w:vertAlign w:val="superscript"/>
                <w14:ligatures w14:val="none"/>
              </w:rPr>
            </w:pPr>
            <w:r w:rsidRPr="00317EA7">
              <w:rPr>
                <w:rFonts w:eastAsia="Times New Roman" w:cstheme="minorHAnsi"/>
                <w:color w:val="000000"/>
                <w:kern w:val="0"/>
                <w:sz w:val="20"/>
                <w:szCs w:val="20"/>
                <w14:ligatures w14:val="none"/>
              </w:rPr>
              <w:t>5.76</w:t>
            </w:r>
            <w:r w:rsidRPr="00317EA7">
              <w:rPr>
                <w:rFonts w:eastAsia="Times New Roman" w:cstheme="minorHAnsi"/>
                <w:color w:val="000000"/>
                <w:kern w:val="0"/>
                <w:sz w:val="24"/>
                <w:szCs w:val="24"/>
                <w:vertAlign w:val="superscript"/>
                <w14:ligatures w14:val="none"/>
              </w:rPr>
              <w:t>c</w:t>
            </w:r>
          </w:p>
        </w:tc>
        <w:tc>
          <w:tcPr>
            <w:tcW w:w="485"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633A5A09"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09CF238"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17.77</w:t>
            </w:r>
          </w:p>
        </w:tc>
        <w:tc>
          <w:tcPr>
            <w:tcW w:w="804"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54307EB9"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99.27</w:t>
            </w:r>
          </w:p>
        </w:tc>
        <w:tc>
          <w:tcPr>
            <w:tcW w:w="1523" w:type="dxa"/>
            <w:tcBorders>
              <w:left w:val="single" w:sz="2" w:space="0" w:color="ACB9CA" w:themeColor="text2" w:themeTint="66"/>
              <w:right w:val="single" w:sz="2" w:space="0" w:color="ACB9CA" w:themeColor="text2" w:themeTint="66"/>
            </w:tcBorders>
            <w:shd w:val="clear" w:color="auto" w:fill="FFFFFF" w:themeFill="background1"/>
            <w:noWrap/>
            <w:vAlign w:val="bottom"/>
            <w:hideMark/>
          </w:tcPr>
          <w:p w14:paraId="6A0CD821"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w:t>
            </w:r>
          </w:p>
        </w:tc>
      </w:tr>
      <w:tr w:rsidR="00D1616D" w:rsidRPr="00317EA7" w14:paraId="5FA2E88C" w14:textId="77777777" w:rsidTr="00D1616D">
        <w:trPr>
          <w:trHeight w:val="314"/>
        </w:trPr>
        <w:tc>
          <w:tcPr>
            <w:tcW w:w="1698"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00078304" w14:textId="4731D985" w:rsidR="00D1616D" w:rsidRPr="00317EA7" w:rsidRDefault="00D1616D" w:rsidP="00DF7E93">
            <w:pPr>
              <w:spacing w:after="0" w:line="276" w:lineRule="auto"/>
              <w:rPr>
                <w:rFonts w:ascii="Calibri" w:eastAsia="Times New Roman" w:hAnsi="Calibri" w:cs="Calibri"/>
                <w:b/>
                <w:bCs/>
                <w:color w:val="000000"/>
                <w:kern w:val="0"/>
                <w:sz w:val="20"/>
                <w:szCs w:val="20"/>
                <w14:ligatures w14:val="none"/>
              </w:rPr>
            </w:pPr>
            <w:r w:rsidRPr="00317EA7">
              <w:rPr>
                <w:rFonts w:ascii="Calibri" w:eastAsia="Times New Roman" w:hAnsi="Calibri" w:cs="Calibri"/>
                <w:b/>
                <w:bCs/>
                <w:color w:val="000000"/>
                <w:kern w:val="0"/>
                <w:sz w:val="20"/>
                <w:szCs w:val="20"/>
                <w14:ligatures w14:val="none"/>
              </w:rPr>
              <w:t>LMA (g m</w:t>
            </w:r>
            <w:r w:rsidRPr="00317EA7">
              <w:rPr>
                <w:rFonts w:ascii="Calibri" w:eastAsia="Times New Roman" w:hAnsi="Calibri" w:cs="Calibri"/>
                <w:b/>
                <w:bCs/>
                <w:color w:val="000000"/>
                <w:kern w:val="0"/>
                <w:sz w:val="20"/>
                <w:szCs w:val="20"/>
                <w:vertAlign w:val="superscript"/>
                <w14:ligatures w14:val="none"/>
              </w:rPr>
              <w:t>-2</w:t>
            </w:r>
            <w:r w:rsidRPr="00317EA7">
              <w:rPr>
                <w:rFonts w:ascii="Calibri" w:eastAsia="Times New Roman" w:hAnsi="Calibri" w:cs="Calibri"/>
                <w:b/>
                <w:bCs/>
                <w:color w:val="000000"/>
                <w:kern w:val="0"/>
                <w:sz w:val="20"/>
                <w:szCs w:val="20"/>
                <w14:ligatures w14:val="none"/>
              </w:rPr>
              <w:t>)</w:t>
            </w:r>
          </w:p>
        </w:tc>
        <w:tc>
          <w:tcPr>
            <w:tcW w:w="1528"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3B39D23F" w14:textId="6B1FEA78"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5.06E-03</w:t>
            </w:r>
            <w:r w:rsidRPr="00317EA7">
              <w:rPr>
                <w:rFonts w:eastAsia="Times New Roman" w:cstheme="minorHAnsi"/>
                <w:color w:val="000000"/>
                <w:kern w:val="0"/>
                <w:sz w:val="24"/>
                <w:szCs w:val="24"/>
                <w:vertAlign w:val="superscript"/>
                <w14:ligatures w14:val="none"/>
              </w:rPr>
              <w:t xml:space="preserve">a </w:t>
            </w:r>
          </w:p>
        </w:tc>
        <w:tc>
          <w:tcPr>
            <w:tcW w:w="1357"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344391A8" w14:textId="6882E00D"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6.58E-03</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1F37A82F" w14:textId="52D9CB23"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7.30E-03</w:t>
            </w:r>
            <w:r w:rsidRPr="00317EA7">
              <w:rPr>
                <w:rFonts w:eastAsia="Times New Roman" w:cstheme="minorHAnsi"/>
                <w:color w:val="000000"/>
                <w:kern w:val="0"/>
                <w:sz w:val="24"/>
                <w:szCs w:val="24"/>
                <w:vertAlign w:val="superscript"/>
                <w14:ligatures w14:val="none"/>
              </w:rPr>
              <w:t>a</w:t>
            </w:r>
          </w:p>
        </w:tc>
        <w:tc>
          <w:tcPr>
            <w:tcW w:w="1357"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vAlign w:val="bottom"/>
          </w:tcPr>
          <w:p w14:paraId="1839DE08" w14:textId="2E794F96"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5.06E-03</w:t>
            </w:r>
            <w:r w:rsidRPr="00317EA7">
              <w:rPr>
                <w:rFonts w:eastAsia="Times New Roman" w:cstheme="minorHAnsi"/>
                <w:color w:val="000000"/>
                <w:kern w:val="0"/>
                <w:sz w:val="24"/>
                <w:szCs w:val="24"/>
                <w:vertAlign w:val="superscript"/>
                <w14:ligatures w14:val="none"/>
              </w:rPr>
              <w:t>a</w:t>
            </w:r>
          </w:p>
        </w:tc>
        <w:tc>
          <w:tcPr>
            <w:tcW w:w="1351"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53D4E305" w14:textId="35BA4BE3"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4.81E-03</w:t>
            </w:r>
            <w:r w:rsidRPr="00317EA7">
              <w:rPr>
                <w:rFonts w:eastAsia="Times New Roman" w:cstheme="minorHAnsi"/>
                <w:color w:val="000000"/>
                <w:kern w:val="0"/>
                <w:sz w:val="24"/>
                <w:szCs w:val="24"/>
                <w:vertAlign w:val="superscript"/>
                <w14:ligatures w14:val="none"/>
              </w:rPr>
              <w:t>a</w:t>
            </w:r>
          </w:p>
        </w:tc>
        <w:tc>
          <w:tcPr>
            <w:tcW w:w="485"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4F89A331"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4</w:t>
            </w:r>
          </w:p>
        </w:tc>
        <w:tc>
          <w:tcPr>
            <w:tcW w:w="1047"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6E46790C" w14:textId="01D0DB8F" w:rsidR="00D1616D" w:rsidRPr="00317EA7" w:rsidRDefault="00D1616D" w:rsidP="00556C2A">
            <w:pPr>
              <w:spacing w:after="0" w:line="276" w:lineRule="auto"/>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5.02E-05</w:t>
            </w:r>
          </w:p>
        </w:tc>
        <w:tc>
          <w:tcPr>
            <w:tcW w:w="804"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02F65FC6" w14:textId="77777777" w:rsidR="00D1616D" w:rsidRPr="00317EA7" w:rsidRDefault="00D1616D" w:rsidP="00556C2A">
            <w:pPr>
              <w:spacing w:after="0" w:line="276" w:lineRule="auto"/>
              <w:rPr>
                <w:rFonts w:eastAsia="Times New Roman" w:cstheme="minorHAnsi"/>
                <w:color w:val="000000"/>
                <w:kern w:val="0"/>
                <w:sz w:val="20"/>
                <w:szCs w:val="20"/>
                <w14:ligatures w14:val="none"/>
              </w:rPr>
            </w:pPr>
            <w:r w:rsidRPr="00317EA7">
              <w:rPr>
                <w:rFonts w:eastAsia="Times New Roman" w:cstheme="minorHAnsi"/>
                <w:color w:val="000000"/>
                <w:kern w:val="0"/>
                <w:sz w:val="20"/>
                <w:szCs w:val="20"/>
                <w14:ligatures w14:val="none"/>
              </w:rPr>
              <w:t>2.17</w:t>
            </w:r>
          </w:p>
        </w:tc>
        <w:tc>
          <w:tcPr>
            <w:tcW w:w="1523" w:type="dxa"/>
            <w:tcBorders>
              <w:left w:val="single" w:sz="2" w:space="0" w:color="ACB9CA" w:themeColor="text2" w:themeTint="66"/>
              <w:bottom w:val="single" w:sz="2" w:space="0" w:color="ACB9CA" w:themeColor="text2" w:themeTint="66"/>
              <w:right w:val="single" w:sz="2" w:space="0" w:color="ACB9CA" w:themeColor="text2" w:themeTint="66"/>
            </w:tcBorders>
            <w:shd w:val="clear" w:color="auto" w:fill="C7DFE7"/>
            <w:noWrap/>
            <w:vAlign w:val="bottom"/>
            <w:hideMark/>
          </w:tcPr>
          <w:p w14:paraId="5C48604A" w14:textId="627A5871" w:rsidR="00D1616D" w:rsidRPr="003869BD" w:rsidRDefault="00D1616D" w:rsidP="00556C2A">
            <w:pPr>
              <w:spacing w:after="0" w:line="276" w:lineRule="auto"/>
              <w:rPr>
                <w:rFonts w:eastAsia="Times New Roman" w:cstheme="minorHAnsi"/>
                <w:b/>
                <w:bCs/>
                <w:color w:val="000000"/>
                <w:kern w:val="0"/>
                <w:sz w:val="20"/>
                <w:szCs w:val="20"/>
                <w14:ligatures w14:val="none"/>
              </w:rPr>
            </w:pPr>
            <w:r w:rsidRPr="003869BD">
              <w:rPr>
                <w:rFonts w:eastAsia="Times New Roman" w:cstheme="minorHAnsi"/>
                <w:b/>
                <w:bCs/>
                <w:color w:val="000000"/>
                <w:kern w:val="0"/>
                <w:sz w:val="20"/>
                <w:szCs w:val="20"/>
                <w14:ligatures w14:val="none"/>
              </w:rPr>
              <w:t>.</w:t>
            </w:r>
          </w:p>
        </w:tc>
      </w:tr>
    </w:tbl>
    <w:p w14:paraId="6193964B" w14:textId="0F3814C1" w:rsidR="005919D9" w:rsidRPr="00317EA7" w:rsidRDefault="00E86F67" w:rsidP="008770B9">
      <w:pPr>
        <w:pStyle w:val="NormalWeb"/>
        <w:spacing w:before="0" w:beforeAutospacing="0" w:after="0" w:afterAutospacing="0"/>
        <w:rPr>
          <w:sz w:val="20"/>
          <w:szCs w:val="20"/>
          <w:lang w:val="en-CA"/>
        </w:rPr>
      </w:pPr>
      <w:r w:rsidRPr="00317EA7">
        <w:rPr>
          <w:sz w:val="20"/>
          <w:szCs w:val="20"/>
          <w:lang w:val="en-CA"/>
        </w:rPr>
        <w:t xml:space="preserve">SW= Sapwood, </w:t>
      </w:r>
      <w:r w:rsidR="004949DE" w:rsidRPr="00317EA7">
        <w:rPr>
          <w:sz w:val="20"/>
          <w:szCs w:val="20"/>
          <w:lang w:val="en-CA"/>
        </w:rPr>
        <w:t>HW= Heartwood, BK= Bark, D= Density, H= Humidity</w:t>
      </w:r>
      <w:r w:rsidR="00824935" w:rsidRPr="00317EA7">
        <w:rPr>
          <w:sz w:val="20"/>
          <w:szCs w:val="20"/>
          <w:lang w:val="en-CA"/>
        </w:rPr>
        <w:t>, LMA= Leaf mass per area</w:t>
      </w:r>
    </w:p>
    <w:p w14:paraId="51016E81" w14:textId="3EF934F6" w:rsidR="00F85940" w:rsidRPr="00317EA7" w:rsidRDefault="00F85940" w:rsidP="008211EE">
      <w:pPr>
        <w:spacing w:after="0" w:line="240" w:lineRule="auto"/>
        <w:rPr>
          <w:rFonts w:ascii="Times New Roman" w:hAnsi="Times New Roman" w:cs="Times New Roman"/>
          <w:sz w:val="20"/>
          <w:szCs w:val="20"/>
        </w:rPr>
      </w:pPr>
      <w:r w:rsidRPr="00317EA7">
        <w:rPr>
          <w:rFonts w:ascii="Times New Roman" w:hAnsi="Times New Roman" w:cs="Times New Roman"/>
          <w:sz w:val="20"/>
          <w:szCs w:val="20"/>
        </w:rPr>
        <w:t>Letters in superscript of trait values indicate which species differ significantly according to the post-hoc comparisons.</w:t>
      </w:r>
    </w:p>
    <w:p w14:paraId="7ACFCF8B" w14:textId="1142D558" w:rsidR="008770B9" w:rsidRPr="00317EA7" w:rsidRDefault="008211EE" w:rsidP="008211EE">
      <w:pPr>
        <w:spacing w:after="0" w:line="240" w:lineRule="auto"/>
        <w:rPr>
          <w:rFonts w:ascii="Times New Roman" w:hAnsi="Times New Roman" w:cs="Times New Roman"/>
          <w:sz w:val="20"/>
          <w:szCs w:val="20"/>
        </w:rPr>
      </w:pPr>
      <w:r w:rsidRPr="00317EA7">
        <w:rPr>
          <w:rFonts w:ascii="Times New Roman" w:hAnsi="Times New Roman" w:cs="Times New Roman"/>
          <w:sz w:val="20"/>
          <w:szCs w:val="20"/>
        </w:rPr>
        <w:t xml:space="preserve">Significance: p-value &lt; 0.001: ***; p-value &lt; 0.01: **; p-value &lt; 0.05: *; p-value &lt; 0.1: </w:t>
      </w:r>
      <w:r w:rsidRPr="00317EA7">
        <w:rPr>
          <w:rFonts w:ascii="Times New Roman" w:hAnsi="Times New Roman" w:cs="Times New Roman"/>
          <w:b/>
          <w:bCs/>
          <w:sz w:val="20"/>
          <w:szCs w:val="20"/>
        </w:rPr>
        <w:t xml:space="preserve">. ; </w:t>
      </w:r>
      <w:r w:rsidRPr="00317EA7">
        <w:rPr>
          <w:rFonts w:ascii="Times New Roman" w:hAnsi="Times New Roman" w:cs="Times New Roman"/>
          <w:sz w:val="20"/>
          <w:szCs w:val="20"/>
        </w:rPr>
        <w:t>p-value &gt; 0.1: ns</w:t>
      </w:r>
    </w:p>
    <w:p w14:paraId="035B23B2" w14:textId="7015FE49" w:rsidR="00074470" w:rsidRPr="00317EA7" w:rsidRDefault="00293599" w:rsidP="0048018C">
      <w:pPr>
        <w:pStyle w:val="Heading2"/>
        <w:spacing w:line="276" w:lineRule="auto"/>
      </w:pPr>
      <w:bookmarkStart w:id="11" w:name="_Toc183172544"/>
      <w:bookmarkStart w:id="12" w:name="_Toc190693134"/>
      <w:r w:rsidRPr="00317EA7">
        <w:rPr>
          <w:b/>
          <w:bCs/>
        </w:rPr>
        <w:lastRenderedPageBreak/>
        <w:t xml:space="preserve">Table </w:t>
      </w:r>
      <w:r w:rsidR="00D43650" w:rsidRPr="00317EA7">
        <w:rPr>
          <w:b/>
          <w:bCs/>
        </w:rPr>
        <w:t>S8</w:t>
      </w:r>
      <w:r w:rsidRPr="00317EA7">
        <w:t xml:space="preserve">. Parameters of the linear regression models of methanogens/methanotrophs relative abundance </w:t>
      </w:r>
      <w:r w:rsidR="00824935" w:rsidRPr="00317EA7">
        <w:t xml:space="preserve">(RA) </w:t>
      </w:r>
      <w:r w:rsidRPr="00317EA7">
        <w:t>in lea</w:t>
      </w:r>
      <w:r w:rsidR="00CD049E" w:rsidRPr="00317EA7">
        <w:t xml:space="preserve">f epiphytes </w:t>
      </w:r>
      <w:r w:rsidR="00980EC0" w:rsidRPr="00317EA7">
        <w:t>(model</w:t>
      </w:r>
      <w:r w:rsidR="00E03E0B" w:rsidRPr="00317EA7">
        <w:t>s</w:t>
      </w:r>
      <w:r w:rsidR="00980EC0" w:rsidRPr="00317EA7">
        <w:t xml:space="preserve"> 1</w:t>
      </w:r>
      <w:r w:rsidR="00E03E0B" w:rsidRPr="00317EA7">
        <w:t>.1-1.2</w:t>
      </w:r>
      <w:r w:rsidR="00980EC0" w:rsidRPr="00317EA7">
        <w:t>)</w:t>
      </w:r>
      <w:r w:rsidR="00CD049E" w:rsidRPr="00317EA7">
        <w:t xml:space="preserve">, leaf endophytes (model </w:t>
      </w:r>
      <w:r w:rsidR="00E03E0B" w:rsidRPr="00317EA7">
        <w:t>2</w:t>
      </w:r>
      <w:r w:rsidR="00CD049E" w:rsidRPr="00317EA7">
        <w:t>)</w:t>
      </w:r>
      <w:r w:rsidRPr="00317EA7">
        <w:t xml:space="preserve">, </w:t>
      </w:r>
      <w:r w:rsidR="00E03E0B" w:rsidRPr="00317EA7">
        <w:t>sapwood</w:t>
      </w:r>
      <w:r w:rsidRPr="00317EA7">
        <w:t xml:space="preserve"> </w:t>
      </w:r>
      <w:r w:rsidR="00980EC0" w:rsidRPr="00317EA7">
        <w:t>(models 3.1</w:t>
      </w:r>
      <w:r w:rsidR="0014185A" w:rsidRPr="00317EA7">
        <w:t>-</w:t>
      </w:r>
      <w:r w:rsidR="00E03E0B" w:rsidRPr="00317EA7">
        <w:t>3</w:t>
      </w:r>
      <w:r w:rsidR="0014185A" w:rsidRPr="00317EA7">
        <w:t>.2)</w:t>
      </w:r>
      <w:r w:rsidR="00E03E0B" w:rsidRPr="00317EA7">
        <w:t>, heartwood (models 4.1-4.2)</w:t>
      </w:r>
      <w:r w:rsidR="0014185A" w:rsidRPr="00317EA7">
        <w:t xml:space="preserve"> </w:t>
      </w:r>
      <w:r w:rsidRPr="00317EA7">
        <w:t xml:space="preserve">and bark </w:t>
      </w:r>
      <w:r w:rsidR="00E03E0B" w:rsidRPr="00317EA7">
        <w:t xml:space="preserve">(model 5) </w:t>
      </w:r>
      <w:r w:rsidRPr="00317EA7">
        <w:t xml:space="preserve">according to </w:t>
      </w:r>
      <w:r w:rsidR="00751C5A" w:rsidRPr="00317EA7">
        <w:t xml:space="preserve">predictive variables (tree traits, species, </w:t>
      </w:r>
      <w:r w:rsidR="006D0554" w:rsidRPr="00317EA7">
        <w:t xml:space="preserve">block </w:t>
      </w:r>
      <w:r w:rsidR="00751C5A" w:rsidRPr="00317EA7">
        <w:t xml:space="preserve">and </w:t>
      </w:r>
      <w:r w:rsidR="00357B6A" w:rsidRPr="00317EA7">
        <w:t>flood frequency</w:t>
      </w:r>
      <w:r w:rsidR="00751C5A" w:rsidRPr="00317EA7">
        <w:t>).</w:t>
      </w:r>
      <w:bookmarkEnd w:id="11"/>
      <w:bookmarkEnd w:id="12"/>
    </w:p>
    <w:tbl>
      <w:tblPr>
        <w:tblStyle w:val="TableGrid"/>
        <w:tblW w:w="50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86"/>
        <w:gridCol w:w="3061"/>
        <w:gridCol w:w="3259"/>
        <w:gridCol w:w="567"/>
        <w:gridCol w:w="424"/>
        <w:gridCol w:w="709"/>
        <w:gridCol w:w="994"/>
        <w:gridCol w:w="585"/>
        <w:gridCol w:w="831"/>
      </w:tblGrid>
      <w:tr w:rsidR="005E1B0A" w:rsidRPr="00317EA7" w14:paraId="3E571E2E" w14:textId="77777777" w:rsidTr="005E1B0A">
        <w:trPr>
          <w:trHeight w:val="258"/>
        </w:trPr>
        <w:tc>
          <w:tcPr>
            <w:tcW w:w="215" w:type="pct"/>
            <w:tcBorders>
              <w:top w:val="single" w:sz="18" w:space="0" w:color="auto"/>
              <w:bottom w:val="single" w:sz="4" w:space="0" w:color="auto"/>
            </w:tcBorders>
            <w:shd w:val="clear" w:color="auto" w:fill="auto"/>
            <w:noWrap/>
            <w:hideMark/>
          </w:tcPr>
          <w:p w14:paraId="4C795AB7" w14:textId="44C07B52"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ID</w:t>
            </w:r>
          </w:p>
        </w:tc>
        <w:tc>
          <w:tcPr>
            <w:tcW w:w="829" w:type="pct"/>
            <w:tcBorders>
              <w:top w:val="single" w:sz="18" w:space="0" w:color="auto"/>
              <w:bottom w:val="single" w:sz="4" w:space="0" w:color="auto"/>
            </w:tcBorders>
            <w:shd w:val="clear" w:color="auto" w:fill="auto"/>
            <w:noWrap/>
            <w:hideMark/>
          </w:tcPr>
          <w:p w14:paraId="6699EA61" w14:textId="77777777"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Model description</w:t>
            </w:r>
          </w:p>
        </w:tc>
        <w:tc>
          <w:tcPr>
            <w:tcW w:w="1161" w:type="pct"/>
            <w:tcBorders>
              <w:top w:val="single" w:sz="18" w:space="0" w:color="auto"/>
              <w:bottom w:val="single" w:sz="4" w:space="0" w:color="auto"/>
            </w:tcBorders>
            <w:shd w:val="clear" w:color="auto" w:fill="auto"/>
            <w:noWrap/>
            <w:hideMark/>
          </w:tcPr>
          <w:p w14:paraId="39C18B84" w14:textId="77777777"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Considered variables</w:t>
            </w:r>
          </w:p>
        </w:tc>
        <w:tc>
          <w:tcPr>
            <w:tcW w:w="1236" w:type="pct"/>
            <w:tcBorders>
              <w:top w:val="single" w:sz="18" w:space="0" w:color="auto"/>
              <w:bottom w:val="single" w:sz="4" w:space="0" w:color="auto"/>
            </w:tcBorders>
            <w:shd w:val="clear" w:color="auto" w:fill="auto"/>
            <w:noWrap/>
            <w:hideMark/>
          </w:tcPr>
          <w:p w14:paraId="51121F98" w14:textId="77777777"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Selected model</w:t>
            </w:r>
          </w:p>
        </w:tc>
        <w:tc>
          <w:tcPr>
            <w:tcW w:w="215" w:type="pct"/>
            <w:tcBorders>
              <w:top w:val="single" w:sz="18" w:space="0" w:color="auto"/>
              <w:bottom w:val="single" w:sz="4" w:space="0" w:color="auto"/>
            </w:tcBorders>
            <w:shd w:val="clear" w:color="auto" w:fill="auto"/>
            <w:noWrap/>
            <w:hideMark/>
          </w:tcPr>
          <w:p w14:paraId="3F52DF7D" w14:textId="77777777"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n</w:t>
            </w:r>
          </w:p>
        </w:tc>
        <w:tc>
          <w:tcPr>
            <w:tcW w:w="161" w:type="pct"/>
            <w:tcBorders>
              <w:top w:val="single" w:sz="18" w:space="0" w:color="auto"/>
              <w:bottom w:val="single" w:sz="4" w:space="0" w:color="auto"/>
            </w:tcBorders>
            <w:shd w:val="clear" w:color="auto" w:fill="auto"/>
            <w:noWrap/>
            <w:hideMark/>
          </w:tcPr>
          <w:p w14:paraId="69548D02" w14:textId="77777777"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df</w:t>
            </w:r>
          </w:p>
        </w:tc>
        <w:tc>
          <w:tcPr>
            <w:tcW w:w="269" w:type="pct"/>
            <w:tcBorders>
              <w:top w:val="single" w:sz="18" w:space="0" w:color="auto"/>
              <w:bottom w:val="single" w:sz="4" w:space="0" w:color="auto"/>
            </w:tcBorders>
            <w:shd w:val="clear" w:color="auto" w:fill="auto"/>
            <w:noWrap/>
            <w:hideMark/>
          </w:tcPr>
          <w:p w14:paraId="6BB27452" w14:textId="1F40E702"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Res</w:t>
            </w:r>
            <w:r w:rsidR="00C96F3C" w:rsidRPr="00317EA7">
              <w:rPr>
                <w:rFonts w:ascii="Times New Roman" w:eastAsia="Times New Roman" w:hAnsi="Times New Roman" w:cs="Times New Roman"/>
                <w:b/>
                <w:bCs/>
                <w:color w:val="000000"/>
                <w:kern w:val="0"/>
                <w:sz w:val="20"/>
                <w:szCs w:val="20"/>
                <w14:ligatures w14:val="none"/>
              </w:rPr>
              <w:t>.</w:t>
            </w:r>
            <w:r w:rsidRPr="00317EA7">
              <w:rPr>
                <w:rFonts w:ascii="Times New Roman" w:eastAsia="Times New Roman" w:hAnsi="Times New Roman" w:cs="Times New Roman"/>
                <w:b/>
                <w:bCs/>
                <w:color w:val="000000"/>
                <w:kern w:val="0"/>
                <w:sz w:val="20"/>
                <w:szCs w:val="20"/>
                <w14:ligatures w14:val="none"/>
              </w:rPr>
              <w:t xml:space="preserve"> SE</w:t>
            </w:r>
          </w:p>
        </w:tc>
        <w:tc>
          <w:tcPr>
            <w:tcW w:w="377" w:type="pct"/>
            <w:tcBorders>
              <w:top w:val="single" w:sz="18" w:space="0" w:color="auto"/>
              <w:bottom w:val="single" w:sz="4" w:space="0" w:color="auto"/>
            </w:tcBorders>
            <w:shd w:val="clear" w:color="auto" w:fill="auto"/>
            <w:noWrap/>
            <w:hideMark/>
          </w:tcPr>
          <w:p w14:paraId="38254B86" w14:textId="0045ED56" w:rsidR="00FF7D37" w:rsidRPr="00317EA7" w:rsidRDefault="005E1B0A"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P</w:t>
            </w:r>
            <w:r w:rsidR="00FF7D37" w:rsidRPr="00317EA7">
              <w:rPr>
                <w:rFonts w:ascii="Times New Roman" w:eastAsia="Times New Roman" w:hAnsi="Times New Roman" w:cs="Times New Roman"/>
                <w:b/>
                <w:bCs/>
                <w:color w:val="000000"/>
                <w:kern w:val="0"/>
                <w:sz w:val="20"/>
                <w:szCs w:val="20"/>
                <w14:ligatures w14:val="none"/>
              </w:rPr>
              <w:t>-value</w:t>
            </w:r>
          </w:p>
        </w:tc>
        <w:tc>
          <w:tcPr>
            <w:tcW w:w="222" w:type="pct"/>
            <w:tcBorders>
              <w:top w:val="single" w:sz="18" w:space="0" w:color="auto"/>
              <w:bottom w:val="single" w:sz="4" w:space="0" w:color="auto"/>
            </w:tcBorders>
            <w:shd w:val="clear" w:color="auto" w:fill="auto"/>
            <w:noWrap/>
            <w:hideMark/>
          </w:tcPr>
          <w:p w14:paraId="09CF3684" w14:textId="673F328B" w:rsidR="00FF7D37" w:rsidRPr="00317EA7" w:rsidRDefault="005E1B0A"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R</w:t>
            </w:r>
            <w:r w:rsidR="00FF7D37" w:rsidRPr="00317EA7">
              <w:rPr>
                <w:rFonts w:ascii="Times New Roman" w:eastAsia="Times New Roman" w:hAnsi="Times New Roman" w:cs="Times New Roman"/>
                <w:b/>
                <w:bCs/>
                <w:color w:val="000000"/>
                <w:kern w:val="0"/>
                <w:sz w:val="20"/>
                <w:szCs w:val="20"/>
                <w14:ligatures w14:val="none"/>
              </w:rPr>
              <w:t>2adj</w:t>
            </w:r>
          </w:p>
        </w:tc>
        <w:tc>
          <w:tcPr>
            <w:tcW w:w="315" w:type="pct"/>
            <w:tcBorders>
              <w:top w:val="single" w:sz="18" w:space="0" w:color="auto"/>
              <w:bottom w:val="single" w:sz="4" w:space="0" w:color="auto"/>
            </w:tcBorders>
            <w:shd w:val="clear" w:color="auto" w:fill="auto"/>
            <w:noWrap/>
            <w:hideMark/>
          </w:tcPr>
          <w:p w14:paraId="6D6B0977" w14:textId="0263E87C" w:rsidR="00FF7D37" w:rsidRPr="00317EA7" w:rsidRDefault="00FF7D37" w:rsidP="009718E6">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AIC</w:t>
            </w:r>
          </w:p>
        </w:tc>
      </w:tr>
      <w:tr w:rsidR="00240009" w:rsidRPr="00317EA7" w14:paraId="4995810B" w14:textId="77777777" w:rsidTr="00240009">
        <w:trPr>
          <w:trHeight w:val="258"/>
        </w:trPr>
        <w:tc>
          <w:tcPr>
            <w:tcW w:w="215" w:type="pct"/>
            <w:tcBorders>
              <w:top w:val="single" w:sz="4" w:space="0" w:color="auto"/>
            </w:tcBorders>
            <w:shd w:val="clear" w:color="auto" w:fill="auto"/>
            <w:noWrap/>
            <w:vAlign w:val="center"/>
          </w:tcPr>
          <w:p w14:paraId="2F2D9F9B" w14:textId="65E422EA" w:rsidR="00240009" w:rsidRPr="00317EA7" w:rsidRDefault="00CB613B" w:rsidP="00240009">
            <w:pPr>
              <w:spacing w:before="240"/>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1.1</w:t>
            </w:r>
          </w:p>
        </w:tc>
        <w:tc>
          <w:tcPr>
            <w:tcW w:w="829" w:type="pct"/>
            <w:tcBorders>
              <w:top w:val="single" w:sz="4" w:space="0" w:color="auto"/>
            </w:tcBorders>
            <w:shd w:val="clear" w:color="auto" w:fill="auto"/>
            <w:noWrap/>
            <w:vAlign w:val="center"/>
          </w:tcPr>
          <w:p w14:paraId="0450CF6F" w14:textId="2C36D654" w:rsidR="00240009" w:rsidRPr="00317EA7" w:rsidRDefault="00240009" w:rsidP="00240009">
            <w:pPr>
              <w:spacing w:before="240"/>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Leaf epiphyte methanogens RA</w:t>
            </w:r>
          </w:p>
        </w:tc>
        <w:tc>
          <w:tcPr>
            <w:tcW w:w="1161" w:type="pct"/>
            <w:tcBorders>
              <w:top w:val="single" w:sz="4" w:space="0" w:color="auto"/>
            </w:tcBorders>
            <w:shd w:val="clear" w:color="auto" w:fill="auto"/>
            <w:noWrap/>
          </w:tcPr>
          <w:p w14:paraId="2B328BCC" w14:textId="63709D0A"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LF_H, LF_pH, LMA</w:t>
            </w:r>
          </w:p>
        </w:tc>
        <w:tc>
          <w:tcPr>
            <w:tcW w:w="1236" w:type="pct"/>
            <w:tcBorders>
              <w:top w:val="single" w:sz="4" w:space="0" w:color="auto"/>
            </w:tcBorders>
            <w:shd w:val="clear" w:color="auto" w:fill="auto"/>
            <w:noWrap/>
          </w:tcPr>
          <w:p w14:paraId="4D29ECF9" w14:textId="7DD839F6"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 + Species + DBH +</w:t>
            </w:r>
            <w:r w:rsidR="00C93095" w:rsidRPr="00317EA7">
              <w:rPr>
                <w:rFonts w:ascii="Times New Roman" w:eastAsia="Times New Roman" w:hAnsi="Times New Roman" w:cs="Times New Roman"/>
                <w:color w:val="000000"/>
                <w:kern w:val="0"/>
                <w:sz w:val="18"/>
                <w:szCs w:val="18"/>
                <w14:ligatures w14:val="none"/>
              </w:rPr>
              <w:t>LMA</w:t>
            </w:r>
          </w:p>
        </w:tc>
        <w:tc>
          <w:tcPr>
            <w:tcW w:w="215" w:type="pct"/>
            <w:tcBorders>
              <w:top w:val="single" w:sz="4" w:space="0" w:color="auto"/>
            </w:tcBorders>
            <w:shd w:val="clear" w:color="auto" w:fill="auto"/>
            <w:noWrap/>
          </w:tcPr>
          <w:p w14:paraId="5C74DA75" w14:textId="1052923E"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48</w:t>
            </w:r>
          </w:p>
        </w:tc>
        <w:tc>
          <w:tcPr>
            <w:tcW w:w="161" w:type="pct"/>
            <w:tcBorders>
              <w:top w:val="single" w:sz="4" w:space="0" w:color="auto"/>
            </w:tcBorders>
            <w:shd w:val="clear" w:color="auto" w:fill="auto"/>
            <w:noWrap/>
          </w:tcPr>
          <w:p w14:paraId="09ED97B8" w14:textId="4AC1084C"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36</w:t>
            </w:r>
          </w:p>
        </w:tc>
        <w:tc>
          <w:tcPr>
            <w:tcW w:w="269" w:type="pct"/>
            <w:tcBorders>
              <w:top w:val="single" w:sz="4" w:space="0" w:color="auto"/>
            </w:tcBorders>
            <w:shd w:val="clear" w:color="auto" w:fill="auto"/>
            <w:noWrap/>
          </w:tcPr>
          <w:p w14:paraId="7AE21FD1" w14:textId="6A683927"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0.001</w:t>
            </w:r>
          </w:p>
        </w:tc>
        <w:tc>
          <w:tcPr>
            <w:tcW w:w="377" w:type="pct"/>
            <w:tcBorders>
              <w:top w:val="single" w:sz="4" w:space="0" w:color="auto"/>
            </w:tcBorders>
            <w:shd w:val="clear" w:color="auto" w:fill="auto"/>
            <w:noWrap/>
          </w:tcPr>
          <w:p w14:paraId="4FEB9B0C" w14:textId="1D719899"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0.02</w:t>
            </w:r>
          </w:p>
        </w:tc>
        <w:tc>
          <w:tcPr>
            <w:tcW w:w="222" w:type="pct"/>
            <w:tcBorders>
              <w:top w:val="single" w:sz="4" w:space="0" w:color="auto"/>
            </w:tcBorders>
            <w:shd w:val="clear" w:color="auto" w:fill="auto"/>
            <w:noWrap/>
          </w:tcPr>
          <w:p w14:paraId="1CA7FA99" w14:textId="3F63A469"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0.27</w:t>
            </w:r>
          </w:p>
        </w:tc>
        <w:tc>
          <w:tcPr>
            <w:tcW w:w="315" w:type="pct"/>
            <w:tcBorders>
              <w:top w:val="single" w:sz="4" w:space="0" w:color="auto"/>
            </w:tcBorders>
            <w:shd w:val="clear" w:color="auto" w:fill="auto"/>
            <w:noWrap/>
          </w:tcPr>
          <w:p w14:paraId="73456DE3" w14:textId="71AA8A7B"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-524.7</w:t>
            </w:r>
          </w:p>
        </w:tc>
      </w:tr>
      <w:tr w:rsidR="00240009" w:rsidRPr="00317EA7" w14:paraId="621D547E" w14:textId="77777777" w:rsidTr="00240009">
        <w:trPr>
          <w:trHeight w:val="258"/>
        </w:trPr>
        <w:tc>
          <w:tcPr>
            <w:tcW w:w="215" w:type="pct"/>
            <w:shd w:val="clear" w:color="auto" w:fill="auto"/>
            <w:noWrap/>
            <w:vAlign w:val="center"/>
          </w:tcPr>
          <w:p w14:paraId="22CEF02F" w14:textId="488BEC11" w:rsidR="00240009" w:rsidRPr="00317EA7" w:rsidRDefault="00CB613B" w:rsidP="00240009">
            <w:pPr>
              <w:spacing w:before="240"/>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1.2</w:t>
            </w:r>
          </w:p>
        </w:tc>
        <w:tc>
          <w:tcPr>
            <w:tcW w:w="829" w:type="pct"/>
            <w:shd w:val="clear" w:color="auto" w:fill="auto"/>
            <w:noWrap/>
            <w:vAlign w:val="center"/>
          </w:tcPr>
          <w:p w14:paraId="77E0F2F8" w14:textId="14C59743" w:rsidR="00240009" w:rsidRPr="00317EA7" w:rsidRDefault="00240009" w:rsidP="00240009">
            <w:pPr>
              <w:spacing w:before="240"/>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Leaf epiphyte methanotrophs RA</w:t>
            </w:r>
          </w:p>
        </w:tc>
        <w:tc>
          <w:tcPr>
            <w:tcW w:w="1161" w:type="pct"/>
            <w:shd w:val="clear" w:color="auto" w:fill="auto"/>
            <w:noWrap/>
          </w:tcPr>
          <w:p w14:paraId="0BD60145" w14:textId="68FBE69D"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LF_H, LF_pH, LMA</w:t>
            </w:r>
          </w:p>
        </w:tc>
        <w:tc>
          <w:tcPr>
            <w:tcW w:w="1236" w:type="pct"/>
            <w:shd w:val="clear" w:color="auto" w:fill="auto"/>
            <w:noWrap/>
          </w:tcPr>
          <w:p w14:paraId="2BFB5A35" w14:textId="2A1E66FB"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LF_pH</w:t>
            </w:r>
          </w:p>
        </w:tc>
        <w:tc>
          <w:tcPr>
            <w:tcW w:w="215" w:type="pct"/>
            <w:shd w:val="clear" w:color="auto" w:fill="auto"/>
            <w:noWrap/>
          </w:tcPr>
          <w:p w14:paraId="64C06830" w14:textId="6B616FBE"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50</w:t>
            </w:r>
          </w:p>
        </w:tc>
        <w:tc>
          <w:tcPr>
            <w:tcW w:w="161" w:type="pct"/>
            <w:shd w:val="clear" w:color="auto" w:fill="auto"/>
            <w:noWrap/>
          </w:tcPr>
          <w:p w14:paraId="4469D779" w14:textId="1408AD95"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48</w:t>
            </w:r>
          </w:p>
        </w:tc>
        <w:tc>
          <w:tcPr>
            <w:tcW w:w="269" w:type="pct"/>
            <w:shd w:val="clear" w:color="auto" w:fill="auto"/>
            <w:noWrap/>
          </w:tcPr>
          <w:p w14:paraId="2B7C1539" w14:textId="2BF7F3CA"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0.056</w:t>
            </w:r>
          </w:p>
        </w:tc>
        <w:tc>
          <w:tcPr>
            <w:tcW w:w="377" w:type="pct"/>
            <w:shd w:val="clear" w:color="auto" w:fill="auto"/>
            <w:noWrap/>
          </w:tcPr>
          <w:p w14:paraId="5247047F" w14:textId="5EE63261"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w:t>
            </w:r>
            <w:r w:rsidR="005E32B9" w:rsidRPr="00317EA7">
              <w:rPr>
                <w:rFonts w:ascii="Times New Roman" w:eastAsia="Times New Roman" w:hAnsi="Times New Roman" w:cs="Times New Roman"/>
                <w:color w:val="000000"/>
                <w:kern w:val="0"/>
                <w:sz w:val="18"/>
                <w:szCs w:val="18"/>
                <w14:ligatures w14:val="none"/>
              </w:rPr>
              <w:t>4</w:t>
            </w:r>
          </w:p>
        </w:tc>
        <w:tc>
          <w:tcPr>
            <w:tcW w:w="222" w:type="pct"/>
            <w:shd w:val="clear" w:color="auto" w:fill="auto"/>
            <w:noWrap/>
          </w:tcPr>
          <w:p w14:paraId="09845F58" w14:textId="3D553995"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0.06</w:t>
            </w:r>
          </w:p>
        </w:tc>
        <w:tc>
          <w:tcPr>
            <w:tcW w:w="315" w:type="pct"/>
            <w:shd w:val="clear" w:color="auto" w:fill="auto"/>
            <w:noWrap/>
          </w:tcPr>
          <w:p w14:paraId="364A7954" w14:textId="368F9588"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-141.3</w:t>
            </w:r>
          </w:p>
        </w:tc>
      </w:tr>
      <w:tr w:rsidR="00240009" w:rsidRPr="00317EA7" w14:paraId="32CBDA2F" w14:textId="77777777" w:rsidTr="00240009">
        <w:trPr>
          <w:trHeight w:val="258"/>
        </w:trPr>
        <w:tc>
          <w:tcPr>
            <w:tcW w:w="215" w:type="pct"/>
            <w:shd w:val="clear" w:color="auto" w:fill="auto"/>
            <w:noWrap/>
            <w:vAlign w:val="center"/>
          </w:tcPr>
          <w:p w14:paraId="582F3ACD" w14:textId="11CD4F03" w:rsidR="00240009" w:rsidRPr="00317EA7" w:rsidRDefault="00CB613B" w:rsidP="00240009">
            <w:pPr>
              <w:spacing w:before="240"/>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2</w:t>
            </w:r>
          </w:p>
        </w:tc>
        <w:tc>
          <w:tcPr>
            <w:tcW w:w="829" w:type="pct"/>
            <w:shd w:val="clear" w:color="auto" w:fill="auto"/>
            <w:noWrap/>
            <w:vAlign w:val="center"/>
          </w:tcPr>
          <w:p w14:paraId="26EFB0AD" w14:textId="29A196A3" w:rsidR="00240009" w:rsidRPr="00317EA7" w:rsidRDefault="00240009" w:rsidP="00240009">
            <w:pPr>
              <w:spacing w:before="240"/>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Leaf endophyte methanotrophs RA</w:t>
            </w:r>
          </w:p>
        </w:tc>
        <w:tc>
          <w:tcPr>
            <w:tcW w:w="1161" w:type="pct"/>
            <w:shd w:val="clear" w:color="auto" w:fill="auto"/>
            <w:noWrap/>
          </w:tcPr>
          <w:p w14:paraId="5459AD65" w14:textId="4A4F0EC7"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LF_H, LF_pH, LMA</w:t>
            </w:r>
          </w:p>
        </w:tc>
        <w:tc>
          <w:tcPr>
            <w:tcW w:w="1236" w:type="pct"/>
            <w:shd w:val="clear" w:color="auto" w:fill="auto"/>
            <w:noWrap/>
          </w:tcPr>
          <w:p w14:paraId="0F5DDFA6" w14:textId="62A43F94"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 + Species + DBH + LF_H + LMA</w:t>
            </w:r>
          </w:p>
        </w:tc>
        <w:tc>
          <w:tcPr>
            <w:tcW w:w="215" w:type="pct"/>
            <w:shd w:val="clear" w:color="auto" w:fill="auto"/>
            <w:noWrap/>
          </w:tcPr>
          <w:p w14:paraId="1F59A29F" w14:textId="52280727"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32</w:t>
            </w:r>
          </w:p>
        </w:tc>
        <w:tc>
          <w:tcPr>
            <w:tcW w:w="161" w:type="pct"/>
            <w:shd w:val="clear" w:color="auto" w:fill="auto"/>
            <w:noWrap/>
          </w:tcPr>
          <w:p w14:paraId="4CC073E5" w14:textId="64A73CB5"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19</w:t>
            </w:r>
          </w:p>
        </w:tc>
        <w:tc>
          <w:tcPr>
            <w:tcW w:w="269" w:type="pct"/>
            <w:shd w:val="clear" w:color="auto" w:fill="auto"/>
            <w:noWrap/>
          </w:tcPr>
          <w:p w14:paraId="0E2AF2A2" w14:textId="7ED0C7EA"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0.056</w:t>
            </w:r>
          </w:p>
        </w:tc>
        <w:tc>
          <w:tcPr>
            <w:tcW w:w="377" w:type="pct"/>
            <w:shd w:val="clear" w:color="auto" w:fill="auto"/>
            <w:noWrap/>
          </w:tcPr>
          <w:p w14:paraId="20AAED8C" w14:textId="4027A042"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0.02</w:t>
            </w:r>
          </w:p>
        </w:tc>
        <w:tc>
          <w:tcPr>
            <w:tcW w:w="222" w:type="pct"/>
            <w:shd w:val="clear" w:color="auto" w:fill="auto"/>
            <w:noWrap/>
          </w:tcPr>
          <w:p w14:paraId="5867CC47" w14:textId="488FBBE7"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0.41</w:t>
            </w:r>
          </w:p>
        </w:tc>
        <w:tc>
          <w:tcPr>
            <w:tcW w:w="315" w:type="pct"/>
            <w:shd w:val="clear" w:color="auto" w:fill="auto"/>
            <w:noWrap/>
          </w:tcPr>
          <w:p w14:paraId="2114B761" w14:textId="3D685E32"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-58.0</w:t>
            </w:r>
          </w:p>
        </w:tc>
      </w:tr>
      <w:tr w:rsidR="00240009" w:rsidRPr="00317EA7" w14:paraId="730B65EA" w14:textId="77777777" w:rsidTr="00240009">
        <w:trPr>
          <w:trHeight w:val="258"/>
        </w:trPr>
        <w:tc>
          <w:tcPr>
            <w:tcW w:w="215" w:type="pct"/>
            <w:shd w:val="clear" w:color="auto" w:fill="auto"/>
            <w:noWrap/>
            <w:vAlign w:val="center"/>
          </w:tcPr>
          <w:p w14:paraId="2273D21F" w14:textId="64A29859" w:rsidR="00240009" w:rsidRPr="00317EA7" w:rsidRDefault="00240009" w:rsidP="00240009">
            <w:pPr>
              <w:spacing w:before="240"/>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3.</w:t>
            </w:r>
            <w:r w:rsidR="00CB613B" w:rsidRPr="00317EA7">
              <w:rPr>
                <w:rFonts w:ascii="Times New Roman" w:eastAsia="Times New Roman" w:hAnsi="Times New Roman" w:cs="Times New Roman"/>
                <w:b/>
                <w:bCs/>
                <w:color w:val="000000"/>
                <w:kern w:val="0"/>
                <w:sz w:val="18"/>
                <w:szCs w:val="18"/>
                <w14:ligatures w14:val="none"/>
              </w:rPr>
              <w:t>1</w:t>
            </w:r>
          </w:p>
        </w:tc>
        <w:tc>
          <w:tcPr>
            <w:tcW w:w="829" w:type="pct"/>
            <w:shd w:val="clear" w:color="auto" w:fill="auto"/>
            <w:noWrap/>
            <w:vAlign w:val="center"/>
          </w:tcPr>
          <w:p w14:paraId="5050A728" w14:textId="666C128B" w:rsidR="00240009" w:rsidRPr="00317EA7" w:rsidRDefault="00240009" w:rsidP="00240009">
            <w:pPr>
              <w:spacing w:before="240"/>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Sapwood methanogens RA</w:t>
            </w:r>
          </w:p>
        </w:tc>
        <w:tc>
          <w:tcPr>
            <w:tcW w:w="1161" w:type="pct"/>
            <w:shd w:val="clear" w:color="auto" w:fill="auto"/>
            <w:noWrap/>
          </w:tcPr>
          <w:p w14:paraId="412996B4" w14:textId="799E9D4C"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SW_H, SW_pH, SW_D</w:t>
            </w:r>
          </w:p>
        </w:tc>
        <w:tc>
          <w:tcPr>
            <w:tcW w:w="1236" w:type="pct"/>
            <w:shd w:val="clear" w:color="auto" w:fill="auto"/>
            <w:noWrap/>
          </w:tcPr>
          <w:p w14:paraId="738743D1" w14:textId="19F1BA09"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Species + DBH + SW_H</w:t>
            </w:r>
          </w:p>
        </w:tc>
        <w:tc>
          <w:tcPr>
            <w:tcW w:w="215" w:type="pct"/>
            <w:shd w:val="clear" w:color="auto" w:fill="auto"/>
            <w:noWrap/>
          </w:tcPr>
          <w:p w14:paraId="27418D42" w14:textId="697AAA6F"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30</w:t>
            </w:r>
          </w:p>
        </w:tc>
        <w:tc>
          <w:tcPr>
            <w:tcW w:w="161" w:type="pct"/>
            <w:shd w:val="clear" w:color="auto" w:fill="auto"/>
            <w:noWrap/>
          </w:tcPr>
          <w:p w14:paraId="18D4D8D9" w14:textId="21E942E3"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23</w:t>
            </w:r>
          </w:p>
        </w:tc>
        <w:tc>
          <w:tcPr>
            <w:tcW w:w="269" w:type="pct"/>
            <w:shd w:val="clear" w:color="auto" w:fill="auto"/>
            <w:noWrap/>
          </w:tcPr>
          <w:p w14:paraId="388FB554" w14:textId="0CB7BAC9"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0.089</w:t>
            </w:r>
          </w:p>
        </w:tc>
        <w:tc>
          <w:tcPr>
            <w:tcW w:w="377" w:type="pct"/>
            <w:shd w:val="clear" w:color="auto" w:fill="auto"/>
            <w:noWrap/>
          </w:tcPr>
          <w:p w14:paraId="7C2C2FB4" w14:textId="2B6F2892"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w:t>
            </w:r>
            <w:r w:rsidR="005E32B9" w:rsidRPr="00317EA7">
              <w:rPr>
                <w:rFonts w:ascii="Times New Roman" w:eastAsia="Times New Roman" w:hAnsi="Times New Roman" w:cs="Times New Roman"/>
                <w:color w:val="000000"/>
                <w:kern w:val="0"/>
                <w:sz w:val="18"/>
                <w:szCs w:val="18"/>
                <w14:ligatures w14:val="none"/>
              </w:rPr>
              <w:t>10</w:t>
            </w:r>
          </w:p>
        </w:tc>
        <w:tc>
          <w:tcPr>
            <w:tcW w:w="222" w:type="pct"/>
            <w:shd w:val="clear" w:color="auto" w:fill="auto"/>
            <w:noWrap/>
          </w:tcPr>
          <w:p w14:paraId="462F0493" w14:textId="3CB1FF32"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0.22</w:t>
            </w:r>
          </w:p>
        </w:tc>
        <w:tc>
          <w:tcPr>
            <w:tcW w:w="315" w:type="pct"/>
            <w:shd w:val="clear" w:color="auto" w:fill="auto"/>
            <w:noWrap/>
          </w:tcPr>
          <w:p w14:paraId="14CF62BB" w14:textId="62F5661A" w:rsidR="00240009" w:rsidRPr="00317EA7" w:rsidRDefault="00240009" w:rsidP="00240009">
            <w:pPr>
              <w:spacing w:before="240"/>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-45.2</w:t>
            </w:r>
          </w:p>
        </w:tc>
      </w:tr>
      <w:tr w:rsidR="00240009" w:rsidRPr="00317EA7" w14:paraId="0C21840B" w14:textId="77777777" w:rsidTr="00240009">
        <w:trPr>
          <w:trHeight w:val="229"/>
        </w:trPr>
        <w:tc>
          <w:tcPr>
            <w:tcW w:w="215" w:type="pct"/>
            <w:shd w:val="clear" w:color="auto" w:fill="auto"/>
            <w:noWrap/>
            <w:vAlign w:val="center"/>
          </w:tcPr>
          <w:p w14:paraId="07846C46" w14:textId="51F913B5" w:rsidR="00240009" w:rsidRPr="00317EA7" w:rsidRDefault="00240009" w:rsidP="00240009">
            <w:pPr>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3.</w:t>
            </w:r>
            <w:r w:rsidR="00CB613B" w:rsidRPr="00317EA7">
              <w:rPr>
                <w:rFonts w:ascii="Times New Roman" w:eastAsia="Times New Roman" w:hAnsi="Times New Roman" w:cs="Times New Roman"/>
                <w:b/>
                <w:bCs/>
                <w:color w:val="000000"/>
                <w:kern w:val="0"/>
                <w:sz w:val="18"/>
                <w:szCs w:val="18"/>
                <w14:ligatures w14:val="none"/>
              </w:rPr>
              <w:t>2</w:t>
            </w:r>
          </w:p>
        </w:tc>
        <w:tc>
          <w:tcPr>
            <w:tcW w:w="829" w:type="pct"/>
            <w:shd w:val="clear" w:color="auto" w:fill="auto"/>
            <w:noWrap/>
            <w:vAlign w:val="center"/>
          </w:tcPr>
          <w:p w14:paraId="7E3A74C5" w14:textId="5F2DDB85" w:rsidR="00240009" w:rsidRPr="00317EA7" w:rsidRDefault="00240009" w:rsidP="00240009">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Sapwood methanotrophs RA</w:t>
            </w:r>
          </w:p>
        </w:tc>
        <w:tc>
          <w:tcPr>
            <w:tcW w:w="1161" w:type="pct"/>
            <w:shd w:val="clear" w:color="auto" w:fill="auto"/>
            <w:noWrap/>
          </w:tcPr>
          <w:p w14:paraId="239EA460" w14:textId="0B712B71"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F/L</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F), Block, Species, DBH, SW_H, SW_pH, SW_D</w:t>
            </w:r>
          </w:p>
        </w:tc>
        <w:tc>
          <w:tcPr>
            <w:tcW w:w="1236" w:type="pct"/>
            <w:shd w:val="clear" w:color="auto" w:fill="auto"/>
            <w:noWrap/>
          </w:tcPr>
          <w:p w14:paraId="1814C5A1" w14:textId="50807280"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SW_H</w:t>
            </w:r>
          </w:p>
        </w:tc>
        <w:tc>
          <w:tcPr>
            <w:tcW w:w="215" w:type="pct"/>
            <w:shd w:val="clear" w:color="auto" w:fill="auto"/>
            <w:noWrap/>
          </w:tcPr>
          <w:p w14:paraId="6FEE614A" w14:textId="6AB58478"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29</w:t>
            </w:r>
          </w:p>
        </w:tc>
        <w:tc>
          <w:tcPr>
            <w:tcW w:w="161" w:type="pct"/>
            <w:shd w:val="clear" w:color="auto" w:fill="auto"/>
            <w:noWrap/>
          </w:tcPr>
          <w:p w14:paraId="27174FBE" w14:textId="50A7E5FB"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27</w:t>
            </w:r>
          </w:p>
        </w:tc>
        <w:tc>
          <w:tcPr>
            <w:tcW w:w="269" w:type="pct"/>
            <w:shd w:val="clear" w:color="auto" w:fill="auto"/>
            <w:noWrap/>
          </w:tcPr>
          <w:p w14:paraId="445AE93D" w14:textId="542EA7B9"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0.006</w:t>
            </w:r>
          </w:p>
        </w:tc>
        <w:tc>
          <w:tcPr>
            <w:tcW w:w="377" w:type="pct"/>
            <w:shd w:val="clear" w:color="auto" w:fill="auto"/>
            <w:noWrap/>
          </w:tcPr>
          <w:p w14:paraId="6EB2B25B" w14:textId="6274423D"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0.13</w:t>
            </w:r>
          </w:p>
        </w:tc>
        <w:tc>
          <w:tcPr>
            <w:tcW w:w="222" w:type="pct"/>
            <w:shd w:val="clear" w:color="auto" w:fill="auto"/>
            <w:noWrap/>
          </w:tcPr>
          <w:p w14:paraId="58714E29" w14:textId="21E34006"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0.03</w:t>
            </w:r>
          </w:p>
        </w:tc>
        <w:tc>
          <w:tcPr>
            <w:tcW w:w="315" w:type="pct"/>
            <w:shd w:val="clear" w:color="auto" w:fill="auto"/>
            <w:noWrap/>
          </w:tcPr>
          <w:p w14:paraId="0DD0538A" w14:textId="7B5AD6B9"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-208.9</w:t>
            </w:r>
          </w:p>
        </w:tc>
      </w:tr>
      <w:tr w:rsidR="00240009" w:rsidRPr="00317EA7" w14:paraId="77A0DFF7" w14:textId="77777777" w:rsidTr="00240009">
        <w:trPr>
          <w:trHeight w:val="258"/>
        </w:trPr>
        <w:tc>
          <w:tcPr>
            <w:tcW w:w="215" w:type="pct"/>
            <w:shd w:val="clear" w:color="auto" w:fill="auto"/>
            <w:noWrap/>
            <w:vAlign w:val="center"/>
          </w:tcPr>
          <w:p w14:paraId="7CD3423B" w14:textId="5746B595" w:rsidR="00240009" w:rsidRPr="00317EA7" w:rsidRDefault="00240009" w:rsidP="00240009">
            <w:pPr>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4.</w:t>
            </w:r>
            <w:r w:rsidR="00CB613B" w:rsidRPr="00317EA7">
              <w:rPr>
                <w:rFonts w:ascii="Times New Roman" w:eastAsia="Times New Roman" w:hAnsi="Times New Roman" w:cs="Times New Roman"/>
                <w:b/>
                <w:bCs/>
                <w:color w:val="000000"/>
                <w:kern w:val="0"/>
                <w:sz w:val="18"/>
                <w:szCs w:val="18"/>
                <w14:ligatures w14:val="none"/>
              </w:rPr>
              <w:t>1</w:t>
            </w:r>
          </w:p>
        </w:tc>
        <w:tc>
          <w:tcPr>
            <w:tcW w:w="829" w:type="pct"/>
            <w:shd w:val="clear" w:color="auto" w:fill="auto"/>
            <w:noWrap/>
            <w:vAlign w:val="center"/>
          </w:tcPr>
          <w:p w14:paraId="4FA0C007" w14:textId="0BEAF981" w:rsidR="00240009" w:rsidRPr="00317EA7" w:rsidRDefault="00240009" w:rsidP="00240009">
            <w:pP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Heartwood methanogens RA</w:t>
            </w:r>
          </w:p>
        </w:tc>
        <w:tc>
          <w:tcPr>
            <w:tcW w:w="1161" w:type="pct"/>
            <w:shd w:val="clear" w:color="auto" w:fill="auto"/>
            <w:noWrap/>
          </w:tcPr>
          <w:p w14:paraId="64F3AA47" w14:textId="6BB4440E"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HW_pH, HW_H, HW_D</w:t>
            </w:r>
          </w:p>
        </w:tc>
        <w:tc>
          <w:tcPr>
            <w:tcW w:w="1236" w:type="pct"/>
            <w:shd w:val="clear" w:color="auto" w:fill="auto"/>
            <w:noWrap/>
          </w:tcPr>
          <w:p w14:paraId="72D8488C" w14:textId="14757C80"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w:t>
            </w:r>
            <w:r w:rsidR="00AF7250"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F/LF</w:t>
            </w:r>
            <w:r w:rsidR="00AF7250"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 HW_pH + DBH + HW_H</w:t>
            </w:r>
          </w:p>
        </w:tc>
        <w:tc>
          <w:tcPr>
            <w:tcW w:w="215" w:type="pct"/>
            <w:shd w:val="clear" w:color="auto" w:fill="auto"/>
            <w:noWrap/>
          </w:tcPr>
          <w:p w14:paraId="6E640C22" w14:textId="7C18A20A"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42</w:t>
            </w:r>
          </w:p>
        </w:tc>
        <w:tc>
          <w:tcPr>
            <w:tcW w:w="161" w:type="pct"/>
            <w:shd w:val="clear" w:color="auto" w:fill="auto"/>
            <w:noWrap/>
          </w:tcPr>
          <w:p w14:paraId="0F325623" w14:textId="580D5FD4"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37</w:t>
            </w:r>
          </w:p>
        </w:tc>
        <w:tc>
          <w:tcPr>
            <w:tcW w:w="269" w:type="pct"/>
            <w:shd w:val="clear" w:color="auto" w:fill="auto"/>
            <w:noWrap/>
          </w:tcPr>
          <w:p w14:paraId="191F31D7" w14:textId="14222E25"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0.074</w:t>
            </w:r>
          </w:p>
        </w:tc>
        <w:tc>
          <w:tcPr>
            <w:tcW w:w="377" w:type="pct"/>
            <w:shd w:val="clear" w:color="auto" w:fill="auto"/>
            <w:noWrap/>
          </w:tcPr>
          <w:p w14:paraId="5CC7D6A0" w14:textId="7E510B04"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2.77E-05</w:t>
            </w:r>
          </w:p>
        </w:tc>
        <w:tc>
          <w:tcPr>
            <w:tcW w:w="222" w:type="pct"/>
            <w:shd w:val="clear" w:color="auto" w:fill="auto"/>
            <w:noWrap/>
          </w:tcPr>
          <w:p w14:paraId="7981A9F0" w14:textId="0620A6E5"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0.45</w:t>
            </w:r>
          </w:p>
        </w:tc>
        <w:tc>
          <w:tcPr>
            <w:tcW w:w="315" w:type="pct"/>
            <w:shd w:val="clear" w:color="auto" w:fill="auto"/>
            <w:noWrap/>
          </w:tcPr>
          <w:p w14:paraId="7E615904" w14:textId="66EC6AE5" w:rsidR="00240009" w:rsidRPr="00317EA7" w:rsidRDefault="00240009" w:rsidP="00240009">
            <w:pPr>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-90.8</w:t>
            </w:r>
          </w:p>
        </w:tc>
      </w:tr>
      <w:tr w:rsidR="00240009" w:rsidRPr="00317EA7" w14:paraId="2231BFBA" w14:textId="77777777" w:rsidTr="00240009">
        <w:trPr>
          <w:trHeight w:val="258"/>
        </w:trPr>
        <w:tc>
          <w:tcPr>
            <w:tcW w:w="215" w:type="pct"/>
            <w:shd w:val="clear" w:color="auto" w:fill="auto"/>
            <w:noWrap/>
            <w:vAlign w:val="center"/>
          </w:tcPr>
          <w:p w14:paraId="71BD0E20" w14:textId="3AB09F89"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18"/>
                <w:szCs w:val="18"/>
                <w14:ligatures w14:val="none"/>
              </w:rPr>
            </w:pPr>
          </w:p>
        </w:tc>
        <w:tc>
          <w:tcPr>
            <w:tcW w:w="829" w:type="pct"/>
            <w:shd w:val="clear" w:color="auto" w:fill="auto"/>
            <w:noWrap/>
            <w:vAlign w:val="center"/>
          </w:tcPr>
          <w:p w14:paraId="7CD3C427" w14:textId="648E1B0D"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20"/>
                <w:szCs w:val="20"/>
                <w14:ligatures w14:val="none"/>
              </w:rPr>
            </w:pPr>
          </w:p>
        </w:tc>
        <w:tc>
          <w:tcPr>
            <w:tcW w:w="1161" w:type="pct"/>
            <w:shd w:val="clear" w:color="auto" w:fill="auto"/>
            <w:noWrap/>
          </w:tcPr>
          <w:p w14:paraId="631906F9" w14:textId="55B38F52"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1236" w:type="pct"/>
            <w:shd w:val="clear" w:color="auto" w:fill="auto"/>
            <w:noWrap/>
          </w:tcPr>
          <w:p w14:paraId="522D7392" w14:textId="01D7FA8C"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15" w:type="pct"/>
            <w:shd w:val="clear" w:color="auto" w:fill="auto"/>
            <w:noWrap/>
          </w:tcPr>
          <w:p w14:paraId="34B77E35" w14:textId="477580B8"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161" w:type="pct"/>
            <w:shd w:val="clear" w:color="auto" w:fill="auto"/>
            <w:noWrap/>
          </w:tcPr>
          <w:p w14:paraId="7E718CBE" w14:textId="5923A4C8"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69" w:type="pct"/>
            <w:shd w:val="clear" w:color="auto" w:fill="auto"/>
            <w:noWrap/>
          </w:tcPr>
          <w:p w14:paraId="65315EE4" w14:textId="26064221"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377" w:type="pct"/>
            <w:shd w:val="clear" w:color="auto" w:fill="auto"/>
            <w:noWrap/>
          </w:tcPr>
          <w:p w14:paraId="3212330F" w14:textId="5C5E3AE5"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22" w:type="pct"/>
            <w:shd w:val="clear" w:color="auto" w:fill="auto"/>
            <w:noWrap/>
          </w:tcPr>
          <w:p w14:paraId="7F3DA54E" w14:textId="6AF88DA1"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315" w:type="pct"/>
            <w:shd w:val="clear" w:color="auto" w:fill="auto"/>
            <w:noWrap/>
          </w:tcPr>
          <w:p w14:paraId="7AFB9FE3" w14:textId="51BA165B"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r>
      <w:tr w:rsidR="00240009" w:rsidRPr="00317EA7" w14:paraId="75345C32" w14:textId="77777777" w:rsidTr="005E1B0A">
        <w:trPr>
          <w:trHeight w:val="258"/>
        </w:trPr>
        <w:tc>
          <w:tcPr>
            <w:tcW w:w="215" w:type="pct"/>
            <w:shd w:val="clear" w:color="auto" w:fill="auto"/>
            <w:noWrap/>
            <w:vAlign w:val="center"/>
            <w:hideMark/>
          </w:tcPr>
          <w:p w14:paraId="42621004" w14:textId="789AE5EC"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4.</w:t>
            </w:r>
            <w:r w:rsidR="00CB613B" w:rsidRPr="00317EA7">
              <w:rPr>
                <w:rFonts w:ascii="Times New Roman" w:eastAsia="Times New Roman" w:hAnsi="Times New Roman" w:cs="Times New Roman"/>
                <w:b/>
                <w:bCs/>
                <w:color w:val="000000"/>
                <w:kern w:val="0"/>
                <w:sz w:val="18"/>
                <w:szCs w:val="18"/>
                <w14:ligatures w14:val="none"/>
              </w:rPr>
              <w:t>2</w:t>
            </w:r>
          </w:p>
        </w:tc>
        <w:tc>
          <w:tcPr>
            <w:tcW w:w="829" w:type="pct"/>
            <w:shd w:val="clear" w:color="auto" w:fill="auto"/>
            <w:noWrap/>
            <w:vAlign w:val="center"/>
            <w:hideMark/>
          </w:tcPr>
          <w:p w14:paraId="470D4CBC" w14:textId="77777777"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Heartwood methanotrophs RA</w:t>
            </w:r>
          </w:p>
        </w:tc>
        <w:tc>
          <w:tcPr>
            <w:tcW w:w="1161" w:type="pct"/>
            <w:shd w:val="clear" w:color="auto" w:fill="auto"/>
            <w:noWrap/>
            <w:hideMark/>
          </w:tcPr>
          <w:p w14:paraId="6445959F" w14:textId="1040DF0C"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F), Block, Species, DBH, HW_pH, HW_H, HW_D</w:t>
            </w:r>
          </w:p>
        </w:tc>
        <w:tc>
          <w:tcPr>
            <w:tcW w:w="1236" w:type="pct"/>
            <w:shd w:val="clear" w:color="auto" w:fill="auto"/>
            <w:noWrap/>
            <w:hideMark/>
          </w:tcPr>
          <w:p w14:paraId="5C89DFFC" w14:textId="7197AEA0"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 + Species + HW_pH + DBH + HW_H</w:t>
            </w:r>
          </w:p>
        </w:tc>
        <w:tc>
          <w:tcPr>
            <w:tcW w:w="215" w:type="pct"/>
            <w:shd w:val="clear" w:color="auto" w:fill="auto"/>
            <w:noWrap/>
            <w:hideMark/>
          </w:tcPr>
          <w:p w14:paraId="30629D9D" w14:textId="1A9B0110"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41</w:t>
            </w:r>
          </w:p>
        </w:tc>
        <w:tc>
          <w:tcPr>
            <w:tcW w:w="161" w:type="pct"/>
            <w:shd w:val="clear" w:color="auto" w:fill="auto"/>
            <w:noWrap/>
            <w:hideMark/>
          </w:tcPr>
          <w:p w14:paraId="52456C6C" w14:textId="1FCDD447"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28</w:t>
            </w:r>
          </w:p>
        </w:tc>
        <w:tc>
          <w:tcPr>
            <w:tcW w:w="269" w:type="pct"/>
            <w:shd w:val="clear" w:color="auto" w:fill="auto"/>
            <w:noWrap/>
            <w:hideMark/>
          </w:tcPr>
          <w:p w14:paraId="4C5D43A6" w14:textId="77777777"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0.007</w:t>
            </w:r>
          </w:p>
        </w:tc>
        <w:tc>
          <w:tcPr>
            <w:tcW w:w="377" w:type="pct"/>
            <w:shd w:val="clear" w:color="auto" w:fill="auto"/>
            <w:noWrap/>
            <w:hideMark/>
          </w:tcPr>
          <w:p w14:paraId="30F91E08" w14:textId="13AF740A" w:rsidR="00240009" w:rsidRPr="00317EA7" w:rsidRDefault="005E32B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2.00E-03</w:t>
            </w:r>
          </w:p>
        </w:tc>
        <w:tc>
          <w:tcPr>
            <w:tcW w:w="222" w:type="pct"/>
            <w:shd w:val="clear" w:color="auto" w:fill="auto"/>
            <w:noWrap/>
            <w:hideMark/>
          </w:tcPr>
          <w:p w14:paraId="6001F3DE" w14:textId="0CA30A35"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0.45</w:t>
            </w:r>
          </w:p>
        </w:tc>
        <w:tc>
          <w:tcPr>
            <w:tcW w:w="315" w:type="pct"/>
            <w:shd w:val="clear" w:color="auto" w:fill="auto"/>
            <w:noWrap/>
            <w:hideMark/>
          </w:tcPr>
          <w:p w14:paraId="45F5791E" w14:textId="16CDBE6B"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-260.0</w:t>
            </w:r>
          </w:p>
        </w:tc>
      </w:tr>
      <w:tr w:rsidR="00240009" w:rsidRPr="00317EA7" w14:paraId="2AECD774" w14:textId="77777777" w:rsidTr="00240009">
        <w:trPr>
          <w:trHeight w:val="258"/>
        </w:trPr>
        <w:tc>
          <w:tcPr>
            <w:tcW w:w="215" w:type="pct"/>
            <w:shd w:val="clear" w:color="auto" w:fill="auto"/>
            <w:noWrap/>
            <w:vAlign w:val="center"/>
          </w:tcPr>
          <w:p w14:paraId="74C1E45F" w14:textId="20816DBD"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18"/>
                <w:szCs w:val="18"/>
                <w14:ligatures w14:val="none"/>
              </w:rPr>
            </w:pPr>
          </w:p>
        </w:tc>
        <w:tc>
          <w:tcPr>
            <w:tcW w:w="829" w:type="pct"/>
            <w:shd w:val="clear" w:color="auto" w:fill="auto"/>
            <w:noWrap/>
            <w:vAlign w:val="center"/>
          </w:tcPr>
          <w:p w14:paraId="4D62F43E" w14:textId="31D05609"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20"/>
                <w:szCs w:val="20"/>
                <w14:ligatures w14:val="none"/>
              </w:rPr>
            </w:pPr>
          </w:p>
        </w:tc>
        <w:tc>
          <w:tcPr>
            <w:tcW w:w="1161" w:type="pct"/>
            <w:shd w:val="clear" w:color="auto" w:fill="auto"/>
            <w:noWrap/>
          </w:tcPr>
          <w:p w14:paraId="6840BF5E" w14:textId="33BB4199"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1236" w:type="pct"/>
            <w:shd w:val="clear" w:color="auto" w:fill="auto"/>
            <w:noWrap/>
          </w:tcPr>
          <w:p w14:paraId="16FA78FB" w14:textId="5F64A92E"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15" w:type="pct"/>
            <w:shd w:val="clear" w:color="auto" w:fill="auto"/>
            <w:noWrap/>
          </w:tcPr>
          <w:p w14:paraId="21FFE404" w14:textId="340C855A"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161" w:type="pct"/>
            <w:shd w:val="clear" w:color="auto" w:fill="auto"/>
            <w:noWrap/>
          </w:tcPr>
          <w:p w14:paraId="70DB3515" w14:textId="595885A9"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69" w:type="pct"/>
            <w:shd w:val="clear" w:color="auto" w:fill="auto"/>
            <w:noWrap/>
          </w:tcPr>
          <w:p w14:paraId="24905959" w14:textId="10BDB86A"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377" w:type="pct"/>
            <w:shd w:val="clear" w:color="auto" w:fill="auto"/>
            <w:noWrap/>
          </w:tcPr>
          <w:p w14:paraId="50C06267" w14:textId="275C0878"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222" w:type="pct"/>
            <w:shd w:val="clear" w:color="auto" w:fill="auto"/>
            <w:noWrap/>
          </w:tcPr>
          <w:p w14:paraId="7F8BF6A9" w14:textId="166B244B"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c>
          <w:tcPr>
            <w:tcW w:w="315" w:type="pct"/>
            <w:shd w:val="clear" w:color="auto" w:fill="auto"/>
            <w:noWrap/>
          </w:tcPr>
          <w:p w14:paraId="3782AB27" w14:textId="06A22B7E"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p>
        </w:tc>
      </w:tr>
      <w:tr w:rsidR="00240009" w:rsidRPr="00317EA7" w14:paraId="3A4149D1" w14:textId="77777777" w:rsidTr="005E1B0A">
        <w:trPr>
          <w:trHeight w:val="258"/>
        </w:trPr>
        <w:tc>
          <w:tcPr>
            <w:tcW w:w="215" w:type="pct"/>
            <w:tcBorders>
              <w:bottom w:val="single" w:sz="18" w:space="0" w:color="auto"/>
            </w:tcBorders>
            <w:shd w:val="clear" w:color="auto" w:fill="auto"/>
            <w:noWrap/>
            <w:vAlign w:val="center"/>
            <w:hideMark/>
          </w:tcPr>
          <w:p w14:paraId="5B124046" w14:textId="77777777"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18"/>
                <w:szCs w:val="18"/>
                <w14:ligatures w14:val="none"/>
              </w:rPr>
            </w:pPr>
            <w:r w:rsidRPr="00317EA7">
              <w:rPr>
                <w:rFonts w:ascii="Times New Roman" w:eastAsia="Times New Roman" w:hAnsi="Times New Roman" w:cs="Times New Roman"/>
                <w:b/>
                <w:bCs/>
                <w:color w:val="000000"/>
                <w:kern w:val="0"/>
                <w:sz w:val="18"/>
                <w:szCs w:val="18"/>
                <w14:ligatures w14:val="none"/>
              </w:rPr>
              <w:t>5</w:t>
            </w:r>
          </w:p>
        </w:tc>
        <w:tc>
          <w:tcPr>
            <w:tcW w:w="829" w:type="pct"/>
            <w:tcBorders>
              <w:bottom w:val="single" w:sz="18" w:space="0" w:color="auto"/>
            </w:tcBorders>
            <w:shd w:val="clear" w:color="auto" w:fill="auto"/>
            <w:noWrap/>
            <w:vAlign w:val="center"/>
            <w:hideMark/>
          </w:tcPr>
          <w:p w14:paraId="6638B40A" w14:textId="77777777" w:rsidR="00240009" w:rsidRPr="00317EA7" w:rsidRDefault="00240009" w:rsidP="00240009">
            <w:pPr>
              <w:shd w:val="clear" w:color="auto" w:fill="FFFFFF" w:themeFill="background1"/>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Bark methanotrophs RA</w:t>
            </w:r>
          </w:p>
        </w:tc>
        <w:tc>
          <w:tcPr>
            <w:tcW w:w="1161" w:type="pct"/>
            <w:tcBorders>
              <w:bottom w:val="single" w:sz="18" w:space="0" w:color="auto"/>
            </w:tcBorders>
            <w:shd w:val="clear" w:color="auto" w:fill="auto"/>
            <w:noWrap/>
            <w:hideMark/>
          </w:tcPr>
          <w:p w14:paraId="285FD214" w14:textId="1EFF9BDD"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Flood frequency (HF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/LF</w:t>
            </w:r>
            <w:r w:rsidR="0048018C" w:rsidRPr="00317EA7">
              <w:rPr>
                <w:rFonts w:ascii="Times New Roman" w:eastAsia="Times New Roman" w:hAnsi="Times New Roman" w:cs="Times New Roman"/>
                <w:color w:val="000000"/>
                <w:kern w:val="0"/>
                <w:sz w:val="18"/>
                <w:szCs w:val="18"/>
                <w14:ligatures w14:val="none"/>
              </w:rPr>
              <w:t>F</w:t>
            </w:r>
            <w:r w:rsidRPr="00317EA7">
              <w:rPr>
                <w:rFonts w:ascii="Times New Roman" w:eastAsia="Times New Roman" w:hAnsi="Times New Roman" w:cs="Times New Roman"/>
                <w:color w:val="000000"/>
                <w:kern w:val="0"/>
                <w:sz w:val="18"/>
                <w:szCs w:val="18"/>
                <w14:ligatures w14:val="none"/>
              </w:rPr>
              <w:t>), Block, Species, DBH, BK_H, BK_pH, BK_D</w:t>
            </w:r>
          </w:p>
        </w:tc>
        <w:tc>
          <w:tcPr>
            <w:tcW w:w="1236" w:type="pct"/>
            <w:tcBorders>
              <w:bottom w:val="single" w:sz="18" w:space="0" w:color="auto"/>
            </w:tcBorders>
            <w:shd w:val="clear" w:color="auto" w:fill="auto"/>
            <w:noWrap/>
            <w:hideMark/>
          </w:tcPr>
          <w:p w14:paraId="7F0B1910" w14:textId="77777777"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Species + BK_pH</w:t>
            </w:r>
          </w:p>
        </w:tc>
        <w:tc>
          <w:tcPr>
            <w:tcW w:w="215" w:type="pct"/>
            <w:tcBorders>
              <w:bottom w:val="single" w:sz="18" w:space="0" w:color="auto"/>
            </w:tcBorders>
            <w:shd w:val="clear" w:color="auto" w:fill="auto"/>
            <w:noWrap/>
            <w:hideMark/>
          </w:tcPr>
          <w:p w14:paraId="67CD65CF" w14:textId="2B75F9FC"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49</w:t>
            </w:r>
          </w:p>
        </w:tc>
        <w:tc>
          <w:tcPr>
            <w:tcW w:w="161" w:type="pct"/>
            <w:tcBorders>
              <w:bottom w:val="single" w:sz="18" w:space="0" w:color="auto"/>
            </w:tcBorders>
            <w:shd w:val="clear" w:color="auto" w:fill="auto"/>
            <w:noWrap/>
            <w:hideMark/>
          </w:tcPr>
          <w:p w14:paraId="4DC79EB9" w14:textId="25522A9C"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43</w:t>
            </w:r>
          </w:p>
        </w:tc>
        <w:tc>
          <w:tcPr>
            <w:tcW w:w="269" w:type="pct"/>
            <w:tcBorders>
              <w:bottom w:val="single" w:sz="18" w:space="0" w:color="auto"/>
            </w:tcBorders>
            <w:shd w:val="clear" w:color="auto" w:fill="auto"/>
            <w:noWrap/>
            <w:hideMark/>
          </w:tcPr>
          <w:p w14:paraId="7E2107F4" w14:textId="77777777"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0.004</w:t>
            </w:r>
          </w:p>
        </w:tc>
        <w:tc>
          <w:tcPr>
            <w:tcW w:w="377" w:type="pct"/>
            <w:tcBorders>
              <w:bottom w:val="single" w:sz="18" w:space="0" w:color="auto"/>
            </w:tcBorders>
            <w:shd w:val="clear" w:color="auto" w:fill="auto"/>
            <w:noWrap/>
            <w:hideMark/>
          </w:tcPr>
          <w:p w14:paraId="543B194B" w14:textId="77777777"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2.74E-05</w:t>
            </w:r>
          </w:p>
        </w:tc>
        <w:tc>
          <w:tcPr>
            <w:tcW w:w="222" w:type="pct"/>
            <w:tcBorders>
              <w:bottom w:val="single" w:sz="18" w:space="0" w:color="auto"/>
            </w:tcBorders>
            <w:shd w:val="clear" w:color="auto" w:fill="auto"/>
            <w:noWrap/>
            <w:hideMark/>
          </w:tcPr>
          <w:p w14:paraId="7A46439C" w14:textId="11625A91"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0.41</w:t>
            </w:r>
          </w:p>
        </w:tc>
        <w:tc>
          <w:tcPr>
            <w:tcW w:w="315" w:type="pct"/>
            <w:tcBorders>
              <w:bottom w:val="single" w:sz="18" w:space="0" w:color="auto"/>
            </w:tcBorders>
            <w:shd w:val="clear" w:color="auto" w:fill="auto"/>
            <w:noWrap/>
            <w:hideMark/>
          </w:tcPr>
          <w:p w14:paraId="749CB10E" w14:textId="6E0EBF92" w:rsidR="00240009" w:rsidRPr="00317EA7" w:rsidRDefault="00240009" w:rsidP="00240009">
            <w:pPr>
              <w:shd w:val="clear" w:color="auto" w:fill="FFFFFF" w:themeFill="background1"/>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-384.5</w:t>
            </w:r>
          </w:p>
        </w:tc>
      </w:tr>
    </w:tbl>
    <w:p w14:paraId="70BDE5DD" w14:textId="24F1ECCB" w:rsidR="00A76503" w:rsidRPr="00317EA7" w:rsidRDefault="009806B8" w:rsidP="00005D05">
      <w:pPr>
        <w:pStyle w:val="NormalWeb"/>
        <w:shd w:val="clear" w:color="auto" w:fill="FFFFFF" w:themeFill="background1"/>
        <w:spacing w:before="0" w:beforeAutospacing="0"/>
        <w:rPr>
          <w:sz w:val="20"/>
          <w:szCs w:val="20"/>
          <w:lang w:val="en-CA"/>
        </w:rPr>
      </w:pPr>
      <w:r w:rsidRPr="00317EA7">
        <w:rPr>
          <w:sz w:val="20"/>
          <w:szCs w:val="20"/>
          <w:lang w:val="en-CA"/>
        </w:rPr>
        <w:t>HF</w:t>
      </w:r>
      <w:r w:rsidR="00254DC8" w:rsidRPr="00317EA7">
        <w:rPr>
          <w:sz w:val="20"/>
          <w:szCs w:val="20"/>
          <w:lang w:val="en-CA"/>
        </w:rPr>
        <w:t>F</w:t>
      </w:r>
      <w:r w:rsidRPr="00317EA7">
        <w:rPr>
          <w:sz w:val="20"/>
          <w:szCs w:val="20"/>
          <w:lang w:val="en-CA"/>
        </w:rPr>
        <w:t>= High flood frequency, LF</w:t>
      </w:r>
      <w:r w:rsidR="00254DC8" w:rsidRPr="00317EA7">
        <w:rPr>
          <w:sz w:val="20"/>
          <w:szCs w:val="20"/>
          <w:lang w:val="en-CA"/>
        </w:rPr>
        <w:t>F</w:t>
      </w:r>
      <w:r w:rsidRPr="00317EA7">
        <w:rPr>
          <w:sz w:val="20"/>
          <w:szCs w:val="20"/>
          <w:lang w:val="en-CA"/>
        </w:rPr>
        <w:t xml:space="preserve">=Low flood frequency, </w:t>
      </w:r>
      <w:r w:rsidR="004E5AE5" w:rsidRPr="00317EA7">
        <w:rPr>
          <w:sz w:val="20"/>
          <w:szCs w:val="20"/>
          <w:lang w:val="en-CA"/>
        </w:rPr>
        <w:t xml:space="preserve">DBH= Diameter at breast height, LF= Leaf, </w:t>
      </w:r>
      <w:r w:rsidR="00C574AE" w:rsidRPr="00317EA7">
        <w:rPr>
          <w:sz w:val="20"/>
          <w:szCs w:val="20"/>
          <w:lang w:val="en-CA"/>
        </w:rPr>
        <w:t xml:space="preserve">H= Humidity, LMA= Leaf mass per area, SW= Sapwood, D=Density, </w:t>
      </w:r>
      <w:r w:rsidR="00EE4C06" w:rsidRPr="00317EA7">
        <w:rPr>
          <w:sz w:val="20"/>
          <w:szCs w:val="20"/>
          <w:lang w:val="en-CA"/>
        </w:rPr>
        <w:t>HW= Heartwood, BK= Bark</w:t>
      </w:r>
    </w:p>
    <w:p w14:paraId="604BB68C" w14:textId="6C8B8206" w:rsidR="00293599" w:rsidRPr="00317EA7" w:rsidRDefault="00293599" w:rsidP="005B72FD">
      <w:pPr>
        <w:pStyle w:val="Heading2"/>
        <w:rPr>
          <w:rFonts w:eastAsia="Times New Roman"/>
        </w:rPr>
      </w:pPr>
      <w:bookmarkStart w:id="13" w:name="_Toc183172545"/>
      <w:bookmarkStart w:id="14" w:name="_Toc190693135"/>
      <w:r w:rsidRPr="00317EA7">
        <w:rPr>
          <w:rFonts w:eastAsia="Times New Roman"/>
          <w:b/>
          <w:bCs/>
        </w:rPr>
        <w:lastRenderedPageBreak/>
        <w:t xml:space="preserve">Table </w:t>
      </w:r>
      <w:r w:rsidR="00D43650" w:rsidRPr="00317EA7">
        <w:rPr>
          <w:rFonts w:eastAsia="Times New Roman"/>
          <w:b/>
          <w:bCs/>
        </w:rPr>
        <w:t>S9</w:t>
      </w:r>
      <w:r w:rsidRPr="00317EA7">
        <w:rPr>
          <w:rFonts w:eastAsia="Times New Roman"/>
        </w:rPr>
        <w:t>.</w:t>
      </w:r>
      <w:r w:rsidRPr="00317EA7">
        <w:t xml:space="preserve"> </w:t>
      </w:r>
      <w:r w:rsidRPr="00317EA7">
        <w:rPr>
          <w:rFonts w:eastAsia="Times New Roman"/>
        </w:rPr>
        <w:t>Coefficient table of the MANOVA for the linear regression models</w:t>
      </w:r>
      <w:bookmarkEnd w:id="13"/>
      <w:bookmarkEnd w:id="14"/>
    </w:p>
    <w:tbl>
      <w:tblPr>
        <w:tblW w:w="7542" w:type="dxa"/>
        <w:tblLook w:val="04A0" w:firstRow="1" w:lastRow="0" w:firstColumn="1" w:lastColumn="0" w:noHBand="0" w:noVBand="1"/>
      </w:tblPr>
      <w:tblGrid>
        <w:gridCol w:w="2268"/>
        <w:gridCol w:w="1066"/>
        <w:gridCol w:w="1066"/>
        <w:gridCol w:w="960"/>
        <w:gridCol w:w="966"/>
        <w:gridCol w:w="1216"/>
      </w:tblGrid>
      <w:tr w:rsidR="00FF0A8E" w:rsidRPr="00317EA7" w14:paraId="4777832F" w14:textId="77777777" w:rsidTr="00C269F7">
        <w:trPr>
          <w:trHeight w:val="448"/>
        </w:trPr>
        <w:tc>
          <w:tcPr>
            <w:tcW w:w="7542" w:type="dxa"/>
            <w:gridSpan w:val="6"/>
            <w:tcBorders>
              <w:top w:val="single" w:sz="12" w:space="0" w:color="auto"/>
              <w:left w:val="nil"/>
              <w:bottom w:val="single" w:sz="4" w:space="0" w:color="auto"/>
              <w:right w:val="nil"/>
            </w:tcBorders>
            <w:shd w:val="clear" w:color="000000" w:fill="FFFFFF"/>
            <w:noWrap/>
            <w:vAlign w:val="bottom"/>
            <w:hideMark/>
          </w:tcPr>
          <w:p w14:paraId="32A03755" w14:textId="72C222FF" w:rsidR="00FF0A8E" w:rsidRPr="00317EA7" w:rsidRDefault="00FF0A8E"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w:t>
            </w:r>
            <w:r w:rsidR="00CB613B" w:rsidRPr="00317EA7">
              <w:rPr>
                <w:rFonts w:ascii="Times New Roman" w:eastAsia="Times New Roman" w:hAnsi="Times New Roman" w:cs="Times New Roman"/>
                <w:b/>
                <w:bCs/>
                <w:color w:val="000000"/>
                <w:kern w:val="0"/>
                <w:sz w:val="20"/>
                <w:szCs w:val="20"/>
                <w14:ligatures w14:val="none"/>
              </w:rPr>
              <w:t>1.1</w:t>
            </w:r>
            <w:r w:rsidRPr="00317EA7">
              <w:rPr>
                <w:rFonts w:ascii="Times New Roman" w:eastAsia="Times New Roman" w:hAnsi="Times New Roman" w:cs="Times New Roman"/>
                <w:b/>
                <w:bCs/>
                <w:color w:val="000000"/>
                <w:kern w:val="0"/>
                <w:sz w:val="20"/>
                <w:szCs w:val="20"/>
                <w14:ligatures w14:val="none"/>
              </w:rPr>
              <w:t>- Leaf epiphyte methanogens RA</w:t>
            </w:r>
          </w:p>
        </w:tc>
      </w:tr>
      <w:tr w:rsidR="00E97BF6" w:rsidRPr="00317EA7" w14:paraId="156E7ED3" w14:textId="77777777" w:rsidTr="00C269F7">
        <w:trPr>
          <w:trHeight w:val="255"/>
        </w:trPr>
        <w:tc>
          <w:tcPr>
            <w:tcW w:w="2268" w:type="dxa"/>
            <w:tcBorders>
              <w:top w:val="nil"/>
              <w:left w:val="nil"/>
              <w:bottom w:val="nil"/>
              <w:right w:val="nil"/>
            </w:tcBorders>
            <w:shd w:val="clear" w:color="auto" w:fill="auto"/>
            <w:noWrap/>
            <w:vAlign w:val="bottom"/>
            <w:hideMark/>
          </w:tcPr>
          <w:p w14:paraId="4EF06A9B" w14:textId="77777777"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p>
        </w:tc>
        <w:tc>
          <w:tcPr>
            <w:tcW w:w="1066" w:type="dxa"/>
            <w:tcBorders>
              <w:top w:val="nil"/>
              <w:left w:val="nil"/>
              <w:bottom w:val="nil"/>
              <w:right w:val="nil"/>
            </w:tcBorders>
            <w:shd w:val="clear" w:color="auto" w:fill="auto"/>
            <w:noWrap/>
            <w:vAlign w:val="center"/>
            <w:hideMark/>
          </w:tcPr>
          <w:p w14:paraId="78368F8D" w14:textId="00BE66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r w:rsidRPr="00317EA7">
              <w:rPr>
                <w:rFonts w:ascii="Times New Roman" w:eastAsia="Times New Roman" w:hAnsi="Times New Roman" w:cs="Times New Roman"/>
                <w:color w:val="000000"/>
                <w:kern w:val="0"/>
                <w:sz w:val="20"/>
                <w:szCs w:val="20"/>
                <w14:ligatures w14:val="none"/>
              </w:rPr>
              <w:t>Estimate</w:t>
            </w:r>
          </w:p>
        </w:tc>
        <w:tc>
          <w:tcPr>
            <w:tcW w:w="1066" w:type="dxa"/>
            <w:tcBorders>
              <w:top w:val="nil"/>
              <w:left w:val="nil"/>
              <w:bottom w:val="nil"/>
              <w:right w:val="nil"/>
            </w:tcBorders>
            <w:shd w:val="clear" w:color="auto" w:fill="auto"/>
            <w:noWrap/>
            <w:vAlign w:val="center"/>
            <w:hideMark/>
          </w:tcPr>
          <w:p w14:paraId="602E0CDB" w14:textId="236DA3E5"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r w:rsidRPr="00317EA7">
              <w:rPr>
                <w:rFonts w:ascii="Times New Roman" w:eastAsia="Times New Roman" w:hAnsi="Times New Roman" w:cs="Times New Roman"/>
                <w:color w:val="000000"/>
                <w:kern w:val="0"/>
                <w:sz w:val="20"/>
                <w:szCs w:val="20"/>
                <w14:ligatures w14:val="none"/>
              </w:rPr>
              <w:t>Std.Error</w:t>
            </w:r>
          </w:p>
        </w:tc>
        <w:tc>
          <w:tcPr>
            <w:tcW w:w="960" w:type="dxa"/>
            <w:tcBorders>
              <w:top w:val="nil"/>
              <w:left w:val="nil"/>
              <w:bottom w:val="nil"/>
              <w:right w:val="nil"/>
            </w:tcBorders>
            <w:shd w:val="clear" w:color="auto" w:fill="auto"/>
            <w:noWrap/>
            <w:vAlign w:val="center"/>
            <w:hideMark/>
          </w:tcPr>
          <w:p w14:paraId="61B0187B" w14:textId="403558AA"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r w:rsidRPr="00317EA7">
              <w:rPr>
                <w:rFonts w:ascii="Times New Roman" w:eastAsia="Times New Roman" w:hAnsi="Times New Roman" w:cs="Times New Roman"/>
                <w:color w:val="000000"/>
                <w:kern w:val="0"/>
                <w:sz w:val="20"/>
                <w:szCs w:val="20"/>
                <w14:ligatures w14:val="none"/>
              </w:rPr>
              <w:t>t</w:t>
            </w:r>
          </w:p>
        </w:tc>
        <w:tc>
          <w:tcPr>
            <w:tcW w:w="966" w:type="dxa"/>
            <w:tcBorders>
              <w:top w:val="nil"/>
              <w:left w:val="nil"/>
              <w:bottom w:val="nil"/>
              <w:right w:val="nil"/>
            </w:tcBorders>
            <w:shd w:val="clear" w:color="auto" w:fill="auto"/>
            <w:noWrap/>
            <w:vAlign w:val="center"/>
            <w:hideMark/>
          </w:tcPr>
          <w:p w14:paraId="3BA8083E" w14:textId="59975A3E"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r w:rsidRPr="00317EA7">
              <w:rPr>
                <w:rFonts w:ascii="Times New Roman" w:eastAsia="Times New Roman" w:hAnsi="Times New Roman" w:cs="Times New Roman"/>
                <w:color w:val="000000"/>
                <w:kern w:val="0"/>
                <w:sz w:val="20"/>
                <w:szCs w:val="20"/>
                <w14:ligatures w14:val="none"/>
              </w:rPr>
              <w:t>P-value</w:t>
            </w:r>
          </w:p>
        </w:tc>
        <w:tc>
          <w:tcPr>
            <w:tcW w:w="1216" w:type="dxa"/>
            <w:tcBorders>
              <w:top w:val="nil"/>
              <w:left w:val="nil"/>
              <w:bottom w:val="nil"/>
              <w:right w:val="nil"/>
            </w:tcBorders>
            <w:shd w:val="clear" w:color="auto" w:fill="auto"/>
            <w:noWrap/>
            <w:vAlign w:val="center"/>
            <w:hideMark/>
          </w:tcPr>
          <w:p w14:paraId="3850F908" w14:textId="1E6DF503"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r w:rsidRPr="00317EA7">
              <w:rPr>
                <w:rFonts w:ascii="Times New Roman" w:eastAsia="Times New Roman" w:hAnsi="Times New Roman" w:cs="Times New Roman"/>
                <w:color w:val="000000"/>
                <w:kern w:val="0"/>
                <w:sz w:val="20"/>
                <w:szCs w:val="20"/>
                <w14:ligatures w14:val="none"/>
              </w:rPr>
              <w:t>Significance</w:t>
            </w:r>
          </w:p>
        </w:tc>
      </w:tr>
      <w:tr w:rsidR="00C269F7" w:rsidRPr="00317EA7" w14:paraId="2EBA252C" w14:textId="77777777" w:rsidTr="00C269F7">
        <w:trPr>
          <w:trHeight w:val="300"/>
        </w:trPr>
        <w:tc>
          <w:tcPr>
            <w:tcW w:w="2268" w:type="dxa"/>
            <w:tcBorders>
              <w:top w:val="nil"/>
              <w:left w:val="nil"/>
              <w:bottom w:val="nil"/>
              <w:right w:val="nil"/>
            </w:tcBorders>
            <w:shd w:val="clear" w:color="000000" w:fill="FFFFFF"/>
            <w:noWrap/>
            <w:vAlign w:val="center"/>
            <w:hideMark/>
          </w:tcPr>
          <w:p w14:paraId="4B04331A"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nil"/>
              <w:left w:val="nil"/>
              <w:bottom w:val="nil"/>
              <w:right w:val="nil"/>
            </w:tcBorders>
            <w:shd w:val="clear" w:color="000000" w:fill="FFFFFF"/>
            <w:noWrap/>
            <w:vAlign w:val="center"/>
            <w:hideMark/>
          </w:tcPr>
          <w:p w14:paraId="7B294D1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2.31E-04</w:t>
            </w:r>
          </w:p>
        </w:tc>
        <w:tc>
          <w:tcPr>
            <w:tcW w:w="1066" w:type="dxa"/>
            <w:tcBorders>
              <w:top w:val="nil"/>
              <w:left w:val="nil"/>
              <w:bottom w:val="nil"/>
              <w:right w:val="nil"/>
            </w:tcBorders>
            <w:shd w:val="clear" w:color="000000" w:fill="FFFFFF"/>
            <w:noWrap/>
            <w:vAlign w:val="center"/>
            <w:hideMark/>
          </w:tcPr>
          <w:p w14:paraId="7A7FC46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7.42E-04</w:t>
            </w:r>
          </w:p>
        </w:tc>
        <w:tc>
          <w:tcPr>
            <w:tcW w:w="960" w:type="dxa"/>
            <w:tcBorders>
              <w:top w:val="nil"/>
              <w:left w:val="nil"/>
              <w:bottom w:val="nil"/>
              <w:right w:val="nil"/>
            </w:tcBorders>
            <w:shd w:val="clear" w:color="000000" w:fill="FFFFFF"/>
            <w:noWrap/>
            <w:vAlign w:val="center"/>
            <w:hideMark/>
          </w:tcPr>
          <w:p w14:paraId="129F455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0.31</w:t>
            </w:r>
          </w:p>
        </w:tc>
        <w:tc>
          <w:tcPr>
            <w:tcW w:w="966" w:type="dxa"/>
            <w:tcBorders>
              <w:top w:val="nil"/>
              <w:left w:val="nil"/>
              <w:bottom w:val="nil"/>
              <w:right w:val="nil"/>
            </w:tcBorders>
            <w:shd w:val="clear" w:color="000000" w:fill="FFFFFF"/>
            <w:noWrap/>
            <w:vAlign w:val="center"/>
            <w:hideMark/>
          </w:tcPr>
          <w:p w14:paraId="0333056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0.76</w:t>
            </w:r>
          </w:p>
        </w:tc>
        <w:tc>
          <w:tcPr>
            <w:tcW w:w="1216" w:type="dxa"/>
            <w:tcBorders>
              <w:top w:val="nil"/>
              <w:left w:val="nil"/>
              <w:bottom w:val="nil"/>
              <w:right w:val="nil"/>
            </w:tcBorders>
            <w:shd w:val="clear" w:color="000000" w:fill="FFFFFF"/>
            <w:noWrap/>
            <w:vAlign w:val="bottom"/>
            <w:hideMark/>
          </w:tcPr>
          <w:p w14:paraId="5763E7A2"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1502DB34" w14:textId="77777777" w:rsidTr="00C269F7">
        <w:trPr>
          <w:trHeight w:val="300"/>
        </w:trPr>
        <w:tc>
          <w:tcPr>
            <w:tcW w:w="2268" w:type="dxa"/>
            <w:tcBorders>
              <w:top w:val="nil"/>
              <w:left w:val="nil"/>
              <w:bottom w:val="nil"/>
              <w:right w:val="nil"/>
            </w:tcBorders>
            <w:shd w:val="clear" w:color="000000" w:fill="FFFFFF"/>
            <w:noWrap/>
            <w:vAlign w:val="center"/>
            <w:hideMark/>
          </w:tcPr>
          <w:p w14:paraId="3630C201"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Dupa</w:t>
            </w:r>
          </w:p>
        </w:tc>
        <w:tc>
          <w:tcPr>
            <w:tcW w:w="1066" w:type="dxa"/>
            <w:tcBorders>
              <w:top w:val="nil"/>
              <w:left w:val="nil"/>
              <w:bottom w:val="nil"/>
              <w:right w:val="nil"/>
            </w:tcBorders>
            <w:shd w:val="clear" w:color="000000" w:fill="FFFFFF"/>
            <w:noWrap/>
            <w:vAlign w:val="center"/>
            <w:hideMark/>
          </w:tcPr>
          <w:p w14:paraId="078F82F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-1.52E-04</w:t>
            </w:r>
          </w:p>
        </w:tc>
        <w:tc>
          <w:tcPr>
            <w:tcW w:w="1066" w:type="dxa"/>
            <w:tcBorders>
              <w:top w:val="nil"/>
              <w:left w:val="nil"/>
              <w:bottom w:val="nil"/>
              <w:right w:val="nil"/>
            </w:tcBorders>
            <w:shd w:val="clear" w:color="000000" w:fill="FFFFFF"/>
            <w:noWrap/>
            <w:vAlign w:val="center"/>
            <w:hideMark/>
          </w:tcPr>
          <w:p w14:paraId="27A03F6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4.52E-04</w:t>
            </w:r>
          </w:p>
        </w:tc>
        <w:tc>
          <w:tcPr>
            <w:tcW w:w="960" w:type="dxa"/>
            <w:tcBorders>
              <w:top w:val="nil"/>
              <w:left w:val="nil"/>
              <w:bottom w:val="nil"/>
              <w:right w:val="nil"/>
            </w:tcBorders>
            <w:shd w:val="clear" w:color="000000" w:fill="FFFFFF"/>
            <w:noWrap/>
            <w:vAlign w:val="center"/>
            <w:hideMark/>
          </w:tcPr>
          <w:p w14:paraId="49AE48E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-0.34</w:t>
            </w:r>
          </w:p>
        </w:tc>
        <w:tc>
          <w:tcPr>
            <w:tcW w:w="966" w:type="dxa"/>
            <w:tcBorders>
              <w:top w:val="nil"/>
              <w:left w:val="nil"/>
              <w:bottom w:val="nil"/>
              <w:right w:val="nil"/>
            </w:tcBorders>
            <w:shd w:val="clear" w:color="000000" w:fill="FFFFFF"/>
            <w:noWrap/>
            <w:vAlign w:val="center"/>
            <w:hideMark/>
          </w:tcPr>
          <w:p w14:paraId="3E2FE65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0.74</w:t>
            </w:r>
          </w:p>
        </w:tc>
        <w:tc>
          <w:tcPr>
            <w:tcW w:w="1216" w:type="dxa"/>
            <w:tcBorders>
              <w:top w:val="nil"/>
              <w:left w:val="nil"/>
              <w:bottom w:val="nil"/>
              <w:right w:val="nil"/>
            </w:tcBorders>
            <w:shd w:val="clear" w:color="000000" w:fill="FFFFFF"/>
            <w:noWrap/>
            <w:vAlign w:val="bottom"/>
            <w:hideMark/>
          </w:tcPr>
          <w:p w14:paraId="4EA46D53"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25E0ADFB" w14:textId="77777777" w:rsidTr="00C269F7">
        <w:trPr>
          <w:trHeight w:val="300"/>
        </w:trPr>
        <w:tc>
          <w:tcPr>
            <w:tcW w:w="2268" w:type="dxa"/>
            <w:tcBorders>
              <w:top w:val="nil"/>
              <w:left w:val="nil"/>
              <w:bottom w:val="nil"/>
              <w:right w:val="nil"/>
            </w:tcBorders>
            <w:shd w:val="clear" w:color="000000" w:fill="FFFFFF"/>
            <w:noWrap/>
            <w:vAlign w:val="center"/>
            <w:hideMark/>
          </w:tcPr>
          <w:p w14:paraId="29A00966"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Maskinonge</w:t>
            </w:r>
          </w:p>
        </w:tc>
        <w:tc>
          <w:tcPr>
            <w:tcW w:w="1066" w:type="dxa"/>
            <w:tcBorders>
              <w:top w:val="nil"/>
              <w:left w:val="nil"/>
              <w:bottom w:val="nil"/>
              <w:right w:val="nil"/>
            </w:tcBorders>
            <w:shd w:val="clear" w:color="000000" w:fill="FFFFFF"/>
            <w:noWrap/>
            <w:vAlign w:val="center"/>
            <w:hideMark/>
          </w:tcPr>
          <w:p w14:paraId="7B9547A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8.39E-05</w:t>
            </w:r>
          </w:p>
        </w:tc>
        <w:tc>
          <w:tcPr>
            <w:tcW w:w="1066" w:type="dxa"/>
            <w:tcBorders>
              <w:top w:val="nil"/>
              <w:left w:val="nil"/>
              <w:bottom w:val="nil"/>
              <w:right w:val="nil"/>
            </w:tcBorders>
            <w:shd w:val="clear" w:color="000000" w:fill="FFFFFF"/>
            <w:noWrap/>
            <w:vAlign w:val="center"/>
            <w:hideMark/>
          </w:tcPr>
          <w:p w14:paraId="28EB857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4.56E-04</w:t>
            </w:r>
          </w:p>
        </w:tc>
        <w:tc>
          <w:tcPr>
            <w:tcW w:w="960" w:type="dxa"/>
            <w:tcBorders>
              <w:top w:val="nil"/>
              <w:left w:val="nil"/>
              <w:bottom w:val="nil"/>
              <w:right w:val="nil"/>
            </w:tcBorders>
            <w:shd w:val="clear" w:color="000000" w:fill="FFFFFF"/>
            <w:noWrap/>
            <w:vAlign w:val="center"/>
            <w:hideMark/>
          </w:tcPr>
          <w:p w14:paraId="6E6C53B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0.18</w:t>
            </w:r>
          </w:p>
        </w:tc>
        <w:tc>
          <w:tcPr>
            <w:tcW w:w="966" w:type="dxa"/>
            <w:tcBorders>
              <w:top w:val="nil"/>
              <w:left w:val="nil"/>
              <w:bottom w:val="nil"/>
              <w:right w:val="nil"/>
            </w:tcBorders>
            <w:shd w:val="clear" w:color="000000" w:fill="FFFFFF"/>
            <w:noWrap/>
            <w:vAlign w:val="center"/>
            <w:hideMark/>
          </w:tcPr>
          <w:p w14:paraId="4CD373E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0.85</w:t>
            </w:r>
          </w:p>
        </w:tc>
        <w:tc>
          <w:tcPr>
            <w:tcW w:w="1216" w:type="dxa"/>
            <w:tcBorders>
              <w:top w:val="nil"/>
              <w:left w:val="nil"/>
              <w:bottom w:val="nil"/>
              <w:right w:val="nil"/>
            </w:tcBorders>
            <w:shd w:val="clear" w:color="000000" w:fill="FFFFFF"/>
            <w:noWrap/>
            <w:vAlign w:val="bottom"/>
            <w:hideMark/>
          </w:tcPr>
          <w:p w14:paraId="67118322"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2845168B" w14:textId="77777777" w:rsidTr="00C269F7">
        <w:trPr>
          <w:trHeight w:val="255"/>
        </w:trPr>
        <w:tc>
          <w:tcPr>
            <w:tcW w:w="2268" w:type="dxa"/>
            <w:tcBorders>
              <w:top w:val="nil"/>
              <w:left w:val="nil"/>
              <w:bottom w:val="nil"/>
              <w:right w:val="nil"/>
            </w:tcBorders>
            <w:shd w:val="clear" w:color="000000" w:fill="FFFFFF"/>
            <w:noWrap/>
            <w:vAlign w:val="center"/>
            <w:hideMark/>
          </w:tcPr>
          <w:p w14:paraId="377F4EF9"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Nicolet</w:t>
            </w:r>
          </w:p>
        </w:tc>
        <w:tc>
          <w:tcPr>
            <w:tcW w:w="1066" w:type="dxa"/>
            <w:tcBorders>
              <w:top w:val="nil"/>
              <w:left w:val="nil"/>
              <w:bottom w:val="nil"/>
              <w:right w:val="nil"/>
            </w:tcBorders>
            <w:shd w:val="clear" w:color="000000" w:fill="FFFFFF"/>
            <w:noWrap/>
            <w:vAlign w:val="center"/>
            <w:hideMark/>
          </w:tcPr>
          <w:p w14:paraId="2A0589A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8.23E-04</w:t>
            </w:r>
          </w:p>
        </w:tc>
        <w:tc>
          <w:tcPr>
            <w:tcW w:w="1066" w:type="dxa"/>
            <w:tcBorders>
              <w:top w:val="nil"/>
              <w:left w:val="nil"/>
              <w:bottom w:val="nil"/>
              <w:right w:val="nil"/>
            </w:tcBorders>
            <w:shd w:val="clear" w:color="000000" w:fill="FFFFFF"/>
            <w:noWrap/>
            <w:vAlign w:val="center"/>
            <w:hideMark/>
          </w:tcPr>
          <w:p w14:paraId="317F051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4.59E-04</w:t>
            </w:r>
          </w:p>
        </w:tc>
        <w:tc>
          <w:tcPr>
            <w:tcW w:w="960" w:type="dxa"/>
            <w:tcBorders>
              <w:top w:val="nil"/>
              <w:left w:val="nil"/>
              <w:bottom w:val="nil"/>
              <w:right w:val="nil"/>
            </w:tcBorders>
            <w:shd w:val="clear" w:color="000000" w:fill="FFFFFF"/>
            <w:noWrap/>
            <w:vAlign w:val="center"/>
            <w:hideMark/>
          </w:tcPr>
          <w:p w14:paraId="70F418E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1.79</w:t>
            </w:r>
          </w:p>
        </w:tc>
        <w:tc>
          <w:tcPr>
            <w:tcW w:w="966" w:type="dxa"/>
            <w:tcBorders>
              <w:top w:val="nil"/>
              <w:left w:val="nil"/>
              <w:bottom w:val="nil"/>
              <w:right w:val="nil"/>
            </w:tcBorders>
            <w:shd w:val="clear" w:color="000000" w:fill="FFFFFF"/>
            <w:noWrap/>
            <w:vAlign w:val="center"/>
            <w:hideMark/>
          </w:tcPr>
          <w:p w14:paraId="5F6B466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216" w:type="dxa"/>
            <w:tcBorders>
              <w:top w:val="nil"/>
              <w:left w:val="nil"/>
              <w:bottom w:val="nil"/>
              <w:right w:val="nil"/>
            </w:tcBorders>
            <w:shd w:val="clear" w:color="000000" w:fill="FFFFFF"/>
            <w:noWrap/>
            <w:vAlign w:val="center"/>
            <w:hideMark/>
          </w:tcPr>
          <w:p w14:paraId="3179C9F2"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C269F7" w:rsidRPr="00317EA7" w14:paraId="0C687AB7" w14:textId="77777777" w:rsidTr="00C269F7">
        <w:trPr>
          <w:trHeight w:val="255"/>
        </w:trPr>
        <w:tc>
          <w:tcPr>
            <w:tcW w:w="2268" w:type="dxa"/>
            <w:tcBorders>
              <w:top w:val="nil"/>
              <w:left w:val="nil"/>
              <w:bottom w:val="nil"/>
              <w:right w:val="nil"/>
            </w:tcBorders>
            <w:shd w:val="clear" w:color="000000" w:fill="FFFFFF"/>
            <w:noWrap/>
            <w:vAlign w:val="center"/>
            <w:hideMark/>
          </w:tcPr>
          <w:p w14:paraId="7D7E8CDD"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Pierreville</w:t>
            </w:r>
          </w:p>
        </w:tc>
        <w:tc>
          <w:tcPr>
            <w:tcW w:w="1066" w:type="dxa"/>
            <w:tcBorders>
              <w:top w:val="nil"/>
              <w:left w:val="nil"/>
              <w:bottom w:val="nil"/>
              <w:right w:val="nil"/>
            </w:tcBorders>
            <w:shd w:val="clear" w:color="000000" w:fill="FFFFFF"/>
            <w:noWrap/>
            <w:vAlign w:val="center"/>
            <w:hideMark/>
          </w:tcPr>
          <w:p w14:paraId="7AEEE73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7.91E-04</w:t>
            </w:r>
          </w:p>
        </w:tc>
        <w:tc>
          <w:tcPr>
            <w:tcW w:w="1066" w:type="dxa"/>
            <w:tcBorders>
              <w:top w:val="nil"/>
              <w:left w:val="nil"/>
              <w:bottom w:val="nil"/>
              <w:right w:val="nil"/>
            </w:tcBorders>
            <w:shd w:val="clear" w:color="000000" w:fill="FFFFFF"/>
            <w:noWrap/>
            <w:vAlign w:val="center"/>
            <w:hideMark/>
          </w:tcPr>
          <w:p w14:paraId="3A29A07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4.33E-04</w:t>
            </w:r>
          </w:p>
        </w:tc>
        <w:tc>
          <w:tcPr>
            <w:tcW w:w="960" w:type="dxa"/>
            <w:tcBorders>
              <w:top w:val="nil"/>
              <w:left w:val="nil"/>
              <w:bottom w:val="nil"/>
              <w:right w:val="nil"/>
            </w:tcBorders>
            <w:shd w:val="clear" w:color="000000" w:fill="FFFFFF"/>
            <w:noWrap/>
            <w:vAlign w:val="center"/>
            <w:hideMark/>
          </w:tcPr>
          <w:p w14:paraId="69FDF3E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1.83</w:t>
            </w:r>
          </w:p>
        </w:tc>
        <w:tc>
          <w:tcPr>
            <w:tcW w:w="966" w:type="dxa"/>
            <w:tcBorders>
              <w:top w:val="nil"/>
              <w:left w:val="nil"/>
              <w:bottom w:val="nil"/>
              <w:right w:val="nil"/>
            </w:tcBorders>
            <w:shd w:val="clear" w:color="000000" w:fill="FFFFFF"/>
            <w:noWrap/>
            <w:vAlign w:val="center"/>
            <w:hideMark/>
          </w:tcPr>
          <w:p w14:paraId="4E83F79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216" w:type="dxa"/>
            <w:tcBorders>
              <w:top w:val="nil"/>
              <w:left w:val="nil"/>
              <w:bottom w:val="nil"/>
              <w:right w:val="nil"/>
            </w:tcBorders>
            <w:shd w:val="clear" w:color="000000" w:fill="FFFFFF"/>
            <w:noWrap/>
            <w:vAlign w:val="center"/>
            <w:hideMark/>
          </w:tcPr>
          <w:p w14:paraId="37BDEE37"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C269F7" w:rsidRPr="00317EA7" w14:paraId="68AA5E3D" w14:textId="77777777" w:rsidTr="00C269F7">
        <w:trPr>
          <w:trHeight w:val="300"/>
        </w:trPr>
        <w:tc>
          <w:tcPr>
            <w:tcW w:w="2268" w:type="dxa"/>
            <w:tcBorders>
              <w:top w:val="nil"/>
              <w:left w:val="nil"/>
              <w:bottom w:val="nil"/>
              <w:right w:val="nil"/>
            </w:tcBorders>
            <w:shd w:val="clear" w:color="000000" w:fill="FFFFFF"/>
            <w:noWrap/>
            <w:vAlign w:val="center"/>
            <w:hideMark/>
          </w:tcPr>
          <w:p w14:paraId="1F3883F1"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 xml:space="preserve">Block </w:t>
            </w:r>
            <w:r w:rsidRPr="00317EA7">
              <w:rPr>
                <w:rFonts w:ascii="Times New Roman" w:eastAsia="Times New Roman" w:hAnsi="Times New Roman" w:cs="Times New Roman"/>
                <w:color w:val="000000"/>
                <w:kern w:val="0"/>
                <w:sz w:val="20"/>
                <w:szCs w:val="20"/>
                <w14:ligatures w14:val="none"/>
              </w:rPr>
              <w:t>Yamachiche</w:t>
            </w:r>
          </w:p>
        </w:tc>
        <w:tc>
          <w:tcPr>
            <w:tcW w:w="1066" w:type="dxa"/>
            <w:tcBorders>
              <w:top w:val="nil"/>
              <w:left w:val="nil"/>
              <w:bottom w:val="nil"/>
              <w:right w:val="nil"/>
            </w:tcBorders>
            <w:shd w:val="clear" w:color="000000" w:fill="FFFFFF"/>
            <w:noWrap/>
            <w:vAlign w:val="center"/>
            <w:hideMark/>
          </w:tcPr>
          <w:p w14:paraId="562A76A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-4.38E-05</w:t>
            </w:r>
          </w:p>
        </w:tc>
        <w:tc>
          <w:tcPr>
            <w:tcW w:w="1066" w:type="dxa"/>
            <w:tcBorders>
              <w:top w:val="nil"/>
              <w:left w:val="nil"/>
              <w:bottom w:val="nil"/>
              <w:right w:val="nil"/>
            </w:tcBorders>
            <w:shd w:val="clear" w:color="000000" w:fill="FFFFFF"/>
            <w:noWrap/>
            <w:vAlign w:val="center"/>
            <w:hideMark/>
          </w:tcPr>
          <w:p w14:paraId="36162CF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4.71E-04</w:t>
            </w:r>
          </w:p>
        </w:tc>
        <w:tc>
          <w:tcPr>
            <w:tcW w:w="960" w:type="dxa"/>
            <w:tcBorders>
              <w:top w:val="nil"/>
              <w:left w:val="nil"/>
              <w:bottom w:val="nil"/>
              <w:right w:val="nil"/>
            </w:tcBorders>
            <w:shd w:val="clear" w:color="000000" w:fill="FFFFFF"/>
            <w:noWrap/>
            <w:vAlign w:val="center"/>
            <w:hideMark/>
          </w:tcPr>
          <w:p w14:paraId="0BC90E0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-0.09</w:t>
            </w:r>
          </w:p>
        </w:tc>
        <w:tc>
          <w:tcPr>
            <w:tcW w:w="966" w:type="dxa"/>
            <w:tcBorders>
              <w:top w:val="nil"/>
              <w:left w:val="nil"/>
              <w:bottom w:val="nil"/>
              <w:right w:val="nil"/>
            </w:tcBorders>
            <w:shd w:val="clear" w:color="000000" w:fill="FFFFFF"/>
            <w:noWrap/>
            <w:vAlign w:val="center"/>
            <w:hideMark/>
          </w:tcPr>
          <w:p w14:paraId="3B2CD34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0.93</w:t>
            </w:r>
          </w:p>
        </w:tc>
        <w:tc>
          <w:tcPr>
            <w:tcW w:w="1216" w:type="dxa"/>
            <w:tcBorders>
              <w:top w:val="nil"/>
              <w:left w:val="nil"/>
              <w:bottom w:val="nil"/>
              <w:right w:val="nil"/>
            </w:tcBorders>
            <w:shd w:val="clear" w:color="000000" w:fill="FFFFFF"/>
            <w:noWrap/>
            <w:vAlign w:val="bottom"/>
            <w:hideMark/>
          </w:tcPr>
          <w:p w14:paraId="41B21A5E"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41C52F28" w14:textId="77777777" w:rsidTr="00C269F7">
        <w:trPr>
          <w:trHeight w:val="255"/>
        </w:trPr>
        <w:tc>
          <w:tcPr>
            <w:tcW w:w="2268" w:type="dxa"/>
            <w:tcBorders>
              <w:top w:val="nil"/>
              <w:left w:val="nil"/>
              <w:bottom w:val="nil"/>
              <w:right w:val="nil"/>
            </w:tcBorders>
            <w:shd w:val="clear" w:color="000000" w:fill="FFFFFF"/>
            <w:noWrap/>
            <w:vAlign w:val="center"/>
            <w:hideMark/>
          </w:tcPr>
          <w:p w14:paraId="6AEE3F0C"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Fraxinus</w:t>
            </w:r>
          </w:p>
        </w:tc>
        <w:tc>
          <w:tcPr>
            <w:tcW w:w="1066" w:type="dxa"/>
            <w:tcBorders>
              <w:top w:val="nil"/>
              <w:left w:val="nil"/>
              <w:bottom w:val="nil"/>
              <w:right w:val="nil"/>
            </w:tcBorders>
            <w:shd w:val="clear" w:color="000000" w:fill="FFFFFF"/>
            <w:noWrap/>
            <w:vAlign w:val="center"/>
            <w:hideMark/>
          </w:tcPr>
          <w:p w14:paraId="50F596F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-8.22E-04</w:t>
            </w:r>
          </w:p>
        </w:tc>
        <w:tc>
          <w:tcPr>
            <w:tcW w:w="1066" w:type="dxa"/>
            <w:tcBorders>
              <w:top w:val="nil"/>
              <w:left w:val="nil"/>
              <w:bottom w:val="nil"/>
              <w:right w:val="nil"/>
            </w:tcBorders>
            <w:shd w:val="clear" w:color="000000" w:fill="FFFFFF"/>
            <w:noWrap/>
            <w:vAlign w:val="center"/>
            <w:hideMark/>
          </w:tcPr>
          <w:p w14:paraId="78AE237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3.62E-04</w:t>
            </w:r>
          </w:p>
        </w:tc>
        <w:tc>
          <w:tcPr>
            <w:tcW w:w="960" w:type="dxa"/>
            <w:tcBorders>
              <w:top w:val="nil"/>
              <w:left w:val="nil"/>
              <w:bottom w:val="nil"/>
              <w:right w:val="nil"/>
            </w:tcBorders>
            <w:shd w:val="clear" w:color="000000" w:fill="FFFFFF"/>
            <w:noWrap/>
            <w:vAlign w:val="center"/>
            <w:hideMark/>
          </w:tcPr>
          <w:p w14:paraId="4B93E8A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-2.27</w:t>
            </w:r>
          </w:p>
        </w:tc>
        <w:tc>
          <w:tcPr>
            <w:tcW w:w="966" w:type="dxa"/>
            <w:tcBorders>
              <w:top w:val="nil"/>
              <w:left w:val="nil"/>
              <w:bottom w:val="nil"/>
              <w:right w:val="nil"/>
            </w:tcBorders>
            <w:shd w:val="clear" w:color="000000" w:fill="FFFFFF"/>
            <w:noWrap/>
            <w:vAlign w:val="center"/>
            <w:hideMark/>
          </w:tcPr>
          <w:p w14:paraId="0451D0F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51C9B22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6CFDD8F3" w14:textId="77777777" w:rsidTr="00C269F7">
        <w:trPr>
          <w:trHeight w:val="300"/>
        </w:trPr>
        <w:tc>
          <w:tcPr>
            <w:tcW w:w="2268" w:type="dxa"/>
            <w:tcBorders>
              <w:top w:val="nil"/>
              <w:left w:val="nil"/>
              <w:bottom w:val="nil"/>
              <w:right w:val="nil"/>
            </w:tcBorders>
            <w:shd w:val="clear" w:color="000000" w:fill="FFFFFF"/>
            <w:noWrap/>
            <w:vAlign w:val="center"/>
            <w:hideMark/>
          </w:tcPr>
          <w:p w14:paraId="44AEDDF5"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Populus</w:t>
            </w:r>
          </w:p>
        </w:tc>
        <w:tc>
          <w:tcPr>
            <w:tcW w:w="1066" w:type="dxa"/>
            <w:tcBorders>
              <w:top w:val="nil"/>
              <w:left w:val="nil"/>
              <w:bottom w:val="nil"/>
              <w:right w:val="nil"/>
            </w:tcBorders>
            <w:shd w:val="clear" w:color="000000" w:fill="FFFFFF"/>
            <w:noWrap/>
            <w:vAlign w:val="center"/>
            <w:hideMark/>
          </w:tcPr>
          <w:p w14:paraId="0385E45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-3.64E-04</w:t>
            </w:r>
          </w:p>
        </w:tc>
        <w:tc>
          <w:tcPr>
            <w:tcW w:w="1066" w:type="dxa"/>
            <w:tcBorders>
              <w:top w:val="nil"/>
              <w:left w:val="nil"/>
              <w:bottom w:val="nil"/>
              <w:right w:val="nil"/>
            </w:tcBorders>
            <w:shd w:val="clear" w:color="000000" w:fill="FFFFFF"/>
            <w:noWrap/>
            <w:vAlign w:val="center"/>
            <w:hideMark/>
          </w:tcPr>
          <w:p w14:paraId="4295730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3.97E-04</w:t>
            </w:r>
          </w:p>
        </w:tc>
        <w:tc>
          <w:tcPr>
            <w:tcW w:w="960" w:type="dxa"/>
            <w:tcBorders>
              <w:top w:val="nil"/>
              <w:left w:val="nil"/>
              <w:bottom w:val="nil"/>
              <w:right w:val="nil"/>
            </w:tcBorders>
            <w:shd w:val="clear" w:color="000000" w:fill="FFFFFF"/>
            <w:noWrap/>
            <w:vAlign w:val="center"/>
            <w:hideMark/>
          </w:tcPr>
          <w:p w14:paraId="7A6AF82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-0.92</w:t>
            </w:r>
          </w:p>
        </w:tc>
        <w:tc>
          <w:tcPr>
            <w:tcW w:w="966" w:type="dxa"/>
            <w:tcBorders>
              <w:top w:val="nil"/>
              <w:left w:val="nil"/>
              <w:bottom w:val="nil"/>
              <w:right w:val="nil"/>
            </w:tcBorders>
            <w:shd w:val="clear" w:color="000000" w:fill="FFFFFF"/>
            <w:noWrap/>
            <w:vAlign w:val="center"/>
            <w:hideMark/>
          </w:tcPr>
          <w:p w14:paraId="74BF193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0.37</w:t>
            </w:r>
          </w:p>
        </w:tc>
        <w:tc>
          <w:tcPr>
            <w:tcW w:w="1216" w:type="dxa"/>
            <w:tcBorders>
              <w:top w:val="nil"/>
              <w:left w:val="nil"/>
              <w:bottom w:val="nil"/>
              <w:right w:val="nil"/>
            </w:tcBorders>
            <w:shd w:val="clear" w:color="000000" w:fill="FFFFFF"/>
            <w:noWrap/>
            <w:vAlign w:val="bottom"/>
            <w:hideMark/>
          </w:tcPr>
          <w:p w14:paraId="6236D7B3"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09CA3D4E" w14:textId="77777777" w:rsidTr="00C269F7">
        <w:trPr>
          <w:trHeight w:val="300"/>
        </w:trPr>
        <w:tc>
          <w:tcPr>
            <w:tcW w:w="2268" w:type="dxa"/>
            <w:tcBorders>
              <w:top w:val="nil"/>
              <w:left w:val="nil"/>
              <w:bottom w:val="nil"/>
              <w:right w:val="nil"/>
            </w:tcBorders>
            <w:shd w:val="clear" w:color="000000" w:fill="FFFFFF"/>
            <w:noWrap/>
            <w:vAlign w:val="center"/>
            <w:hideMark/>
          </w:tcPr>
          <w:p w14:paraId="6178C3D5"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Salix</w:t>
            </w:r>
          </w:p>
        </w:tc>
        <w:tc>
          <w:tcPr>
            <w:tcW w:w="1066" w:type="dxa"/>
            <w:tcBorders>
              <w:top w:val="nil"/>
              <w:left w:val="nil"/>
              <w:bottom w:val="nil"/>
              <w:right w:val="nil"/>
            </w:tcBorders>
            <w:shd w:val="clear" w:color="000000" w:fill="FFFFFF"/>
            <w:noWrap/>
            <w:vAlign w:val="center"/>
            <w:hideMark/>
          </w:tcPr>
          <w:p w14:paraId="70FDAF6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-3.50E-04</w:t>
            </w:r>
          </w:p>
        </w:tc>
        <w:tc>
          <w:tcPr>
            <w:tcW w:w="1066" w:type="dxa"/>
            <w:tcBorders>
              <w:top w:val="nil"/>
              <w:left w:val="nil"/>
              <w:bottom w:val="nil"/>
              <w:right w:val="nil"/>
            </w:tcBorders>
            <w:shd w:val="clear" w:color="000000" w:fill="FFFFFF"/>
            <w:noWrap/>
            <w:vAlign w:val="center"/>
            <w:hideMark/>
          </w:tcPr>
          <w:p w14:paraId="4F3EC0E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4.00E-04</w:t>
            </w:r>
          </w:p>
        </w:tc>
        <w:tc>
          <w:tcPr>
            <w:tcW w:w="960" w:type="dxa"/>
            <w:tcBorders>
              <w:top w:val="nil"/>
              <w:left w:val="nil"/>
              <w:bottom w:val="nil"/>
              <w:right w:val="nil"/>
            </w:tcBorders>
            <w:shd w:val="clear" w:color="000000" w:fill="FFFFFF"/>
            <w:noWrap/>
            <w:vAlign w:val="center"/>
            <w:hideMark/>
          </w:tcPr>
          <w:p w14:paraId="357B710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-0.88</w:t>
            </w:r>
          </w:p>
        </w:tc>
        <w:tc>
          <w:tcPr>
            <w:tcW w:w="966" w:type="dxa"/>
            <w:tcBorders>
              <w:top w:val="nil"/>
              <w:left w:val="nil"/>
              <w:bottom w:val="nil"/>
              <w:right w:val="nil"/>
            </w:tcBorders>
            <w:shd w:val="clear" w:color="000000" w:fill="FFFFFF"/>
            <w:noWrap/>
            <w:vAlign w:val="center"/>
            <w:hideMark/>
          </w:tcPr>
          <w:p w14:paraId="5BAAFC5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0.39</w:t>
            </w:r>
          </w:p>
        </w:tc>
        <w:tc>
          <w:tcPr>
            <w:tcW w:w="1216" w:type="dxa"/>
            <w:tcBorders>
              <w:top w:val="nil"/>
              <w:left w:val="nil"/>
              <w:bottom w:val="nil"/>
              <w:right w:val="nil"/>
            </w:tcBorders>
            <w:shd w:val="clear" w:color="000000" w:fill="FFFFFF"/>
            <w:noWrap/>
            <w:vAlign w:val="bottom"/>
            <w:hideMark/>
          </w:tcPr>
          <w:p w14:paraId="499F92A9"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0887F01A" w14:textId="77777777" w:rsidTr="00C269F7">
        <w:trPr>
          <w:trHeight w:val="300"/>
        </w:trPr>
        <w:tc>
          <w:tcPr>
            <w:tcW w:w="2268" w:type="dxa"/>
            <w:tcBorders>
              <w:top w:val="nil"/>
              <w:left w:val="nil"/>
              <w:bottom w:val="nil"/>
              <w:right w:val="nil"/>
            </w:tcBorders>
            <w:shd w:val="clear" w:color="000000" w:fill="FFFFFF"/>
            <w:noWrap/>
            <w:vAlign w:val="center"/>
            <w:hideMark/>
          </w:tcPr>
          <w:p w14:paraId="2E9E9FFF"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Ulmus</w:t>
            </w:r>
          </w:p>
        </w:tc>
        <w:tc>
          <w:tcPr>
            <w:tcW w:w="1066" w:type="dxa"/>
            <w:tcBorders>
              <w:top w:val="nil"/>
              <w:left w:val="nil"/>
              <w:bottom w:val="nil"/>
              <w:right w:val="nil"/>
            </w:tcBorders>
            <w:shd w:val="clear" w:color="000000" w:fill="FFFFFF"/>
            <w:noWrap/>
            <w:vAlign w:val="center"/>
            <w:hideMark/>
          </w:tcPr>
          <w:p w14:paraId="166CB82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-1.09E-05</w:t>
            </w:r>
          </w:p>
        </w:tc>
        <w:tc>
          <w:tcPr>
            <w:tcW w:w="1066" w:type="dxa"/>
            <w:tcBorders>
              <w:top w:val="nil"/>
              <w:left w:val="nil"/>
              <w:bottom w:val="nil"/>
              <w:right w:val="nil"/>
            </w:tcBorders>
            <w:shd w:val="clear" w:color="000000" w:fill="FFFFFF"/>
            <w:noWrap/>
            <w:vAlign w:val="center"/>
            <w:hideMark/>
          </w:tcPr>
          <w:p w14:paraId="63E0903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4.07E-04</w:t>
            </w:r>
          </w:p>
        </w:tc>
        <w:tc>
          <w:tcPr>
            <w:tcW w:w="960" w:type="dxa"/>
            <w:tcBorders>
              <w:top w:val="nil"/>
              <w:left w:val="nil"/>
              <w:bottom w:val="nil"/>
              <w:right w:val="nil"/>
            </w:tcBorders>
            <w:shd w:val="clear" w:color="000000" w:fill="FFFFFF"/>
            <w:noWrap/>
            <w:vAlign w:val="center"/>
            <w:hideMark/>
          </w:tcPr>
          <w:p w14:paraId="3908AF9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966" w:type="dxa"/>
            <w:tcBorders>
              <w:top w:val="nil"/>
              <w:left w:val="nil"/>
              <w:bottom w:val="nil"/>
              <w:right w:val="nil"/>
            </w:tcBorders>
            <w:shd w:val="clear" w:color="000000" w:fill="FFFFFF"/>
            <w:noWrap/>
            <w:vAlign w:val="center"/>
            <w:hideMark/>
          </w:tcPr>
          <w:p w14:paraId="1D4452F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0.98</w:t>
            </w:r>
          </w:p>
        </w:tc>
        <w:tc>
          <w:tcPr>
            <w:tcW w:w="1216" w:type="dxa"/>
            <w:tcBorders>
              <w:top w:val="nil"/>
              <w:left w:val="nil"/>
              <w:bottom w:val="nil"/>
              <w:right w:val="nil"/>
            </w:tcBorders>
            <w:shd w:val="clear" w:color="000000" w:fill="FFFFFF"/>
            <w:noWrap/>
            <w:vAlign w:val="bottom"/>
            <w:hideMark/>
          </w:tcPr>
          <w:p w14:paraId="612FF99D"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678343DD" w14:textId="77777777" w:rsidTr="00C269F7">
        <w:trPr>
          <w:trHeight w:val="255"/>
        </w:trPr>
        <w:tc>
          <w:tcPr>
            <w:tcW w:w="2268" w:type="dxa"/>
            <w:tcBorders>
              <w:top w:val="nil"/>
              <w:left w:val="nil"/>
              <w:bottom w:val="nil"/>
              <w:right w:val="nil"/>
            </w:tcBorders>
            <w:shd w:val="clear" w:color="000000" w:fill="FFFFFF"/>
            <w:noWrap/>
            <w:vAlign w:val="center"/>
            <w:hideMark/>
          </w:tcPr>
          <w:p w14:paraId="6212D6C8"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1066" w:type="dxa"/>
            <w:tcBorders>
              <w:top w:val="nil"/>
              <w:left w:val="nil"/>
              <w:bottom w:val="nil"/>
              <w:right w:val="nil"/>
            </w:tcBorders>
            <w:shd w:val="clear" w:color="000000" w:fill="FFFFFF"/>
            <w:noWrap/>
            <w:vAlign w:val="center"/>
            <w:hideMark/>
          </w:tcPr>
          <w:p w14:paraId="07C69F7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-2.65E-05</w:t>
            </w:r>
          </w:p>
        </w:tc>
        <w:tc>
          <w:tcPr>
            <w:tcW w:w="1066" w:type="dxa"/>
            <w:tcBorders>
              <w:top w:val="nil"/>
              <w:left w:val="nil"/>
              <w:bottom w:val="nil"/>
              <w:right w:val="nil"/>
            </w:tcBorders>
            <w:shd w:val="clear" w:color="000000" w:fill="FFFFFF"/>
            <w:noWrap/>
            <w:vAlign w:val="center"/>
            <w:hideMark/>
          </w:tcPr>
          <w:p w14:paraId="69E10FF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1.18E-05</w:t>
            </w:r>
          </w:p>
        </w:tc>
        <w:tc>
          <w:tcPr>
            <w:tcW w:w="960" w:type="dxa"/>
            <w:tcBorders>
              <w:top w:val="nil"/>
              <w:left w:val="nil"/>
              <w:bottom w:val="nil"/>
              <w:right w:val="nil"/>
            </w:tcBorders>
            <w:shd w:val="clear" w:color="000000" w:fill="FFFFFF"/>
            <w:noWrap/>
            <w:vAlign w:val="center"/>
            <w:hideMark/>
          </w:tcPr>
          <w:p w14:paraId="7A2D7DB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-2.26</w:t>
            </w:r>
          </w:p>
        </w:tc>
        <w:tc>
          <w:tcPr>
            <w:tcW w:w="966" w:type="dxa"/>
            <w:tcBorders>
              <w:top w:val="nil"/>
              <w:left w:val="nil"/>
              <w:bottom w:val="nil"/>
              <w:right w:val="nil"/>
            </w:tcBorders>
            <w:shd w:val="clear" w:color="000000" w:fill="FFFFFF"/>
            <w:noWrap/>
            <w:vAlign w:val="center"/>
            <w:hideMark/>
          </w:tcPr>
          <w:p w14:paraId="3E3CEEA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429BA12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4364A9DA" w14:textId="77777777" w:rsidTr="00C269F7">
        <w:trPr>
          <w:trHeight w:val="255"/>
        </w:trPr>
        <w:tc>
          <w:tcPr>
            <w:tcW w:w="2268" w:type="dxa"/>
            <w:tcBorders>
              <w:top w:val="nil"/>
              <w:left w:val="nil"/>
              <w:right w:val="nil"/>
            </w:tcBorders>
            <w:shd w:val="clear" w:color="000000" w:fill="FFFFFF"/>
            <w:noWrap/>
            <w:vAlign w:val="center"/>
            <w:hideMark/>
          </w:tcPr>
          <w:p w14:paraId="31CF738A"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LMA</w:t>
            </w:r>
          </w:p>
        </w:tc>
        <w:tc>
          <w:tcPr>
            <w:tcW w:w="1066" w:type="dxa"/>
            <w:tcBorders>
              <w:top w:val="nil"/>
              <w:left w:val="nil"/>
              <w:right w:val="nil"/>
            </w:tcBorders>
            <w:shd w:val="clear" w:color="000000" w:fill="FFFFFF"/>
            <w:noWrap/>
            <w:vAlign w:val="center"/>
            <w:hideMark/>
          </w:tcPr>
          <w:p w14:paraId="7E90517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0.18</w:t>
            </w:r>
          </w:p>
        </w:tc>
        <w:tc>
          <w:tcPr>
            <w:tcW w:w="1066" w:type="dxa"/>
            <w:tcBorders>
              <w:top w:val="nil"/>
              <w:left w:val="nil"/>
              <w:right w:val="nil"/>
            </w:tcBorders>
            <w:shd w:val="clear" w:color="000000" w:fill="FFFFFF"/>
            <w:noWrap/>
            <w:vAlign w:val="center"/>
            <w:hideMark/>
          </w:tcPr>
          <w:p w14:paraId="019153D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c>
          <w:tcPr>
            <w:tcW w:w="960" w:type="dxa"/>
            <w:tcBorders>
              <w:top w:val="nil"/>
              <w:left w:val="nil"/>
              <w:right w:val="nil"/>
            </w:tcBorders>
            <w:shd w:val="clear" w:color="000000" w:fill="FFFFFF"/>
            <w:noWrap/>
            <w:vAlign w:val="center"/>
            <w:hideMark/>
          </w:tcPr>
          <w:p w14:paraId="3F4B09D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3.08</w:t>
            </w:r>
          </w:p>
        </w:tc>
        <w:tc>
          <w:tcPr>
            <w:tcW w:w="966" w:type="dxa"/>
            <w:tcBorders>
              <w:top w:val="nil"/>
              <w:left w:val="nil"/>
              <w:right w:val="nil"/>
            </w:tcBorders>
            <w:shd w:val="clear" w:color="000000" w:fill="FFFFFF"/>
            <w:noWrap/>
            <w:vAlign w:val="center"/>
            <w:hideMark/>
          </w:tcPr>
          <w:p w14:paraId="3CC5850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3.93E-03</w:t>
            </w:r>
          </w:p>
        </w:tc>
        <w:tc>
          <w:tcPr>
            <w:tcW w:w="1216" w:type="dxa"/>
            <w:tcBorders>
              <w:top w:val="nil"/>
              <w:left w:val="nil"/>
              <w:right w:val="nil"/>
            </w:tcBorders>
            <w:shd w:val="clear" w:color="000000" w:fill="FFFFFF"/>
            <w:noWrap/>
            <w:vAlign w:val="center"/>
            <w:hideMark/>
          </w:tcPr>
          <w:p w14:paraId="008D2F8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0FAD06B1" w14:textId="77777777" w:rsidTr="00C269F7">
        <w:trPr>
          <w:trHeight w:val="536"/>
        </w:trPr>
        <w:tc>
          <w:tcPr>
            <w:tcW w:w="7542" w:type="dxa"/>
            <w:gridSpan w:val="6"/>
            <w:tcBorders>
              <w:left w:val="nil"/>
              <w:bottom w:val="single" w:sz="8" w:space="0" w:color="auto"/>
              <w:right w:val="nil"/>
            </w:tcBorders>
            <w:shd w:val="clear" w:color="000000" w:fill="FFFFFF"/>
            <w:noWrap/>
            <w:vAlign w:val="bottom"/>
            <w:hideMark/>
          </w:tcPr>
          <w:p w14:paraId="07D4F44E" w14:textId="2B18B95A"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w:t>
            </w:r>
            <w:r w:rsidR="00CB613B" w:rsidRPr="00317EA7">
              <w:rPr>
                <w:rFonts w:ascii="Times New Roman" w:eastAsia="Times New Roman" w:hAnsi="Times New Roman" w:cs="Times New Roman"/>
                <w:b/>
                <w:bCs/>
                <w:color w:val="000000"/>
                <w:kern w:val="0"/>
                <w:sz w:val="20"/>
                <w:szCs w:val="20"/>
                <w14:ligatures w14:val="none"/>
              </w:rPr>
              <w:t>1.2</w:t>
            </w:r>
            <w:r w:rsidRPr="00317EA7">
              <w:rPr>
                <w:rFonts w:ascii="Times New Roman" w:eastAsia="Times New Roman" w:hAnsi="Times New Roman" w:cs="Times New Roman"/>
                <w:b/>
                <w:bCs/>
                <w:color w:val="000000"/>
                <w:kern w:val="0"/>
                <w:sz w:val="20"/>
                <w:szCs w:val="20"/>
                <w14:ligatures w14:val="none"/>
              </w:rPr>
              <w:t>-Leaf epiphyte methanotrophs RA</w:t>
            </w:r>
          </w:p>
        </w:tc>
      </w:tr>
      <w:tr w:rsidR="00E97BF6" w:rsidRPr="00317EA7" w14:paraId="67E18E5C" w14:textId="77777777" w:rsidTr="00C269F7">
        <w:trPr>
          <w:trHeight w:val="300"/>
        </w:trPr>
        <w:tc>
          <w:tcPr>
            <w:tcW w:w="2268" w:type="dxa"/>
            <w:tcBorders>
              <w:top w:val="single" w:sz="8" w:space="0" w:color="auto"/>
              <w:left w:val="nil"/>
              <w:bottom w:val="nil"/>
              <w:right w:val="nil"/>
            </w:tcBorders>
            <w:shd w:val="clear" w:color="000000" w:fill="FFFFFF"/>
            <w:noWrap/>
            <w:vAlign w:val="center"/>
            <w:hideMark/>
          </w:tcPr>
          <w:p w14:paraId="7BE66A2C"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8" w:space="0" w:color="auto"/>
              <w:left w:val="nil"/>
              <w:bottom w:val="nil"/>
              <w:right w:val="nil"/>
            </w:tcBorders>
            <w:shd w:val="clear" w:color="000000" w:fill="FFFFFF"/>
            <w:noWrap/>
            <w:vAlign w:val="center"/>
            <w:hideMark/>
          </w:tcPr>
          <w:p w14:paraId="51840AD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c>
          <w:tcPr>
            <w:tcW w:w="1066" w:type="dxa"/>
            <w:tcBorders>
              <w:top w:val="single" w:sz="8" w:space="0" w:color="auto"/>
              <w:left w:val="nil"/>
              <w:bottom w:val="nil"/>
              <w:right w:val="nil"/>
            </w:tcBorders>
            <w:shd w:val="clear" w:color="000000" w:fill="FFFFFF"/>
            <w:noWrap/>
            <w:vAlign w:val="center"/>
            <w:hideMark/>
          </w:tcPr>
          <w:p w14:paraId="51A02FC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960" w:type="dxa"/>
            <w:tcBorders>
              <w:top w:val="single" w:sz="8" w:space="0" w:color="auto"/>
              <w:left w:val="nil"/>
              <w:bottom w:val="nil"/>
              <w:right w:val="nil"/>
            </w:tcBorders>
            <w:shd w:val="clear" w:color="000000" w:fill="FFFFFF"/>
            <w:noWrap/>
            <w:vAlign w:val="center"/>
            <w:hideMark/>
          </w:tcPr>
          <w:p w14:paraId="095580B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-0.84</w:t>
            </w:r>
          </w:p>
        </w:tc>
        <w:tc>
          <w:tcPr>
            <w:tcW w:w="966" w:type="dxa"/>
            <w:tcBorders>
              <w:top w:val="single" w:sz="8" w:space="0" w:color="auto"/>
              <w:left w:val="nil"/>
              <w:bottom w:val="nil"/>
              <w:right w:val="nil"/>
            </w:tcBorders>
            <w:shd w:val="clear" w:color="000000" w:fill="FFFFFF"/>
            <w:noWrap/>
            <w:vAlign w:val="center"/>
            <w:hideMark/>
          </w:tcPr>
          <w:p w14:paraId="3037D8C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0.40</w:t>
            </w:r>
          </w:p>
        </w:tc>
        <w:tc>
          <w:tcPr>
            <w:tcW w:w="1216" w:type="dxa"/>
            <w:tcBorders>
              <w:top w:val="single" w:sz="8" w:space="0" w:color="auto"/>
              <w:left w:val="nil"/>
              <w:bottom w:val="nil"/>
              <w:right w:val="nil"/>
            </w:tcBorders>
            <w:shd w:val="clear" w:color="000000" w:fill="FFFFFF"/>
            <w:noWrap/>
            <w:vAlign w:val="bottom"/>
            <w:hideMark/>
          </w:tcPr>
          <w:p w14:paraId="698329A5"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E97BF6" w:rsidRPr="00317EA7" w14:paraId="515757BD" w14:textId="77777777" w:rsidTr="00C269F7">
        <w:trPr>
          <w:trHeight w:val="255"/>
        </w:trPr>
        <w:tc>
          <w:tcPr>
            <w:tcW w:w="2268" w:type="dxa"/>
            <w:tcBorders>
              <w:top w:val="nil"/>
              <w:left w:val="nil"/>
              <w:right w:val="nil"/>
            </w:tcBorders>
            <w:shd w:val="clear" w:color="000000" w:fill="FFFFFF"/>
            <w:noWrap/>
            <w:vAlign w:val="center"/>
            <w:hideMark/>
          </w:tcPr>
          <w:p w14:paraId="531F3D15"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LF_pH</w:t>
            </w:r>
          </w:p>
        </w:tc>
        <w:tc>
          <w:tcPr>
            <w:tcW w:w="1066" w:type="dxa"/>
            <w:tcBorders>
              <w:top w:val="nil"/>
              <w:left w:val="nil"/>
              <w:right w:val="nil"/>
            </w:tcBorders>
            <w:shd w:val="clear" w:color="000000" w:fill="FFFFFF"/>
            <w:noWrap/>
            <w:vAlign w:val="center"/>
            <w:hideMark/>
          </w:tcPr>
          <w:p w14:paraId="70772A6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066" w:type="dxa"/>
            <w:tcBorders>
              <w:top w:val="nil"/>
              <w:left w:val="nil"/>
              <w:right w:val="nil"/>
            </w:tcBorders>
            <w:shd w:val="clear" w:color="000000" w:fill="FFFFFF"/>
            <w:noWrap/>
            <w:vAlign w:val="center"/>
            <w:hideMark/>
          </w:tcPr>
          <w:p w14:paraId="26A311E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960" w:type="dxa"/>
            <w:tcBorders>
              <w:top w:val="nil"/>
              <w:left w:val="nil"/>
              <w:right w:val="nil"/>
            </w:tcBorders>
            <w:shd w:val="clear" w:color="000000" w:fill="FFFFFF"/>
            <w:noWrap/>
            <w:vAlign w:val="center"/>
            <w:hideMark/>
          </w:tcPr>
          <w:p w14:paraId="58F2AC4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2.13</w:t>
            </w:r>
          </w:p>
        </w:tc>
        <w:tc>
          <w:tcPr>
            <w:tcW w:w="966" w:type="dxa"/>
            <w:tcBorders>
              <w:top w:val="nil"/>
              <w:left w:val="nil"/>
              <w:right w:val="nil"/>
            </w:tcBorders>
            <w:shd w:val="clear" w:color="000000" w:fill="FFFFFF"/>
            <w:noWrap/>
            <w:vAlign w:val="center"/>
            <w:hideMark/>
          </w:tcPr>
          <w:p w14:paraId="70C6EB3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1216" w:type="dxa"/>
            <w:tcBorders>
              <w:top w:val="nil"/>
              <w:left w:val="nil"/>
              <w:right w:val="nil"/>
            </w:tcBorders>
            <w:shd w:val="clear" w:color="000000" w:fill="FFFFFF"/>
            <w:noWrap/>
            <w:vAlign w:val="center"/>
            <w:hideMark/>
          </w:tcPr>
          <w:p w14:paraId="1A3A804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5B118124" w14:textId="77777777" w:rsidTr="00C269F7">
        <w:trPr>
          <w:trHeight w:val="406"/>
        </w:trPr>
        <w:tc>
          <w:tcPr>
            <w:tcW w:w="7542" w:type="dxa"/>
            <w:gridSpan w:val="6"/>
            <w:tcBorders>
              <w:left w:val="nil"/>
              <w:bottom w:val="single" w:sz="8" w:space="0" w:color="auto"/>
              <w:right w:val="nil"/>
            </w:tcBorders>
            <w:shd w:val="clear" w:color="000000" w:fill="FFFFFF"/>
            <w:noWrap/>
            <w:vAlign w:val="bottom"/>
            <w:hideMark/>
          </w:tcPr>
          <w:p w14:paraId="1ECDDFDA" w14:textId="7A9FF680"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w:t>
            </w:r>
            <w:r w:rsidR="00CB613B" w:rsidRPr="00317EA7">
              <w:rPr>
                <w:rFonts w:ascii="Times New Roman" w:eastAsia="Times New Roman" w:hAnsi="Times New Roman" w:cs="Times New Roman"/>
                <w:b/>
                <w:bCs/>
                <w:color w:val="000000"/>
                <w:kern w:val="0"/>
                <w:sz w:val="20"/>
                <w:szCs w:val="20"/>
                <w14:ligatures w14:val="none"/>
              </w:rPr>
              <w:t>2</w:t>
            </w:r>
            <w:r w:rsidRPr="00317EA7">
              <w:rPr>
                <w:rFonts w:ascii="Times New Roman" w:eastAsia="Times New Roman" w:hAnsi="Times New Roman" w:cs="Times New Roman"/>
                <w:b/>
                <w:bCs/>
                <w:color w:val="000000"/>
                <w:kern w:val="0"/>
                <w:sz w:val="20"/>
                <w:szCs w:val="20"/>
                <w14:ligatures w14:val="none"/>
              </w:rPr>
              <w:t>-Leaf endophyte methanotrophs RA</w:t>
            </w:r>
          </w:p>
        </w:tc>
      </w:tr>
      <w:tr w:rsidR="00E97BF6" w:rsidRPr="00317EA7" w14:paraId="37390F39" w14:textId="77777777" w:rsidTr="00C269F7">
        <w:trPr>
          <w:trHeight w:val="255"/>
        </w:trPr>
        <w:tc>
          <w:tcPr>
            <w:tcW w:w="2268" w:type="dxa"/>
            <w:tcBorders>
              <w:top w:val="single" w:sz="8" w:space="0" w:color="auto"/>
              <w:left w:val="nil"/>
              <w:bottom w:val="nil"/>
              <w:right w:val="nil"/>
            </w:tcBorders>
            <w:shd w:val="clear" w:color="auto" w:fill="auto"/>
            <w:noWrap/>
            <w:vAlign w:val="bottom"/>
            <w:hideMark/>
          </w:tcPr>
          <w:p w14:paraId="49941ED7" w14:textId="77777777"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p>
        </w:tc>
        <w:tc>
          <w:tcPr>
            <w:tcW w:w="1066" w:type="dxa"/>
            <w:tcBorders>
              <w:top w:val="single" w:sz="8" w:space="0" w:color="auto"/>
              <w:left w:val="nil"/>
              <w:bottom w:val="nil"/>
              <w:right w:val="nil"/>
            </w:tcBorders>
            <w:shd w:val="clear" w:color="auto" w:fill="auto"/>
            <w:noWrap/>
            <w:vAlign w:val="bottom"/>
            <w:hideMark/>
          </w:tcPr>
          <w:p w14:paraId="526FF300" w14:textId="777777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p>
        </w:tc>
        <w:tc>
          <w:tcPr>
            <w:tcW w:w="1066" w:type="dxa"/>
            <w:tcBorders>
              <w:top w:val="single" w:sz="8" w:space="0" w:color="auto"/>
              <w:left w:val="nil"/>
              <w:bottom w:val="nil"/>
              <w:right w:val="nil"/>
            </w:tcBorders>
            <w:shd w:val="clear" w:color="auto" w:fill="auto"/>
            <w:noWrap/>
            <w:vAlign w:val="bottom"/>
            <w:hideMark/>
          </w:tcPr>
          <w:p w14:paraId="2BCA191F" w14:textId="777777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p>
        </w:tc>
        <w:tc>
          <w:tcPr>
            <w:tcW w:w="960" w:type="dxa"/>
            <w:tcBorders>
              <w:top w:val="single" w:sz="8" w:space="0" w:color="auto"/>
              <w:left w:val="nil"/>
              <w:bottom w:val="nil"/>
              <w:right w:val="nil"/>
            </w:tcBorders>
            <w:shd w:val="clear" w:color="auto" w:fill="auto"/>
            <w:noWrap/>
            <w:vAlign w:val="bottom"/>
            <w:hideMark/>
          </w:tcPr>
          <w:p w14:paraId="0332971A" w14:textId="777777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p>
        </w:tc>
        <w:tc>
          <w:tcPr>
            <w:tcW w:w="966" w:type="dxa"/>
            <w:tcBorders>
              <w:top w:val="single" w:sz="8" w:space="0" w:color="auto"/>
              <w:left w:val="nil"/>
              <w:bottom w:val="nil"/>
              <w:right w:val="nil"/>
            </w:tcBorders>
            <w:shd w:val="clear" w:color="auto" w:fill="auto"/>
            <w:noWrap/>
            <w:vAlign w:val="bottom"/>
            <w:hideMark/>
          </w:tcPr>
          <w:p w14:paraId="46DB75F2" w14:textId="777777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p>
        </w:tc>
        <w:tc>
          <w:tcPr>
            <w:tcW w:w="1216" w:type="dxa"/>
            <w:tcBorders>
              <w:top w:val="single" w:sz="8" w:space="0" w:color="auto"/>
              <w:left w:val="nil"/>
              <w:bottom w:val="nil"/>
              <w:right w:val="nil"/>
            </w:tcBorders>
            <w:shd w:val="clear" w:color="auto" w:fill="auto"/>
            <w:noWrap/>
            <w:vAlign w:val="bottom"/>
            <w:hideMark/>
          </w:tcPr>
          <w:p w14:paraId="6C4892EA" w14:textId="77777777" w:rsidR="00E97BF6" w:rsidRPr="00317EA7" w:rsidRDefault="00E97BF6" w:rsidP="00E97BF6">
            <w:pPr>
              <w:spacing w:after="0" w:line="276" w:lineRule="auto"/>
              <w:rPr>
                <w:rFonts w:ascii="Times New Roman" w:eastAsia="Times New Roman" w:hAnsi="Times New Roman" w:cs="Times New Roman"/>
                <w:kern w:val="0"/>
                <w:sz w:val="20"/>
                <w:szCs w:val="20"/>
                <w14:ligatures w14:val="none"/>
              </w:rPr>
            </w:pPr>
          </w:p>
        </w:tc>
      </w:tr>
      <w:tr w:rsidR="00C269F7" w:rsidRPr="00317EA7" w14:paraId="534DBF4B" w14:textId="77777777" w:rsidTr="00C269F7">
        <w:trPr>
          <w:trHeight w:val="255"/>
        </w:trPr>
        <w:tc>
          <w:tcPr>
            <w:tcW w:w="2268" w:type="dxa"/>
            <w:tcBorders>
              <w:top w:val="nil"/>
              <w:left w:val="nil"/>
              <w:bottom w:val="nil"/>
              <w:right w:val="nil"/>
            </w:tcBorders>
            <w:shd w:val="clear" w:color="000000" w:fill="FFFFFF"/>
            <w:noWrap/>
            <w:vAlign w:val="center"/>
            <w:hideMark/>
          </w:tcPr>
          <w:p w14:paraId="2309CD0F"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nil"/>
              <w:left w:val="nil"/>
              <w:bottom w:val="nil"/>
              <w:right w:val="nil"/>
            </w:tcBorders>
            <w:shd w:val="clear" w:color="000000" w:fill="FFFFFF"/>
            <w:noWrap/>
            <w:vAlign w:val="center"/>
            <w:hideMark/>
          </w:tcPr>
          <w:p w14:paraId="4A0C79A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0.60</w:t>
            </w:r>
          </w:p>
        </w:tc>
        <w:tc>
          <w:tcPr>
            <w:tcW w:w="1066" w:type="dxa"/>
            <w:tcBorders>
              <w:top w:val="nil"/>
              <w:left w:val="nil"/>
              <w:bottom w:val="nil"/>
              <w:right w:val="nil"/>
            </w:tcBorders>
            <w:shd w:val="clear" w:color="000000" w:fill="FFFFFF"/>
            <w:noWrap/>
            <w:vAlign w:val="center"/>
            <w:hideMark/>
          </w:tcPr>
          <w:p w14:paraId="5BA33D1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0.20</w:t>
            </w:r>
          </w:p>
        </w:tc>
        <w:tc>
          <w:tcPr>
            <w:tcW w:w="960" w:type="dxa"/>
            <w:tcBorders>
              <w:top w:val="nil"/>
              <w:left w:val="nil"/>
              <w:bottom w:val="nil"/>
              <w:right w:val="nil"/>
            </w:tcBorders>
            <w:shd w:val="clear" w:color="000000" w:fill="FFFFFF"/>
            <w:noWrap/>
            <w:vAlign w:val="center"/>
            <w:hideMark/>
          </w:tcPr>
          <w:p w14:paraId="206BF4F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2.95</w:t>
            </w:r>
          </w:p>
        </w:tc>
        <w:tc>
          <w:tcPr>
            <w:tcW w:w="966" w:type="dxa"/>
            <w:tcBorders>
              <w:top w:val="nil"/>
              <w:left w:val="nil"/>
              <w:bottom w:val="nil"/>
              <w:right w:val="nil"/>
            </w:tcBorders>
            <w:shd w:val="clear" w:color="000000" w:fill="FFFFFF"/>
            <w:noWrap/>
            <w:vAlign w:val="center"/>
            <w:hideMark/>
          </w:tcPr>
          <w:p w14:paraId="68A0D45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216" w:type="dxa"/>
            <w:tcBorders>
              <w:top w:val="nil"/>
              <w:left w:val="nil"/>
              <w:bottom w:val="nil"/>
              <w:right w:val="nil"/>
            </w:tcBorders>
            <w:shd w:val="clear" w:color="000000" w:fill="FFFFFF"/>
            <w:noWrap/>
            <w:vAlign w:val="center"/>
            <w:hideMark/>
          </w:tcPr>
          <w:p w14:paraId="7CFEBAB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0CB55DF9" w14:textId="77777777" w:rsidTr="00C269F7">
        <w:trPr>
          <w:trHeight w:val="255"/>
        </w:trPr>
        <w:tc>
          <w:tcPr>
            <w:tcW w:w="2268" w:type="dxa"/>
            <w:tcBorders>
              <w:top w:val="nil"/>
              <w:left w:val="nil"/>
              <w:bottom w:val="nil"/>
              <w:right w:val="nil"/>
            </w:tcBorders>
            <w:shd w:val="clear" w:color="000000" w:fill="FFFFFF"/>
            <w:noWrap/>
            <w:vAlign w:val="center"/>
            <w:hideMark/>
          </w:tcPr>
          <w:p w14:paraId="68B07EBA"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Dupa</w:t>
            </w:r>
          </w:p>
        </w:tc>
        <w:tc>
          <w:tcPr>
            <w:tcW w:w="1066" w:type="dxa"/>
            <w:tcBorders>
              <w:top w:val="nil"/>
              <w:left w:val="nil"/>
              <w:bottom w:val="nil"/>
              <w:right w:val="nil"/>
            </w:tcBorders>
            <w:shd w:val="clear" w:color="000000" w:fill="FFFFFF"/>
            <w:noWrap/>
            <w:vAlign w:val="center"/>
            <w:hideMark/>
          </w:tcPr>
          <w:p w14:paraId="55FAA7A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066" w:type="dxa"/>
            <w:tcBorders>
              <w:top w:val="nil"/>
              <w:left w:val="nil"/>
              <w:bottom w:val="nil"/>
              <w:right w:val="nil"/>
            </w:tcBorders>
            <w:shd w:val="clear" w:color="000000" w:fill="FFFFFF"/>
            <w:noWrap/>
            <w:vAlign w:val="center"/>
            <w:hideMark/>
          </w:tcPr>
          <w:p w14:paraId="0BFE4B5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359E3A9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2.19</w:t>
            </w:r>
          </w:p>
        </w:tc>
        <w:tc>
          <w:tcPr>
            <w:tcW w:w="966" w:type="dxa"/>
            <w:tcBorders>
              <w:top w:val="nil"/>
              <w:left w:val="nil"/>
              <w:bottom w:val="nil"/>
              <w:right w:val="nil"/>
            </w:tcBorders>
            <w:shd w:val="clear" w:color="000000" w:fill="FFFFFF"/>
            <w:noWrap/>
            <w:vAlign w:val="center"/>
            <w:hideMark/>
          </w:tcPr>
          <w:p w14:paraId="123AFD8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1216" w:type="dxa"/>
            <w:tcBorders>
              <w:top w:val="nil"/>
              <w:left w:val="nil"/>
              <w:bottom w:val="nil"/>
              <w:right w:val="nil"/>
            </w:tcBorders>
            <w:shd w:val="clear" w:color="000000" w:fill="FFFFFF"/>
            <w:noWrap/>
            <w:vAlign w:val="center"/>
            <w:hideMark/>
          </w:tcPr>
          <w:p w14:paraId="7C1D579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79825BB6" w14:textId="77777777" w:rsidTr="00C269F7">
        <w:trPr>
          <w:trHeight w:val="300"/>
        </w:trPr>
        <w:tc>
          <w:tcPr>
            <w:tcW w:w="2268" w:type="dxa"/>
            <w:tcBorders>
              <w:top w:val="nil"/>
              <w:left w:val="nil"/>
              <w:bottom w:val="nil"/>
              <w:right w:val="nil"/>
            </w:tcBorders>
            <w:shd w:val="clear" w:color="000000" w:fill="FFFFFF"/>
            <w:noWrap/>
            <w:vAlign w:val="center"/>
            <w:hideMark/>
          </w:tcPr>
          <w:p w14:paraId="24E2DC85"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Maskinonge</w:t>
            </w:r>
          </w:p>
        </w:tc>
        <w:tc>
          <w:tcPr>
            <w:tcW w:w="1066" w:type="dxa"/>
            <w:tcBorders>
              <w:top w:val="nil"/>
              <w:left w:val="nil"/>
              <w:bottom w:val="nil"/>
              <w:right w:val="nil"/>
            </w:tcBorders>
            <w:shd w:val="clear" w:color="000000" w:fill="FFFFFF"/>
            <w:noWrap/>
            <w:vAlign w:val="center"/>
            <w:hideMark/>
          </w:tcPr>
          <w:p w14:paraId="2E32A39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67BAF0C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09B41E7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-0.31</w:t>
            </w:r>
          </w:p>
        </w:tc>
        <w:tc>
          <w:tcPr>
            <w:tcW w:w="966" w:type="dxa"/>
            <w:tcBorders>
              <w:top w:val="nil"/>
              <w:left w:val="nil"/>
              <w:bottom w:val="nil"/>
              <w:right w:val="nil"/>
            </w:tcBorders>
            <w:shd w:val="clear" w:color="000000" w:fill="FFFFFF"/>
            <w:noWrap/>
            <w:vAlign w:val="center"/>
            <w:hideMark/>
          </w:tcPr>
          <w:p w14:paraId="5E00C39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0.76</w:t>
            </w:r>
          </w:p>
        </w:tc>
        <w:tc>
          <w:tcPr>
            <w:tcW w:w="1216" w:type="dxa"/>
            <w:tcBorders>
              <w:top w:val="nil"/>
              <w:left w:val="nil"/>
              <w:bottom w:val="nil"/>
              <w:right w:val="nil"/>
            </w:tcBorders>
            <w:shd w:val="clear" w:color="000000" w:fill="FFFFFF"/>
            <w:noWrap/>
            <w:vAlign w:val="bottom"/>
            <w:hideMark/>
          </w:tcPr>
          <w:p w14:paraId="5E5B8ECE"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1EA82DA0" w14:textId="77777777" w:rsidTr="00C269F7">
        <w:trPr>
          <w:trHeight w:val="300"/>
        </w:trPr>
        <w:tc>
          <w:tcPr>
            <w:tcW w:w="2268" w:type="dxa"/>
            <w:tcBorders>
              <w:top w:val="nil"/>
              <w:left w:val="nil"/>
              <w:bottom w:val="nil"/>
              <w:right w:val="nil"/>
            </w:tcBorders>
            <w:shd w:val="clear" w:color="000000" w:fill="FFFFFF"/>
            <w:noWrap/>
            <w:vAlign w:val="center"/>
            <w:hideMark/>
          </w:tcPr>
          <w:p w14:paraId="19053E05"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Nicolet</w:t>
            </w:r>
          </w:p>
        </w:tc>
        <w:tc>
          <w:tcPr>
            <w:tcW w:w="1066" w:type="dxa"/>
            <w:tcBorders>
              <w:top w:val="nil"/>
              <w:left w:val="nil"/>
              <w:bottom w:val="nil"/>
              <w:right w:val="nil"/>
            </w:tcBorders>
            <w:shd w:val="clear" w:color="000000" w:fill="FFFFFF"/>
            <w:noWrap/>
            <w:vAlign w:val="center"/>
            <w:hideMark/>
          </w:tcPr>
          <w:p w14:paraId="792904A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066" w:type="dxa"/>
            <w:tcBorders>
              <w:top w:val="nil"/>
              <w:left w:val="nil"/>
              <w:bottom w:val="nil"/>
              <w:right w:val="nil"/>
            </w:tcBorders>
            <w:shd w:val="clear" w:color="000000" w:fill="FFFFFF"/>
            <w:noWrap/>
            <w:vAlign w:val="center"/>
            <w:hideMark/>
          </w:tcPr>
          <w:p w14:paraId="35A5704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26D0874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0.74</w:t>
            </w:r>
          </w:p>
        </w:tc>
        <w:tc>
          <w:tcPr>
            <w:tcW w:w="966" w:type="dxa"/>
            <w:tcBorders>
              <w:top w:val="nil"/>
              <w:left w:val="nil"/>
              <w:bottom w:val="nil"/>
              <w:right w:val="nil"/>
            </w:tcBorders>
            <w:shd w:val="clear" w:color="000000" w:fill="FFFFFF"/>
            <w:noWrap/>
            <w:vAlign w:val="center"/>
            <w:hideMark/>
          </w:tcPr>
          <w:p w14:paraId="28E310A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0.47</w:t>
            </w:r>
          </w:p>
        </w:tc>
        <w:tc>
          <w:tcPr>
            <w:tcW w:w="1216" w:type="dxa"/>
            <w:tcBorders>
              <w:top w:val="nil"/>
              <w:left w:val="nil"/>
              <w:bottom w:val="nil"/>
              <w:right w:val="nil"/>
            </w:tcBorders>
            <w:shd w:val="clear" w:color="000000" w:fill="FFFFFF"/>
            <w:noWrap/>
            <w:vAlign w:val="bottom"/>
            <w:hideMark/>
          </w:tcPr>
          <w:p w14:paraId="2A01B5CC"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4BAACE85" w14:textId="77777777" w:rsidTr="00C269F7">
        <w:trPr>
          <w:trHeight w:val="255"/>
        </w:trPr>
        <w:tc>
          <w:tcPr>
            <w:tcW w:w="2268" w:type="dxa"/>
            <w:tcBorders>
              <w:top w:val="nil"/>
              <w:left w:val="nil"/>
              <w:bottom w:val="nil"/>
              <w:right w:val="nil"/>
            </w:tcBorders>
            <w:shd w:val="clear" w:color="000000" w:fill="FFFFFF"/>
            <w:noWrap/>
            <w:vAlign w:val="center"/>
            <w:hideMark/>
          </w:tcPr>
          <w:p w14:paraId="34EB16C9"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Pierreville</w:t>
            </w:r>
          </w:p>
        </w:tc>
        <w:tc>
          <w:tcPr>
            <w:tcW w:w="1066" w:type="dxa"/>
            <w:tcBorders>
              <w:top w:val="nil"/>
              <w:left w:val="nil"/>
              <w:bottom w:val="nil"/>
              <w:right w:val="nil"/>
            </w:tcBorders>
            <w:shd w:val="clear" w:color="000000" w:fill="FFFFFF"/>
            <w:noWrap/>
            <w:vAlign w:val="center"/>
            <w:hideMark/>
          </w:tcPr>
          <w:p w14:paraId="39D5F7A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066" w:type="dxa"/>
            <w:tcBorders>
              <w:top w:val="nil"/>
              <w:left w:val="nil"/>
              <w:bottom w:val="nil"/>
              <w:right w:val="nil"/>
            </w:tcBorders>
            <w:shd w:val="clear" w:color="000000" w:fill="FFFFFF"/>
            <w:noWrap/>
            <w:vAlign w:val="center"/>
            <w:hideMark/>
          </w:tcPr>
          <w:p w14:paraId="608BC62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6D3E586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1.75</w:t>
            </w:r>
          </w:p>
        </w:tc>
        <w:tc>
          <w:tcPr>
            <w:tcW w:w="966" w:type="dxa"/>
            <w:tcBorders>
              <w:top w:val="nil"/>
              <w:left w:val="nil"/>
              <w:bottom w:val="nil"/>
              <w:right w:val="nil"/>
            </w:tcBorders>
            <w:shd w:val="clear" w:color="000000" w:fill="FFFFFF"/>
            <w:noWrap/>
            <w:vAlign w:val="center"/>
            <w:hideMark/>
          </w:tcPr>
          <w:p w14:paraId="0BD2602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0.10</w:t>
            </w:r>
          </w:p>
        </w:tc>
        <w:tc>
          <w:tcPr>
            <w:tcW w:w="1216" w:type="dxa"/>
            <w:tcBorders>
              <w:top w:val="nil"/>
              <w:left w:val="nil"/>
              <w:bottom w:val="nil"/>
              <w:right w:val="nil"/>
            </w:tcBorders>
            <w:shd w:val="clear" w:color="000000" w:fill="FFFFFF"/>
            <w:noWrap/>
            <w:vAlign w:val="center"/>
            <w:hideMark/>
          </w:tcPr>
          <w:p w14:paraId="20BE9D71"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C269F7" w:rsidRPr="00317EA7" w14:paraId="09F75B93" w14:textId="77777777" w:rsidTr="00C269F7">
        <w:trPr>
          <w:trHeight w:val="300"/>
        </w:trPr>
        <w:tc>
          <w:tcPr>
            <w:tcW w:w="2268" w:type="dxa"/>
            <w:tcBorders>
              <w:top w:val="nil"/>
              <w:left w:val="nil"/>
              <w:bottom w:val="nil"/>
              <w:right w:val="nil"/>
            </w:tcBorders>
            <w:shd w:val="clear" w:color="000000" w:fill="FFFFFF"/>
            <w:noWrap/>
            <w:vAlign w:val="center"/>
            <w:hideMark/>
          </w:tcPr>
          <w:p w14:paraId="72C18F51" w14:textId="77777777" w:rsidR="00E97BF6" w:rsidRPr="00317EA7" w:rsidRDefault="00E97BF6" w:rsidP="00E97BF6">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Yamachiche</w:t>
            </w:r>
          </w:p>
        </w:tc>
        <w:tc>
          <w:tcPr>
            <w:tcW w:w="1066" w:type="dxa"/>
            <w:tcBorders>
              <w:top w:val="nil"/>
              <w:left w:val="nil"/>
              <w:bottom w:val="nil"/>
              <w:right w:val="nil"/>
            </w:tcBorders>
            <w:shd w:val="clear" w:color="000000" w:fill="FFFFFF"/>
            <w:noWrap/>
            <w:vAlign w:val="center"/>
            <w:hideMark/>
          </w:tcPr>
          <w:p w14:paraId="06A40FD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-0.02</w:t>
            </w:r>
          </w:p>
        </w:tc>
        <w:tc>
          <w:tcPr>
            <w:tcW w:w="1066" w:type="dxa"/>
            <w:tcBorders>
              <w:top w:val="nil"/>
              <w:left w:val="nil"/>
              <w:bottom w:val="nil"/>
              <w:right w:val="nil"/>
            </w:tcBorders>
            <w:shd w:val="clear" w:color="000000" w:fill="FFFFFF"/>
            <w:noWrap/>
            <w:vAlign w:val="center"/>
            <w:hideMark/>
          </w:tcPr>
          <w:p w14:paraId="5EFF5BE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05768A3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-0.41</w:t>
            </w:r>
          </w:p>
        </w:tc>
        <w:tc>
          <w:tcPr>
            <w:tcW w:w="966" w:type="dxa"/>
            <w:tcBorders>
              <w:top w:val="nil"/>
              <w:left w:val="nil"/>
              <w:bottom w:val="nil"/>
              <w:right w:val="nil"/>
            </w:tcBorders>
            <w:shd w:val="clear" w:color="000000" w:fill="FFFFFF"/>
            <w:noWrap/>
            <w:vAlign w:val="center"/>
            <w:hideMark/>
          </w:tcPr>
          <w:p w14:paraId="2FA1F24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0.69</w:t>
            </w:r>
          </w:p>
        </w:tc>
        <w:tc>
          <w:tcPr>
            <w:tcW w:w="1216" w:type="dxa"/>
            <w:tcBorders>
              <w:top w:val="nil"/>
              <w:left w:val="nil"/>
              <w:bottom w:val="nil"/>
              <w:right w:val="nil"/>
            </w:tcBorders>
            <w:shd w:val="clear" w:color="000000" w:fill="FFFFFF"/>
            <w:noWrap/>
            <w:vAlign w:val="bottom"/>
            <w:hideMark/>
          </w:tcPr>
          <w:p w14:paraId="72D9008F"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2D2D79C6" w14:textId="77777777" w:rsidTr="00C269F7">
        <w:trPr>
          <w:trHeight w:val="255"/>
        </w:trPr>
        <w:tc>
          <w:tcPr>
            <w:tcW w:w="2268" w:type="dxa"/>
            <w:tcBorders>
              <w:top w:val="nil"/>
              <w:left w:val="nil"/>
              <w:bottom w:val="nil"/>
              <w:right w:val="nil"/>
            </w:tcBorders>
            <w:shd w:val="clear" w:color="000000" w:fill="FFFFFF"/>
            <w:noWrap/>
            <w:vAlign w:val="center"/>
            <w:hideMark/>
          </w:tcPr>
          <w:p w14:paraId="7180BFFC"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Fraxinus</w:t>
            </w:r>
          </w:p>
        </w:tc>
        <w:tc>
          <w:tcPr>
            <w:tcW w:w="1066" w:type="dxa"/>
            <w:tcBorders>
              <w:top w:val="nil"/>
              <w:left w:val="nil"/>
              <w:bottom w:val="nil"/>
              <w:right w:val="nil"/>
            </w:tcBorders>
            <w:shd w:val="clear" w:color="000000" w:fill="FFFFFF"/>
            <w:noWrap/>
            <w:vAlign w:val="center"/>
            <w:hideMark/>
          </w:tcPr>
          <w:p w14:paraId="73521F7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0.12</w:t>
            </w:r>
          </w:p>
        </w:tc>
        <w:tc>
          <w:tcPr>
            <w:tcW w:w="1066" w:type="dxa"/>
            <w:tcBorders>
              <w:top w:val="nil"/>
              <w:left w:val="nil"/>
              <w:bottom w:val="nil"/>
              <w:right w:val="nil"/>
            </w:tcBorders>
            <w:shd w:val="clear" w:color="000000" w:fill="FFFFFF"/>
            <w:noWrap/>
            <w:vAlign w:val="center"/>
            <w:hideMark/>
          </w:tcPr>
          <w:p w14:paraId="308E921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68885A0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2.83</w:t>
            </w:r>
          </w:p>
        </w:tc>
        <w:tc>
          <w:tcPr>
            <w:tcW w:w="966" w:type="dxa"/>
            <w:tcBorders>
              <w:top w:val="nil"/>
              <w:left w:val="nil"/>
              <w:bottom w:val="nil"/>
              <w:right w:val="nil"/>
            </w:tcBorders>
            <w:shd w:val="clear" w:color="000000" w:fill="FFFFFF"/>
            <w:noWrap/>
            <w:vAlign w:val="center"/>
            <w:hideMark/>
          </w:tcPr>
          <w:p w14:paraId="51F34D5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216" w:type="dxa"/>
            <w:tcBorders>
              <w:top w:val="nil"/>
              <w:left w:val="nil"/>
              <w:bottom w:val="nil"/>
              <w:right w:val="nil"/>
            </w:tcBorders>
            <w:shd w:val="clear" w:color="000000" w:fill="FFFFFF"/>
            <w:noWrap/>
            <w:vAlign w:val="center"/>
            <w:hideMark/>
          </w:tcPr>
          <w:p w14:paraId="7DEAA0F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2A40DCCC" w14:textId="77777777" w:rsidTr="00C269F7">
        <w:trPr>
          <w:trHeight w:val="255"/>
        </w:trPr>
        <w:tc>
          <w:tcPr>
            <w:tcW w:w="2268" w:type="dxa"/>
            <w:tcBorders>
              <w:top w:val="nil"/>
              <w:left w:val="nil"/>
              <w:bottom w:val="nil"/>
              <w:right w:val="nil"/>
            </w:tcBorders>
            <w:shd w:val="clear" w:color="000000" w:fill="FFFFFF"/>
            <w:noWrap/>
            <w:vAlign w:val="center"/>
            <w:hideMark/>
          </w:tcPr>
          <w:p w14:paraId="44A55F32"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lastRenderedPageBreak/>
              <w:t>Species Populus</w:t>
            </w:r>
          </w:p>
        </w:tc>
        <w:tc>
          <w:tcPr>
            <w:tcW w:w="1066" w:type="dxa"/>
            <w:tcBorders>
              <w:top w:val="nil"/>
              <w:left w:val="nil"/>
              <w:bottom w:val="nil"/>
              <w:right w:val="nil"/>
            </w:tcBorders>
            <w:shd w:val="clear" w:color="000000" w:fill="FFFFFF"/>
            <w:noWrap/>
            <w:vAlign w:val="center"/>
            <w:hideMark/>
          </w:tcPr>
          <w:p w14:paraId="1741D8D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0.15</w:t>
            </w:r>
          </w:p>
        </w:tc>
        <w:tc>
          <w:tcPr>
            <w:tcW w:w="1066" w:type="dxa"/>
            <w:tcBorders>
              <w:top w:val="nil"/>
              <w:left w:val="nil"/>
              <w:bottom w:val="nil"/>
              <w:right w:val="nil"/>
            </w:tcBorders>
            <w:shd w:val="clear" w:color="000000" w:fill="FFFFFF"/>
            <w:noWrap/>
            <w:vAlign w:val="center"/>
            <w:hideMark/>
          </w:tcPr>
          <w:p w14:paraId="54282AC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0.05</w:t>
            </w:r>
          </w:p>
        </w:tc>
        <w:tc>
          <w:tcPr>
            <w:tcW w:w="960" w:type="dxa"/>
            <w:tcBorders>
              <w:top w:val="nil"/>
              <w:left w:val="nil"/>
              <w:bottom w:val="nil"/>
              <w:right w:val="nil"/>
            </w:tcBorders>
            <w:shd w:val="clear" w:color="000000" w:fill="FFFFFF"/>
            <w:noWrap/>
            <w:vAlign w:val="center"/>
            <w:hideMark/>
          </w:tcPr>
          <w:p w14:paraId="23FE3ED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2.84</w:t>
            </w:r>
          </w:p>
        </w:tc>
        <w:tc>
          <w:tcPr>
            <w:tcW w:w="966" w:type="dxa"/>
            <w:tcBorders>
              <w:top w:val="nil"/>
              <w:left w:val="nil"/>
              <w:bottom w:val="nil"/>
              <w:right w:val="nil"/>
            </w:tcBorders>
            <w:shd w:val="clear" w:color="000000" w:fill="FFFFFF"/>
            <w:noWrap/>
            <w:vAlign w:val="center"/>
            <w:hideMark/>
          </w:tcPr>
          <w:p w14:paraId="6BBD34B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216" w:type="dxa"/>
            <w:tcBorders>
              <w:top w:val="nil"/>
              <w:left w:val="nil"/>
              <w:bottom w:val="nil"/>
              <w:right w:val="nil"/>
            </w:tcBorders>
            <w:shd w:val="clear" w:color="000000" w:fill="FFFFFF"/>
            <w:noWrap/>
            <w:vAlign w:val="center"/>
            <w:hideMark/>
          </w:tcPr>
          <w:p w14:paraId="549D1BD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5C290A3E" w14:textId="77777777" w:rsidTr="00C269F7">
        <w:trPr>
          <w:trHeight w:val="255"/>
        </w:trPr>
        <w:tc>
          <w:tcPr>
            <w:tcW w:w="2268" w:type="dxa"/>
            <w:tcBorders>
              <w:top w:val="nil"/>
              <w:left w:val="nil"/>
              <w:bottom w:val="nil"/>
              <w:right w:val="nil"/>
            </w:tcBorders>
            <w:shd w:val="clear" w:color="000000" w:fill="FFFFFF"/>
            <w:noWrap/>
            <w:vAlign w:val="center"/>
            <w:hideMark/>
          </w:tcPr>
          <w:p w14:paraId="1563369C"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Salix</w:t>
            </w:r>
          </w:p>
        </w:tc>
        <w:tc>
          <w:tcPr>
            <w:tcW w:w="1066" w:type="dxa"/>
            <w:tcBorders>
              <w:top w:val="nil"/>
              <w:left w:val="nil"/>
              <w:bottom w:val="nil"/>
              <w:right w:val="nil"/>
            </w:tcBorders>
            <w:shd w:val="clear" w:color="000000" w:fill="FFFFFF"/>
            <w:noWrap/>
            <w:vAlign w:val="center"/>
            <w:hideMark/>
          </w:tcPr>
          <w:p w14:paraId="1A32B08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0.14</w:t>
            </w:r>
          </w:p>
        </w:tc>
        <w:tc>
          <w:tcPr>
            <w:tcW w:w="1066" w:type="dxa"/>
            <w:tcBorders>
              <w:top w:val="nil"/>
              <w:left w:val="nil"/>
              <w:bottom w:val="nil"/>
              <w:right w:val="nil"/>
            </w:tcBorders>
            <w:shd w:val="clear" w:color="000000" w:fill="FFFFFF"/>
            <w:noWrap/>
            <w:vAlign w:val="center"/>
            <w:hideMark/>
          </w:tcPr>
          <w:p w14:paraId="25A9F05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0.05</w:t>
            </w:r>
          </w:p>
        </w:tc>
        <w:tc>
          <w:tcPr>
            <w:tcW w:w="960" w:type="dxa"/>
            <w:tcBorders>
              <w:top w:val="nil"/>
              <w:left w:val="nil"/>
              <w:bottom w:val="nil"/>
              <w:right w:val="nil"/>
            </w:tcBorders>
            <w:shd w:val="clear" w:color="000000" w:fill="FFFFFF"/>
            <w:noWrap/>
            <w:vAlign w:val="center"/>
            <w:hideMark/>
          </w:tcPr>
          <w:p w14:paraId="0375611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2.81</w:t>
            </w:r>
          </w:p>
        </w:tc>
        <w:tc>
          <w:tcPr>
            <w:tcW w:w="966" w:type="dxa"/>
            <w:tcBorders>
              <w:top w:val="nil"/>
              <w:left w:val="nil"/>
              <w:bottom w:val="nil"/>
              <w:right w:val="nil"/>
            </w:tcBorders>
            <w:shd w:val="clear" w:color="000000" w:fill="FFFFFF"/>
            <w:noWrap/>
            <w:vAlign w:val="center"/>
            <w:hideMark/>
          </w:tcPr>
          <w:p w14:paraId="491B81E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216" w:type="dxa"/>
            <w:tcBorders>
              <w:top w:val="nil"/>
              <w:left w:val="nil"/>
              <w:bottom w:val="nil"/>
              <w:right w:val="nil"/>
            </w:tcBorders>
            <w:shd w:val="clear" w:color="000000" w:fill="FFFFFF"/>
            <w:noWrap/>
            <w:vAlign w:val="center"/>
            <w:hideMark/>
          </w:tcPr>
          <w:p w14:paraId="3F52879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74D6FFF9" w14:textId="77777777" w:rsidTr="00C269F7">
        <w:trPr>
          <w:trHeight w:val="300"/>
        </w:trPr>
        <w:tc>
          <w:tcPr>
            <w:tcW w:w="2268" w:type="dxa"/>
            <w:tcBorders>
              <w:top w:val="nil"/>
              <w:left w:val="nil"/>
              <w:bottom w:val="nil"/>
              <w:right w:val="nil"/>
            </w:tcBorders>
            <w:shd w:val="clear" w:color="000000" w:fill="FFFFFF"/>
            <w:noWrap/>
            <w:vAlign w:val="center"/>
            <w:hideMark/>
          </w:tcPr>
          <w:p w14:paraId="2D7ACA8F"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Ulmus</w:t>
            </w:r>
          </w:p>
        </w:tc>
        <w:tc>
          <w:tcPr>
            <w:tcW w:w="1066" w:type="dxa"/>
            <w:tcBorders>
              <w:top w:val="nil"/>
              <w:left w:val="nil"/>
              <w:bottom w:val="nil"/>
              <w:right w:val="nil"/>
            </w:tcBorders>
            <w:shd w:val="clear" w:color="000000" w:fill="FFFFFF"/>
            <w:noWrap/>
            <w:vAlign w:val="center"/>
            <w:hideMark/>
          </w:tcPr>
          <w:p w14:paraId="5AB9A83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1F771EC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960" w:type="dxa"/>
            <w:tcBorders>
              <w:top w:val="nil"/>
              <w:left w:val="nil"/>
              <w:bottom w:val="nil"/>
              <w:right w:val="nil"/>
            </w:tcBorders>
            <w:shd w:val="clear" w:color="000000" w:fill="FFFFFF"/>
            <w:noWrap/>
            <w:vAlign w:val="center"/>
            <w:hideMark/>
          </w:tcPr>
          <w:p w14:paraId="37E44EC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0.15</w:t>
            </w:r>
          </w:p>
        </w:tc>
        <w:tc>
          <w:tcPr>
            <w:tcW w:w="966" w:type="dxa"/>
            <w:tcBorders>
              <w:top w:val="nil"/>
              <w:left w:val="nil"/>
              <w:bottom w:val="nil"/>
              <w:right w:val="nil"/>
            </w:tcBorders>
            <w:shd w:val="clear" w:color="000000" w:fill="FFFFFF"/>
            <w:noWrap/>
            <w:vAlign w:val="center"/>
            <w:hideMark/>
          </w:tcPr>
          <w:p w14:paraId="4CAEC84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0.88</w:t>
            </w:r>
          </w:p>
        </w:tc>
        <w:tc>
          <w:tcPr>
            <w:tcW w:w="1216" w:type="dxa"/>
            <w:tcBorders>
              <w:top w:val="nil"/>
              <w:left w:val="nil"/>
              <w:bottom w:val="nil"/>
              <w:right w:val="nil"/>
            </w:tcBorders>
            <w:shd w:val="clear" w:color="000000" w:fill="FFFFFF"/>
            <w:noWrap/>
            <w:vAlign w:val="bottom"/>
            <w:hideMark/>
          </w:tcPr>
          <w:p w14:paraId="684687DC"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2F98C7A1" w14:textId="77777777" w:rsidTr="00C269F7">
        <w:trPr>
          <w:trHeight w:val="255"/>
        </w:trPr>
        <w:tc>
          <w:tcPr>
            <w:tcW w:w="2268" w:type="dxa"/>
            <w:tcBorders>
              <w:top w:val="nil"/>
              <w:left w:val="nil"/>
              <w:bottom w:val="nil"/>
              <w:right w:val="nil"/>
            </w:tcBorders>
            <w:shd w:val="clear" w:color="000000" w:fill="FFFFFF"/>
            <w:noWrap/>
            <w:vAlign w:val="center"/>
            <w:hideMark/>
          </w:tcPr>
          <w:p w14:paraId="7726F9BA"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1066" w:type="dxa"/>
            <w:tcBorders>
              <w:top w:val="nil"/>
              <w:left w:val="nil"/>
              <w:bottom w:val="nil"/>
              <w:right w:val="nil"/>
            </w:tcBorders>
            <w:shd w:val="clear" w:color="000000" w:fill="FFFFFF"/>
            <w:noWrap/>
            <w:vAlign w:val="center"/>
            <w:hideMark/>
          </w:tcPr>
          <w:p w14:paraId="2D47419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0.00</w:t>
            </w:r>
          </w:p>
        </w:tc>
        <w:tc>
          <w:tcPr>
            <w:tcW w:w="1066" w:type="dxa"/>
            <w:tcBorders>
              <w:top w:val="nil"/>
              <w:left w:val="nil"/>
              <w:bottom w:val="nil"/>
              <w:right w:val="nil"/>
            </w:tcBorders>
            <w:shd w:val="clear" w:color="000000" w:fill="FFFFFF"/>
            <w:noWrap/>
            <w:vAlign w:val="center"/>
            <w:hideMark/>
          </w:tcPr>
          <w:p w14:paraId="21AC22C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1.34E-03</w:t>
            </w:r>
          </w:p>
        </w:tc>
        <w:tc>
          <w:tcPr>
            <w:tcW w:w="960" w:type="dxa"/>
            <w:tcBorders>
              <w:top w:val="nil"/>
              <w:left w:val="nil"/>
              <w:bottom w:val="nil"/>
              <w:right w:val="nil"/>
            </w:tcBorders>
            <w:shd w:val="clear" w:color="000000" w:fill="FFFFFF"/>
            <w:noWrap/>
            <w:vAlign w:val="center"/>
            <w:hideMark/>
          </w:tcPr>
          <w:p w14:paraId="63BF463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-2.21</w:t>
            </w:r>
          </w:p>
        </w:tc>
        <w:tc>
          <w:tcPr>
            <w:tcW w:w="966" w:type="dxa"/>
            <w:tcBorders>
              <w:top w:val="nil"/>
              <w:left w:val="nil"/>
              <w:bottom w:val="nil"/>
              <w:right w:val="nil"/>
            </w:tcBorders>
            <w:shd w:val="clear" w:color="000000" w:fill="FFFFFF"/>
            <w:noWrap/>
            <w:vAlign w:val="center"/>
            <w:hideMark/>
          </w:tcPr>
          <w:p w14:paraId="3BF4C97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1216" w:type="dxa"/>
            <w:tcBorders>
              <w:top w:val="nil"/>
              <w:left w:val="nil"/>
              <w:bottom w:val="nil"/>
              <w:right w:val="nil"/>
            </w:tcBorders>
            <w:shd w:val="clear" w:color="000000" w:fill="FFFFFF"/>
            <w:noWrap/>
            <w:vAlign w:val="center"/>
            <w:hideMark/>
          </w:tcPr>
          <w:p w14:paraId="38E1201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65C3C312" w14:textId="77777777" w:rsidTr="00C269F7">
        <w:trPr>
          <w:trHeight w:val="255"/>
        </w:trPr>
        <w:tc>
          <w:tcPr>
            <w:tcW w:w="2268" w:type="dxa"/>
            <w:tcBorders>
              <w:top w:val="nil"/>
              <w:left w:val="nil"/>
              <w:bottom w:val="nil"/>
              <w:right w:val="nil"/>
            </w:tcBorders>
            <w:shd w:val="clear" w:color="000000" w:fill="FFFFFF"/>
            <w:noWrap/>
            <w:vAlign w:val="center"/>
            <w:hideMark/>
          </w:tcPr>
          <w:p w14:paraId="132F4AF3"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LF_H</w:t>
            </w:r>
          </w:p>
        </w:tc>
        <w:tc>
          <w:tcPr>
            <w:tcW w:w="1066" w:type="dxa"/>
            <w:tcBorders>
              <w:top w:val="nil"/>
              <w:left w:val="nil"/>
              <w:bottom w:val="nil"/>
              <w:right w:val="nil"/>
            </w:tcBorders>
            <w:shd w:val="clear" w:color="000000" w:fill="FFFFFF"/>
            <w:noWrap/>
            <w:vAlign w:val="center"/>
            <w:hideMark/>
          </w:tcPr>
          <w:p w14:paraId="185B0F7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786E05A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2.77E-03</w:t>
            </w:r>
          </w:p>
        </w:tc>
        <w:tc>
          <w:tcPr>
            <w:tcW w:w="960" w:type="dxa"/>
            <w:tcBorders>
              <w:top w:val="nil"/>
              <w:left w:val="nil"/>
              <w:bottom w:val="nil"/>
              <w:right w:val="nil"/>
            </w:tcBorders>
            <w:shd w:val="clear" w:color="000000" w:fill="FFFFFF"/>
            <w:noWrap/>
            <w:vAlign w:val="center"/>
            <w:hideMark/>
          </w:tcPr>
          <w:p w14:paraId="2FDAB57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-2.37</w:t>
            </w:r>
          </w:p>
        </w:tc>
        <w:tc>
          <w:tcPr>
            <w:tcW w:w="966" w:type="dxa"/>
            <w:tcBorders>
              <w:top w:val="nil"/>
              <w:left w:val="nil"/>
              <w:bottom w:val="nil"/>
              <w:right w:val="nil"/>
            </w:tcBorders>
            <w:shd w:val="clear" w:color="000000" w:fill="FFFFFF"/>
            <w:noWrap/>
            <w:vAlign w:val="center"/>
            <w:hideMark/>
          </w:tcPr>
          <w:p w14:paraId="746FCD0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00194DA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6E5E9DCA" w14:textId="77777777" w:rsidTr="00C269F7">
        <w:trPr>
          <w:trHeight w:val="300"/>
        </w:trPr>
        <w:tc>
          <w:tcPr>
            <w:tcW w:w="2268" w:type="dxa"/>
            <w:tcBorders>
              <w:top w:val="nil"/>
              <w:left w:val="nil"/>
              <w:right w:val="nil"/>
            </w:tcBorders>
            <w:shd w:val="clear" w:color="000000" w:fill="FFFFFF"/>
            <w:noWrap/>
            <w:vAlign w:val="center"/>
            <w:hideMark/>
          </w:tcPr>
          <w:p w14:paraId="221F827A" w14:textId="77777777" w:rsidR="00E97BF6" w:rsidRPr="00317EA7" w:rsidRDefault="00E97BF6" w:rsidP="00E97BF6">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LMA</w:t>
            </w:r>
          </w:p>
        </w:tc>
        <w:tc>
          <w:tcPr>
            <w:tcW w:w="1066" w:type="dxa"/>
            <w:tcBorders>
              <w:top w:val="nil"/>
              <w:left w:val="nil"/>
              <w:right w:val="nil"/>
            </w:tcBorders>
            <w:shd w:val="clear" w:color="000000" w:fill="FFFFFF"/>
            <w:noWrap/>
            <w:vAlign w:val="center"/>
            <w:hideMark/>
          </w:tcPr>
          <w:p w14:paraId="2DDD49E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-9.62</w:t>
            </w:r>
          </w:p>
        </w:tc>
        <w:tc>
          <w:tcPr>
            <w:tcW w:w="1066" w:type="dxa"/>
            <w:tcBorders>
              <w:top w:val="nil"/>
              <w:left w:val="nil"/>
              <w:right w:val="nil"/>
            </w:tcBorders>
            <w:shd w:val="clear" w:color="000000" w:fill="FFFFFF"/>
            <w:noWrap/>
            <w:vAlign w:val="center"/>
            <w:hideMark/>
          </w:tcPr>
          <w:p w14:paraId="1D68022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7.33</w:t>
            </w:r>
          </w:p>
        </w:tc>
        <w:tc>
          <w:tcPr>
            <w:tcW w:w="960" w:type="dxa"/>
            <w:tcBorders>
              <w:top w:val="nil"/>
              <w:left w:val="nil"/>
              <w:right w:val="nil"/>
            </w:tcBorders>
            <w:shd w:val="clear" w:color="000000" w:fill="FFFFFF"/>
            <w:noWrap/>
            <w:vAlign w:val="center"/>
            <w:hideMark/>
          </w:tcPr>
          <w:p w14:paraId="3A2640B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-1.31</w:t>
            </w:r>
          </w:p>
        </w:tc>
        <w:tc>
          <w:tcPr>
            <w:tcW w:w="966" w:type="dxa"/>
            <w:tcBorders>
              <w:top w:val="nil"/>
              <w:left w:val="nil"/>
              <w:right w:val="nil"/>
            </w:tcBorders>
            <w:shd w:val="clear" w:color="000000" w:fill="FFFFFF"/>
            <w:noWrap/>
            <w:vAlign w:val="center"/>
            <w:hideMark/>
          </w:tcPr>
          <w:p w14:paraId="688E9EE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0.20</w:t>
            </w:r>
          </w:p>
        </w:tc>
        <w:tc>
          <w:tcPr>
            <w:tcW w:w="1216" w:type="dxa"/>
            <w:tcBorders>
              <w:top w:val="nil"/>
              <w:left w:val="nil"/>
              <w:right w:val="nil"/>
            </w:tcBorders>
            <w:shd w:val="clear" w:color="000000" w:fill="FFFFFF"/>
            <w:noWrap/>
            <w:vAlign w:val="bottom"/>
            <w:hideMark/>
          </w:tcPr>
          <w:p w14:paraId="4273C523"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E97BF6" w:rsidRPr="00317EA7" w14:paraId="0718929C" w14:textId="77777777" w:rsidTr="00C269F7">
        <w:trPr>
          <w:trHeight w:val="402"/>
        </w:trPr>
        <w:tc>
          <w:tcPr>
            <w:tcW w:w="7542" w:type="dxa"/>
            <w:gridSpan w:val="6"/>
            <w:tcBorders>
              <w:left w:val="nil"/>
              <w:bottom w:val="single" w:sz="8" w:space="0" w:color="auto"/>
              <w:right w:val="nil"/>
            </w:tcBorders>
            <w:shd w:val="clear" w:color="000000" w:fill="FFFFFF"/>
            <w:noWrap/>
            <w:vAlign w:val="bottom"/>
            <w:hideMark/>
          </w:tcPr>
          <w:p w14:paraId="3ED83290" w14:textId="0EC9DB2F"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LM3.</w:t>
            </w:r>
            <w:r w:rsidR="00CB613B" w:rsidRPr="00317EA7">
              <w:rPr>
                <w:rFonts w:ascii="Times New Roman" w:eastAsia="Times New Roman" w:hAnsi="Times New Roman" w:cs="Times New Roman"/>
                <w:b/>
                <w:bCs/>
                <w:color w:val="000000"/>
                <w:kern w:val="0"/>
                <w:sz w:val="20"/>
                <w:szCs w:val="20"/>
                <w14:ligatures w14:val="none"/>
              </w:rPr>
              <w:t>1</w:t>
            </w:r>
            <w:r w:rsidRPr="00317EA7">
              <w:rPr>
                <w:rFonts w:ascii="Times New Roman" w:eastAsia="Times New Roman" w:hAnsi="Times New Roman" w:cs="Times New Roman"/>
                <w:b/>
                <w:bCs/>
                <w:color w:val="000000"/>
                <w:kern w:val="0"/>
                <w:sz w:val="20"/>
                <w:szCs w:val="20"/>
                <w14:ligatures w14:val="none"/>
              </w:rPr>
              <w:t>-Sapwood methanogens RA</w:t>
            </w:r>
          </w:p>
        </w:tc>
      </w:tr>
      <w:tr w:rsidR="00E97BF6" w:rsidRPr="00317EA7" w14:paraId="1ABFBF98" w14:textId="77777777" w:rsidTr="00C269F7">
        <w:trPr>
          <w:trHeight w:val="255"/>
        </w:trPr>
        <w:tc>
          <w:tcPr>
            <w:tcW w:w="2268" w:type="dxa"/>
            <w:tcBorders>
              <w:top w:val="single" w:sz="8" w:space="0" w:color="auto"/>
              <w:left w:val="nil"/>
              <w:bottom w:val="nil"/>
              <w:right w:val="nil"/>
            </w:tcBorders>
            <w:shd w:val="clear" w:color="000000" w:fill="FFFFFF"/>
            <w:noWrap/>
            <w:vAlign w:val="center"/>
            <w:hideMark/>
          </w:tcPr>
          <w:p w14:paraId="54BD2B6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8" w:space="0" w:color="auto"/>
              <w:left w:val="nil"/>
              <w:bottom w:val="nil"/>
              <w:right w:val="nil"/>
            </w:tcBorders>
            <w:shd w:val="clear" w:color="000000" w:fill="FFFFFF"/>
            <w:noWrap/>
            <w:vAlign w:val="center"/>
            <w:hideMark/>
          </w:tcPr>
          <w:p w14:paraId="7837329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0.13</w:t>
            </w:r>
          </w:p>
        </w:tc>
        <w:tc>
          <w:tcPr>
            <w:tcW w:w="1066" w:type="dxa"/>
            <w:tcBorders>
              <w:top w:val="single" w:sz="8" w:space="0" w:color="auto"/>
              <w:left w:val="nil"/>
              <w:bottom w:val="nil"/>
              <w:right w:val="nil"/>
            </w:tcBorders>
            <w:shd w:val="clear" w:color="000000" w:fill="FFFFFF"/>
            <w:noWrap/>
            <w:vAlign w:val="center"/>
            <w:hideMark/>
          </w:tcPr>
          <w:p w14:paraId="789C7D5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960" w:type="dxa"/>
            <w:tcBorders>
              <w:top w:val="single" w:sz="8" w:space="0" w:color="auto"/>
              <w:left w:val="nil"/>
              <w:bottom w:val="nil"/>
              <w:right w:val="nil"/>
            </w:tcBorders>
            <w:shd w:val="clear" w:color="000000" w:fill="FFFFFF"/>
            <w:noWrap/>
            <w:vAlign w:val="center"/>
            <w:hideMark/>
          </w:tcPr>
          <w:p w14:paraId="2681F66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1.78</w:t>
            </w:r>
          </w:p>
        </w:tc>
        <w:tc>
          <w:tcPr>
            <w:tcW w:w="966" w:type="dxa"/>
            <w:tcBorders>
              <w:top w:val="single" w:sz="8" w:space="0" w:color="auto"/>
              <w:left w:val="nil"/>
              <w:bottom w:val="nil"/>
              <w:right w:val="nil"/>
            </w:tcBorders>
            <w:shd w:val="clear" w:color="000000" w:fill="FFFFFF"/>
            <w:noWrap/>
            <w:vAlign w:val="center"/>
            <w:hideMark/>
          </w:tcPr>
          <w:p w14:paraId="62D5DDD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0.09</w:t>
            </w:r>
          </w:p>
        </w:tc>
        <w:tc>
          <w:tcPr>
            <w:tcW w:w="1216" w:type="dxa"/>
            <w:tcBorders>
              <w:top w:val="single" w:sz="8" w:space="0" w:color="auto"/>
              <w:left w:val="nil"/>
              <w:bottom w:val="nil"/>
              <w:right w:val="nil"/>
            </w:tcBorders>
            <w:shd w:val="clear" w:color="000000" w:fill="FFFFFF"/>
            <w:noWrap/>
            <w:vAlign w:val="center"/>
            <w:hideMark/>
          </w:tcPr>
          <w:p w14:paraId="41ACBC47"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C269F7" w:rsidRPr="00317EA7" w14:paraId="33B03200" w14:textId="77777777" w:rsidTr="00C269F7">
        <w:trPr>
          <w:trHeight w:val="300"/>
        </w:trPr>
        <w:tc>
          <w:tcPr>
            <w:tcW w:w="2268" w:type="dxa"/>
            <w:tcBorders>
              <w:top w:val="nil"/>
              <w:left w:val="nil"/>
              <w:bottom w:val="nil"/>
              <w:right w:val="nil"/>
            </w:tcBorders>
            <w:shd w:val="clear" w:color="000000" w:fill="FFFFFF"/>
            <w:noWrap/>
            <w:vAlign w:val="center"/>
            <w:hideMark/>
          </w:tcPr>
          <w:p w14:paraId="4925EED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Fraxinus</w:t>
            </w:r>
          </w:p>
        </w:tc>
        <w:tc>
          <w:tcPr>
            <w:tcW w:w="1066" w:type="dxa"/>
            <w:tcBorders>
              <w:top w:val="nil"/>
              <w:left w:val="nil"/>
              <w:bottom w:val="nil"/>
              <w:right w:val="nil"/>
            </w:tcBorders>
            <w:shd w:val="clear" w:color="000000" w:fill="FFFFFF"/>
            <w:noWrap/>
            <w:vAlign w:val="center"/>
            <w:hideMark/>
          </w:tcPr>
          <w:p w14:paraId="4F4909B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066" w:type="dxa"/>
            <w:tcBorders>
              <w:top w:val="nil"/>
              <w:left w:val="nil"/>
              <w:bottom w:val="nil"/>
              <w:right w:val="nil"/>
            </w:tcBorders>
            <w:shd w:val="clear" w:color="000000" w:fill="FFFFFF"/>
            <w:noWrap/>
            <w:vAlign w:val="center"/>
            <w:hideMark/>
          </w:tcPr>
          <w:p w14:paraId="4006C09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c>
          <w:tcPr>
            <w:tcW w:w="960" w:type="dxa"/>
            <w:tcBorders>
              <w:top w:val="nil"/>
              <w:left w:val="nil"/>
              <w:bottom w:val="nil"/>
              <w:right w:val="nil"/>
            </w:tcBorders>
            <w:shd w:val="clear" w:color="000000" w:fill="FFFFFF"/>
            <w:noWrap/>
            <w:vAlign w:val="center"/>
            <w:hideMark/>
          </w:tcPr>
          <w:p w14:paraId="5E175E8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-0.49</w:t>
            </w:r>
          </w:p>
        </w:tc>
        <w:tc>
          <w:tcPr>
            <w:tcW w:w="966" w:type="dxa"/>
            <w:tcBorders>
              <w:top w:val="nil"/>
              <w:left w:val="nil"/>
              <w:bottom w:val="nil"/>
              <w:right w:val="nil"/>
            </w:tcBorders>
            <w:shd w:val="clear" w:color="000000" w:fill="FFFFFF"/>
            <w:noWrap/>
            <w:vAlign w:val="center"/>
            <w:hideMark/>
          </w:tcPr>
          <w:p w14:paraId="4191928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0.63</w:t>
            </w:r>
          </w:p>
        </w:tc>
        <w:tc>
          <w:tcPr>
            <w:tcW w:w="1216" w:type="dxa"/>
            <w:tcBorders>
              <w:top w:val="nil"/>
              <w:left w:val="nil"/>
              <w:bottom w:val="nil"/>
              <w:right w:val="nil"/>
            </w:tcBorders>
            <w:shd w:val="clear" w:color="000000" w:fill="FFFFFF"/>
            <w:noWrap/>
            <w:vAlign w:val="bottom"/>
            <w:hideMark/>
          </w:tcPr>
          <w:p w14:paraId="08AEC45F"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4A7184C8" w14:textId="77777777" w:rsidTr="00C269F7">
        <w:trPr>
          <w:trHeight w:val="300"/>
        </w:trPr>
        <w:tc>
          <w:tcPr>
            <w:tcW w:w="2268" w:type="dxa"/>
            <w:tcBorders>
              <w:top w:val="nil"/>
              <w:left w:val="nil"/>
              <w:bottom w:val="nil"/>
              <w:right w:val="nil"/>
            </w:tcBorders>
            <w:shd w:val="clear" w:color="000000" w:fill="FFFFFF"/>
            <w:noWrap/>
            <w:vAlign w:val="center"/>
            <w:hideMark/>
          </w:tcPr>
          <w:p w14:paraId="097AFA6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Populus</w:t>
            </w:r>
          </w:p>
        </w:tc>
        <w:tc>
          <w:tcPr>
            <w:tcW w:w="1066" w:type="dxa"/>
            <w:tcBorders>
              <w:top w:val="nil"/>
              <w:left w:val="nil"/>
              <w:bottom w:val="nil"/>
              <w:right w:val="nil"/>
            </w:tcBorders>
            <w:shd w:val="clear" w:color="000000" w:fill="FFFFFF"/>
            <w:noWrap/>
            <w:vAlign w:val="center"/>
            <w:hideMark/>
          </w:tcPr>
          <w:p w14:paraId="4DE4F11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066" w:type="dxa"/>
            <w:tcBorders>
              <w:top w:val="nil"/>
              <w:left w:val="nil"/>
              <w:bottom w:val="nil"/>
              <w:right w:val="nil"/>
            </w:tcBorders>
            <w:shd w:val="clear" w:color="000000" w:fill="FFFFFF"/>
            <w:noWrap/>
            <w:vAlign w:val="center"/>
            <w:hideMark/>
          </w:tcPr>
          <w:p w14:paraId="63012D7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960" w:type="dxa"/>
            <w:tcBorders>
              <w:top w:val="nil"/>
              <w:left w:val="nil"/>
              <w:bottom w:val="nil"/>
              <w:right w:val="nil"/>
            </w:tcBorders>
            <w:shd w:val="clear" w:color="000000" w:fill="FFFFFF"/>
            <w:noWrap/>
            <w:vAlign w:val="center"/>
            <w:hideMark/>
          </w:tcPr>
          <w:p w14:paraId="3F39CD4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-0.49</w:t>
            </w:r>
          </w:p>
        </w:tc>
        <w:tc>
          <w:tcPr>
            <w:tcW w:w="966" w:type="dxa"/>
            <w:tcBorders>
              <w:top w:val="nil"/>
              <w:left w:val="nil"/>
              <w:bottom w:val="nil"/>
              <w:right w:val="nil"/>
            </w:tcBorders>
            <w:shd w:val="clear" w:color="000000" w:fill="FFFFFF"/>
            <w:noWrap/>
            <w:vAlign w:val="center"/>
            <w:hideMark/>
          </w:tcPr>
          <w:p w14:paraId="2783F1B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0.63</w:t>
            </w:r>
          </w:p>
        </w:tc>
        <w:tc>
          <w:tcPr>
            <w:tcW w:w="1216" w:type="dxa"/>
            <w:tcBorders>
              <w:top w:val="nil"/>
              <w:left w:val="nil"/>
              <w:bottom w:val="nil"/>
              <w:right w:val="nil"/>
            </w:tcBorders>
            <w:shd w:val="clear" w:color="000000" w:fill="FFFFFF"/>
            <w:noWrap/>
            <w:vAlign w:val="bottom"/>
            <w:hideMark/>
          </w:tcPr>
          <w:p w14:paraId="0BDD78D7"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5BF699C4" w14:textId="77777777" w:rsidTr="00C269F7">
        <w:trPr>
          <w:trHeight w:val="300"/>
        </w:trPr>
        <w:tc>
          <w:tcPr>
            <w:tcW w:w="2268" w:type="dxa"/>
            <w:tcBorders>
              <w:top w:val="nil"/>
              <w:left w:val="nil"/>
              <w:bottom w:val="nil"/>
              <w:right w:val="nil"/>
            </w:tcBorders>
            <w:shd w:val="clear" w:color="000000" w:fill="FFFFFF"/>
            <w:noWrap/>
            <w:vAlign w:val="center"/>
            <w:hideMark/>
          </w:tcPr>
          <w:p w14:paraId="7FFFBAB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Salix</w:t>
            </w:r>
          </w:p>
        </w:tc>
        <w:tc>
          <w:tcPr>
            <w:tcW w:w="1066" w:type="dxa"/>
            <w:tcBorders>
              <w:top w:val="nil"/>
              <w:left w:val="nil"/>
              <w:bottom w:val="nil"/>
              <w:right w:val="nil"/>
            </w:tcBorders>
            <w:shd w:val="clear" w:color="000000" w:fill="FFFFFF"/>
            <w:noWrap/>
            <w:vAlign w:val="center"/>
            <w:hideMark/>
          </w:tcPr>
          <w:p w14:paraId="10AB7C1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-0.02</w:t>
            </w:r>
          </w:p>
        </w:tc>
        <w:tc>
          <w:tcPr>
            <w:tcW w:w="1066" w:type="dxa"/>
            <w:tcBorders>
              <w:top w:val="nil"/>
              <w:left w:val="nil"/>
              <w:bottom w:val="nil"/>
              <w:right w:val="nil"/>
            </w:tcBorders>
            <w:shd w:val="clear" w:color="000000" w:fill="FFFFFF"/>
            <w:noWrap/>
            <w:vAlign w:val="center"/>
            <w:hideMark/>
          </w:tcPr>
          <w:p w14:paraId="1DC538D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960" w:type="dxa"/>
            <w:tcBorders>
              <w:top w:val="nil"/>
              <w:left w:val="nil"/>
              <w:bottom w:val="nil"/>
              <w:right w:val="nil"/>
            </w:tcBorders>
            <w:shd w:val="clear" w:color="000000" w:fill="FFFFFF"/>
            <w:noWrap/>
            <w:vAlign w:val="center"/>
            <w:hideMark/>
          </w:tcPr>
          <w:p w14:paraId="3222041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-0.29</w:t>
            </w:r>
          </w:p>
        </w:tc>
        <w:tc>
          <w:tcPr>
            <w:tcW w:w="966" w:type="dxa"/>
            <w:tcBorders>
              <w:top w:val="nil"/>
              <w:left w:val="nil"/>
              <w:bottom w:val="nil"/>
              <w:right w:val="nil"/>
            </w:tcBorders>
            <w:shd w:val="clear" w:color="000000" w:fill="FFFFFF"/>
            <w:noWrap/>
            <w:vAlign w:val="center"/>
            <w:hideMark/>
          </w:tcPr>
          <w:p w14:paraId="5E04CA5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0.77</w:t>
            </w:r>
          </w:p>
        </w:tc>
        <w:tc>
          <w:tcPr>
            <w:tcW w:w="1216" w:type="dxa"/>
            <w:tcBorders>
              <w:top w:val="nil"/>
              <w:left w:val="nil"/>
              <w:bottom w:val="nil"/>
              <w:right w:val="nil"/>
            </w:tcBorders>
            <w:shd w:val="clear" w:color="000000" w:fill="FFFFFF"/>
            <w:noWrap/>
            <w:vAlign w:val="bottom"/>
            <w:hideMark/>
          </w:tcPr>
          <w:p w14:paraId="78D34478"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3B0D89AF" w14:textId="77777777" w:rsidTr="00C269F7">
        <w:trPr>
          <w:trHeight w:val="255"/>
        </w:trPr>
        <w:tc>
          <w:tcPr>
            <w:tcW w:w="2268" w:type="dxa"/>
            <w:tcBorders>
              <w:top w:val="nil"/>
              <w:left w:val="nil"/>
              <w:bottom w:val="nil"/>
              <w:right w:val="nil"/>
            </w:tcBorders>
            <w:shd w:val="clear" w:color="000000" w:fill="FFFFFF"/>
            <w:noWrap/>
            <w:vAlign w:val="center"/>
            <w:hideMark/>
          </w:tcPr>
          <w:p w14:paraId="1E75DCE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Ulmus</w:t>
            </w:r>
          </w:p>
        </w:tc>
        <w:tc>
          <w:tcPr>
            <w:tcW w:w="1066" w:type="dxa"/>
            <w:tcBorders>
              <w:top w:val="nil"/>
              <w:left w:val="nil"/>
              <w:bottom w:val="nil"/>
              <w:right w:val="nil"/>
            </w:tcBorders>
            <w:shd w:val="clear" w:color="000000" w:fill="FFFFFF"/>
            <w:noWrap/>
            <w:vAlign w:val="center"/>
            <w:hideMark/>
          </w:tcPr>
          <w:p w14:paraId="2AA7741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-0.16</w:t>
            </w:r>
          </w:p>
        </w:tc>
        <w:tc>
          <w:tcPr>
            <w:tcW w:w="1066" w:type="dxa"/>
            <w:tcBorders>
              <w:top w:val="nil"/>
              <w:left w:val="nil"/>
              <w:bottom w:val="nil"/>
              <w:right w:val="nil"/>
            </w:tcBorders>
            <w:shd w:val="clear" w:color="000000" w:fill="FFFFFF"/>
            <w:noWrap/>
            <w:vAlign w:val="center"/>
            <w:hideMark/>
          </w:tcPr>
          <w:p w14:paraId="751C58D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960" w:type="dxa"/>
            <w:tcBorders>
              <w:top w:val="nil"/>
              <w:left w:val="nil"/>
              <w:bottom w:val="nil"/>
              <w:right w:val="nil"/>
            </w:tcBorders>
            <w:shd w:val="clear" w:color="000000" w:fill="FFFFFF"/>
            <w:noWrap/>
            <w:vAlign w:val="center"/>
            <w:hideMark/>
          </w:tcPr>
          <w:p w14:paraId="5B89E1F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-2.17</w:t>
            </w:r>
          </w:p>
        </w:tc>
        <w:tc>
          <w:tcPr>
            <w:tcW w:w="966" w:type="dxa"/>
            <w:tcBorders>
              <w:top w:val="nil"/>
              <w:left w:val="nil"/>
              <w:bottom w:val="nil"/>
              <w:right w:val="nil"/>
            </w:tcBorders>
            <w:shd w:val="clear" w:color="000000" w:fill="FFFFFF"/>
            <w:noWrap/>
            <w:vAlign w:val="center"/>
            <w:hideMark/>
          </w:tcPr>
          <w:p w14:paraId="53AE85E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0.04</w:t>
            </w:r>
          </w:p>
        </w:tc>
        <w:tc>
          <w:tcPr>
            <w:tcW w:w="1216" w:type="dxa"/>
            <w:tcBorders>
              <w:top w:val="nil"/>
              <w:left w:val="nil"/>
              <w:bottom w:val="nil"/>
              <w:right w:val="nil"/>
            </w:tcBorders>
            <w:shd w:val="clear" w:color="000000" w:fill="FFFFFF"/>
            <w:noWrap/>
            <w:vAlign w:val="center"/>
            <w:hideMark/>
          </w:tcPr>
          <w:p w14:paraId="6953486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20F40AC1" w14:textId="77777777" w:rsidTr="00C269F7">
        <w:trPr>
          <w:trHeight w:val="255"/>
        </w:trPr>
        <w:tc>
          <w:tcPr>
            <w:tcW w:w="2268" w:type="dxa"/>
            <w:tcBorders>
              <w:top w:val="nil"/>
              <w:left w:val="nil"/>
              <w:bottom w:val="nil"/>
              <w:right w:val="nil"/>
            </w:tcBorders>
            <w:shd w:val="clear" w:color="000000" w:fill="FFFFFF"/>
            <w:noWrap/>
            <w:vAlign w:val="center"/>
            <w:hideMark/>
          </w:tcPr>
          <w:p w14:paraId="1167D87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1066" w:type="dxa"/>
            <w:tcBorders>
              <w:top w:val="nil"/>
              <w:left w:val="nil"/>
              <w:bottom w:val="nil"/>
              <w:right w:val="nil"/>
            </w:tcBorders>
            <w:shd w:val="clear" w:color="000000" w:fill="FFFFFF"/>
            <w:noWrap/>
            <w:vAlign w:val="center"/>
            <w:hideMark/>
          </w:tcPr>
          <w:p w14:paraId="57E90C0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-3.46E-03</w:t>
            </w:r>
          </w:p>
        </w:tc>
        <w:tc>
          <w:tcPr>
            <w:tcW w:w="1066" w:type="dxa"/>
            <w:tcBorders>
              <w:top w:val="nil"/>
              <w:left w:val="nil"/>
              <w:bottom w:val="nil"/>
              <w:right w:val="nil"/>
            </w:tcBorders>
            <w:shd w:val="clear" w:color="000000" w:fill="FFFFFF"/>
            <w:noWrap/>
            <w:vAlign w:val="center"/>
            <w:hideMark/>
          </w:tcPr>
          <w:p w14:paraId="228023F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1.80E-03</w:t>
            </w:r>
          </w:p>
        </w:tc>
        <w:tc>
          <w:tcPr>
            <w:tcW w:w="960" w:type="dxa"/>
            <w:tcBorders>
              <w:top w:val="nil"/>
              <w:left w:val="nil"/>
              <w:bottom w:val="nil"/>
              <w:right w:val="nil"/>
            </w:tcBorders>
            <w:shd w:val="clear" w:color="000000" w:fill="FFFFFF"/>
            <w:noWrap/>
            <w:vAlign w:val="center"/>
            <w:hideMark/>
          </w:tcPr>
          <w:p w14:paraId="28F195E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-1.93</w:t>
            </w:r>
          </w:p>
        </w:tc>
        <w:tc>
          <w:tcPr>
            <w:tcW w:w="966" w:type="dxa"/>
            <w:tcBorders>
              <w:top w:val="nil"/>
              <w:left w:val="nil"/>
              <w:bottom w:val="nil"/>
              <w:right w:val="nil"/>
            </w:tcBorders>
            <w:shd w:val="clear" w:color="000000" w:fill="FFFFFF"/>
            <w:noWrap/>
            <w:vAlign w:val="center"/>
            <w:hideMark/>
          </w:tcPr>
          <w:p w14:paraId="570F7A9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0.07</w:t>
            </w:r>
          </w:p>
        </w:tc>
        <w:tc>
          <w:tcPr>
            <w:tcW w:w="1216" w:type="dxa"/>
            <w:tcBorders>
              <w:top w:val="nil"/>
              <w:left w:val="nil"/>
              <w:bottom w:val="nil"/>
              <w:right w:val="nil"/>
            </w:tcBorders>
            <w:shd w:val="clear" w:color="000000" w:fill="FFFFFF"/>
            <w:noWrap/>
            <w:vAlign w:val="center"/>
            <w:hideMark/>
          </w:tcPr>
          <w:p w14:paraId="07DF6A0C"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E97BF6" w:rsidRPr="00317EA7" w14:paraId="6FD19FAE" w14:textId="77777777" w:rsidTr="00C269F7">
        <w:trPr>
          <w:trHeight w:val="300"/>
        </w:trPr>
        <w:tc>
          <w:tcPr>
            <w:tcW w:w="2268" w:type="dxa"/>
            <w:tcBorders>
              <w:top w:val="nil"/>
              <w:left w:val="nil"/>
              <w:right w:val="nil"/>
            </w:tcBorders>
            <w:shd w:val="clear" w:color="000000" w:fill="FFFFFF"/>
            <w:noWrap/>
            <w:vAlign w:val="center"/>
            <w:hideMark/>
          </w:tcPr>
          <w:p w14:paraId="4D4D510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SW_H</w:t>
            </w:r>
          </w:p>
        </w:tc>
        <w:tc>
          <w:tcPr>
            <w:tcW w:w="1066" w:type="dxa"/>
            <w:tcBorders>
              <w:top w:val="nil"/>
              <w:left w:val="nil"/>
              <w:right w:val="nil"/>
            </w:tcBorders>
            <w:shd w:val="clear" w:color="000000" w:fill="FFFFFF"/>
            <w:noWrap/>
            <w:vAlign w:val="center"/>
            <w:hideMark/>
          </w:tcPr>
          <w:p w14:paraId="2A2A34E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3.59E-03</w:t>
            </w:r>
          </w:p>
        </w:tc>
        <w:tc>
          <w:tcPr>
            <w:tcW w:w="1066" w:type="dxa"/>
            <w:tcBorders>
              <w:top w:val="nil"/>
              <w:left w:val="nil"/>
              <w:right w:val="nil"/>
            </w:tcBorders>
            <w:shd w:val="clear" w:color="000000" w:fill="FFFFFF"/>
            <w:noWrap/>
            <w:vAlign w:val="center"/>
            <w:hideMark/>
          </w:tcPr>
          <w:p w14:paraId="303BBCE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2.48E-03</w:t>
            </w:r>
          </w:p>
        </w:tc>
        <w:tc>
          <w:tcPr>
            <w:tcW w:w="960" w:type="dxa"/>
            <w:tcBorders>
              <w:top w:val="nil"/>
              <w:left w:val="nil"/>
              <w:right w:val="nil"/>
            </w:tcBorders>
            <w:shd w:val="clear" w:color="000000" w:fill="FFFFFF"/>
            <w:noWrap/>
            <w:vAlign w:val="center"/>
            <w:hideMark/>
          </w:tcPr>
          <w:p w14:paraId="7ECB055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1.45</w:t>
            </w:r>
          </w:p>
        </w:tc>
        <w:tc>
          <w:tcPr>
            <w:tcW w:w="966" w:type="dxa"/>
            <w:tcBorders>
              <w:top w:val="nil"/>
              <w:left w:val="nil"/>
              <w:right w:val="nil"/>
            </w:tcBorders>
            <w:shd w:val="clear" w:color="000000" w:fill="FFFFFF"/>
            <w:noWrap/>
            <w:vAlign w:val="center"/>
            <w:hideMark/>
          </w:tcPr>
          <w:p w14:paraId="4D97E9F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0.16</w:t>
            </w:r>
          </w:p>
        </w:tc>
        <w:tc>
          <w:tcPr>
            <w:tcW w:w="1216" w:type="dxa"/>
            <w:tcBorders>
              <w:top w:val="nil"/>
              <w:left w:val="nil"/>
              <w:right w:val="nil"/>
            </w:tcBorders>
            <w:shd w:val="clear" w:color="000000" w:fill="FFFFFF"/>
            <w:noWrap/>
            <w:vAlign w:val="bottom"/>
            <w:hideMark/>
          </w:tcPr>
          <w:p w14:paraId="57F86899"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E97BF6" w:rsidRPr="00317EA7" w14:paraId="6F84A704" w14:textId="77777777" w:rsidTr="00C269F7">
        <w:trPr>
          <w:trHeight w:val="520"/>
        </w:trPr>
        <w:tc>
          <w:tcPr>
            <w:tcW w:w="7542" w:type="dxa"/>
            <w:gridSpan w:val="6"/>
            <w:tcBorders>
              <w:left w:val="nil"/>
              <w:bottom w:val="single" w:sz="8" w:space="0" w:color="auto"/>
              <w:right w:val="nil"/>
            </w:tcBorders>
            <w:shd w:val="clear" w:color="000000" w:fill="FFFFFF"/>
            <w:noWrap/>
            <w:vAlign w:val="bottom"/>
            <w:hideMark/>
          </w:tcPr>
          <w:p w14:paraId="57E7B7D7" w14:textId="6AA1E9E1"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LM3.</w:t>
            </w:r>
            <w:r w:rsidR="00CB613B" w:rsidRPr="00317EA7">
              <w:rPr>
                <w:rFonts w:ascii="Times New Roman" w:eastAsia="Times New Roman" w:hAnsi="Times New Roman" w:cs="Times New Roman"/>
                <w:b/>
                <w:bCs/>
                <w:color w:val="000000"/>
                <w:kern w:val="0"/>
                <w:sz w:val="20"/>
                <w:szCs w:val="20"/>
                <w14:ligatures w14:val="none"/>
              </w:rPr>
              <w:t>2</w:t>
            </w:r>
            <w:r w:rsidRPr="00317EA7">
              <w:rPr>
                <w:rFonts w:ascii="Times New Roman" w:eastAsia="Times New Roman" w:hAnsi="Times New Roman" w:cs="Times New Roman"/>
                <w:b/>
                <w:bCs/>
                <w:color w:val="000000"/>
                <w:kern w:val="0"/>
                <w:sz w:val="20"/>
                <w:szCs w:val="20"/>
                <w14:ligatures w14:val="none"/>
              </w:rPr>
              <w:t>-Sapwood methanotrophs RA</w:t>
            </w:r>
          </w:p>
        </w:tc>
      </w:tr>
      <w:tr w:rsidR="00E97BF6" w:rsidRPr="00317EA7" w14:paraId="3C6A0250" w14:textId="77777777" w:rsidTr="00C269F7">
        <w:trPr>
          <w:trHeight w:val="255"/>
        </w:trPr>
        <w:tc>
          <w:tcPr>
            <w:tcW w:w="2268" w:type="dxa"/>
            <w:tcBorders>
              <w:top w:val="single" w:sz="8" w:space="0" w:color="auto"/>
              <w:left w:val="nil"/>
              <w:bottom w:val="nil"/>
              <w:right w:val="nil"/>
            </w:tcBorders>
            <w:shd w:val="clear" w:color="000000" w:fill="FFFFFF"/>
            <w:noWrap/>
            <w:vAlign w:val="center"/>
            <w:hideMark/>
          </w:tcPr>
          <w:p w14:paraId="4F08449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8" w:space="0" w:color="auto"/>
              <w:left w:val="nil"/>
              <w:bottom w:val="nil"/>
              <w:right w:val="nil"/>
            </w:tcBorders>
            <w:shd w:val="clear" w:color="000000" w:fill="FFFFFF"/>
            <w:noWrap/>
            <w:vAlign w:val="center"/>
            <w:hideMark/>
          </w:tcPr>
          <w:p w14:paraId="0B3BD2F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single" w:sz="8" w:space="0" w:color="auto"/>
              <w:left w:val="nil"/>
              <w:bottom w:val="nil"/>
              <w:right w:val="nil"/>
            </w:tcBorders>
            <w:shd w:val="clear" w:color="000000" w:fill="FFFFFF"/>
            <w:noWrap/>
            <w:vAlign w:val="center"/>
            <w:hideMark/>
          </w:tcPr>
          <w:p w14:paraId="1119D2A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4.04E-03</w:t>
            </w:r>
          </w:p>
        </w:tc>
        <w:tc>
          <w:tcPr>
            <w:tcW w:w="960" w:type="dxa"/>
            <w:tcBorders>
              <w:top w:val="single" w:sz="8" w:space="0" w:color="auto"/>
              <w:left w:val="nil"/>
              <w:bottom w:val="nil"/>
              <w:right w:val="nil"/>
            </w:tcBorders>
            <w:shd w:val="clear" w:color="000000" w:fill="FFFFFF"/>
            <w:noWrap/>
            <w:vAlign w:val="center"/>
            <w:hideMark/>
          </w:tcPr>
          <w:p w14:paraId="26B2567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3.59</w:t>
            </w:r>
          </w:p>
        </w:tc>
        <w:tc>
          <w:tcPr>
            <w:tcW w:w="966" w:type="dxa"/>
            <w:tcBorders>
              <w:top w:val="single" w:sz="8" w:space="0" w:color="auto"/>
              <w:left w:val="nil"/>
              <w:bottom w:val="nil"/>
              <w:right w:val="nil"/>
            </w:tcBorders>
            <w:shd w:val="clear" w:color="000000" w:fill="FFFFFF"/>
            <w:noWrap/>
            <w:vAlign w:val="center"/>
            <w:hideMark/>
          </w:tcPr>
          <w:p w14:paraId="22ABBCE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1.31E-03</w:t>
            </w:r>
          </w:p>
        </w:tc>
        <w:tc>
          <w:tcPr>
            <w:tcW w:w="1216" w:type="dxa"/>
            <w:tcBorders>
              <w:top w:val="single" w:sz="8" w:space="0" w:color="auto"/>
              <w:left w:val="nil"/>
              <w:bottom w:val="nil"/>
              <w:right w:val="nil"/>
            </w:tcBorders>
            <w:shd w:val="clear" w:color="000000" w:fill="FFFFFF"/>
            <w:noWrap/>
            <w:vAlign w:val="center"/>
            <w:hideMark/>
          </w:tcPr>
          <w:p w14:paraId="317A505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1F0730C7" w14:textId="77777777" w:rsidTr="00C269F7">
        <w:trPr>
          <w:trHeight w:val="255"/>
        </w:trPr>
        <w:tc>
          <w:tcPr>
            <w:tcW w:w="2268" w:type="dxa"/>
            <w:tcBorders>
              <w:top w:val="nil"/>
              <w:left w:val="nil"/>
              <w:right w:val="nil"/>
            </w:tcBorders>
            <w:shd w:val="clear" w:color="000000" w:fill="FFFFFF"/>
            <w:noWrap/>
            <w:vAlign w:val="center"/>
            <w:hideMark/>
          </w:tcPr>
          <w:p w14:paraId="49E77A9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SW_H</w:t>
            </w:r>
          </w:p>
        </w:tc>
        <w:tc>
          <w:tcPr>
            <w:tcW w:w="1066" w:type="dxa"/>
            <w:tcBorders>
              <w:top w:val="nil"/>
              <w:left w:val="nil"/>
              <w:right w:val="nil"/>
            </w:tcBorders>
            <w:shd w:val="clear" w:color="000000" w:fill="FFFFFF"/>
            <w:noWrap/>
            <w:vAlign w:val="center"/>
            <w:hideMark/>
          </w:tcPr>
          <w:p w14:paraId="5056262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-2.70E-04</w:t>
            </w:r>
          </w:p>
        </w:tc>
        <w:tc>
          <w:tcPr>
            <w:tcW w:w="1066" w:type="dxa"/>
            <w:tcBorders>
              <w:top w:val="nil"/>
              <w:left w:val="nil"/>
              <w:right w:val="nil"/>
            </w:tcBorders>
            <w:shd w:val="clear" w:color="000000" w:fill="FFFFFF"/>
            <w:noWrap/>
            <w:vAlign w:val="center"/>
            <w:hideMark/>
          </w:tcPr>
          <w:p w14:paraId="140199D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1.17E-04</w:t>
            </w:r>
          </w:p>
        </w:tc>
        <w:tc>
          <w:tcPr>
            <w:tcW w:w="960" w:type="dxa"/>
            <w:tcBorders>
              <w:top w:val="nil"/>
              <w:left w:val="nil"/>
              <w:right w:val="nil"/>
            </w:tcBorders>
            <w:shd w:val="clear" w:color="000000" w:fill="FFFFFF"/>
            <w:noWrap/>
            <w:vAlign w:val="center"/>
            <w:hideMark/>
          </w:tcPr>
          <w:p w14:paraId="1C772BB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-2.30</w:t>
            </w:r>
          </w:p>
        </w:tc>
        <w:tc>
          <w:tcPr>
            <w:tcW w:w="966" w:type="dxa"/>
            <w:tcBorders>
              <w:top w:val="nil"/>
              <w:left w:val="nil"/>
              <w:right w:val="nil"/>
            </w:tcBorders>
            <w:shd w:val="clear" w:color="000000" w:fill="FFFFFF"/>
            <w:noWrap/>
            <w:vAlign w:val="center"/>
            <w:hideMark/>
          </w:tcPr>
          <w:p w14:paraId="22D3D85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right w:val="nil"/>
            </w:tcBorders>
            <w:shd w:val="clear" w:color="000000" w:fill="FFFFFF"/>
            <w:noWrap/>
            <w:vAlign w:val="center"/>
            <w:hideMark/>
          </w:tcPr>
          <w:p w14:paraId="341EDCB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481B4DF3" w14:textId="77777777" w:rsidTr="00C269F7">
        <w:trPr>
          <w:trHeight w:val="432"/>
        </w:trPr>
        <w:tc>
          <w:tcPr>
            <w:tcW w:w="7542" w:type="dxa"/>
            <w:gridSpan w:val="6"/>
            <w:tcBorders>
              <w:left w:val="nil"/>
              <w:bottom w:val="single" w:sz="8" w:space="0" w:color="auto"/>
              <w:right w:val="nil"/>
            </w:tcBorders>
            <w:shd w:val="clear" w:color="000000" w:fill="FFFFFF"/>
            <w:noWrap/>
            <w:vAlign w:val="bottom"/>
            <w:hideMark/>
          </w:tcPr>
          <w:p w14:paraId="71E70E44" w14:textId="01F72C8E"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LM4.</w:t>
            </w:r>
            <w:r w:rsidR="00CB613B" w:rsidRPr="00317EA7">
              <w:rPr>
                <w:rFonts w:ascii="Times New Roman" w:eastAsia="Times New Roman" w:hAnsi="Times New Roman" w:cs="Times New Roman"/>
                <w:b/>
                <w:bCs/>
                <w:color w:val="000000"/>
                <w:kern w:val="0"/>
                <w:sz w:val="20"/>
                <w:szCs w:val="20"/>
                <w14:ligatures w14:val="none"/>
              </w:rPr>
              <w:t>1</w:t>
            </w:r>
            <w:r w:rsidRPr="00317EA7">
              <w:rPr>
                <w:rFonts w:ascii="Times New Roman" w:eastAsia="Times New Roman" w:hAnsi="Times New Roman" w:cs="Times New Roman"/>
                <w:b/>
                <w:bCs/>
                <w:color w:val="000000"/>
                <w:kern w:val="0"/>
                <w:sz w:val="20"/>
                <w:szCs w:val="20"/>
                <w14:ligatures w14:val="none"/>
              </w:rPr>
              <w:t>-Heartwood methanogens RA</w:t>
            </w:r>
          </w:p>
        </w:tc>
      </w:tr>
      <w:tr w:rsidR="00005D05" w:rsidRPr="00317EA7" w14:paraId="55E7B53C" w14:textId="77777777" w:rsidTr="00C269F7">
        <w:trPr>
          <w:trHeight w:val="255"/>
        </w:trPr>
        <w:tc>
          <w:tcPr>
            <w:tcW w:w="2268" w:type="dxa"/>
            <w:tcBorders>
              <w:top w:val="single" w:sz="8" w:space="0" w:color="auto"/>
              <w:left w:val="nil"/>
              <w:bottom w:val="nil"/>
              <w:right w:val="nil"/>
            </w:tcBorders>
            <w:shd w:val="clear" w:color="000000" w:fill="FFFFFF"/>
            <w:noWrap/>
            <w:vAlign w:val="center"/>
            <w:hideMark/>
          </w:tcPr>
          <w:p w14:paraId="5A8A37DF"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8" w:space="0" w:color="auto"/>
              <w:left w:val="nil"/>
              <w:bottom w:val="nil"/>
              <w:right w:val="nil"/>
            </w:tcBorders>
            <w:shd w:val="clear" w:color="000000" w:fill="FFFFFF"/>
            <w:noWrap/>
            <w:vAlign w:val="center"/>
            <w:hideMark/>
          </w:tcPr>
          <w:p w14:paraId="038E42A1" w14:textId="4818DBBB"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0.24</w:t>
            </w:r>
          </w:p>
        </w:tc>
        <w:tc>
          <w:tcPr>
            <w:tcW w:w="1066" w:type="dxa"/>
            <w:tcBorders>
              <w:top w:val="single" w:sz="8" w:space="0" w:color="auto"/>
              <w:left w:val="nil"/>
              <w:bottom w:val="nil"/>
              <w:right w:val="nil"/>
            </w:tcBorders>
            <w:shd w:val="clear" w:color="000000" w:fill="FFFFFF"/>
            <w:noWrap/>
            <w:vAlign w:val="center"/>
            <w:hideMark/>
          </w:tcPr>
          <w:p w14:paraId="039EBB16" w14:textId="66785AC5"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0.06</w:t>
            </w:r>
          </w:p>
        </w:tc>
        <w:tc>
          <w:tcPr>
            <w:tcW w:w="960" w:type="dxa"/>
            <w:tcBorders>
              <w:top w:val="single" w:sz="8" w:space="0" w:color="auto"/>
              <w:left w:val="nil"/>
              <w:bottom w:val="nil"/>
              <w:right w:val="nil"/>
            </w:tcBorders>
            <w:shd w:val="clear" w:color="000000" w:fill="FFFFFF"/>
            <w:noWrap/>
            <w:vAlign w:val="center"/>
            <w:hideMark/>
          </w:tcPr>
          <w:p w14:paraId="7B7BEEFD" w14:textId="3AA7FC24"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-3.88</w:t>
            </w:r>
          </w:p>
        </w:tc>
        <w:tc>
          <w:tcPr>
            <w:tcW w:w="966" w:type="dxa"/>
            <w:tcBorders>
              <w:top w:val="single" w:sz="8" w:space="0" w:color="auto"/>
              <w:left w:val="nil"/>
              <w:bottom w:val="nil"/>
              <w:right w:val="nil"/>
            </w:tcBorders>
            <w:shd w:val="clear" w:color="000000" w:fill="FFFFFF"/>
            <w:noWrap/>
            <w:vAlign w:val="center"/>
            <w:hideMark/>
          </w:tcPr>
          <w:p w14:paraId="5C8C625C" w14:textId="3BC4B8C1"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4.20E-04</w:t>
            </w:r>
          </w:p>
        </w:tc>
        <w:tc>
          <w:tcPr>
            <w:tcW w:w="1216" w:type="dxa"/>
            <w:tcBorders>
              <w:top w:val="single" w:sz="8" w:space="0" w:color="auto"/>
              <w:left w:val="nil"/>
              <w:bottom w:val="nil"/>
              <w:right w:val="nil"/>
            </w:tcBorders>
            <w:shd w:val="clear" w:color="000000" w:fill="FFFFFF"/>
            <w:noWrap/>
            <w:vAlign w:val="center"/>
            <w:hideMark/>
          </w:tcPr>
          <w:p w14:paraId="10A64668"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005D05" w:rsidRPr="00317EA7" w14:paraId="2FD856E6" w14:textId="77777777" w:rsidTr="00C269F7">
        <w:trPr>
          <w:trHeight w:val="300"/>
        </w:trPr>
        <w:tc>
          <w:tcPr>
            <w:tcW w:w="2268" w:type="dxa"/>
            <w:tcBorders>
              <w:top w:val="nil"/>
              <w:left w:val="nil"/>
              <w:bottom w:val="nil"/>
              <w:right w:val="nil"/>
            </w:tcBorders>
            <w:shd w:val="clear" w:color="000000" w:fill="FFFFFF"/>
            <w:noWrap/>
            <w:vAlign w:val="center"/>
            <w:hideMark/>
          </w:tcPr>
          <w:p w14:paraId="35209424" w14:textId="099C84BD"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Flood frequency LFF</w:t>
            </w:r>
          </w:p>
        </w:tc>
        <w:tc>
          <w:tcPr>
            <w:tcW w:w="1066" w:type="dxa"/>
            <w:tcBorders>
              <w:top w:val="nil"/>
              <w:left w:val="nil"/>
              <w:bottom w:val="nil"/>
              <w:right w:val="nil"/>
            </w:tcBorders>
            <w:shd w:val="clear" w:color="000000" w:fill="FFFFFF"/>
            <w:noWrap/>
            <w:vAlign w:val="center"/>
            <w:hideMark/>
          </w:tcPr>
          <w:p w14:paraId="3DDFFEA6" w14:textId="1A5094B3"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0.03</w:t>
            </w:r>
          </w:p>
        </w:tc>
        <w:tc>
          <w:tcPr>
            <w:tcW w:w="1066" w:type="dxa"/>
            <w:tcBorders>
              <w:top w:val="nil"/>
              <w:left w:val="nil"/>
              <w:bottom w:val="nil"/>
              <w:right w:val="nil"/>
            </w:tcBorders>
            <w:shd w:val="clear" w:color="000000" w:fill="FFFFFF"/>
            <w:noWrap/>
            <w:vAlign w:val="center"/>
            <w:hideMark/>
          </w:tcPr>
          <w:p w14:paraId="5538EA6A" w14:textId="6AFEB07A"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0.02</w:t>
            </w:r>
          </w:p>
        </w:tc>
        <w:tc>
          <w:tcPr>
            <w:tcW w:w="960" w:type="dxa"/>
            <w:tcBorders>
              <w:top w:val="nil"/>
              <w:left w:val="nil"/>
              <w:bottom w:val="nil"/>
              <w:right w:val="nil"/>
            </w:tcBorders>
            <w:shd w:val="clear" w:color="000000" w:fill="FFFFFF"/>
            <w:noWrap/>
            <w:vAlign w:val="center"/>
            <w:hideMark/>
          </w:tcPr>
          <w:p w14:paraId="0385C29F" w14:textId="7421BDE8"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-1.40</w:t>
            </w:r>
          </w:p>
        </w:tc>
        <w:tc>
          <w:tcPr>
            <w:tcW w:w="966" w:type="dxa"/>
            <w:tcBorders>
              <w:top w:val="nil"/>
              <w:left w:val="nil"/>
              <w:bottom w:val="nil"/>
              <w:right w:val="nil"/>
            </w:tcBorders>
            <w:shd w:val="clear" w:color="000000" w:fill="FFFFFF"/>
            <w:noWrap/>
            <w:vAlign w:val="center"/>
            <w:hideMark/>
          </w:tcPr>
          <w:p w14:paraId="3D8806A2" w14:textId="2B19B112"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0.17</w:t>
            </w:r>
          </w:p>
        </w:tc>
        <w:tc>
          <w:tcPr>
            <w:tcW w:w="1216" w:type="dxa"/>
            <w:tcBorders>
              <w:top w:val="nil"/>
              <w:left w:val="nil"/>
              <w:bottom w:val="nil"/>
              <w:right w:val="nil"/>
            </w:tcBorders>
            <w:shd w:val="clear" w:color="000000" w:fill="FFFFFF"/>
            <w:noWrap/>
            <w:vAlign w:val="bottom"/>
            <w:hideMark/>
          </w:tcPr>
          <w:p w14:paraId="26734986" w14:textId="77777777" w:rsidR="00005D05" w:rsidRPr="00317EA7" w:rsidRDefault="00005D05"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005D05" w:rsidRPr="00317EA7" w14:paraId="270C4A19" w14:textId="77777777" w:rsidTr="00C269F7">
        <w:trPr>
          <w:trHeight w:val="255"/>
        </w:trPr>
        <w:tc>
          <w:tcPr>
            <w:tcW w:w="2268" w:type="dxa"/>
            <w:tcBorders>
              <w:top w:val="nil"/>
              <w:left w:val="nil"/>
              <w:bottom w:val="nil"/>
              <w:right w:val="nil"/>
            </w:tcBorders>
            <w:shd w:val="clear" w:color="000000" w:fill="FFFFFF"/>
            <w:noWrap/>
            <w:vAlign w:val="center"/>
            <w:hideMark/>
          </w:tcPr>
          <w:p w14:paraId="198A7865"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HW_pH</w:t>
            </w:r>
          </w:p>
        </w:tc>
        <w:tc>
          <w:tcPr>
            <w:tcW w:w="1066" w:type="dxa"/>
            <w:tcBorders>
              <w:top w:val="nil"/>
              <w:left w:val="nil"/>
              <w:bottom w:val="nil"/>
              <w:right w:val="nil"/>
            </w:tcBorders>
            <w:shd w:val="clear" w:color="000000" w:fill="FFFFFF"/>
            <w:noWrap/>
            <w:vAlign w:val="center"/>
            <w:hideMark/>
          </w:tcPr>
          <w:p w14:paraId="70396F10" w14:textId="1A4E67D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0.03</w:t>
            </w:r>
          </w:p>
        </w:tc>
        <w:tc>
          <w:tcPr>
            <w:tcW w:w="1066" w:type="dxa"/>
            <w:tcBorders>
              <w:top w:val="nil"/>
              <w:left w:val="nil"/>
              <w:bottom w:val="nil"/>
              <w:right w:val="nil"/>
            </w:tcBorders>
            <w:shd w:val="clear" w:color="000000" w:fill="FFFFFF"/>
            <w:noWrap/>
            <w:vAlign w:val="center"/>
            <w:hideMark/>
          </w:tcPr>
          <w:p w14:paraId="6666B7BD" w14:textId="07244CFD"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960" w:type="dxa"/>
            <w:tcBorders>
              <w:top w:val="nil"/>
              <w:left w:val="nil"/>
              <w:bottom w:val="nil"/>
              <w:right w:val="nil"/>
            </w:tcBorders>
            <w:shd w:val="clear" w:color="000000" w:fill="FFFFFF"/>
            <w:noWrap/>
            <w:vAlign w:val="center"/>
            <w:hideMark/>
          </w:tcPr>
          <w:p w14:paraId="0DA3C27A" w14:textId="1932161E"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2.98</w:t>
            </w:r>
          </w:p>
        </w:tc>
        <w:tc>
          <w:tcPr>
            <w:tcW w:w="966" w:type="dxa"/>
            <w:tcBorders>
              <w:top w:val="nil"/>
              <w:left w:val="nil"/>
              <w:bottom w:val="nil"/>
              <w:right w:val="nil"/>
            </w:tcBorders>
            <w:shd w:val="clear" w:color="000000" w:fill="FFFFFF"/>
            <w:noWrap/>
            <w:vAlign w:val="center"/>
            <w:hideMark/>
          </w:tcPr>
          <w:p w14:paraId="5E687C9D" w14:textId="2B34FA9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1216" w:type="dxa"/>
            <w:tcBorders>
              <w:top w:val="nil"/>
              <w:left w:val="nil"/>
              <w:bottom w:val="nil"/>
              <w:right w:val="nil"/>
            </w:tcBorders>
            <w:shd w:val="clear" w:color="000000" w:fill="FFFFFF"/>
            <w:noWrap/>
            <w:vAlign w:val="center"/>
            <w:hideMark/>
          </w:tcPr>
          <w:p w14:paraId="69817903"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005D05" w:rsidRPr="00317EA7" w14:paraId="60F6A88C" w14:textId="77777777" w:rsidTr="00C269F7">
        <w:trPr>
          <w:trHeight w:val="255"/>
        </w:trPr>
        <w:tc>
          <w:tcPr>
            <w:tcW w:w="2268" w:type="dxa"/>
            <w:tcBorders>
              <w:top w:val="nil"/>
              <w:left w:val="nil"/>
              <w:bottom w:val="nil"/>
              <w:right w:val="nil"/>
            </w:tcBorders>
            <w:shd w:val="clear" w:color="000000" w:fill="FFFFFF"/>
            <w:noWrap/>
            <w:vAlign w:val="center"/>
            <w:hideMark/>
          </w:tcPr>
          <w:p w14:paraId="1D836B0A" w14:textId="77777777" w:rsidR="00005D05" w:rsidRPr="00317EA7" w:rsidRDefault="00005D05"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DBH</w:t>
            </w:r>
          </w:p>
        </w:tc>
        <w:tc>
          <w:tcPr>
            <w:tcW w:w="1066" w:type="dxa"/>
            <w:tcBorders>
              <w:top w:val="nil"/>
              <w:left w:val="nil"/>
              <w:bottom w:val="nil"/>
              <w:right w:val="nil"/>
            </w:tcBorders>
            <w:shd w:val="clear" w:color="000000" w:fill="FFFFFF"/>
            <w:noWrap/>
            <w:vAlign w:val="center"/>
            <w:hideMark/>
          </w:tcPr>
          <w:p w14:paraId="55AE1CD3" w14:textId="48B04D1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1.68E-03</w:t>
            </w:r>
          </w:p>
        </w:tc>
        <w:tc>
          <w:tcPr>
            <w:tcW w:w="1066" w:type="dxa"/>
            <w:tcBorders>
              <w:top w:val="nil"/>
              <w:left w:val="nil"/>
              <w:bottom w:val="nil"/>
              <w:right w:val="nil"/>
            </w:tcBorders>
            <w:shd w:val="clear" w:color="000000" w:fill="FFFFFF"/>
            <w:noWrap/>
            <w:vAlign w:val="center"/>
            <w:hideMark/>
          </w:tcPr>
          <w:p w14:paraId="13949B5A" w14:textId="070C5DAE"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7.91E-04</w:t>
            </w:r>
          </w:p>
        </w:tc>
        <w:tc>
          <w:tcPr>
            <w:tcW w:w="960" w:type="dxa"/>
            <w:tcBorders>
              <w:top w:val="nil"/>
              <w:left w:val="nil"/>
              <w:bottom w:val="nil"/>
              <w:right w:val="nil"/>
            </w:tcBorders>
            <w:shd w:val="clear" w:color="000000" w:fill="FFFFFF"/>
            <w:noWrap/>
            <w:vAlign w:val="center"/>
            <w:hideMark/>
          </w:tcPr>
          <w:p w14:paraId="47189739" w14:textId="45ABC85C"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2.12</w:t>
            </w:r>
          </w:p>
        </w:tc>
        <w:tc>
          <w:tcPr>
            <w:tcW w:w="966" w:type="dxa"/>
            <w:tcBorders>
              <w:top w:val="nil"/>
              <w:left w:val="nil"/>
              <w:bottom w:val="nil"/>
              <w:right w:val="nil"/>
            </w:tcBorders>
            <w:shd w:val="clear" w:color="000000" w:fill="FFFFFF"/>
            <w:noWrap/>
            <w:vAlign w:val="center"/>
            <w:hideMark/>
          </w:tcPr>
          <w:p w14:paraId="156E4325" w14:textId="27167FA0"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0.04</w:t>
            </w:r>
          </w:p>
        </w:tc>
        <w:tc>
          <w:tcPr>
            <w:tcW w:w="1216" w:type="dxa"/>
            <w:tcBorders>
              <w:top w:val="nil"/>
              <w:left w:val="nil"/>
              <w:bottom w:val="nil"/>
              <w:right w:val="nil"/>
            </w:tcBorders>
            <w:shd w:val="clear" w:color="000000" w:fill="FFFFFF"/>
            <w:noWrap/>
            <w:vAlign w:val="center"/>
            <w:hideMark/>
          </w:tcPr>
          <w:p w14:paraId="4212A953"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005D05" w:rsidRPr="00317EA7" w14:paraId="47195DE0" w14:textId="77777777" w:rsidTr="00C269F7">
        <w:trPr>
          <w:trHeight w:val="80"/>
        </w:trPr>
        <w:tc>
          <w:tcPr>
            <w:tcW w:w="2268" w:type="dxa"/>
            <w:tcBorders>
              <w:top w:val="nil"/>
              <w:left w:val="nil"/>
              <w:right w:val="nil"/>
            </w:tcBorders>
            <w:shd w:val="clear" w:color="000000" w:fill="FFFFFF"/>
            <w:noWrap/>
            <w:vAlign w:val="center"/>
            <w:hideMark/>
          </w:tcPr>
          <w:p w14:paraId="71ACE311" w14:textId="77777777"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HW_H</w:t>
            </w:r>
          </w:p>
        </w:tc>
        <w:tc>
          <w:tcPr>
            <w:tcW w:w="1066" w:type="dxa"/>
            <w:tcBorders>
              <w:top w:val="nil"/>
              <w:left w:val="nil"/>
              <w:right w:val="nil"/>
            </w:tcBorders>
            <w:shd w:val="clear" w:color="000000" w:fill="FFFFFF"/>
            <w:noWrap/>
            <w:vAlign w:val="center"/>
            <w:hideMark/>
          </w:tcPr>
          <w:p w14:paraId="108FE5B6" w14:textId="770FEFEC"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1.86E-03</w:t>
            </w:r>
          </w:p>
        </w:tc>
        <w:tc>
          <w:tcPr>
            <w:tcW w:w="1066" w:type="dxa"/>
            <w:tcBorders>
              <w:top w:val="nil"/>
              <w:left w:val="nil"/>
              <w:right w:val="nil"/>
            </w:tcBorders>
            <w:shd w:val="clear" w:color="000000" w:fill="FFFFFF"/>
            <w:noWrap/>
            <w:vAlign w:val="center"/>
            <w:hideMark/>
          </w:tcPr>
          <w:p w14:paraId="7B6C2532" w14:textId="3B07679B"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1.13E-03</w:t>
            </w:r>
          </w:p>
        </w:tc>
        <w:tc>
          <w:tcPr>
            <w:tcW w:w="960" w:type="dxa"/>
            <w:tcBorders>
              <w:top w:val="nil"/>
              <w:left w:val="nil"/>
              <w:right w:val="nil"/>
            </w:tcBorders>
            <w:shd w:val="clear" w:color="000000" w:fill="FFFFFF"/>
            <w:noWrap/>
            <w:vAlign w:val="center"/>
            <w:hideMark/>
          </w:tcPr>
          <w:p w14:paraId="7EDBE433" w14:textId="79B61559"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1.65</w:t>
            </w:r>
          </w:p>
        </w:tc>
        <w:tc>
          <w:tcPr>
            <w:tcW w:w="966" w:type="dxa"/>
            <w:tcBorders>
              <w:top w:val="nil"/>
              <w:left w:val="nil"/>
              <w:right w:val="nil"/>
            </w:tcBorders>
            <w:shd w:val="clear" w:color="000000" w:fill="FFFFFF"/>
            <w:noWrap/>
            <w:vAlign w:val="center"/>
            <w:hideMark/>
          </w:tcPr>
          <w:p w14:paraId="54CE6E3D" w14:textId="0125602E" w:rsidR="00005D05" w:rsidRPr="00317EA7" w:rsidRDefault="00005D05"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0.11</w:t>
            </w:r>
          </w:p>
        </w:tc>
        <w:tc>
          <w:tcPr>
            <w:tcW w:w="1216" w:type="dxa"/>
            <w:tcBorders>
              <w:top w:val="nil"/>
              <w:left w:val="nil"/>
              <w:right w:val="nil"/>
            </w:tcBorders>
            <w:shd w:val="clear" w:color="000000" w:fill="FFFFFF"/>
            <w:noWrap/>
            <w:vAlign w:val="bottom"/>
            <w:hideMark/>
          </w:tcPr>
          <w:p w14:paraId="0E6801CA" w14:textId="77777777" w:rsidR="00005D05" w:rsidRPr="00317EA7" w:rsidRDefault="00005D05"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E97BF6" w:rsidRPr="00317EA7" w14:paraId="4FAEA4E9" w14:textId="77777777" w:rsidTr="00C269F7">
        <w:trPr>
          <w:trHeight w:val="470"/>
        </w:trPr>
        <w:tc>
          <w:tcPr>
            <w:tcW w:w="7542" w:type="dxa"/>
            <w:gridSpan w:val="6"/>
            <w:tcBorders>
              <w:left w:val="nil"/>
              <w:bottom w:val="nil"/>
              <w:right w:val="nil"/>
            </w:tcBorders>
            <w:shd w:val="clear" w:color="000000" w:fill="FFFFFF"/>
            <w:noWrap/>
            <w:vAlign w:val="bottom"/>
            <w:hideMark/>
          </w:tcPr>
          <w:p w14:paraId="33333CC2" w14:textId="5E6A5923"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LM4.</w:t>
            </w:r>
            <w:r w:rsidR="00CB613B" w:rsidRPr="00317EA7">
              <w:rPr>
                <w:rFonts w:ascii="Times New Roman" w:eastAsia="Times New Roman" w:hAnsi="Times New Roman" w:cs="Times New Roman"/>
                <w:b/>
                <w:bCs/>
                <w:color w:val="000000"/>
                <w:kern w:val="0"/>
                <w:sz w:val="20"/>
                <w:szCs w:val="20"/>
                <w14:ligatures w14:val="none"/>
              </w:rPr>
              <w:t>2</w:t>
            </w:r>
            <w:r w:rsidRPr="00317EA7">
              <w:rPr>
                <w:rFonts w:ascii="Times New Roman" w:eastAsia="Times New Roman" w:hAnsi="Times New Roman" w:cs="Times New Roman"/>
                <w:b/>
                <w:bCs/>
                <w:color w:val="000000"/>
                <w:kern w:val="0"/>
                <w:sz w:val="20"/>
                <w:szCs w:val="20"/>
                <w14:ligatures w14:val="none"/>
              </w:rPr>
              <w:t>-Heartwood methanotrophs RA</w:t>
            </w:r>
          </w:p>
        </w:tc>
      </w:tr>
      <w:tr w:rsidR="00C269F7" w:rsidRPr="00317EA7" w14:paraId="0F5856E9" w14:textId="77777777" w:rsidTr="00C269F7">
        <w:trPr>
          <w:trHeight w:val="255"/>
        </w:trPr>
        <w:tc>
          <w:tcPr>
            <w:tcW w:w="2268" w:type="dxa"/>
            <w:tcBorders>
              <w:top w:val="single" w:sz="4" w:space="0" w:color="auto"/>
              <w:left w:val="nil"/>
              <w:bottom w:val="nil"/>
              <w:right w:val="nil"/>
            </w:tcBorders>
            <w:shd w:val="clear" w:color="000000" w:fill="FFFFFF"/>
            <w:noWrap/>
            <w:vAlign w:val="center"/>
            <w:hideMark/>
          </w:tcPr>
          <w:p w14:paraId="79F94E9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4" w:space="0" w:color="auto"/>
              <w:left w:val="nil"/>
              <w:bottom w:val="nil"/>
              <w:right w:val="nil"/>
            </w:tcBorders>
            <w:shd w:val="clear" w:color="000000" w:fill="FFFFFF"/>
            <w:noWrap/>
            <w:vAlign w:val="center"/>
            <w:hideMark/>
          </w:tcPr>
          <w:p w14:paraId="6C48EFC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0.05</w:t>
            </w:r>
          </w:p>
        </w:tc>
        <w:tc>
          <w:tcPr>
            <w:tcW w:w="1066" w:type="dxa"/>
            <w:tcBorders>
              <w:top w:val="single" w:sz="4" w:space="0" w:color="auto"/>
              <w:left w:val="nil"/>
              <w:bottom w:val="nil"/>
              <w:right w:val="nil"/>
            </w:tcBorders>
            <w:shd w:val="clear" w:color="000000" w:fill="FFFFFF"/>
            <w:noWrap/>
            <w:vAlign w:val="center"/>
            <w:hideMark/>
          </w:tcPr>
          <w:p w14:paraId="4523F8D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960" w:type="dxa"/>
            <w:tcBorders>
              <w:top w:val="single" w:sz="4" w:space="0" w:color="auto"/>
              <w:left w:val="nil"/>
              <w:bottom w:val="nil"/>
              <w:right w:val="nil"/>
            </w:tcBorders>
            <w:shd w:val="clear" w:color="000000" w:fill="FFFFFF"/>
            <w:noWrap/>
            <w:vAlign w:val="center"/>
            <w:hideMark/>
          </w:tcPr>
          <w:p w14:paraId="100D3B1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3.83</w:t>
            </w:r>
          </w:p>
        </w:tc>
        <w:tc>
          <w:tcPr>
            <w:tcW w:w="966" w:type="dxa"/>
            <w:tcBorders>
              <w:top w:val="single" w:sz="4" w:space="0" w:color="auto"/>
              <w:left w:val="nil"/>
              <w:bottom w:val="nil"/>
              <w:right w:val="nil"/>
            </w:tcBorders>
            <w:shd w:val="clear" w:color="000000" w:fill="FFFFFF"/>
            <w:noWrap/>
            <w:vAlign w:val="center"/>
            <w:hideMark/>
          </w:tcPr>
          <w:p w14:paraId="66A016E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6.63E-04</w:t>
            </w:r>
          </w:p>
        </w:tc>
        <w:tc>
          <w:tcPr>
            <w:tcW w:w="1216" w:type="dxa"/>
            <w:tcBorders>
              <w:top w:val="single" w:sz="4" w:space="0" w:color="auto"/>
              <w:left w:val="nil"/>
              <w:bottom w:val="nil"/>
              <w:right w:val="nil"/>
            </w:tcBorders>
            <w:shd w:val="clear" w:color="000000" w:fill="FFFFFF"/>
            <w:noWrap/>
            <w:vAlign w:val="center"/>
            <w:hideMark/>
          </w:tcPr>
          <w:p w14:paraId="269A7A7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21CF1DCB" w14:textId="77777777" w:rsidTr="00C269F7">
        <w:trPr>
          <w:trHeight w:val="300"/>
        </w:trPr>
        <w:tc>
          <w:tcPr>
            <w:tcW w:w="2268" w:type="dxa"/>
            <w:tcBorders>
              <w:top w:val="nil"/>
              <w:left w:val="nil"/>
              <w:bottom w:val="nil"/>
              <w:right w:val="nil"/>
            </w:tcBorders>
            <w:shd w:val="clear" w:color="000000" w:fill="FFFFFF"/>
            <w:noWrap/>
            <w:vAlign w:val="center"/>
            <w:hideMark/>
          </w:tcPr>
          <w:p w14:paraId="4B0AE6E9"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Dupa</w:t>
            </w:r>
          </w:p>
        </w:tc>
        <w:tc>
          <w:tcPr>
            <w:tcW w:w="1066" w:type="dxa"/>
            <w:tcBorders>
              <w:top w:val="nil"/>
              <w:left w:val="nil"/>
              <w:bottom w:val="nil"/>
              <w:right w:val="nil"/>
            </w:tcBorders>
            <w:shd w:val="clear" w:color="000000" w:fill="FFFFFF"/>
            <w:noWrap/>
            <w:vAlign w:val="center"/>
            <w:hideMark/>
          </w:tcPr>
          <w:p w14:paraId="7C49504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239AD47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0.00</w:t>
            </w:r>
          </w:p>
        </w:tc>
        <w:tc>
          <w:tcPr>
            <w:tcW w:w="960" w:type="dxa"/>
            <w:tcBorders>
              <w:top w:val="nil"/>
              <w:left w:val="nil"/>
              <w:bottom w:val="nil"/>
              <w:right w:val="nil"/>
            </w:tcBorders>
            <w:shd w:val="clear" w:color="000000" w:fill="FFFFFF"/>
            <w:noWrap/>
            <w:vAlign w:val="center"/>
            <w:hideMark/>
          </w:tcPr>
          <w:p w14:paraId="05D5DD7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-1.10</w:t>
            </w:r>
          </w:p>
        </w:tc>
        <w:tc>
          <w:tcPr>
            <w:tcW w:w="966" w:type="dxa"/>
            <w:tcBorders>
              <w:top w:val="nil"/>
              <w:left w:val="nil"/>
              <w:bottom w:val="nil"/>
              <w:right w:val="nil"/>
            </w:tcBorders>
            <w:shd w:val="clear" w:color="000000" w:fill="FFFFFF"/>
            <w:noWrap/>
            <w:vAlign w:val="center"/>
            <w:hideMark/>
          </w:tcPr>
          <w:p w14:paraId="789E820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0.28</w:t>
            </w:r>
          </w:p>
        </w:tc>
        <w:tc>
          <w:tcPr>
            <w:tcW w:w="1216" w:type="dxa"/>
            <w:tcBorders>
              <w:top w:val="nil"/>
              <w:left w:val="nil"/>
              <w:bottom w:val="nil"/>
              <w:right w:val="nil"/>
            </w:tcBorders>
            <w:shd w:val="clear" w:color="000000" w:fill="FFFFFF"/>
            <w:noWrap/>
            <w:vAlign w:val="bottom"/>
            <w:hideMark/>
          </w:tcPr>
          <w:p w14:paraId="73EE8E1F"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3FEB59FA" w14:textId="77777777" w:rsidTr="00C269F7">
        <w:trPr>
          <w:trHeight w:val="300"/>
        </w:trPr>
        <w:tc>
          <w:tcPr>
            <w:tcW w:w="2268" w:type="dxa"/>
            <w:tcBorders>
              <w:top w:val="nil"/>
              <w:left w:val="nil"/>
              <w:bottom w:val="nil"/>
              <w:right w:val="nil"/>
            </w:tcBorders>
            <w:shd w:val="clear" w:color="000000" w:fill="FFFFFF"/>
            <w:noWrap/>
            <w:vAlign w:val="center"/>
            <w:hideMark/>
          </w:tcPr>
          <w:p w14:paraId="21B6C931"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Maskinonge</w:t>
            </w:r>
          </w:p>
        </w:tc>
        <w:tc>
          <w:tcPr>
            <w:tcW w:w="1066" w:type="dxa"/>
            <w:tcBorders>
              <w:top w:val="nil"/>
              <w:left w:val="nil"/>
              <w:bottom w:val="nil"/>
              <w:right w:val="nil"/>
            </w:tcBorders>
            <w:shd w:val="clear" w:color="000000" w:fill="FFFFFF"/>
            <w:noWrap/>
            <w:vAlign w:val="center"/>
            <w:hideMark/>
          </w:tcPr>
          <w:p w14:paraId="7C512B7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50FDB68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4.32E-03</w:t>
            </w:r>
          </w:p>
        </w:tc>
        <w:tc>
          <w:tcPr>
            <w:tcW w:w="960" w:type="dxa"/>
            <w:tcBorders>
              <w:top w:val="nil"/>
              <w:left w:val="nil"/>
              <w:bottom w:val="nil"/>
              <w:right w:val="nil"/>
            </w:tcBorders>
            <w:shd w:val="clear" w:color="000000" w:fill="FFFFFF"/>
            <w:noWrap/>
            <w:vAlign w:val="center"/>
            <w:hideMark/>
          </w:tcPr>
          <w:p w14:paraId="304FE60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-1.57</w:t>
            </w:r>
          </w:p>
        </w:tc>
        <w:tc>
          <w:tcPr>
            <w:tcW w:w="966" w:type="dxa"/>
            <w:tcBorders>
              <w:top w:val="nil"/>
              <w:left w:val="nil"/>
              <w:bottom w:val="nil"/>
              <w:right w:val="nil"/>
            </w:tcBorders>
            <w:shd w:val="clear" w:color="000000" w:fill="FFFFFF"/>
            <w:noWrap/>
            <w:vAlign w:val="center"/>
            <w:hideMark/>
          </w:tcPr>
          <w:p w14:paraId="04379E7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0.13</w:t>
            </w:r>
          </w:p>
        </w:tc>
        <w:tc>
          <w:tcPr>
            <w:tcW w:w="1216" w:type="dxa"/>
            <w:tcBorders>
              <w:top w:val="nil"/>
              <w:left w:val="nil"/>
              <w:bottom w:val="nil"/>
              <w:right w:val="nil"/>
            </w:tcBorders>
            <w:shd w:val="clear" w:color="000000" w:fill="FFFFFF"/>
            <w:noWrap/>
            <w:vAlign w:val="bottom"/>
            <w:hideMark/>
          </w:tcPr>
          <w:p w14:paraId="64C6F67F"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7639F73A" w14:textId="77777777" w:rsidTr="00C269F7">
        <w:trPr>
          <w:trHeight w:val="255"/>
        </w:trPr>
        <w:tc>
          <w:tcPr>
            <w:tcW w:w="2268" w:type="dxa"/>
            <w:tcBorders>
              <w:top w:val="nil"/>
              <w:left w:val="nil"/>
              <w:bottom w:val="nil"/>
              <w:right w:val="nil"/>
            </w:tcBorders>
            <w:shd w:val="clear" w:color="000000" w:fill="FFFFFF"/>
            <w:noWrap/>
            <w:vAlign w:val="center"/>
            <w:hideMark/>
          </w:tcPr>
          <w:p w14:paraId="42E79E9E"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lastRenderedPageBreak/>
              <w:t>Block</w:t>
            </w:r>
            <w:r w:rsidRPr="00317EA7">
              <w:rPr>
                <w:rFonts w:ascii="Times New Roman" w:eastAsia="Times New Roman" w:hAnsi="Times New Roman" w:cs="Times New Roman"/>
                <w:color w:val="000000"/>
                <w:kern w:val="0"/>
                <w:sz w:val="20"/>
                <w:szCs w:val="20"/>
                <w14:ligatures w14:val="none"/>
              </w:rPr>
              <w:t xml:space="preserve"> Nicolet</w:t>
            </w:r>
          </w:p>
        </w:tc>
        <w:tc>
          <w:tcPr>
            <w:tcW w:w="1066" w:type="dxa"/>
            <w:tcBorders>
              <w:top w:val="nil"/>
              <w:left w:val="nil"/>
              <w:bottom w:val="nil"/>
              <w:right w:val="nil"/>
            </w:tcBorders>
            <w:shd w:val="clear" w:color="000000" w:fill="FFFFFF"/>
            <w:noWrap/>
            <w:vAlign w:val="center"/>
            <w:hideMark/>
          </w:tcPr>
          <w:p w14:paraId="4ABCE23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4B3F81D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4.73E-03</w:t>
            </w:r>
          </w:p>
        </w:tc>
        <w:tc>
          <w:tcPr>
            <w:tcW w:w="960" w:type="dxa"/>
            <w:tcBorders>
              <w:top w:val="nil"/>
              <w:left w:val="nil"/>
              <w:bottom w:val="nil"/>
              <w:right w:val="nil"/>
            </w:tcBorders>
            <w:shd w:val="clear" w:color="000000" w:fill="FFFFFF"/>
            <w:noWrap/>
            <w:vAlign w:val="center"/>
            <w:hideMark/>
          </w:tcPr>
          <w:p w14:paraId="5E650CD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-1.84</w:t>
            </w:r>
          </w:p>
        </w:tc>
        <w:tc>
          <w:tcPr>
            <w:tcW w:w="966" w:type="dxa"/>
            <w:tcBorders>
              <w:top w:val="nil"/>
              <w:left w:val="nil"/>
              <w:bottom w:val="nil"/>
              <w:right w:val="nil"/>
            </w:tcBorders>
            <w:shd w:val="clear" w:color="000000" w:fill="FFFFFF"/>
            <w:noWrap/>
            <w:vAlign w:val="center"/>
            <w:hideMark/>
          </w:tcPr>
          <w:p w14:paraId="65AA77F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216" w:type="dxa"/>
            <w:tcBorders>
              <w:top w:val="nil"/>
              <w:left w:val="nil"/>
              <w:bottom w:val="nil"/>
              <w:right w:val="nil"/>
            </w:tcBorders>
            <w:shd w:val="clear" w:color="000000" w:fill="FFFFFF"/>
            <w:noWrap/>
            <w:vAlign w:val="center"/>
            <w:hideMark/>
          </w:tcPr>
          <w:p w14:paraId="57C9DD41"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C269F7" w:rsidRPr="00317EA7" w14:paraId="6A5D415B" w14:textId="77777777" w:rsidTr="00C269F7">
        <w:trPr>
          <w:trHeight w:val="255"/>
        </w:trPr>
        <w:tc>
          <w:tcPr>
            <w:tcW w:w="2268" w:type="dxa"/>
            <w:tcBorders>
              <w:top w:val="nil"/>
              <w:left w:val="nil"/>
              <w:bottom w:val="nil"/>
              <w:right w:val="nil"/>
            </w:tcBorders>
            <w:shd w:val="clear" w:color="000000" w:fill="FFFFFF"/>
            <w:noWrap/>
            <w:vAlign w:val="center"/>
            <w:hideMark/>
          </w:tcPr>
          <w:p w14:paraId="28CE6C80"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Pierreville</w:t>
            </w:r>
          </w:p>
        </w:tc>
        <w:tc>
          <w:tcPr>
            <w:tcW w:w="1066" w:type="dxa"/>
            <w:tcBorders>
              <w:top w:val="nil"/>
              <w:left w:val="nil"/>
              <w:bottom w:val="nil"/>
              <w:right w:val="nil"/>
            </w:tcBorders>
            <w:shd w:val="clear" w:color="000000" w:fill="FFFFFF"/>
            <w:noWrap/>
            <w:vAlign w:val="center"/>
            <w:hideMark/>
          </w:tcPr>
          <w:p w14:paraId="12252AD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36EA3B4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4.48E-03</w:t>
            </w:r>
          </w:p>
        </w:tc>
        <w:tc>
          <w:tcPr>
            <w:tcW w:w="960" w:type="dxa"/>
            <w:tcBorders>
              <w:top w:val="nil"/>
              <w:left w:val="nil"/>
              <w:bottom w:val="nil"/>
              <w:right w:val="nil"/>
            </w:tcBorders>
            <w:shd w:val="clear" w:color="000000" w:fill="FFFFFF"/>
            <w:noWrap/>
            <w:vAlign w:val="center"/>
            <w:hideMark/>
          </w:tcPr>
          <w:p w14:paraId="52EFCD5B"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-2.27</w:t>
            </w:r>
          </w:p>
        </w:tc>
        <w:tc>
          <w:tcPr>
            <w:tcW w:w="966" w:type="dxa"/>
            <w:tcBorders>
              <w:top w:val="nil"/>
              <w:left w:val="nil"/>
              <w:bottom w:val="nil"/>
              <w:right w:val="nil"/>
            </w:tcBorders>
            <w:shd w:val="clear" w:color="000000" w:fill="FFFFFF"/>
            <w:noWrap/>
            <w:vAlign w:val="center"/>
            <w:hideMark/>
          </w:tcPr>
          <w:p w14:paraId="54A6045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00021145"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1B25776E" w14:textId="77777777" w:rsidTr="00C269F7">
        <w:trPr>
          <w:trHeight w:val="300"/>
        </w:trPr>
        <w:tc>
          <w:tcPr>
            <w:tcW w:w="2268" w:type="dxa"/>
            <w:tcBorders>
              <w:top w:val="nil"/>
              <w:left w:val="nil"/>
              <w:bottom w:val="nil"/>
              <w:right w:val="nil"/>
            </w:tcBorders>
            <w:shd w:val="clear" w:color="000000" w:fill="FFFFFF"/>
            <w:noWrap/>
            <w:vAlign w:val="center"/>
            <w:hideMark/>
          </w:tcPr>
          <w:p w14:paraId="16A1303B"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r w:rsidRPr="00317EA7">
              <w:rPr>
                <w:rFonts w:ascii="Times New Roman" w:eastAsia="Times New Roman" w:hAnsi="Times New Roman" w:cs="Times New Roman"/>
                <w:color w:val="000000"/>
                <w:kern w:val="0"/>
                <w:sz w:val="20"/>
                <w:szCs w:val="20"/>
                <w14:ligatures w14:val="none"/>
              </w:rPr>
              <w:t xml:space="preserve"> Yamachiche</w:t>
            </w:r>
          </w:p>
        </w:tc>
        <w:tc>
          <w:tcPr>
            <w:tcW w:w="1066" w:type="dxa"/>
            <w:tcBorders>
              <w:top w:val="nil"/>
              <w:left w:val="nil"/>
              <w:bottom w:val="nil"/>
              <w:right w:val="nil"/>
            </w:tcBorders>
            <w:shd w:val="clear" w:color="000000" w:fill="FFFFFF"/>
            <w:noWrap/>
            <w:vAlign w:val="center"/>
            <w:hideMark/>
          </w:tcPr>
          <w:p w14:paraId="40C4058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3.92E-03</w:t>
            </w:r>
          </w:p>
        </w:tc>
        <w:tc>
          <w:tcPr>
            <w:tcW w:w="1066" w:type="dxa"/>
            <w:tcBorders>
              <w:top w:val="nil"/>
              <w:left w:val="nil"/>
              <w:bottom w:val="nil"/>
              <w:right w:val="nil"/>
            </w:tcBorders>
            <w:shd w:val="clear" w:color="000000" w:fill="FFFFFF"/>
            <w:noWrap/>
            <w:vAlign w:val="center"/>
            <w:hideMark/>
          </w:tcPr>
          <w:p w14:paraId="3B15BBF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4.39E-03</w:t>
            </w:r>
          </w:p>
        </w:tc>
        <w:tc>
          <w:tcPr>
            <w:tcW w:w="960" w:type="dxa"/>
            <w:tcBorders>
              <w:top w:val="nil"/>
              <w:left w:val="nil"/>
              <w:bottom w:val="nil"/>
              <w:right w:val="nil"/>
            </w:tcBorders>
            <w:shd w:val="clear" w:color="000000" w:fill="FFFFFF"/>
            <w:noWrap/>
            <w:vAlign w:val="center"/>
            <w:hideMark/>
          </w:tcPr>
          <w:p w14:paraId="4BD84F4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0.89</w:t>
            </w:r>
          </w:p>
        </w:tc>
        <w:tc>
          <w:tcPr>
            <w:tcW w:w="966" w:type="dxa"/>
            <w:tcBorders>
              <w:top w:val="nil"/>
              <w:left w:val="nil"/>
              <w:bottom w:val="nil"/>
              <w:right w:val="nil"/>
            </w:tcBorders>
            <w:shd w:val="clear" w:color="000000" w:fill="FFFFFF"/>
            <w:noWrap/>
            <w:vAlign w:val="center"/>
            <w:hideMark/>
          </w:tcPr>
          <w:p w14:paraId="4466A6F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0.38</w:t>
            </w:r>
          </w:p>
        </w:tc>
        <w:tc>
          <w:tcPr>
            <w:tcW w:w="1216" w:type="dxa"/>
            <w:tcBorders>
              <w:top w:val="nil"/>
              <w:left w:val="nil"/>
              <w:bottom w:val="nil"/>
              <w:right w:val="nil"/>
            </w:tcBorders>
            <w:shd w:val="clear" w:color="000000" w:fill="FFFFFF"/>
            <w:noWrap/>
            <w:vAlign w:val="bottom"/>
            <w:hideMark/>
          </w:tcPr>
          <w:p w14:paraId="311F5C52"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10107674" w14:textId="77777777" w:rsidTr="00C269F7">
        <w:trPr>
          <w:trHeight w:val="300"/>
        </w:trPr>
        <w:tc>
          <w:tcPr>
            <w:tcW w:w="2268" w:type="dxa"/>
            <w:tcBorders>
              <w:top w:val="nil"/>
              <w:left w:val="nil"/>
              <w:bottom w:val="nil"/>
              <w:right w:val="nil"/>
            </w:tcBorders>
            <w:shd w:val="clear" w:color="000000" w:fill="FFFFFF"/>
            <w:noWrap/>
            <w:vAlign w:val="center"/>
            <w:hideMark/>
          </w:tcPr>
          <w:p w14:paraId="07636EF0"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Fraxinus</w:t>
            </w:r>
          </w:p>
        </w:tc>
        <w:tc>
          <w:tcPr>
            <w:tcW w:w="1066" w:type="dxa"/>
            <w:tcBorders>
              <w:top w:val="nil"/>
              <w:left w:val="nil"/>
              <w:bottom w:val="nil"/>
              <w:right w:val="nil"/>
            </w:tcBorders>
            <w:shd w:val="clear" w:color="000000" w:fill="FFFFFF"/>
            <w:noWrap/>
            <w:vAlign w:val="center"/>
            <w:hideMark/>
          </w:tcPr>
          <w:p w14:paraId="0CA3949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2.42E-03</w:t>
            </w:r>
          </w:p>
        </w:tc>
        <w:tc>
          <w:tcPr>
            <w:tcW w:w="1066" w:type="dxa"/>
            <w:tcBorders>
              <w:top w:val="nil"/>
              <w:left w:val="nil"/>
              <w:bottom w:val="nil"/>
              <w:right w:val="nil"/>
            </w:tcBorders>
            <w:shd w:val="clear" w:color="000000" w:fill="FFFFFF"/>
            <w:noWrap/>
            <w:vAlign w:val="center"/>
            <w:hideMark/>
          </w:tcPr>
          <w:p w14:paraId="7A88A03F"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4.78E-03</w:t>
            </w:r>
          </w:p>
        </w:tc>
        <w:tc>
          <w:tcPr>
            <w:tcW w:w="960" w:type="dxa"/>
            <w:tcBorders>
              <w:top w:val="nil"/>
              <w:left w:val="nil"/>
              <w:bottom w:val="nil"/>
              <w:right w:val="nil"/>
            </w:tcBorders>
            <w:shd w:val="clear" w:color="000000" w:fill="FFFFFF"/>
            <w:noWrap/>
            <w:vAlign w:val="center"/>
            <w:hideMark/>
          </w:tcPr>
          <w:p w14:paraId="66789BF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-0.51</w:t>
            </w:r>
          </w:p>
        </w:tc>
        <w:tc>
          <w:tcPr>
            <w:tcW w:w="966" w:type="dxa"/>
            <w:tcBorders>
              <w:top w:val="nil"/>
              <w:left w:val="nil"/>
              <w:bottom w:val="nil"/>
              <w:right w:val="nil"/>
            </w:tcBorders>
            <w:shd w:val="clear" w:color="000000" w:fill="FFFFFF"/>
            <w:noWrap/>
            <w:vAlign w:val="center"/>
            <w:hideMark/>
          </w:tcPr>
          <w:p w14:paraId="3C03BE4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0.62</w:t>
            </w:r>
          </w:p>
        </w:tc>
        <w:tc>
          <w:tcPr>
            <w:tcW w:w="1216" w:type="dxa"/>
            <w:tcBorders>
              <w:top w:val="nil"/>
              <w:left w:val="nil"/>
              <w:bottom w:val="nil"/>
              <w:right w:val="nil"/>
            </w:tcBorders>
            <w:shd w:val="clear" w:color="000000" w:fill="FFFFFF"/>
            <w:noWrap/>
            <w:vAlign w:val="bottom"/>
            <w:hideMark/>
          </w:tcPr>
          <w:p w14:paraId="76A76D13"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782EA018" w14:textId="77777777" w:rsidTr="00C269F7">
        <w:trPr>
          <w:trHeight w:val="255"/>
        </w:trPr>
        <w:tc>
          <w:tcPr>
            <w:tcW w:w="2268" w:type="dxa"/>
            <w:tcBorders>
              <w:top w:val="nil"/>
              <w:left w:val="nil"/>
              <w:bottom w:val="nil"/>
              <w:right w:val="nil"/>
            </w:tcBorders>
            <w:shd w:val="clear" w:color="000000" w:fill="FFFFFF"/>
            <w:noWrap/>
            <w:vAlign w:val="center"/>
            <w:hideMark/>
          </w:tcPr>
          <w:p w14:paraId="629D000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Populus</w:t>
            </w:r>
          </w:p>
        </w:tc>
        <w:tc>
          <w:tcPr>
            <w:tcW w:w="1066" w:type="dxa"/>
            <w:tcBorders>
              <w:top w:val="nil"/>
              <w:left w:val="nil"/>
              <w:bottom w:val="nil"/>
              <w:right w:val="nil"/>
            </w:tcBorders>
            <w:shd w:val="clear" w:color="000000" w:fill="FFFFFF"/>
            <w:noWrap/>
            <w:vAlign w:val="center"/>
            <w:hideMark/>
          </w:tcPr>
          <w:p w14:paraId="3C17F09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7D7623C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960" w:type="dxa"/>
            <w:tcBorders>
              <w:top w:val="nil"/>
              <w:left w:val="nil"/>
              <w:bottom w:val="nil"/>
              <w:right w:val="nil"/>
            </w:tcBorders>
            <w:shd w:val="clear" w:color="000000" w:fill="FFFFFF"/>
            <w:noWrap/>
            <w:vAlign w:val="center"/>
            <w:hideMark/>
          </w:tcPr>
          <w:p w14:paraId="38476F5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2.28</w:t>
            </w:r>
          </w:p>
        </w:tc>
        <w:tc>
          <w:tcPr>
            <w:tcW w:w="966" w:type="dxa"/>
            <w:tcBorders>
              <w:top w:val="nil"/>
              <w:left w:val="nil"/>
              <w:bottom w:val="nil"/>
              <w:right w:val="nil"/>
            </w:tcBorders>
            <w:shd w:val="clear" w:color="000000" w:fill="FFFFFF"/>
            <w:noWrap/>
            <w:vAlign w:val="center"/>
            <w:hideMark/>
          </w:tcPr>
          <w:p w14:paraId="27876C1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114AA87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1C9D7EBC" w14:textId="77777777" w:rsidTr="00C269F7">
        <w:trPr>
          <w:trHeight w:val="255"/>
        </w:trPr>
        <w:tc>
          <w:tcPr>
            <w:tcW w:w="2268" w:type="dxa"/>
            <w:tcBorders>
              <w:top w:val="nil"/>
              <w:left w:val="nil"/>
              <w:bottom w:val="nil"/>
              <w:right w:val="nil"/>
            </w:tcBorders>
            <w:shd w:val="clear" w:color="000000" w:fill="FFFFFF"/>
            <w:noWrap/>
            <w:vAlign w:val="center"/>
            <w:hideMark/>
          </w:tcPr>
          <w:p w14:paraId="2FC0AD0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Salix</w:t>
            </w:r>
          </w:p>
        </w:tc>
        <w:tc>
          <w:tcPr>
            <w:tcW w:w="1066" w:type="dxa"/>
            <w:tcBorders>
              <w:top w:val="nil"/>
              <w:left w:val="nil"/>
              <w:bottom w:val="nil"/>
              <w:right w:val="nil"/>
            </w:tcBorders>
            <w:shd w:val="clear" w:color="000000" w:fill="FFFFFF"/>
            <w:noWrap/>
            <w:vAlign w:val="center"/>
            <w:hideMark/>
          </w:tcPr>
          <w:p w14:paraId="0DB9FBF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0.01</w:t>
            </w:r>
          </w:p>
        </w:tc>
        <w:tc>
          <w:tcPr>
            <w:tcW w:w="1066" w:type="dxa"/>
            <w:tcBorders>
              <w:top w:val="nil"/>
              <w:left w:val="nil"/>
              <w:bottom w:val="nil"/>
              <w:right w:val="nil"/>
            </w:tcBorders>
            <w:shd w:val="clear" w:color="000000" w:fill="FFFFFF"/>
            <w:noWrap/>
            <w:vAlign w:val="center"/>
            <w:hideMark/>
          </w:tcPr>
          <w:p w14:paraId="3304358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4.74E-03</w:t>
            </w:r>
          </w:p>
        </w:tc>
        <w:tc>
          <w:tcPr>
            <w:tcW w:w="960" w:type="dxa"/>
            <w:tcBorders>
              <w:top w:val="nil"/>
              <w:left w:val="nil"/>
              <w:bottom w:val="nil"/>
              <w:right w:val="nil"/>
            </w:tcBorders>
            <w:shd w:val="clear" w:color="000000" w:fill="FFFFFF"/>
            <w:noWrap/>
            <w:vAlign w:val="center"/>
            <w:hideMark/>
          </w:tcPr>
          <w:p w14:paraId="438767F8"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2.36</w:t>
            </w:r>
          </w:p>
        </w:tc>
        <w:tc>
          <w:tcPr>
            <w:tcW w:w="966" w:type="dxa"/>
            <w:tcBorders>
              <w:top w:val="nil"/>
              <w:left w:val="nil"/>
              <w:bottom w:val="nil"/>
              <w:right w:val="nil"/>
            </w:tcBorders>
            <w:shd w:val="clear" w:color="000000" w:fill="FFFFFF"/>
            <w:noWrap/>
            <w:vAlign w:val="center"/>
            <w:hideMark/>
          </w:tcPr>
          <w:p w14:paraId="3CAC77B3"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c>
          <w:tcPr>
            <w:tcW w:w="1216" w:type="dxa"/>
            <w:tcBorders>
              <w:top w:val="nil"/>
              <w:left w:val="nil"/>
              <w:bottom w:val="nil"/>
              <w:right w:val="nil"/>
            </w:tcBorders>
            <w:shd w:val="clear" w:color="000000" w:fill="FFFFFF"/>
            <w:noWrap/>
            <w:vAlign w:val="center"/>
            <w:hideMark/>
          </w:tcPr>
          <w:p w14:paraId="3F78E95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4227DB00" w14:textId="77777777" w:rsidTr="00C269F7">
        <w:trPr>
          <w:trHeight w:val="300"/>
        </w:trPr>
        <w:tc>
          <w:tcPr>
            <w:tcW w:w="2268" w:type="dxa"/>
            <w:tcBorders>
              <w:top w:val="nil"/>
              <w:left w:val="nil"/>
              <w:bottom w:val="nil"/>
              <w:right w:val="nil"/>
            </w:tcBorders>
            <w:shd w:val="clear" w:color="000000" w:fill="FFFFFF"/>
            <w:noWrap/>
            <w:vAlign w:val="center"/>
            <w:hideMark/>
          </w:tcPr>
          <w:p w14:paraId="6113C5FD"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Ulmus</w:t>
            </w:r>
          </w:p>
        </w:tc>
        <w:tc>
          <w:tcPr>
            <w:tcW w:w="1066" w:type="dxa"/>
            <w:tcBorders>
              <w:top w:val="nil"/>
              <w:left w:val="nil"/>
              <w:bottom w:val="nil"/>
              <w:right w:val="nil"/>
            </w:tcBorders>
            <w:shd w:val="clear" w:color="000000" w:fill="FFFFFF"/>
            <w:noWrap/>
            <w:vAlign w:val="center"/>
            <w:hideMark/>
          </w:tcPr>
          <w:p w14:paraId="4E9F76F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3.44E-03</w:t>
            </w:r>
          </w:p>
        </w:tc>
        <w:tc>
          <w:tcPr>
            <w:tcW w:w="1066" w:type="dxa"/>
            <w:tcBorders>
              <w:top w:val="nil"/>
              <w:left w:val="nil"/>
              <w:bottom w:val="nil"/>
              <w:right w:val="nil"/>
            </w:tcBorders>
            <w:shd w:val="clear" w:color="000000" w:fill="FFFFFF"/>
            <w:noWrap/>
            <w:vAlign w:val="center"/>
            <w:hideMark/>
          </w:tcPr>
          <w:p w14:paraId="56A4C052"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4.08E-03</w:t>
            </w:r>
          </w:p>
        </w:tc>
        <w:tc>
          <w:tcPr>
            <w:tcW w:w="960" w:type="dxa"/>
            <w:tcBorders>
              <w:top w:val="nil"/>
              <w:left w:val="nil"/>
              <w:bottom w:val="nil"/>
              <w:right w:val="nil"/>
            </w:tcBorders>
            <w:shd w:val="clear" w:color="000000" w:fill="FFFFFF"/>
            <w:noWrap/>
            <w:vAlign w:val="center"/>
            <w:hideMark/>
          </w:tcPr>
          <w:p w14:paraId="0972DFA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0.84</w:t>
            </w:r>
          </w:p>
        </w:tc>
        <w:tc>
          <w:tcPr>
            <w:tcW w:w="966" w:type="dxa"/>
            <w:tcBorders>
              <w:top w:val="nil"/>
              <w:left w:val="nil"/>
              <w:bottom w:val="nil"/>
              <w:right w:val="nil"/>
            </w:tcBorders>
            <w:shd w:val="clear" w:color="000000" w:fill="FFFFFF"/>
            <w:noWrap/>
            <w:vAlign w:val="center"/>
            <w:hideMark/>
          </w:tcPr>
          <w:p w14:paraId="16FB100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0.41</w:t>
            </w:r>
          </w:p>
        </w:tc>
        <w:tc>
          <w:tcPr>
            <w:tcW w:w="1216" w:type="dxa"/>
            <w:tcBorders>
              <w:top w:val="nil"/>
              <w:left w:val="nil"/>
              <w:bottom w:val="nil"/>
              <w:right w:val="nil"/>
            </w:tcBorders>
            <w:shd w:val="clear" w:color="000000" w:fill="FFFFFF"/>
            <w:noWrap/>
            <w:vAlign w:val="bottom"/>
            <w:hideMark/>
          </w:tcPr>
          <w:p w14:paraId="38A23714" w14:textId="77777777" w:rsidR="00E97BF6" w:rsidRPr="00317EA7" w:rsidRDefault="00E97BF6"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6BCB0D8B" w14:textId="77777777" w:rsidTr="00C269F7">
        <w:trPr>
          <w:trHeight w:val="255"/>
        </w:trPr>
        <w:tc>
          <w:tcPr>
            <w:tcW w:w="2268" w:type="dxa"/>
            <w:tcBorders>
              <w:top w:val="nil"/>
              <w:left w:val="nil"/>
              <w:bottom w:val="nil"/>
              <w:right w:val="nil"/>
            </w:tcBorders>
            <w:shd w:val="clear" w:color="000000" w:fill="FFFFFF"/>
            <w:noWrap/>
            <w:vAlign w:val="center"/>
            <w:hideMark/>
          </w:tcPr>
          <w:p w14:paraId="0E09559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HW_pH</w:t>
            </w:r>
          </w:p>
        </w:tc>
        <w:tc>
          <w:tcPr>
            <w:tcW w:w="1066" w:type="dxa"/>
            <w:tcBorders>
              <w:top w:val="nil"/>
              <w:left w:val="nil"/>
              <w:bottom w:val="nil"/>
              <w:right w:val="nil"/>
            </w:tcBorders>
            <w:shd w:val="clear" w:color="000000" w:fill="FFFFFF"/>
            <w:noWrap/>
            <w:vAlign w:val="center"/>
            <w:hideMark/>
          </w:tcPr>
          <w:p w14:paraId="1725130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-3.04E-03</w:t>
            </w:r>
          </w:p>
        </w:tc>
        <w:tc>
          <w:tcPr>
            <w:tcW w:w="1066" w:type="dxa"/>
            <w:tcBorders>
              <w:top w:val="nil"/>
              <w:left w:val="nil"/>
              <w:bottom w:val="nil"/>
              <w:right w:val="nil"/>
            </w:tcBorders>
            <w:shd w:val="clear" w:color="000000" w:fill="FFFFFF"/>
            <w:noWrap/>
            <w:vAlign w:val="center"/>
            <w:hideMark/>
          </w:tcPr>
          <w:p w14:paraId="04574AC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1.68E-03</w:t>
            </w:r>
          </w:p>
        </w:tc>
        <w:tc>
          <w:tcPr>
            <w:tcW w:w="960" w:type="dxa"/>
            <w:tcBorders>
              <w:top w:val="nil"/>
              <w:left w:val="nil"/>
              <w:bottom w:val="nil"/>
              <w:right w:val="nil"/>
            </w:tcBorders>
            <w:shd w:val="clear" w:color="000000" w:fill="FFFFFF"/>
            <w:noWrap/>
            <w:vAlign w:val="center"/>
            <w:hideMark/>
          </w:tcPr>
          <w:p w14:paraId="23DCBBB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-1.81</w:t>
            </w:r>
          </w:p>
        </w:tc>
        <w:tc>
          <w:tcPr>
            <w:tcW w:w="966" w:type="dxa"/>
            <w:tcBorders>
              <w:top w:val="nil"/>
              <w:left w:val="nil"/>
              <w:bottom w:val="nil"/>
              <w:right w:val="nil"/>
            </w:tcBorders>
            <w:shd w:val="clear" w:color="000000" w:fill="FFFFFF"/>
            <w:noWrap/>
            <w:vAlign w:val="center"/>
            <w:hideMark/>
          </w:tcPr>
          <w:p w14:paraId="6619316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c>
          <w:tcPr>
            <w:tcW w:w="1216" w:type="dxa"/>
            <w:tcBorders>
              <w:top w:val="nil"/>
              <w:left w:val="nil"/>
              <w:bottom w:val="nil"/>
              <w:right w:val="nil"/>
            </w:tcBorders>
            <w:shd w:val="clear" w:color="000000" w:fill="FFFFFF"/>
            <w:noWrap/>
            <w:vAlign w:val="center"/>
            <w:hideMark/>
          </w:tcPr>
          <w:p w14:paraId="6F88BD17"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E97BF6" w:rsidRPr="00317EA7" w14:paraId="018D8380" w14:textId="77777777" w:rsidTr="00C269F7">
        <w:trPr>
          <w:trHeight w:val="255"/>
        </w:trPr>
        <w:tc>
          <w:tcPr>
            <w:tcW w:w="2268" w:type="dxa"/>
            <w:tcBorders>
              <w:top w:val="nil"/>
              <w:left w:val="nil"/>
              <w:right w:val="nil"/>
            </w:tcBorders>
            <w:shd w:val="clear" w:color="000000" w:fill="FFFFFF"/>
            <w:noWrap/>
            <w:vAlign w:val="center"/>
            <w:hideMark/>
          </w:tcPr>
          <w:p w14:paraId="67D386CE" w14:textId="77777777" w:rsidR="00E97BF6" w:rsidRPr="00317EA7" w:rsidRDefault="00E97BF6" w:rsidP="001D13F4">
            <w:pPr>
              <w:spacing w:after="0" w:line="276"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DBH</w:t>
            </w:r>
          </w:p>
        </w:tc>
        <w:tc>
          <w:tcPr>
            <w:tcW w:w="1066" w:type="dxa"/>
            <w:tcBorders>
              <w:top w:val="nil"/>
              <w:left w:val="nil"/>
              <w:bottom w:val="nil"/>
              <w:right w:val="nil"/>
            </w:tcBorders>
            <w:shd w:val="clear" w:color="000000" w:fill="FFFFFF"/>
            <w:noWrap/>
            <w:vAlign w:val="center"/>
            <w:hideMark/>
          </w:tcPr>
          <w:p w14:paraId="38E769AC"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2.11E-04</w:t>
            </w:r>
          </w:p>
        </w:tc>
        <w:tc>
          <w:tcPr>
            <w:tcW w:w="1066" w:type="dxa"/>
            <w:tcBorders>
              <w:top w:val="nil"/>
              <w:left w:val="nil"/>
              <w:bottom w:val="nil"/>
              <w:right w:val="nil"/>
            </w:tcBorders>
            <w:shd w:val="clear" w:color="000000" w:fill="FFFFFF"/>
            <w:noWrap/>
            <w:vAlign w:val="center"/>
            <w:hideMark/>
          </w:tcPr>
          <w:p w14:paraId="20CDC759"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1.09E-04</w:t>
            </w:r>
          </w:p>
        </w:tc>
        <w:tc>
          <w:tcPr>
            <w:tcW w:w="960" w:type="dxa"/>
            <w:tcBorders>
              <w:top w:val="nil"/>
              <w:left w:val="nil"/>
              <w:bottom w:val="nil"/>
              <w:right w:val="nil"/>
            </w:tcBorders>
            <w:shd w:val="clear" w:color="000000" w:fill="FFFFFF"/>
            <w:noWrap/>
            <w:vAlign w:val="center"/>
            <w:hideMark/>
          </w:tcPr>
          <w:p w14:paraId="11656F5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1.93</w:t>
            </w:r>
          </w:p>
        </w:tc>
        <w:tc>
          <w:tcPr>
            <w:tcW w:w="966" w:type="dxa"/>
            <w:tcBorders>
              <w:top w:val="nil"/>
              <w:left w:val="nil"/>
              <w:bottom w:val="nil"/>
              <w:right w:val="nil"/>
            </w:tcBorders>
            <w:shd w:val="clear" w:color="000000" w:fill="FFFFFF"/>
            <w:noWrap/>
            <w:vAlign w:val="center"/>
            <w:hideMark/>
          </w:tcPr>
          <w:p w14:paraId="7B6CED16"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c>
          <w:tcPr>
            <w:tcW w:w="1216" w:type="dxa"/>
            <w:tcBorders>
              <w:top w:val="nil"/>
              <w:left w:val="nil"/>
              <w:bottom w:val="nil"/>
              <w:right w:val="nil"/>
            </w:tcBorders>
            <w:shd w:val="clear" w:color="000000" w:fill="FFFFFF"/>
            <w:noWrap/>
            <w:vAlign w:val="center"/>
            <w:hideMark/>
          </w:tcPr>
          <w:p w14:paraId="1CD063B3" w14:textId="77777777" w:rsidR="00E97BF6" w:rsidRPr="00F00180" w:rsidRDefault="00E97BF6" w:rsidP="001D13F4">
            <w:pPr>
              <w:spacing w:after="0" w:line="276" w:lineRule="auto"/>
              <w:rPr>
                <w:rFonts w:ascii="Times New Roman" w:eastAsia="Times New Roman" w:hAnsi="Times New Roman" w:cs="Times New Roman"/>
                <w:b/>
                <w:bCs/>
                <w:color w:val="000000"/>
                <w:kern w:val="0"/>
                <w:sz w:val="20"/>
                <w:szCs w:val="20"/>
                <w14:ligatures w14:val="none"/>
              </w:rPr>
            </w:pPr>
            <w:r w:rsidRPr="00F00180">
              <w:rPr>
                <w:rFonts w:ascii="Times New Roman" w:eastAsia="Times New Roman" w:hAnsi="Times New Roman" w:cs="Times New Roman"/>
                <w:b/>
                <w:bCs/>
                <w:color w:val="000000"/>
                <w:kern w:val="0"/>
                <w:sz w:val="20"/>
                <w:szCs w:val="20"/>
                <w14:ligatures w14:val="none"/>
              </w:rPr>
              <w:t>.</w:t>
            </w:r>
          </w:p>
        </w:tc>
      </w:tr>
      <w:tr w:rsidR="00E97BF6" w:rsidRPr="00317EA7" w14:paraId="2189F3B0" w14:textId="77777777" w:rsidTr="00C269F7">
        <w:trPr>
          <w:trHeight w:val="255"/>
        </w:trPr>
        <w:tc>
          <w:tcPr>
            <w:tcW w:w="2268" w:type="dxa"/>
            <w:tcBorders>
              <w:top w:val="nil"/>
              <w:left w:val="nil"/>
              <w:right w:val="nil"/>
            </w:tcBorders>
            <w:shd w:val="clear" w:color="000000" w:fill="FFFFFF"/>
            <w:noWrap/>
            <w:vAlign w:val="center"/>
            <w:hideMark/>
          </w:tcPr>
          <w:p w14:paraId="2CFA8531"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HW_H</w:t>
            </w:r>
          </w:p>
        </w:tc>
        <w:tc>
          <w:tcPr>
            <w:tcW w:w="1066" w:type="dxa"/>
            <w:tcBorders>
              <w:top w:val="nil"/>
              <w:left w:val="nil"/>
              <w:right w:val="nil"/>
            </w:tcBorders>
            <w:shd w:val="clear" w:color="000000" w:fill="FFFFFF"/>
            <w:noWrap/>
            <w:vAlign w:val="center"/>
            <w:hideMark/>
          </w:tcPr>
          <w:p w14:paraId="21D46B6A"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6.82E-04</w:t>
            </w:r>
          </w:p>
        </w:tc>
        <w:tc>
          <w:tcPr>
            <w:tcW w:w="1066" w:type="dxa"/>
            <w:tcBorders>
              <w:top w:val="nil"/>
              <w:left w:val="nil"/>
              <w:right w:val="nil"/>
            </w:tcBorders>
            <w:shd w:val="clear" w:color="000000" w:fill="FFFFFF"/>
            <w:noWrap/>
            <w:vAlign w:val="center"/>
            <w:hideMark/>
          </w:tcPr>
          <w:p w14:paraId="6D2992D7"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2.16E-04</w:t>
            </w:r>
          </w:p>
        </w:tc>
        <w:tc>
          <w:tcPr>
            <w:tcW w:w="960" w:type="dxa"/>
            <w:tcBorders>
              <w:top w:val="nil"/>
              <w:left w:val="nil"/>
              <w:right w:val="nil"/>
            </w:tcBorders>
            <w:shd w:val="clear" w:color="000000" w:fill="FFFFFF"/>
            <w:noWrap/>
            <w:vAlign w:val="center"/>
            <w:hideMark/>
          </w:tcPr>
          <w:p w14:paraId="6EF335AE"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-3.16</w:t>
            </w:r>
          </w:p>
        </w:tc>
        <w:tc>
          <w:tcPr>
            <w:tcW w:w="966" w:type="dxa"/>
            <w:tcBorders>
              <w:top w:val="nil"/>
              <w:left w:val="nil"/>
              <w:right w:val="nil"/>
            </w:tcBorders>
            <w:shd w:val="clear" w:color="000000" w:fill="FFFFFF"/>
            <w:noWrap/>
            <w:vAlign w:val="center"/>
            <w:hideMark/>
          </w:tcPr>
          <w:p w14:paraId="035F4847" w14:textId="656CEF38" w:rsidR="00E97BF6" w:rsidRPr="00317EA7" w:rsidRDefault="001D13F4"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3.76E-03</w:t>
            </w:r>
          </w:p>
        </w:tc>
        <w:tc>
          <w:tcPr>
            <w:tcW w:w="1216" w:type="dxa"/>
            <w:tcBorders>
              <w:top w:val="nil"/>
              <w:left w:val="nil"/>
              <w:right w:val="nil"/>
            </w:tcBorders>
            <w:shd w:val="clear" w:color="000000" w:fill="FFFFFF"/>
            <w:noWrap/>
            <w:vAlign w:val="center"/>
            <w:hideMark/>
          </w:tcPr>
          <w:p w14:paraId="79648D34" w14:textId="77777777" w:rsidR="00E97BF6" w:rsidRPr="00317EA7" w:rsidRDefault="00E97BF6"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E97BF6" w:rsidRPr="00317EA7" w14:paraId="3FE2E5AA" w14:textId="77777777" w:rsidTr="00005D05">
        <w:trPr>
          <w:trHeight w:val="434"/>
        </w:trPr>
        <w:tc>
          <w:tcPr>
            <w:tcW w:w="7542" w:type="dxa"/>
            <w:gridSpan w:val="6"/>
            <w:tcBorders>
              <w:left w:val="nil"/>
              <w:bottom w:val="single" w:sz="8" w:space="0" w:color="auto"/>
              <w:right w:val="nil"/>
            </w:tcBorders>
            <w:shd w:val="clear" w:color="000000" w:fill="FFFFFF"/>
            <w:noWrap/>
            <w:vAlign w:val="bottom"/>
            <w:hideMark/>
          </w:tcPr>
          <w:p w14:paraId="44565AB7" w14:textId="7917B26A" w:rsidR="00E97BF6" w:rsidRPr="00317EA7" w:rsidRDefault="00E97BF6" w:rsidP="00E97BF6">
            <w:pPr>
              <w:spacing w:after="0" w:line="276"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 5-Bark methanotroph RA</w:t>
            </w:r>
          </w:p>
        </w:tc>
      </w:tr>
      <w:tr w:rsidR="00C269F7" w:rsidRPr="00317EA7" w14:paraId="6AF0A847" w14:textId="77777777" w:rsidTr="00C269F7">
        <w:trPr>
          <w:trHeight w:val="255"/>
        </w:trPr>
        <w:tc>
          <w:tcPr>
            <w:tcW w:w="2268" w:type="dxa"/>
            <w:tcBorders>
              <w:top w:val="single" w:sz="8" w:space="0" w:color="auto"/>
              <w:left w:val="nil"/>
              <w:bottom w:val="nil"/>
              <w:right w:val="nil"/>
            </w:tcBorders>
            <w:shd w:val="clear" w:color="000000" w:fill="FFFFFF"/>
            <w:noWrap/>
            <w:vAlign w:val="center"/>
            <w:hideMark/>
          </w:tcPr>
          <w:p w14:paraId="7E9173A9"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(Intercept)</w:t>
            </w:r>
          </w:p>
        </w:tc>
        <w:tc>
          <w:tcPr>
            <w:tcW w:w="1066" w:type="dxa"/>
            <w:tcBorders>
              <w:top w:val="single" w:sz="8" w:space="0" w:color="auto"/>
              <w:left w:val="nil"/>
              <w:bottom w:val="nil"/>
              <w:right w:val="nil"/>
            </w:tcBorders>
            <w:shd w:val="clear" w:color="000000" w:fill="FFFFFF"/>
            <w:noWrap/>
            <w:vAlign w:val="center"/>
            <w:hideMark/>
          </w:tcPr>
          <w:p w14:paraId="2D0F107C" w14:textId="5EB1D661"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0.05</w:t>
            </w:r>
          </w:p>
        </w:tc>
        <w:tc>
          <w:tcPr>
            <w:tcW w:w="1066" w:type="dxa"/>
            <w:tcBorders>
              <w:top w:val="single" w:sz="8" w:space="0" w:color="auto"/>
              <w:left w:val="nil"/>
              <w:bottom w:val="nil"/>
              <w:right w:val="nil"/>
            </w:tcBorders>
            <w:shd w:val="clear" w:color="000000" w:fill="FFFFFF"/>
            <w:noWrap/>
            <w:vAlign w:val="center"/>
            <w:hideMark/>
          </w:tcPr>
          <w:p w14:paraId="35F822B7" w14:textId="56BDA69F"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960" w:type="dxa"/>
            <w:tcBorders>
              <w:top w:val="single" w:sz="8" w:space="0" w:color="auto"/>
              <w:left w:val="nil"/>
              <w:bottom w:val="nil"/>
              <w:right w:val="nil"/>
            </w:tcBorders>
            <w:shd w:val="clear" w:color="000000" w:fill="FFFFFF"/>
            <w:noWrap/>
            <w:vAlign w:val="center"/>
            <w:hideMark/>
          </w:tcPr>
          <w:p w14:paraId="0B588CC4" w14:textId="6382BEA1"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5.15</w:t>
            </w:r>
          </w:p>
        </w:tc>
        <w:tc>
          <w:tcPr>
            <w:tcW w:w="966" w:type="dxa"/>
            <w:tcBorders>
              <w:top w:val="single" w:sz="8" w:space="0" w:color="auto"/>
              <w:left w:val="nil"/>
              <w:bottom w:val="nil"/>
              <w:right w:val="nil"/>
            </w:tcBorders>
            <w:shd w:val="clear" w:color="000000" w:fill="FFFFFF"/>
            <w:noWrap/>
            <w:vAlign w:val="center"/>
            <w:hideMark/>
          </w:tcPr>
          <w:p w14:paraId="5F1CFD37" w14:textId="62BEB814"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6.11E-06</w:t>
            </w:r>
          </w:p>
        </w:tc>
        <w:tc>
          <w:tcPr>
            <w:tcW w:w="1216" w:type="dxa"/>
            <w:tcBorders>
              <w:top w:val="single" w:sz="8" w:space="0" w:color="auto"/>
              <w:left w:val="nil"/>
              <w:bottom w:val="nil"/>
              <w:right w:val="nil"/>
            </w:tcBorders>
            <w:shd w:val="clear" w:color="000000" w:fill="FFFFFF"/>
            <w:noWrap/>
            <w:vAlign w:val="center"/>
            <w:hideMark/>
          </w:tcPr>
          <w:p w14:paraId="762B01CA"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4594C755" w14:textId="77777777" w:rsidTr="00C269F7">
        <w:trPr>
          <w:trHeight w:val="255"/>
        </w:trPr>
        <w:tc>
          <w:tcPr>
            <w:tcW w:w="2268" w:type="dxa"/>
            <w:tcBorders>
              <w:top w:val="nil"/>
              <w:left w:val="nil"/>
              <w:bottom w:val="nil"/>
              <w:right w:val="nil"/>
            </w:tcBorders>
            <w:shd w:val="clear" w:color="000000" w:fill="FFFFFF"/>
            <w:noWrap/>
            <w:vAlign w:val="center"/>
            <w:hideMark/>
          </w:tcPr>
          <w:p w14:paraId="2D749C69"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Fraxinus</w:t>
            </w:r>
          </w:p>
        </w:tc>
        <w:tc>
          <w:tcPr>
            <w:tcW w:w="1066" w:type="dxa"/>
            <w:tcBorders>
              <w:top w:val="nil"/>
              <w:left w:val="nil"/>
              <w:bottom w:val="nil"/>
              <w:right w:val="nil"/>
            </w:tcBorders>
            <w:shd w:val="clear" w:color="000000" w:fill="FFFFFF"/>
            <w:noWrap/>
            <w:vAlign w:val="center"/>
            <w:hideMark/>
          </w:tcPr>
          <w:p w14:paraId="6DA14248" w14:textId="67C768AB"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4.71E-03</w:t>
            </w:r>
          </w:p>
        </w:tc>
        <w:tc>
          <w:tcPr>
            <w:tcW w:w="1066" w:type="dxa"/>
            <w:tcBorders>
              <w:top w:val="nil"/>
              <w:left w:val="nil"/>
              <w:bottom w:val="nil"/>
              <w:right w:val="nil"/>
            </w:tcBorders>
            <w:shd w:val="clear" w:color="000000" w:fill="FFFFFF"/>
            <w:noWrap/>
            <w:vAlign w:val="center"/>
            <w:hideMark/>
          </w:tcPr>
          <w:p w14:paraId="5E78B1B3" w14:textId="7C432BF6"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2.18E-03</w:t>
            </w:r>
          </w:p>
        </w:tc>
        <w:tc>
          <w:tcPr>
            <w:tcW w:w="960" w:type="dxa"/>
            <w:tcBorders>
              <w:top w:val="nil"/>
              <w:left w:val="nil"/>
              <w:bottom w:val="nil"/>
              <w:right w:val="nil"/>
            </w:tcBorders>
            <w:shd w:val="clear" w:color="000000" w:fill="FFFFFF"/>
            <w:noWrap/>
            <w:vAlign w:val="center"/>
            <w:hideMark/>
          </w:tcPr>
          <w:p w14:paraId="57460F72" w14:textId="218967C5"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2.16</w:t>
            </w:r>
          </w:p>
        </w:tc>
        <w:tc>
          <w:tcPr>
            <w:tcW w:w="966" w:type="dxa"/>
            <w:tcBorders>
              <w:top w:val="nil"/>
              <w:left w:val="nil"/>
              <w:bottom w:val="nil"/>
              <w:right w:val="nil"/>
            </w:tcBorders>
            <w:shd w:val="clear" w:color="000000" w:fill="FFFFFF"/>
            <w:noWrap/>
            <w:vAlign w:val="center"/>
            <w:hideMark/>
          </w:tcPr>
          <w:p w14:paraId="35CB6613" w14:textId="5D0FE86F"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0.04</w:t>
            </w:r>
          </w:p>
        </w:tc>
        <w:tc>
          <w:tcPr>
            <w:tcW w:w="1216" w:type="dxa"/>
            <w:tcBorders>
              <w:top w:val="nil"/>
              <w:left w:val="nil"/>
              <w:bottom w:val="nil"/>
              <w:right w:val="nil"/>
            </w:tcBorders>
            <w:shd w:val="clear" w:color="000000" w:fill="FFFFFF"/>
            <w:noWrap/>
            <w:vAlign w:val="center"/>
            <w:hideMark/>
          </w:tcPr>
          <w:p w14:paraId="5717C2B0"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495A5166" w14:textId="77777777" w:rsidTr="00C269F7">
        <w:trPr>
          <w:trHeight w:val="255"/>
        </w:trPr>
        <w:tc>
          <w:tcPr>
            <w:tcW w:w="2268" w:type="dxa"/>
            <w:tcBorders>
              <w:top w:val="nil"/>
              <w:left w:val="nil"/>
              <w:bottom w:val="nil"/>
              <w:right w:val="nil"/>
            </w:tcBorders>
            <w:shd w:val="clear" w:color="000000" w:fill="FFFFFF"/>
            <w:noWrap/>
            <w:vAlign w:val="center"/>
            <w:hideMark/>
          </w:tcPr>
          <w:p w14:paraId="77AFE935"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Populus</w:t>
            </w:r>
          </w:p>
        </w:tc>
        <w:tc>
          <w:tcPr>
            <w:tcW w:w="1066" w:type="dxa"/>
            <w:tcBorders>
              <w:top w:val="nil"/>
              <w:left w:val="nil"/>
              <w:bottom w:val="nil"/>
              <w:right w:val="nil"/>
            </w:tcBorders>
            <w:shd w:val="clear" w:color="000000" w:fill="FFFFFF"/>
            <w:noWrap/>
            <w:vAlign w:val="center"/>
            <w:hideMark/>
          </w:tcPr>
          <w:p w14:paraId="32929496" w14:textId="3EB3DCE2"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1066" w:type="dxa"/>
            <w:tcBorders>
              <w:top w:val="nil"/>
              <w:left w:val="nil"/>
              <w:bottom w:val="nil"/>
              <w:right w:val="nil"/>
            </w:tcBorders>
            <w:shd w:val="clear" w:color="000000" w:fill="FFFFFF"/>
            <w:noWrap/>
            <w:vAlign w:val="center"/>
            <w:hideMark/>
          </w:tcPr>
          <w:p w14:paraId="3C5AFB8F" w14:textId="14E86FDA"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1.99E-03</w:t>
            </w:r>
          </w:p>
        </w:tc>
        <w:tc>
          <w:tcPr>
            <w:tcW w:w="960" w:type="dxa"/>
            <w:tcBorders>
              <w:top w:val="nil"/>
              <w:left w:val="nil"/>
              <w:bottom w:val="nil"/>
              <w:right w:val="nil"/>
            </w:tcBorders>
            <w:shd w:val="clear" w:color="000000" w:fill="FFFFFF"/>
            <w:noWrap/>
            <w:vAlign w:val="center"/>
            <w:hideMark/>
          </w:tcPr>
          <w:p w14:paraId="09717837" w14:textId="0E5AEA64"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3.79</w:t>
            </w:r>
          </w:p>
        </w:tc>
        <w:tc>
          <w:tcPr>
            <w:tcW w:w="966" w:type="dxa"/>
            <w:tcBorders>
              <w:top w:val="nil"/>
              <w:left w:val="nil"/>
              <w:bottom w:val="nil"/>
              <w:right w:val="nil"/>
            </w:tcBorders>
            <w:shd w:val="clear" w:color="000000" w:fill="FFFFFF"/>
            <w:noWrap/>
            <w:vAlign w:val="center"/>
            <w:hideMark/>
          </w:tcPr>
          <w:p w14:paraId="611D9299" w14:textId="08EAEDF0"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4.72E-04</w:t>
            </w:r>
          </w:p>
        </w:tc>
        <w:tc>
          <w:tcPr>
            <w:tcW w:w="1216" w:type="dxa"/>
            <w:tcBorders>
              <w:top w:val="nil"/>
              <w:left w:val="nil"/>
              <w:bottom w:val="nil"/>
              <w:right w:val="nil"/>
            </w:tcBorders>
            <w:shd w:val="clear" w:color="000000" w:fill="FFFFFF"/>
            <w:noWrap/>
            <w:vAlign w:val="center"/>
            <w:hideMark/>
          </w:tcPr>
          <w:p w14:paraId="468DCF66"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46B41C8C" w14:textId="77777777" w:rsidTr="00C269F7">
        <w:trPr>
          <w:trHeight w:val="300"/>
        </w:trPr>
        <w:tc>
          <w:tcPr>
            <w:tcW w:w="2268" w:type="dxa"/>
            <w:tcBorders>
              <w:top w:val="nil"/>
              <w:left w:val="nil"/>
              <w:bottom w:val="nil"/>
              <w:right w:val="nil"/>
            </w:tcBorders>
            <w:shd w:val="clear" w:color="000000" w:fill="FFFFFF"/>
            <w:noWrap/>
            <w:vAlign w:val="center"/>
            <w:hideMark/>
          </w:tcPr>
          <w:p w14:paraId="28F18BA0"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Salix</w:t>
            </w:r>
          </w:p>
        </w:tc>
        <w:tc>
          <w:tcPr>
            <w:tcW w:w="1066" w:type="dxa"/>
            <w:tcBorders>
              <w:top w:val="nil"/>
              <w:left w:val="nil"/>
              <w:bottom w:val="nil"/>
              <w:right w:val="nil"/>
            </w:tcBorders>
            <w:shd w:val="clear" w:color="000000" w:fill="FFFFFF"/>
            <w:noWrap/>
            <w:vAlign w:val="center"/>
            <w:hideMark/>
          </w:tcPr>
          <w:p w14:paraId="55863D3C" w14:textId="775DDADF"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3.60E-03</w:t>
            </w:r>
          </w:p>
        </w:tc>
        <w:tc>
          <w:tcPr>
            <w:tcW w:w="1066" w:type="dxa"/>
            <w:tcBorders>
              <w:top w:val="nil"/>
              <w:left w:val="nil"/>
              <w:bottom w:val="nil"/>
              <w:right w:val="nil"/>
            </w:tcBorders>
            <w:shd w:val="clear" w:color="000000" w:fill="FFFFFF"/>
            <w:noWrap/>
            <w:vAlign w:val="center"/>
            <w:hideMark/>
          </w:tcPr>
          <w:p w14:paraId="19E804E9" w14:textId="0362A79A"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2.78E-03</w:t>
            </w:r>
          </w:p>
        </w:tc>
        <w:tc>
          <w:tcPr>
            <w:tcW w:w="960" w:type="dxa"/>
            <w:tcBorders>
              <w:top w:val="nil"/>
              <w:left w:val="nil"/>
              <w:bottom w:val="nil"/>
              <w:right w:val="nil"/>
            </w:tcBorders>
            <w:shd w:val="clear" w:color="000000" w:fill="FFFFFF"/>
            <w:noWrap/>
            <w:vAlign w:val="center"/>
            <w:hideMark/>
          </w:tcPr>
          <w:p w14:paraId="75111783" w14:textId="5D4C8C12"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1.30</w:t>
            </w:r>
          </w:p>
        </w:tc>
        <w:tc>
          <w:tcPr>
            <w:tcW w:w="966" w:type="dxa"/>
            <w:tcBorders>
              <w:top w:val="nil"/>
              <w:left w:val="nil"/>
              <w:bottom w:val="nil"/>
              <w:right w:val="nil"/>
            </w:tcBorders>
            <w:shd w:val="clear" w:color="000000" w:fill="FFFFFF"/>
            <w:noWrap/>
            <w:vAlign w:val="center"/>
            <w:hideMark/>
          </w:tcPr>
          <w:p w14:paraId="2BBFF7A0" w14:textId="76BFE5C1"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0.20</w:t>
            </w:r>
          </w:p>
        </w:tc>
        <w:tc>
          <w:tcPr>
            <w:tcW w:w="1216" w:type="dxa"/>
            <w:tcBorders>
              <w:top w:val="nil"/>
              <w:left w:val="nil"/>
              <w:bottom w:val="nil"/>
              <w:right w:val="nil"/>
            </w:tcBorders>
            <w:shd w:val="clear" w:color="000000" w:fill="FFFFFF"/>
            <w:noWrap/>
            <w:vAlign w:val="bottom"/>
            <w:hideMark/>
          </w:tcPr>
          <w:p w14:paraId="7E8B727D" w14:textId="77777777" w:rsidR="00C269F7" w:rsidRPr="00317EA7" w:rsidRDefault="00C269F7" w:rsidP="001D13F4">
            <w:pPr>
              <w:spacing w:after="0" w:line="276" w:lineRule="auto"/>
              <w:rPr>
                <w:rFonts w:ascii="Calibri" w:eastAsia="Times New Roman" w:hAnsi="Calibri" w:cs="Calibri"/>
                <w:color w:val="000000"/>
                <w:kern w:val="0"/>
                <w14:ligatures w14:val="none"/>
              </w:rPr>
            </w:pPr>
            <w:r w:rsidRPr="00317EA7">
              <w:rPr>
                <w:rFonts w:ascii="Calibri" w:eastAsia="Times New Roman" w:hAnsi="Calibri" w:cs="Calibri"/>
                <w:color w:val="000000"/>
                <w:kern w:val="0"/>
                <w14:ligatures w14:val="none"/>
              </w:rPr>
              <w:t> </w:t>
            </w:r>
          </w:p>
        </w:tc>
      </w:tr>
      <w:tr w:rsidR="00C269F7" w:rsidRPr="00317EA7" w14:paraId="2D965AC5" w14:textId="77777777" w:rsidTr="00C269F7">
        <w:trPr>
          <w:trHeight w:val="255"/>
        </w:trPr>
        <w:tc>
          <w:tcPr>
            <w:tcW w:w="2268" w:type="dxa"/>
            <w:tcBorders>
              <w:top w:val="nil"/>
              <w:left w:val="nil"/>
              <w:bottom w:val="nil"/>
              <w:right w:val="nil"/>
            </w:tcBorders>
            <w:shd w:val="clear" w:color="000000" w:fill="FFFFFF"/>
            <w:noWrap/>
            <w:vAlign w:val="center"/>
            <w:hideMark/>
          </w:tcPr>
          <w:p w14:paraId="06B7F982"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 Ulmus</w:t>
            </w:r>
          </w:p>
        </w:tc>
        <w:tc>
          <w:tcPr>
            <w:tcW w:w="1066" w:type="dxa"/>
            <w:tcBorders>
              <w:top w:val="nil"/>
              <w:left w:val="nil"/>
              <w:bottom w:val="nil"/>
              <w:right w:val="nil"/>
            </w:tcBorders>
            <w:shd w:val="clear" w:color="000000" w:fill="FFFFFF"/>
            <w:noWrap/>
            <w:vAlign w:val="center"/>
            <w:hideMark/>
          </w:tcPr>
          <w:p w14:paraId="5AEBB11D" w14:textId="725D291B"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1066" w:type="dxa"/>
            <w:tcBorders>
              <w:top w:val="nil"/>
              <w:left w:val="nil"/>
              <w:bottom w:val="nil"/>
              <w:right w:val="nil"/>
            </w:tcBorders>
            <w:shd w:val="clear" w:color="000000" w:fill="FFFFFF"/>
            <w:noWrap/>
            <w:vAlign w:val="center"/>
            <w:hideMark/>
          </w:tcPr>
          <w:p w14:paraId="1EF68AEA" w14:textId="207C7CE8"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2.64E-03</w:t>
            </w:r>
          </w:p>
        </w:tc>
        <w:tc>
          <w:tcPr>
            <w:tcW w:w="960" w:type="dxa"/>
            <w:tcBorders>
              <w:top w:val="nil"/>
              <w:left w:val="nil"/>
              <w:bottom w:val="nil"/>
              <w:right w:val="nil"/>
            </w:tcBorders>
            <w:shd w:val="clear" w:color="000000" w:fill="FFFFFF"/>
            <w:noWrap/>
            <w:vAlign w:val="center"/>
            <w:hideMark/>
          </w:tcPr>
          <w:p w14:paraId="733C03A1" w14:textId="77245B13"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2.28</w:t>
            </w:r>
          </w:p>
        </w:tc>
        <w:tc>
          <w:tcPr>
            <w:tcW w:w="966" w:type="dxa"/>
            <w:tcBorders>
              <w:top w:val="nil"/>
              <w:left w:val="nil"/>
              <w:bottom w:val="nil"/>
              <w:right w:val="nil"/>
            </w:tcBorders>
            <w:shd w:val="clear" w:color="000000" w:fill="FFFFFF"/>
            <w:noWrap/>
            <w:vAlign w:val="center"/>
            <w:hideMark/>
          </w:tcPr>
          <w:p w14:paraId="60642269" w14:textId="0E0310C1"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0.03</w:t>
            </w:r>
          </w:p>
        </w:tc>
        <w:tc>
          <w:tcPr>
            <w:tcW w:w="1216" w:type="dxa"/>
            <w:tcBorders>
              <w:top w:val="nil"/>
              <w:left w:val="nil"/>
              <w:bottom w:val="nil"/>
              <w:right w:val="nil"/>
            </w:tcBorders>
            <w:shd w:val="clear" w:color="000000" w:fill="FFFFFF"/>
            <w:noWrap/>
            <w:vAlign w:val="center"/>
            <w:hideMark/>
          </w:tcPr>
          <w:p w14:paraId="7C88F7C6"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r w:rsidR="00C269F7" w:rsidRPr="00317EA7" w14:paraId="266ADBEF" w14:textId="77777777" w:rsidTr="00C269F7">
        <w:trPr>
          <w:trHeight w:val="270"/>
        </w:trPr>
        <w:tc>
          <w:tcPr>
            <w:tcW w:w="2268" w:type="dxa"/>
            <w:tcBorders>
              <w:top w:val="nil"/>
              <w:left w:val="nil"/>
              <w:bottom w:val="single" w:sz="12" w:space="0" w:color="auto"/>
              <w:right w:val="nil"/>
            </w:tcBorders>
            <w:shd w:val="clear" w:color="000000" w:fill="FFFFFF"/>
            <w:noWrap/>
            <w:vAlign w:val="center"/>
            <w:hideMark/>
          </w:tcPr>
          <w:p w14:paraId="7C250A82"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BK_pH</w:t>
            </w:r>
          </w:p>
        </w:tc>
        <w:tc>
          <w:tcPr>
            <w:tcW w:w="1066" w:type="dxa"/>
            <w:tcBorders>
              <w:top w:val="nil"/>
              <w:left w:val="nil"/>
              <w:bottom w:val="single" w:sz="12" w:space="0" w:color="auto"/>
              <w:right w:val="nil"/>
            </w:tcBorders>
            <w:shd w:val="clear" w:color="000000" w:fill="FFFFFF"/>
            <w:noWrap/>
            <w:vAlign w:val="center"/>
            <w:hideMark/>
          </w:tcPr>
          <w:p w14:paraId="3411205A" w14:textId="5A5BA24B"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-0.01</w:t>
            </w:r>
          </w:p>
        </w:tc>
        <w:tc>
          <w:tcPr>
            <w:tcW w:w="1066" w:type="dxa"/>
            <w:tcBorders>
              <w:top w:val="nil"/>
              <w:left w:val="nil"/>
              <w:bottom w:val="single" w:sz="12" w:space="0" w:color="auto"/>
              <w:right w:val="nil"/>
            </w:tcBorders>
            <w:shd w:val="clear" w:color="000000" w:fill="FFFFFF"/>
            <w:noWrap/>
            <w:vAlign w:val="center"/>
            <w:hideMark/>
          </w:tcPr>
          <w:p w14:paraId="1012F1BE" w14:textId="7E84369D"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1.74E-03</w:t>
            </w:r>
          </w:p>
        </w:tc>
        <w:tc>
          <w:tcPr>
            <w:tcW w:w="960" w:type="dxa"/>
            <w:tcBorders>
              <w:top w:val="nil"/>
              <w:left w:val="nil"/>
              <w:bottom w:val="single" w:sz="12" w:space="0" w:color="auto"/>
              <w:right w:val="nil"/>
            </w:tcBorders>
            <w:shd w:val="clear" w:color="000000" w:fill="FFFFFF"/>
            <w:noWrap/>
            <w:vAlign w:val="center"/>
            <w:hideMark/>
          </w:tcPr>
          <w:p w14:paraId="41D0BFB8" w14:textId="2102B076"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-4.00</w:t>
            </w:r>
          </w:p>
        </w:tc>
        <w:tc>
          <w:tcPr>
            <w:tcW w:w="966" w:type="dxa"/>
            <w:tcBorders>
              <w:top w:val="nil"/>
              <w:left w:val="nil"/>
              <w:bottom w:val="single" w:sz="12" w:space="0" w:color="auto"/>
              <w:right w:val="nil"/>
            </w:tcBorders>
            <w:shd w:val="clear" w:color="000000" w:fill="FFFFFF"/>
            <w:noWrap/>
            <w:vAlign w:val="center"/>
            <w:hideMark/>
          </w:tcPr>
          <w:p w14:paraId="0057CA71" w14:textId="310ED0DF"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hAnsi="Times New Roman" w:cs="Times New Roman"/>
                <w:color w:val="000000"/>
                <w:sz w:val="20"/>
                <w:szCs w:val="20"/>
              </w:rPr>
              <w:t>2.44E-04</w:t>
            </w:r>
          </w:p>
        </w:tc>
        <w:tc>
          <w:tcPr>
            <w:tcW w:w="1216" w:type="dxa"/>
            <w:tcBorders>
              <w:top w:val="nil"/>
              <w:left w:val="nil"/>
              <w:bottom w:val="single" w:sz="12" w:space="0" w:color="auto"/>
              <w:right w:val="nil"/>
            </w:tcBorders>
            <w:shd w:val="clear" w:color="000000" w:fill="FFFFFF"/>
            <w:noWrap/>
            <w:vAlign w:val="center"/>
            <w:hideMark/>
          </w:tcPr>
          <w:p w14:paraId="42FE074D" w14:textId="77777777" w:rsidR="00C269F7" w:rsidRPr="00317EA7" w:rsidRDefault="00C269F7" w:rsidP="001D13F4">
            <w:pPr>
              <w:spacing w:after="0" w:line="276"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w:t>
            </w:r>
          </w:p>
        </w:tc>
      </w:tr>
    </w:tbl>
    <w:p w14:paraId="2DE50CB5" w14:textId="5628E64E" w:rsidR="00EE4C06" w:rsidRPr="00317EA7" w:rsidRDefault="00EE4C06" w:rsidP="00254DC8">
      <w:pPr>
        <w:pStyle w:val="NormalWeb"/>
        <w:shd w:val="clear" w:color="auto" w:fill="FFFFFF" w:themeFill="background1"/>
        <w:spacing w:before="0" w:beforeAutospacing="0" w:after="0" w:afterAutospacing="0"/>
        <w:rPr>
          <w:sz w:val="20"/>
          <w:szCs w:val="20"/>
          <w:lang w:val="en-CA"/>
        </w:rPr>
      </w:pPr>
      <w:r w:rsidRPr="00317EA7">
        <w:rPr>
          <w:sz w:val="20"/>
          <w:szCs w:val="20"/>
          <w:lang w:val="en-CA"/>
        </w:rPr>
        <w:t>DBH= Diameter at breast height, LF= Leaf, H= Humidity, LMA= Leaf mass per area, SW= Sapwood, HW= Heartwood, LF=Low flood frequency, BK= Bark</w:t>
      </w:r>
    </w:p>
    <w:p w14:paraId="4396C3B4" w14:textId="77777777" w:rsidR="00254DC8" w:rsidRPr="00317EA7" w:rsidRDefault="00254DC8" w:rsidP="00254DC8">
      <w:pPr>
        <w:spacing w:after="0" w:line="240" w:lineRule="auto"/>
        <w:rPr>
          <w:rFonts w:ascii="Times New Roman" w:hAnsi="Times New Roman" w:cs="Times New Roman"/>
          <w:sz w:val="20"/>
          <w:szCs w:val="20"/>
        </w:rPr>
      </w:pPr>
      <w:r w:rsidRPr="00317EA7">
        <w:rPr>
          <w:rFonts w:ascii="Times New Roman" w:hAnsi="Times New Roman" w:cs="Times New Roman"/>
          <w:sz w:val="20"/>
          <w:szCs w:val="20"/>
        </w:rPr>
        <w:t xml:space="preserve">Significance: p-value &lt; 0.001: ***; p-value &lt; 0.01: **; p-value &lt; 0.05: *; p-value &lt; 0.1: </w:t>
      </w:r>
      <w:r w:rsidRPr="00317EA7">
        <w:rPr>
          <w:rFonts w:ascii="Times New Roman" w:hAnsi="Times New Roman" w:cs="Times New Roman"/>
          <w:b/>
          <w:bCs/>
          <w:sz w:val="20"/>
          <w:szCs w:val="20"/>
        </w:rPr>
        <w:t xml:space="preserve">. ; </w:t>
      </w:r>
      <w:r w:rsidRPr="00317EA7">
        <w:rPr>
          <w:rFonts w:ascii="Times New Roman" w:hAnsi="Times New Roman" w:cs="Times New Roman"/>
          <w:sz w:val="20"/>
          <w:szCs w:val="20"/>
        </w:rPr>
        <w:t>p-value &gt; 0.1: ns</w:t>
      </w:r>
    </w:p>
    <w:p w14:paraId="7D626A59" w14:textId="77777777" w:rsidR="00254DC8" w:rsidRPr="00317EA7" w:rsidRDefault="00254DC8" w:rsidP="00EE4C06">
      <w:pPr>
        <w:pStyle w:val="NormalWeb"/>
        <w:shd w:val="clear" w:color="auto" w:fill="FFFFFF" w:themeFill="background1"/>
        <w:spacing w:before="0" w:beforeAutospacing="0"/>
        <w:rPr>
          <w:sz w:val="20"/>
          <w:szCs w:val="20"/>
          <w:lang w:val="en-CA"/>
        </w:rPr>
      </w:pPr>
    </w:p>
    <w:p w14:paraId="508133AC" w14:textId="77777777" w:rsidR="00EE4B42" w:rsidRPr="00317EA7" w:rsidRDefault="00EE4B42" w:rsidP="004A5E31">
      <w:pPr>
        <w:pStyle w:val="NormalWeb"/>
        <w:shd w:val="clear" w:color="auto" w:fill="FFFFFF" w:themeFill="background1"/>
        <w:spacing w:after="0" w:afterAutospacing="0" w:line="360" w:lineRule="auto"/>
        <w:rPr>
          <w:sz w:val="20"/>
          <w:szCs w:val="20"/>
          <w:lang w:val="en-CA"/>
        </w:rPr>
      </w:pPr>
    </w:p>
    <w:p w14:paraId="1F796143" w14:textId="77777777" w:rsidR="006255D6" w:rsidRPr="00317EA7" w:rsidRDefault="006255D6" w:rsidP="004A5E31">
      <w:pPr>
        <w:pStyle w:val="NormalWeb"/>
        <w:shd w:val="clear" w:color="auto" w:fill="FFFFFF" w:themeFill="background1"/>
        <w:spacing w:after="0" w:afterAutospacing="0" w:line="360" w:lineRule="auto"/>
        <w:rPr>
          <w:sz w:val="20"/>
          <w:szCs w:val="20"/>
          <w:lang w:val="en-CA"/>
        </w:rPr>
      </w:pPr>
    </w:p>
    <w:p w14:paraId="6E31D690" w14:textId="77777777" w:rsidR="00843886" w:rsidRPr="00317EA7" w:rsidRDefault="00843886" w:rsidP="004A5E31">
      <w:pPr>
        <w:pStyle w:val="NormalWeb"/>
        <w:shd w:val="clear" w:color="auto" w:fill="FFFFFF" w:themeFill="background1"/>
        <w:spacing w:after="0" w:afterAutospacing="0" w:line="360" w:lineRule="auto"/>
        <w:rPr>
          <w:sz w:val="20"/>
          <w:szCs w:val="20"/>
          <w:lang w:val="en-CA"/>
        </w:rPr>
        <w:sectPr w:rsidR="00843886" w:rsidRPr="00317EA7" w:rsidSect="00243777">
          <w:pgSz w:w="15840" w:h="12240" w:orient="landscape"/>
          <w:pgMar w:top="1800" w:right="1440" w:bottom="1800" w:left="1440" w:header="708" w:footer="708" w:gutter="0"/>
          <w:cols w:space="708"/>
          <w:docGrid w:linePitch="360"/>
        </w:sectPr>
      </w:pPr>
    </w:p>
    <w:p w14:paraId="7A13374E" w14:textId="6D150CD2" w:rsidR="00CC6EEF" w:rsidRPr="00317EA7" w:rsidRDefault="00A45BCA" w:rsidP="00843886">
      <w:pPr>
        <w:pStyle w:val="Heading2"/>
        <w:spacing w:line="360" w:lineRule="auto"/>
      </w:pPr>
      <w:bookmarkStart w:id="15" w:name="_Toc183172546"/>
      <w:bookmarkStart w:id="16" w:name="_Toc190693136"/>
      <w:r w:rsidRPr="00317EA7">
        <w:rPr>
          <w:b/>
          <w:bCs/>
          <w:sz w:val="22"/>
          <w:szCs w:val="22"/>
        </w:rPr>
        <w:lastRenderedPageBreak/>
        <w:t>Table</w:t>
      </w:r>
      <w:r w:rsidRPr="00317EA7">
        <w:rPr>
          <w:b/>
          <w:bCs/>
        </w:rPr>
        <w:t xml:space="preserve"> </w:t>
      </w:r>
      <w:r w:rsidR="00D43650" w:rsidRPr="00317EA7">
        <w:rPr>
          <w:b/>
          <w:bCs/>
        </w:rPr>
        <w:t>S10</w:t>
      </w:r>
      <w:r w:rsidRPr="00317EA7">
        <w:t>.</w:t>
      </w:r>
      <w:r w:rsidRPr="00317EA7">
        <w:rPr>
          <w:sz w:val="22"/>
          <w:szCs w:val="22"/>
        </w:rPr>
        <w:t xml:space="preserve"> </w:t>
      </w:r>
      <w:r w:rsidRPr="00317EA7">
        <w:t xml:space="preserve">Relative importance (from </w:t>
      </w:r>
      <w:r w:rsidRPr="00317EA7">
        <w:rPr>
          <w:i/>
          <w:iCs/>
        </w:rPr>
        <w:t xml:space="preserve">relaimpo </w:t>
      </w:r>
      <w:r w:rsidRPr="00317EA7">
        <w:t>function) of variables in regression models.</w:t>
      </w:r>
      <w:bookmarkEnd w:id="15"/>
      <w:bookmarkEnd w:id="16"/>
    </w:p>
    <w:tbl>
      <w:tblPr>
        <w:tblW w:w="7081" w:type="dxa"/>
        <w:tblLook w:val="04A0" w:firstRow="1" w:lastRow="0" w:firstColumn="1" w:lastColumn="0" w:noHBand="0" w:noVBand="1"/>
      </w:tblPr>
      <w:tblGrid>
        <w:gridCol w:w="4335"/>
        <w:gridCol w:w="2746"/>
      </w:tblGrid>
      <w:tr w:rsidR="00843886" w:rsidRPr="00317EA7" w14:paraId="2FBDDFDF" w14:textId="77777777" w:rsidTr="00A94AF1">
        <w:trPr>
          <w:trHeight w:val="416"/>
        </w:trPr>
        <w:tc>
          <w:tcPr>
            <w:tcW w:w="7081" w:type="dxa"/>
            <w:gridSpan w:val="2"/>
            <w:tcBorders>
              <w:top w:val="single" w:sz="18" w:space="0" w:color="auto"/>
              <w:left w:val="nil"/>
              <w:bottom w:val="single" w:sz="8" w:space="0" w:color="auto"/>
              <w:right w:val="nil"/>
            </w:tcBorders>
            <w:shd w:val="clear" w:color="auto" w:fill="auto"/>
            <w:noWrap/>
            <w:vAlign w:val="center"/>
            <w:hideMark/>
          </w:tcPr>
          <w:p w14:paraId="0E536106" w14:textId="1429BB9A"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w:t>
            </w:r>
            <w:r w:rsidR="00783E0C" w:rsidRPr="00317EA7">
              <w:rPr>
                <w:rFonts w:ascii="Times New Roman" w:eastAsia="Times New Roman" w:hAnsi="Times New Roman" w:cs="Times New Roman"/>
                <w:b/>
                <w:bCs/>
                <w:color w:val="000000"/>
                <w:kern w:val="0"/>
                <w:sz w:val="20"/>
                <w:szCs w:val="20"/>
                <w14:ligatures w14:val="none"/>
              </w:rPr>
              <w:t>1</w:t>
            </w:r>
            <w:r w:rsidR="00CB613B" w:rsidRPr="00317EA7">
              <w:rPr>
                <w:rFonts w:ascii="Times New Roman" w:eastAsia="Times New Roman" w:hAnsi="Times New Roman" w:cs="Times New Roman"/>
                <w:b/>
                <w:bCs/>
                <w:color w:val="000000"/>
                <w:kern w:val="0"/>
                <w:sz w:val="20"/>
                <w:szCs w:val="20"/>
                <w14:ligatures w14:val="none"/>
              </w:rPr>
              <w:t>.1</w:t>
            </w:r>
            <w:r w:rsidRPr="00317EA7">
              <w:rPr>
                <w:rFonts w:ascii="Times New Roman" w:eastAsia="Times New Roman" w:hAnsi="Times New Roman" w:cs="Times New Roman"/>
                <w:b/>
                <w:bCs/>
                <w:color w:val="000000"/>
                <w:kern w:val="0"/>
                <w:sz w:val="20"/>
                <w:szCs w:val="20"/>
                <w14:ligatures w14:val="none"/>
              </w:rPr>
              <w:t>-Leaf epiphyte methanogens RA</w:t>
            </w:r>
          </w:p>
        </w:tc>
      </w:tr>
      <w:tr w:rsidR="00843886" w:rsidRPr="00317EA7" w14:paraId="76B835D2" w14:textId="77777777" w:rsidTr="00A94AF1">
        <w:trPr>
          <w:trHeight w:val="371"/>
        </w:trPr>
        <w:tc>
          <w:tcPr>
            <w:tcW w:w="4335" w:type="dxa"/>
            <w:tcBorders>
              <w:top w:val="nil"/>
              <w:left w:val="nil"/>
              <w:bottom w:val="nil"/>
              <w:right w:val="nil"/>
            </w:tcBorders>
            <w:shd w:val="clear" w:color="auto" w:fill="auto"/>
            <w:noWrap/>
            <w:vAlign w:val="center"/>
            <w:hideMark/>
          </w:tcPr>
          <w:p w14:paraId="22424CCC" w14:textId="77777777" w:rsidR="00843886" w:rsidRPr="00317EA7" w:rsidRDefault="00843886" w:rsidP="00843886">
            <w:pPr>
              <w:spacing w:after="0" w:line="240"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p>
        </w:tc>
        <w:tc>
          <w:tcPr>
            <w:tcW w:w="2745" w:type="dxa"/>
            <w:tcBorders>
              <w:top w:val="nil"/>
              <w:left w:val="nil"/>
              <w:bottom w:val="nil"/>
              <w:right w:val="nil"/>
            </w:tcBorders>
            <w:shd w:val="clear" w:color="auto" w:fill="auto"/>
            <w:noWrap/>
            <w:vAlign w:val="center"/>
            <w:hideMark/>
          </w:tcPr>
          <w:p w14:paraId="6488FF54"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0.15</w:t>
            </w:r>
          </w:p>
        </w:tc>
      </w:tr>
      <w:tr w:rsidR="00843886" w:rsidRPr="00317EA7" w14:paraId="1C0B9165" w14:textId="77777777" w:rsidTr="00A94AF1">
        <w:trPr>
          <w:trHeight w:val="371"/>
        </w:trPr>
        <w:tc>
          <w:tcPr>
            <w:tcW w:w="4335" w:type="dxa"/>
            <w:tcBorders>
              <w:top w:val="nil"/>
              <w:left w:val="nil"/>
              <w:bottom w:val="nil"/>
              <w:right w:val="nil"/>
            </w:tcBorders>
            <w:shd w:val="clear" w:color="auto" w:fill="auto"/>
            <w:noWrap/>
            <w:vAlign w:val="center"/>
            <w:hideMark/>
          </w:tcPr>
          <w:p w14:paraId="13F5A03E"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w:t>
            </w:r>
          </w:p>
        </w:tc>
        <w:tc>
          <w:tcPr>
            <w:tcW w:w="2745" w:type="dxa"/>
            <w:tcBorders>
              <w:top w:val="nil"/>
              <w:left w:val="nil"/>
              <w:bottom w:val="nil"/>
              <w:right w:val="nil"/>
            </w:tcBorders>
            <w:shd w:val="clear" w:color="auto" w:fill="auto"/>
            <w:noWrap/>
            <w:vAlign w:val="center"/>
            <w:hideMark/>
          </w:tcPr>
          <w:p w14:paraId="5111342D"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0.10</w:t>
            </w:r>
          </w:p>
        </w:tc>
      </w:tr>
      <w:tr w:rsidR="00843886" w:rsidRPr="00317EA7" w14:paraId="1C58D1ED" w14:textId="77777777" w:rsidTr="00A94AF1">
        <w:trPr>
          <w:trHeight w:val="371"/>
        </w:trPr>
        <w:tc>
          <w:tcPr>
            <w:tcW w:w="4335" w:type="dxa"/>
            <w:tcBorders>
              <w:top w:val="nil"/>
              <w:left w:val="nil"/>
              <w:bottom w:val="nil"/>
              <w:right w:val="nil"/>
            </w:tcBorders>
            <w:shd w:val="clear" w:color="auto" w:fill="auto"/>
            <w:noWrap/>
            <w:vAlign w:val="center"/>
            <w:hideMark/>
          </w:tcPr>
          <w:p w14:paraId="02D58A84"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2745" w:type="dxa"/>
            <w:tcBorders>
              <w:top w:val="nil"/>
              <w:left w:val="nil"/>
              <w:bottom w:val="nil"/>
              <w:right w:val="nil"/>
            </w:tcBorders>
            <w:shd w:val="clear" w:color="auto" w:fill="auto"/>
            <w:noWrap/>
            <w:vAlign w:val="center"/>
            <w:hideMark/>
          </w:tcPr>
          <w:p w14:paraId="552F8D9E"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r>
      <w:tr w:rsidR="00843886" w:rsidRPr="00317EA7" w14:paraId="512A9114" w14:textId="77777777" w:rsidTr="00A94AF1">
        <w:trPr>
          <w:trHeight w:val="371"/>
        </w:trPr>
        <w:tc>
          <w:tcPr>
            <w:tcW w:w="4335" w:type="dxa"/>
            <w:tcBorders>
              <w:top w:val="nil"/>
              <w:left w:val="nil"/>
              <w:bottom w:val="nil"/>
              <w:right w:val="nil"/>
            </w:tcBorders>
            <w:shd w:val="clear" w:color="auto" w:fill="auto"/>
            <w:noWrap/>
            <w:vAlign w:val="center"/>
            <w:hideMark/>
          </w:tcPr>
          <w:p w14:paraId="167A2E51"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MLA</w:t>
            </w:r>
          </w:p>
        </w:tc>
        <w:tc>
          <w:tcPr>
            <w:tcW w:w="2745" w:type="dxa"/>
            <w:tcBorders>
              <w:top w:val="nil"/>
              <w:left w:val="nil"/>
              <w:bottom w:val="nil"/>
              <w:right w:val="nil"/>
            </w:tcBorders>
            <w:shd w:val="clear" w:color="auto" w:fill="auto"/>
            <w:noWrap/>
            <w:vAlign w:val="center"/>
            <w:hideMark/>
          </w:tcPr>
          <w:p w14:paraId="684F9C42"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0.12</w:t>
            </w:r>
          </w:p>
        </w:tc>
      </w:tr>
      <w:tr w:rsidR="00843886" w:rsidRPr="00317EA7" w14:paraId="2050ADAE" w14:textId="77777777" w:rsidTr="00A94AF1">
        <w:trPr>
          <w:trHeight w:val="394"/>
        </w:trPr>
        <w:tc>
          <w:tcPr>
            <w:tcW w:w="7081" w:type="dxa"/>
            <w:gridSpan w:val="2"/>
            <w:tcBorders>
              <w:top w:val="nil"/>
              <w:left w:val="nil"/>
              <w:bottom w:val="single" w:sz="8" w:space="0" w:color="auto"/>
              <w:right w:val="nil"/>
            </w:tcBorders>
            <w:shd w:val="clear" w:color="auto" w:fill="auto"/>
            <w:noWrap/>
            <w:vAlign w:val="center"/>
            <w:hideMark/>
          </w:tcPr>
          <w:p w14:paraId="690C84D4" w14:textId="7E0E61D3"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w:t>
            </w:r>
            <w:r w:rsidR="00F32B39" w:rsidRPr="00317EA7">
              <w:rPr>
                <w:rFonts w:ascii="Times New Roman" w:eastAsia="Times New Roman" w:hAnsi="Times New Roman" w:cs="Times New Roman"/>
                <w:b/>
                <w:bCs/>
                <w:color w:val="000000"/>
                <w:kern w:val="0"/>
                <w:sz w:val="20"/>
                <w:szCs w:val="20"/>
                <w14:ligatures w14:val="none"/>
              </w:rPr>
              <w:t>2</w:t>
            </w:r>
            <w:r w:rsidRPr="00317EA7">
              <w:rPr>
                <w:rFonts w:ascii="Times New Roman" w:eastAsia="Times New Roman" w:hAnsi="Times New Roman" w:cs="Times New Roman"/>
                <w:b/>
                <w:bCs/>
                <w:color w:val="000000"/>
                <w:kern w:val="0"/>
                <w:sz w:val="20"/>
                <w:szCs w:val="20"/>
                <w14:ligatures w14:val="none"/>
              </w:rPr>
              <w:t>-Leaf endophyte methanotrophs RA</w:t>
            </w:r>
          </w:p>
        </w:tc>
      </w:tr>
      <w:tr w:rsidR="00843886" w:rsidRPr="00317EA7" w14:paraId="55B45A78" w14:textId="77777777" w:rsidTr="00A94AF1">
        <w:trPr>
          <w:trHeight w:val="371"/>
        </w:trPr>
        <w:tc>
          <w:tcPr>
            <w:tcW w:w="4335" w:type="dxa"/>
            <w:tcBorders>
              <w:top w:val="nil"/>
              <w:left w:val="nil"/>
              <w:bottom w:val="nil"/>
              <w:right w:val="nil"/>
            </w:tcBorders>
            <w:shd w:val="clear" w:color="auto" w:fill="auto"/>
            <w:noWrap/>
            <w:vAlign w:val="center"/>
            <w:hideMark/>
          </w:tcPr>
          <w:p w14:paraId="5223BEEE" w14:textId="77777777" w:rsidR="00843886" w:rsidRPr="00317EA7" w:rsidRDefault="00843886" w:rsidP="00843886">
            <w:pPr>
              <w:spacing w:after="0" w:line="240"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p>
        </w:tc>
        <w:tc>
          <w:tcPr>
            <w:tcW w:w="2745" w:type="dxa"/>
            <w:tcBorders>
              <w:top w:val="nil"/>
              <w:left w:val="nil"/>
              <w:bottom w:val="nil"/>
              <w:right w:val="nil"/>
            </w:tcBorders>
            <w:shd w:val="clear" w:color="auto" w:fill="auto"/>
            <w:noWrap/>
            <w:vAlign w:val="center"/>
            <w:hideMark/>
          </w:tcPr>
          <w:p w14:paraId="40609EAE"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0.16</w:t>
            </w:r>
          </w:p>
        </w:tc>
      </w:tr>
      <w:tr w:rsidR="00843886" w:rsidRPr="00317EA7" w14:paraId="39CF06EE" w14:textId="77777777" w:rsidTr="00A94AF1">
        <w:trPr>
          <w:trHeight w:val="371"/>
        </w:trPr>
        <w:tc>
          <w:tcPr>
            <w:tcW w:w="4335" w:type="dxa"/>
            <w:tcBorders>
              <w:top w:val="nil"/>
              <w:left w:val="nil"/>
              <w:bottom w:val="nil"/>
              <w:right w:val="nil"/>
            </w:tcBorders>
            <w:shd w:val="clear" w:color="auto" w:fill="auto"/>
            <w:noWrap/>
            <w:vAlign w:val="center"/>
            <w:hideMark/>
          </w:tcPr>
          <w:p w14:paraId="02FF7E9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w:t>
            </w:r>
          </w:p>
        </w:tc>
        <w:tc>
          <w:tcPr>
            <w:tcW w:w="2745" w:type="dxa"/>
            <w:tcBorders>
              <w:top w:val="nil"/>
              <w:left w:val="nil"/>
              <w:bottom w:val="nil"/>
              <w:right w:val="nil"/>
            </w:tcBorders>
            <w:shd w:val="clear" w:color="auto" w:fill="auto"/>
            <w:noWrap/>
            <w:vAlign w:val="center"/>
            <w:hideMark/>
          </w:tcPr>
          <w:p w14:paraId="1EA84E42"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0.23</w:t>
            </w:r>
          </w:p>
        </w:tc>
      </w:tr>
      <w:tr w:rsidR="00843886" w:rsidRPr="00317EA7" w14:paraId="6722003D" w14:textId="77777777" w:rsidTr="00A94AF1">
        <w:trPr>
          <w:trHeight w:val="371"/>
        </w:trPr>
        <w:tc>
          <w:tcPr>
            <w:tcW w:w="4335" w:type="dxa"/>
            <w:tcBorders>
              <w:top w:val="nil"/>
              <w:left w:val="nil"/>
              <w:bottom w:val="nil"/>
              <w:right w:val="nil"/>
            </w:tcBorders>
            <w:shd w:val="clear" w:color="auto" w:fill="auto"/>
            <w:noWrap/>
            <w:vAlign w:val="center"/>
            <w:hideMark/>
          </w:tcPr>
          <w:p w14:paraId="5649B7D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2745" w:type="dxa"/>
            <w:tcBorders>
              <w:top w:val="nil"/>
              <w:left w:val="nil"/>
              <w:bottom w:val="nil"/>
              <w:right w:val="nil"/>
            </w:tcBorders>
            <w:shd w:val="clear" w:color="auto" w:fill="auto"/>
            <w:noWrap/>
            <w:vAlign w:val="center"/>
            <w:hideMark/>
          </w:tcPr>
          <w:p w14:paraId="651EBC13"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r>
      <w:tr w:rsidR="00843886" w:rsidRPr="00317EA7" w14:paraId="096BE95F" w14:textId="77777777" w:rsidTr="00A94AF1">
        <w:trPr>
          <w:trHeight w:val="371"/>
        </w:trPr>
        <w:tc>
          <w:tcPr>
            <w:tcW w:w="4335" w:type="dxa"/>
            <w:tcBorders>
              <w:top w:val="nil"/>
              <w:left w:val="nil"/>
              <w:bottom w:val="nil"/>
              <w:right w:val="nil"/>
            </w:tcBorders>
            <w:shd w:val="clear" w:color="auto" w:fill="auto"/>
            <w:noWrap/>
            <w:vAlign w:val="center"/>
            <w:hideMark/>
          </w:tcPr>
          <w:p w14:paraId="1E700E1C"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Leaf water content</w:t>
            </w:r>
          </w:p>
        </w:tc>
        <w:tc>
          <w:tcPr>
            <w:tcW w:w="2745" w:type="dxa"/>
            <w:tcBorders>
              <w:top w:val="nil"/>
              <w:left w:val="nil"/>
              <w:bottom w:val="nil"/>
              <w:right w:val="nil"/>
            </w:tcBorders>
            <w:shd w:val="clear" w:color="auto" w:fill="auto"/>
            <w:noWrap/>
            <w:vAlign w:val="center"/>
            <w:hideMark/>
          </w:tcPr>
          <w:p w14:paraId="4BDA1BDE"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0.03</w:t>
            </w:r>
          </w:p>
        </w:tc>
      </w:tr>
      <w:tr w:rsidR="00843886" w:rsidRPr="00317EA7" w14:paraId="3B744BE4" w14:textId="77777777" w:rsidTr="00A94AF1">
        <w:trPr>
          <w:trHeight w:val="371"/>
        </w:trPr>
        <w:tc>
          <w:tcPr>
            <w:tcW w:w="4335" w:type="dxa"/>
            <w:tcBorders>
              <w:top w:val="nil"/>
              <w:left w:val="nil"/>
              <w:bottom w:val="nil"/>
              <w:right w:val="nil"/>
            </w:tcBorders>
            <w:shd w:val="clear" w:color="auto" w:fill="auto"/>
            <w:noWrap/>
            <w:vAlign w:val="center"/>
            <w:hideMark/>
          </w:tcPr>
          <w:p w14:paraId="0BE48D33"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LMA</w:t>
            </w:r>
          </w:p>
        </w:tc>
        <w:tc>
          <w:tcPr>
            <w:tcW w:w="2745" w:type="dxa"/>
            <w:tcBorders>
              <w:top w:val="nil"/>
              <w:left w:val="nil"/>
              <w:bottom w:val="nil"/>
              <w:right w:val="nil"/>
            </w:tcBorders>
            <w:shd w:val="clear" w:color="auto" w:fill="auto"/>
            <w:noWrap/>
            <w:vAlign w:val="center"/>
            <w:hideMark/>
          </w:tcPr>
          <w:p w14:paraId="5A098D0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0.06</w:t>
            </w:r>
          </w:p>
        </w:tc>
      </w:tr>
      <w:tr w:rsidR="00843886" w:rsidRPr="00317EA7" w14:paraId="72AC3DDF" w14:textId="77777777" w:rsidTr="00A94AF1">
        <w:trPr>
          <w:trHeight w:val="394"/>
        </w:trPr>
        <w:tc>
          <w:tcPr>
            <w:tcW w:w="7081" w:type="dxa"/>
            <w:gridSpan w:val="2"/>
            <w:tcBorders>
              <w:top w:val="nil"/>
              <w:left w:val="nil"/>
              <w:bottom w:val="single" w:sz="8" w:space="0" w:color="auto"/>
              <w:right w:val="nil"/>
            </w:tcBorders>
            <w:shd w:val="clear" w:color="auto" w:fill="auto"/>
            <w:noWrap/>
            <w:vAlign w:val="center"/>
            <w:hideMark/>
          </w:tcPr>
          <w:p w14:paraId="77903773" w14:textId="6ED54646"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LM3.</w:t>
            </w:r>
            <w:r w:rsidR="00CB613B" w:rsidRPr="00317EA7">
              <w:rPr>
                <w:rFonts w:ascii="Times New Roman" w:eastAsia="Times New Roman" w:hAnsi="Times New Roman" w:cs="Times New Roman"/>
                <w:b/>
                <w:bCs/>
                <w:color w:val="000000"/>
                <w:kern w:val="0"/>
                <w:sz w:val="20"/>
                <w:szCs w:val="20"/>
                <w14:ligatures w14:val="none"/>
              </w:rPr>
              <w:t>1</w:t>
            </w:r>
            <w:r w:rsidRPr="00317EA7">
              <w:rPr>
                <w:rFonts w:ascii="Times New Roman" w:eastAsia="Times New Roman" w:hAnsi="Times New Roman" w:cs="Times New Roman"/>
                <w:b/>
                <w:bCs/>
                <w:color w:val="000000"/>
                <w:kern w:val="0"/>
                <w:sz w:val="20"/>
                <w:szCs w:val="20"/>
                <w14:ligatures w14:val="none"/>
              </w:rPr>
              <w:t>-Sapwood methanogens RA</w:t>
            </w:r>
          </w:p>
        </w:tc>
      </w:tr>
      <w:tr w:rsidR="00843886" w:rsidRPr="00317EA7" w14:paraId="511582EB" w14:textId="77777777" w:rsidTr="00A94AF1">
        <w:trPr>
          <w:trHeight w:val="438"/>
        </w:trPr>
        <w:tc>
          <w:tcPr>
            <w:tcW w:w="4335" w:type="dxa"/>
            <w:tcBorders>
              <w:top w:val="nil"/>
              <w:left w:val="nil"/>
              <w:bottom w:val="nil"/>
              <w:right w:val="nil"/>
            </w:tcBorders>
            <w:shd w:val="clear" w:color="auto" w:fill="auto"/>
            <w:noWrap/>
            <w:vAlign w:val="center"/>
            <w:hideMark/>
          </w:tcPr>
          <w:p w14:paraId="54CE810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w:t>
            </w:r>
          </w:p>
        </w:tc>
        <w:tc>
          <w:tcPr>
            <w:tcW w:w="2745" w:type="dxa"/>
            <w:tcBorders>
              <w:top w:val="nil"/>
              <w:left w:val="nil"/>
              <w:bottom w:val="nil"/>
              <w:right w:val="nil"/>
            </w:tcBorders>
            <w:shd w:val="clear" w:color="auto" w:fill="auto"/>
            <w:noWrap/>
            <w:vAlign w:val="center"/>
            <w:hideMark/>
          </w:tcPr>
          <w:p w14:paraId="1138F4D6"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0.17</w:t>
            </w:r>
          </w:p>
        </w:tc>
      </w:tr>
      <w:tr w:rsidR="00843886" w:rsidRPr="00317EA7" w14:paraId="6A337F3E" w14:textId="77777777" w:rsidTr="00A94AF1">
        <w:trPr>
          <w:trHeight w:val="438"/>
        </w:trPr>
        <w:tc>
          <w:tcPr>
            <w:tcW w:w="4335" w:type="dxa"/>
            <w:tcBorders>
              <w:top w:val="nil"/>
              <w:left w:val="nil"/>
              <w:bottom w:val="nil"/>
              <w:right w:val="nil"/>
            </w:tcBorders>
            <w:shd w:val="clear" w:color="auto" w:fill="auto"/>
            <w:noWrap/>
            <w:vAlign w:val="center"/>
            <w:hideMark/>
          </w:tcPr>
          <w:p w14:paraId="414C4EA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SW_H</w:t>
            </w:r>
          </w:p>
        </w:tc>
        <w:tc>
          <w:tcPr>
            <w:tcW w:w="2745" w:type="dxa"/>
            <w:tcBorders>
              <w:top w:val="nil"/>
              <w:left w:val="nil"/>
              <w:bottom w:val="nil"/>
              <w:right w:val="nil"/>
            </w:tcBorders>
            <w:shd w:val="clear" w:color="auto" w:fill="auto"/>
            <w:noWrap/>
            <w:vAlign w:val="center"/>
            <w:hideMark/>
          </w:tcPr>
          <w:p w14:paraId="2772625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0.05</w:t>
            </w:r>
          </w:p>
        </w:tc>
      </w:tr>
      <w:tr w:rsidR="00843886" w:rsidRPr="00317EA7" w14:paraId="2F4D43B2" w14:textId="77777777" w:rsidTr="00A94AF1">
        <w:trPr>
          <w:trHeight w:val="438"/>
        </w:trPr>
        <w:tc>
          <w:tcPr>
            <w:tcW w:w="4335" w:type="dxa"/>
            <w:tcBorders>
              <w:top w:val="nil"/>
              <w:left w:val="nil"/>
              <w:bottom w:val="nil"/>
              <w:right w:val="nil"/>
            </w:tcBorders>
            <w:shd w:val="clear" w:color="auto" w:fill="auto"/>
            <w:noWrap/>
            <w:vAlign w:val="center"/>
            <w:hideMark/>
          </w:tcPr>
          <w:p w14:paraId="54A54CFB" w14:textId="77777777" w:rsidR="00843886" w:rsidRPr="00317EA7" w:rsidRDefault="00843886" w:rsidP="00843886">
            <w:pPr>
              <w:spacing w:after="0" w:line="240"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DBH</w:t>
            </w:r>
          </w:p>
        </w:tc>
        <w:tc>
          <w:tcPr>
            <w:tcW w:w="2745" w:type="dxa"/>
            <w:tcBorders>
              <w:top w:val="nil"/>
              <w:left w:val="nil"/>
              <w:bottom w:val="nil"/>
              <w:right w:val="nil"/>
            </w:tcBorders>
            <w:shd w:val="clear" w:color="auto" w:fill="auto"/>
            <w:noWrap/>
            <w:vAlign w:val="center"/>
            <w:hideMark/>
          </w:tcPr>
          <w:p w14:paraId="648722C1"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r>
      <w:tr w:rsidR="00843886" w:rsidRPr="00317EA7" w14:paraId="7E39154B" w14:textId="77777777" w:rsidTr="00A94AF1">
        <w:trPr>
          <w:trHeight w:val="394"/>
        </w:trPr>
        <w:tc>
          <w:tcPr>
            <w:tcW w:w="7081" w:type="dxa"/>
            <w:gridSpan w:val="2"/>
            <w:tcBorders>
              <w:top w:val="nil"/>
              <w:left w:val="nil"/>
              <w:bottom w:val="single" w:sz="8" w:space="0" w:color="auto"/>
              <w:right w:val="nil"/>
            </w:tcBorders>
            <w:shd w:val="clear" w:color="auto" w:fill="auto"/>
            <w:noWrap/>
            <w:vAlign w:val="center"/>
            <w:hideMark/>
          </w:tcPr>
          <w:p w14:paraId="422AC7A0" w14:textId="24015027"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LM4.</w:t>
            </w:r>
            <w:r w:rsidR="00CB613B" w:rsidRPr="00317EA7">
              <w:rPr>
                <w:rFonts w:ascii="Times New Roman" w:eastAsia="Times New Roman" w:hAnsi="Times New Roman" w:cs="Times New Roman"/>
                <w:b/>
                <w:bCs/>
                <w:color w:val="000000"/>
                <w:kern w:val="0"/>
                <w:sz w:val="20"/>
                <w:szCs w:val="20"/>
                <w14:ligatures w14:val="none"/>
              </w:rPr>
              <w:t>1</w:t>
            </w:r>
            <w:r w:rsidRPr="00317EA7">
              <w:rPr>
                <w:rFonts w:ascii="Times New Roman" w:eastAsia="Times New Roman" w:hAnsi="Times New Roman" w:cs="Times New Roman"/>
                <w:b/>
                <w:bCs/>
                <w:color w:val="000000"/>
                <w:kern w:val="0"/>
                <w:sz w:val="20"/>
                <w:szCs w:val="20"/>
                <w14:ligatures w14:val="none"/>
              </w:rPr>
              <w:t>-Heartwood methanogens RA</w:t>
            </w:r>
          </w:p>
        </w:tc>
      </w:tr>
      <w:tr w:rsidR="00843886" w:rsidRPr="00317EA7" w14:paraId="5D9F4436" w14:textId="77777777" w:rsidTr="00A94AF1">
        <w:trPr>
          <w:trHeight w:val="371"/>
        </w:trPr>
        <w:tc>
          <w:tcPr>
            <w:tcW w:w="4335" w:type="dxa"/>
            <w:tcBorders>
              <w:top w:val="nil"/>
              <w:left w:val="nil"/>
              <w:bottom w:val="nil"/>
              <w:right w:val="nil"/>
            </w:tcBorders>
            <w:shd w:val="clear" w:color="auto" w:fill="auto"/>
            <w:noWrap/>
            <w:vAlign w:val="center"/>
            <w:hideMark/>
          </w:tcPr>
          <w:p w14:paraId="6EF2EC15"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Flood frequency</w:t>
            </w:r>
          </w:p>
        </w:tc>
        <w:tc>
          <w:tcPr>
            <w:tcW w:w="2745" w:type="dxa"/>
            <w:tcBorders>
              <w:top w:val="nil"/>
              <w:left w:val="nil"/>
              <w:bottom w:val="nil"/>
              <w:right w:val="nil"/>
            </w:tcBorders>
            <w:shd w:val="clear" w:color="auto" w:fill="auto"/>
            <w:noWrap/>
            <w:vAlign w:val="center"/>
            <w:hideMark/>
          </w:tcPr>
          <w:p w14:paraId="7857DBFC"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0.02</w:t>
            </w:r>
          </w:p>
        </w:tc>
      </w:tr>
      <w:tr w:rsidR="00843886" w:rsidRPr="00317EA7" w14:paraId="45A17BE7" w14:textId="77777777" w:rsidTr="00A94AF1">
        <w:trPr>
          <w:trHeight w:val="438"/>
        </w:trPr>
        <w:tc>
          <w:tcPr>
            <w:tcW w:w="4335" w:type="dxa"/>
            <w:tcBorders>
              <w:top w:val="nil"/>
              <w:left w:val="nil"/>
              <w:bottom w:val="nil"/>
              <w:right w:val="nil"/>
            </w:tcBorders>
            <w:shd w:val="clear" w:color="auto" w:fill="auto"/>
            <w:noWrap/>
            <w:vAlign w:val="center"/>
            <w:hideMark/>
          </w:tcPr>
          <w:p w14:paraId="4208BA96"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HW_H</w:t>
            </w:r>
          </w:p>
        </w:tc>
        <w:tc>
          <w:tcPr>
            <w:tcW w:w="2745" w:type="dxa"/>
            <w:tcBorders>
              <w:top w:val="nil"/>
              <w:left w:val="nil"/>
              <w:bottom w:val="nil"/>
              <w:right w:val="nil"/>
            </w:tcBorders>
            <w:shd w:val="clear" w:color="auto" w:fill="auto"/>
            <w:noWrap/>
            <w:vAlign w:val="center"/>
            <w:hideMark/>
          </w:tcPr>
          <w:p w14:paraId="63EAE6B4"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0.16</w:t>
            </w:r>
          </w:p>
        </w:tc>
      </w:tr>
      <w:tr w:rsidR="00843886" w:rsidRPr="00317EA7" w14:paraId="440AC1F0" w14:textId="77777777" w:rsidTr="00A94AF1">
        <w:trPr>
          <w:trHeight w:val="371"/>
        </w:trPr>
        <w:tc>
          <w:tcPr>
            <w:tcW w:w="4335" w:type="dxa"/>
            <w:tcBorders>
              <w:top w:val="nil"/>
              <w:left w:val="nil"/>
              <w:bottom w:val="nil"/>
              <w:right w:val="nil"/>
            </w:tcBorders>
            <w:shd w:val="clear" w:color="auto" w:fill="auto"/>
            <w:noWrap/>
            <w:vAlign w:val="center"/>
            <w:hideMark/>
          </w:tcPr>
          <w:p w14:paraId="5F1B3810"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HW_pH</w:t>
            </w:r>
          </w:p>
        </w:tc>
        <w:tc>
          <w:tcPr>
            <w:tcW w:w="2745" w:type="dxa"/>
            <w:tcBorders>
              <w:top w:val="nil"/>
              <w:left w:val="nil"/>
              <w:bottom w:val="nil"/>
              <w:right w:val="nil"/>
            </w:tcBorders>
            <w:shd w:val="clear" w:color="auto" w:fill="auto"/>
            <w:noWrap/>
            <w:vAlign w:val="center"/>
            <w:hideMark/>
          </w:tcPr>
          <w:p w14:paraId="3242B446"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0.24</w:t>
            </w:r>
          </w:p>
        </w:tc>
      </w:tr>
      <w:tr w:rsidR="00843886" w:rsidRPr="00317EA7" w14:paraId="4817AE25" w14:textId="77777777" w:rsidTr="00A94AF1">
        <w:trPr>
          <w:trHeight w:val="438"/>
        </w:trPr>
        <w:tc>
          <w:tcPr>
            <w:tcW w:w="4335" w:type="dxa"/>
            <w:tcBorders>
              <w:top w:val="nil"/>
              <w:left w:val="nil"/>
              <w:bottom w:val="nil"/>
              <w:right w:val="nil"/>
            </w:tcBorders>
            <w:shd w:val="clear" w:color="auto" w:fill="auto"/>
            <w:noWrap/>
            <w:vAlign w:val="center"/>
            <w:hideMark/>
          </w:tcPr>
          <w:p w14:paraId="6BBEEC3A"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2745" w:type="dxa"/>
            <w:tcBorders>
              <w:top w:val="nil"/>
              <w:left w:val="nil"/>
              <w:bottom w:val="nil"/>
              <w:right w:val="nil"/>
            </w:tcBorders>
            <w:shd w:val="clear" w:color="auto" w:fill="auto"/>
            <w:noWrap/>
            <w:vAlign w:val="center"/>
            <w:hideMark/>
          </w:tcPr>
          <w:p w14:paraId="16795752"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0.08</w:t>
            </w:r>
          </w:p>
        </w:tc>
      </w:tr>
      <w:tr w:rsidR="00843886" w:rsidRPr="00317EA7" w14:paraId="12D21657" w14:textId="77777777" w:rsidTr="00A94AF1">
        <w:trPr>
          <w:trHeight w:val="459"/>
        </w:trPr>
        <w:tc>
          <w:tcPr>
            <w:tcW w:w="7081" w:type="dxa"/>
            <w:gridSpan w:val="2"/>
            <w:tcBorders>
              <w:top w:val="nil"/>
              <w:left w:val="nil"/>
              <w:bottom w:val="single" w:sz="8" w:space="0" w:color="auto"/>
              <w:right w:val="nil"/>
            </w:tcBorders>
            <w:shd w:val="clear" w:color="auto" w:fill="auto"/>
            <w:noWrap/>
            <w:vAlign w:val="center"/>
            <w:hideMark/>
          </w:tcPr>
          <w:p w14:paraId="4F80949C" w14:textId="23954153"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LM4.</w:t>
            </w:r>
            <w:r w:rsidR="00CB613B" w:rsidRPr="00317EA7">
              <w:rPr>
                <w:rFonts w:ascii="Times New Roman" w:eastAsia="Times New Roman" w:hAnsi="Times New Roman" w:cs="Times New Roman"/>
                <w:b/>
                <w:bCs/>
                <w:color w:val="000000"/>
                <w:kern w:val="0"/>
                <w:sz w:val="20"/>
                <w:szCs w:val="20"/>
                <w14:ligatures w14:val="none"/>
              </w:rPr>
              <w:t>2</w:t>
            </w:r>
            <w:r w:rsidRPr="00317EA7">
              <w:rPr>
                <w:rFonts w:ascii="Times New Roman" w:eastAsia="Times New Roman" w:hAnsi="Times New Roman" w:cs="Times New Roman"/>
                <w:b/>
                <w:bCs/>
                <w:color w:val="000000"/>
                <w:kern w:val="0"/>
                <w:sz w:val="20"/>
                <w:szCs w:val="20"/>
                <w14:ligatures w14:val="none"/>
              </w:rPr>
              <w:t>-Heartwood methanotrophs RA</w:t>
            </w:r>
          </w:p>
        </w:tc>
      </w:tr>
      <w:tr w:rsidR="00843886" w:rsidRPr="00317EA7" w14:paraId="45E22CA3" w14:textId="77777777" w:rsidTr="00A94AF1">
        <w:trPr>
          <w:trHeight w:val="459"/>
        </w:trPr>
        <w:tc>
          <w:tcPr>
            <w:tcW w:w="4335" w:type="dxa"/>
            <w:tcBorders>
              <w:top w:val="nil"/>
              <w:left w:val="nil"/>
              <w:bottom w:val="nil"/>
              <w:right w:val="nil"/>
            </w:tcBorders>
            <w:shd w:val="clear" w:color="auto" w:fill="auto"/>
            <w:noWrap/>
            <w:vAlign w:val="center"/>
            <w:hideMark/>
          </w:tcPr>
          <w:p w14:paraId="20AFD023" w14:textId="77777777" w:rsidR="00843886" w:rsidRPr="00317EA7" w:rsidRDefault="00843886" w:rsidP="00843886">
            <w:pPr>
              <w:spacing w:after="0" w:line="240" w:lineRule="auto"/>
              <w:rPr>
                <w:rFonts w:ascii="Times New Roman" w:eastAsia="Times New Roman" w:hAnsi="Times New Roman" w:cs="Times New Roman"/>
                <w:color w:val="000000"/>
                <w:kern w:val="0"/>
                <w:sz w:val="18"/>
                <w:szCs w:val="18"/>
                <w14:ligatures w14:val="none"/>
              </w:rPr>
            </w:pPr>
            <w:r w:rsidRPr="00317EA7">
              <w:rPr>
                <w:rFonts w:ascii="Times New Roman" w:eastAsia="Times New Roman" w:hAnsi="Times New Roman" w:cs="Times New Roman"/>
                <w:color w:val="000000"/>
                <w:kern w:val="0"/>
                <w:sz w:val="18"/>
                <w:szCs w:val="18"/>
                <w14:ligatures w14:val="none"/>
              </w:rPr>
              <w:t>Block</w:t>
            </w:r>
          </w:p>
        </w:tc>
        <w:tc>
          <w:tcPr>
            <w:tcW w:w="2745" w:type="dxa"/>
            <w:tcBorders>
              <w:top w:val="nil"/>
              <w:left w:val="nil"/>
              <w:bottom w:val="nil"/>
              <w:right w:val="nil"/>
            </w:tcBorders>
            <w:shd w:val="clear" w:color="auto" w:fill="auto"/>
            <w:noWrap/>
            <w:vAlign w:val="center"/>
            <w:hideMark/>
          </w:tcPr>
          <w:p w14:paraId="13D0A1F7"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0.13</w:t>
            </w:r>
          </w:p>
        </w:tc>
      </w:tr>
      <w:tr w:rsidR="00843886" w:rsidRPr="00317EA7" w14:paraId="22F50428" w14:textId="77777777" w:rsidTr="00A94AF1">
        <w:trPr>
          <w:trHeight w:val="371"/>
        </w:trPr>
        <w:tc>
          <w:tcPr>
            <w:tcW w:w="4335" w:type="dxa"/>
            <w:tcBorders>
              <w:top w:val="nil"/>
              <w:left w:val="nil"/>
              <w:bottom w:val="nil"/>
              <w:right w:val="nil"/>
            </w:tcBorders>
            <w:shd w:val="clear" w:color="auto" w:fill="auto"/>
            <w:noWrap/>
            <w:vAlign w:val="center"/>
            <w:hideMark/>
          </w:tcPr>
          <w:p w14:paraId="10D753FE"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w:t>
            </w:r>
          </w:p>
        </w:tc>
        <w:tc>
          <w:tcPr>
            <w:tcW w:w="2745" w:type="dxa"/>
            <w:tcBorders>
              <w:top w:val="nil"/>
              <w:left w:val="nil"/>
              <w:bottom w:val="nil"/>
              <w:right w:val="nil"/>
            </w:tcBorders>
            <w:shd w:val="clear" w:color="auto" w:fill="auto"/>
            <w:noWrap/>
            <w:vAlign w:val="center"/>
            <w:hideMark/>
          </w:tcPr>
          <w:p w14:paraId="2FBDE48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0.12</w:t>
            </w:r>
          </w:p>
        </w:tc>
      </w:tr>
      <w:tr w:rsidR="00843886" w:rsidRPr="00317EA7" w14:paraId="15AE61D3" w14:textId="77777777" w:rsidTr="00A94AF1">
        <w:trPr>
          <w:trHeight w:val="371"/>
        </w:trPr>
        <w:tc>
          <w:tcPr>
            <w:tcW w:w="4335" w:type="dxa"/>
            <w:tcBorders>
              <w:top w:val="nil"/>
              <w:left w:val="nil"/>
              <w:bottom w:val="nil"/>
              <w:right w:val="nil"/>
            </w:tcBorders>
            <w:shd w:val="clear" w:color="auto" w:fill="auto"/>
            <w:noWrap/>
            <w:vAlign w:val="center"/>
            <w:hideMark/>
          </w:tcPr>
          <w:p w14:paraId="2CAD48B3"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HW_H</w:t>
            </w:r>
          </w:p>
        </w:tc>
        <w:tc>
          <w:tcPr>
            <w:tcW w:w="2745" w:type="dxa"/>
            <w:tcBorders>
              <w:top w:val="nil"/>
              <w:left w:val="nil"/>
              <w:bottom w:val="nil"/>
              <w:right w:val="nil"/>
            </w:tcBorders>
            <w:shd w:val="clear" w:color="auto" w:fill="auto"/>
            <w:noWrap/>
            <w:vAlign w:val="center"/>
            <w:hideMark/>
          </w:tcPr>
          <w:p w14:paraId="0ECAD086"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0.13</w:t>
            </w:r>
          </w:p>
        </w:tc>
      </w:tr>
      <w:tr w:rsidR="00843886" w:rsidRPr="00317EA7" w14:paraId="29E09E8A" w14:textId="77777777" w:rsidTr="00A94AF1">
        <w:trPr>
          <w:trHeight w:val="371"/>
        </w:trPr>
        <w:tc>
          <w:tcPr>
            <w:tcW w:w="4335" w:type="dxa"/>
            <w:tcBorders>
              <w:top w:val="nil"/>
              <w:left w:val="nil"/>
              <w:bottom w:val="nil"/>
              <w:right w:val="nil"/>
            </w:tcBorders>
            <w:shd w:val="clear" w:color="auto" w:fill="auto"/>
            <w:noWrap/>
            <w:vAlign w:val="center"/>
            <w:hideMark/>
          </w:tcPr>
          <w:p w14:paraId="5DEB9785"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HW_pH</w:t>
            </w:r>
          </w:p>
        </w:tc>
        <w:tc>
          <w:tcPr>
            <w:tcW w:w="2745" w:type="dxa"/>
            <w:tcBorders>
              <w:top w:val="nil"/>
              <w:left w:val="nil"/>
              <w:bottom w:val="nil"/>
              <w:right w:val="nil"/>
            </w:tcBorders>
            <w:shd w:val="clear" w:color="auto" w:fill="auto"/>
            <w:noWrap/>
            <w:vAlign w:val="center"/>
            <w:hideMark/>
          </w:tcPr>
          <w:p w14:paraId="3220A82D"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0.18</w:t>
            </w:r>
          </w:p>
        </w:tc>
      </w:tr>
      <w:tr w:rsidR="00843886" w:rsidRPr="00317EA7" w14:paraId="23B6F814" w14:textId="77777777" w:rsidTr="00A94AF1">
        <w:trPr>
          <w:trHeight w:val="438"/>
        </w:trPr>
        <w:tc>
          <w:tcPr>
            <w:tcW w:w="4335" w:type="dxa"/>
            <w:tcBorders>
              <w:top w:val="nil"/>
              <w:left w:val="nil"/>
              <w:bottom w:val="nil"/>
              <w:right w:val="nil"/>
            </w:tcBorders>
            <w:shd w:val="clear" w:color="auto" w:fill="auto"/>
            <w:noWrap/>
            <w:vAlign w:val="center"/>
            <w:hideMark/>
          </w:tcPr>
          <w:p w14:paraId="292EE5F5"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DBH</w:t>
            </w:r>
          </w:p>
        </w:tc>
        <w:tc>
          <w:tcPr>
            <w:tcW w:w="2745" w:type="dxa"/>
            <w:tcBorders>
              <w:top w:val="nil"/>
              <w:left w:val="nil"/>
              <w:bottom w:val="nil"/>
              <w:right w:val="nil"/>
            </w:tcBorders>
            <w:shd w:val="clear" w:color="auto" w:fill="auto"/>
            <w:noWrap/>
            <w:vAlign w:val="center"/>
            <w:hideMark/>
          </w:tcPr>
          <w:p w14:paraId="0738A8F8"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0.02</w:t>
            </w:r>
          </w:p>
        </w:tc>
      </w:tr>
      <w:tr w:rsidR="00843886" w:rsidRPr="00317EA7" w14:paraId="6FC9C17F" w14:textId="77777777" w:rsidTr="00A94AF1">
        <w:trPr>
          <w:trHeight w:val="394"/>
        </w:trPr>
        <w:tc>
          <w:tcPr>
            <w:tcW w:w="7081" w:type="dxa"/>
            <w:gridSpan w:val="2"/>
            <w:tcBorders>
              <w:top w:val="nil"/>
              <w:left w:val="nil"/>
              <w:bottom w:val="single" w:sz="8" w:space="0" w:color="auto"/>
              <w:right w:val="nil"/>
            </w:tcBorders>
            <w:shd w:val="clear" w:color="auto" w:fill="auto"/>
            <w:noWrap/>
            <w:vAlign w:val="center"/>
            <w:hideMark/>
          </w:tcPr>
          <w:p w14:paraId="3D57E3C5" w14:textId="77777777" w:rsidR="00843886" w:rsidRPr="00317EA7" w:rsidRDefault="00843886" w:rsidP="00843886">
            <w:pPr>
              <w:spacing w:after="0" w:line="240" w:lineRule="auto"/>
              <w:jc w:val="center"/>
              <w:rPr>
                <w:rFonts w:ascii="Times New Roman" w:eastAsia="Times New Roman" w:hAnsi="Times New Roman" w:cs="Times New Roman"/>
                <w:b/>
                <w:bCs/>
                <w:color w:val="000000"/>
                <w:kern w:val="0"/>
                <w:sz w:val="20"/>
                <w:szCs w:val="20"/>
                <w14:ligatures w14:val="none"/>
              </w:rPr>
            </w:pPr>
            <w:r w:rsidRPr="00317EA7">
              <w:rPr>
                <w:rFonts w:ascii="Times New Roman" w:eastAsia="Times New Roman" w:hAnsi="Times New Roman" w:cs="Times New Roman"/>
                <w:b/>
                <w:bCs/>
                <w:color w:val="000000"/>
                <w:kern w:val="0"/>
                <w:sz w:val="20"/>
                <w:szCs w:val="20"/>
                <w14:ligatures w14:val="none"/>
              </w:rPr>
              <w:t>LM5-Bark methanotrophs RA</w:t>
            </w:r>
          </w:p>
        </w:tc>
      </w:tr>
      <w:tr w:rsidR="00A94AF1" w:rsidRPr="00317EA7" w14:paraId="342F22EE" w14:textId="77777777" w:rsidTr="00A94AF1">
        <w:trPr>
          <w:trHeight w:val="371"/>
        </w:trPr>
        <w:tc>
          <w:tcPr>
            <w:tcW w:w="4335" w:type="dxa"/>
            <w:tcBorders>
              <w:top w:val="nil"/>
              <w:left w:val="nil"/>
              <w:right w:val="nil"/>
            </w:tcBorders>
            <w:shd w:val="clear" w:color="auto" w:fill="auto"/>
            <w:noWrap/>
            <w:vAlign w:val="center"/>
            <w:hideMark/>
          </w:tcPr>
          <w:p w14:paraId="2A112989"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Species</w:t>
            </w:r>
          </w:p>
        </w:tc>
        <w:tc>
          <w:tcPr>
            <w:tcW w:w="2745" w:type="dxa"/>
            <w:tcBorders>
              <w:top w:val="nil"/>
              <w:left w:val="nil"/>
              <w:right w:val="nil"/>
            </w:tcBorders>
            <w:shd w:val="clear" w:color="auto" w:fill="auto"/>
            <w:noWrap/>
            <w:vAlign w:val="center"/>
            <w:hideMark/>
          </w:tcPr>
          <w:p w14:paraId="6F73451B"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0.24</w:t>
            </w:r>
          </w:p>
        </w:tc>
      </w:tr>
      <w:tr w:rsidR="00A94AF1" w:rsidRPr="00317EA7" w14:paraId="1855B876" w14:textId="77777777" w:rsidTr="00A94AF1">
        <w:trPr>
          <w:trHeight w:val="394"/>
        </w:trPr>
        <w:tc>
          <w:tcPr>
            <w:tcW w:w="4335" w:type="dxa"/>
            <w:tcBorders>
              <w:top w:val="nil"/>
              <w:left w:val="nil"/>
              <w:bottom w:val="single" w:sz="18" w:space="0" w:color="auto"/>
              <w:right w:val="nil"/>
            </w:tcBorders>
            <w:shd w:val="clear" w:color="auto" w:fill="auto"/>
            <w:noWrap/>
            <w:vAlign w:val="center"/>
            <w:hideMark/>
          </w:tcPr>
          <w:p w14:paraId="0F5BE3B3"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BK_pH</w:t>
            </w:r>
          </w:p>
        </w:tc>
        <w:tc>
          <w:tcPr>
            <w:tcW w:w="2745" w:type="dxa"/>
            <w:tcBorders>
              <w:top w:val="nil"/>
              <w:left w:val="nil"/>
              <w:bottom w:val="single" w:sz="18" w:space="0" w:color="auto"/>
              <w:right w:val="nil"/>
            </w:tcBorders>
            <w:shd w:val="clear" w:color="auto" w:fill="auto"/>
            <w:noWrap/>
            <w:vAlign w:val="center"/>
            <w:hideMark/>
          </w:tcPr>
          <w:p w14:paraId="533AF855" w14:textId="77777777" w:rsidR="00843886" w:rsidRPr="00317EA7" w:rsidRDefault="00843886" w:rsidP="00843886">
            <w:pPr>
              <w:spacing w:after="0" w:line="240" w:lineRule="auto"/>
              <w:rPr>
                <w:rFonts w:ascii="Times New Roman" w:eastAsia="Times New Roman" w:hAnsi="Times New Roman" w:cs="Times New Roman"/>
                <w:color w:val="000000"/>
                <w:kern w:val="0"/>
                <w:sz w:val="20"/>
                <w:szCs w:val="20"/>
                <w14:ligatures w14:val="none"/>
              </w:rPr>
            </w:pPr>
            <w:r w:rsidRPr="00317EA7">
              <w:rPr>
                <w:rFonts w:ascii="Times New Roman" w:eastAsia="Times New Roman" w:hAnsi="Times New Roman" w:cs="Times New Roman"/>
                <w:color w:val="000000"/>
                <w:kern w:val="0"/>
                <w:sz w:val="20"/>
                <w:szCs w:val="20"/>
                <w14:ligatures w14:val="none"/>
              </w:rPr>
              <w:t>0.24</w:t>
            </w:r>
          </w:p>
        </w:tc>
      </w:tr>
    </w:tbl>
    <w:p w14:paraId="23A15075" w14:textId="167E246A" w:rsidR="00CF2367" w:rsidRPr="00317EA7" w:rsidRDefault="00CF2367" w:rsidP="00CF2367">
      <w:pPr>
        <w:pStyle w:val="NormalWeb"/>
        <w:shd w:val="clear" w:color="auto" w:fill="FFFFFF" w:themeFill="background1"/>
        <w:spacing w:before="0" w:beforeAutospacing="0"/>
        <w:rPr>
          <w:sz w:val="20"/>
          <w:szCs w:val="20"/>
          <w:lang w:val="en-CA"/>
        </w:rPr>
      </w:pPr>
      <w:r w:rsidRPr="00317EA7">
        <w:rPr>
          <w:sz w:val="20"/>
          <w:szCs w:val="20"/>
          <w:lang w:val="en-CA"/>
        </w:rPr>
        <w:t>DBH= Diameter at breast height, LF= Leaf, H= Humidity, LMA= Leaf mass per area, SW= Sapwood, HW= Heartwood, BK= Bark</w:t>
      </w:r>
    </w:p>
    <w:p w14:paraId="1D0275CA" w14:textId="77777777" w:rsidR="004660F4" w:rsidRPr="00317EA7" w:rsidRDefault="004660F4" w:rsidP="00EE4B42">
      <w:pPr>
        <w:spacing w:after="0" w:line="240" w:lineRule="auto"/>
        <w:rPr>
          <w:sz w:val="20"/>
          <w:szCs w:val="20"/>
        </w:rPr>
        <w:sectPr w:rsidR="004660F4" w:rsidRPr="00317EA7" w:rsidSect="00843886">
          <w:pgSz w:w="12240" w:h="15840"/>
          <w:pgMar w:top="1440" w:right="1800" w:bottom="1440" w:left="1800" w:header="708" w:footer="708" w:gutter="0"/>
          <w:cols w:space="708"/>
          <w:docGrid w:linePitch="360"/>
        </w:sectPr>
      </w:pPr>
    </w:p>
    <w:p w14:paraId="50DFB23F" w14:textId="0F396DCB" w:rsidR="00A408EB" w:rsidRPr="00317EA7" w:rsidRDefault="00A408EB" w:rsidP="00317EA7">
      <w:pPr>
        <w:pStyle w:val="Heading2"/>
        <w:spacing w:line="360" w:lineRule="auto"/>
        <w:rPr>
          <w:rStyle w:val="Heading2Char"/>
          <w:rFonts w:asciiTheme="minorHAnsi" w:eastAsiaTheme="minorHAnsi" w:hAnsiTheme="minorHAnsi" w:cstheme="minorBidi"/>
          <w:b/>
          <w:bCs/>
          <w:sz w:val="22"/>
          <w:szCs w:val="22"/>
        </w:rPr>
      </w:pPr>
      <w:bookmarkStart w:id="17" w:name="_Toc190693137"/>
      <w:r w:rsidRPr="00317EA7">
        <w:lastRenderedPageBreak/>
        <w:drawing>
          <wp:inline distT="0" distB="0" distL="0" distR="0" wp14:anchorId="0E975DCC" wp14:editId="7C7AB99F">
            <wp:extent cx="5905395" cy="4257675"/>
            <wp:effectExtent l="0" t="0" r="635" b="0"/>
            <wp:docPr id="2138108925" name="Picture 1"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8925" name="Picture 1" descr="A map of a river&#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4192" t="7639" r="3580" b="6305"/>
                    <a:stretch/>
                  </pic:blipFill>
                  <pic:spPr bwMode="auto">
                    <a:xfrm>
                      <a:off x="0" y="0"/>
                      <a:ext cx="5953391" cy="4292279"/>
                    </a:xfrm>
                    <a:prstGeom prst="rect">
                      <a:avLst/>
                    </a:prstGeom>
                    <a:noFill/>
                    <a:ln>
                      <a:noFill/>
                    </a:ln>
                    <a:extLst>
                      <a:ext uri="{53640926-AAD7-44D8-BBD7-CCE9431645EC}">
                        <a14:shadowObscured xmlns:a14="http://schemas.microsoft.com/office/drawing/2010/main"/>
                      </a:ext>
                    </a:extLst>
                  </pic:spPr>
                </pic:pic>
              </a:graphicData>
            </a:graphic>
          </wp:inline>
        </w:drawing>
      </w:r>
      <w:bookmarkStart w:id="18" w:name="_Toc183172538"/>
      <w:r w:rsidRPr="00317EA7">
        <w:rPr>
          <w:rStyle w:val="Heading2Char"/>
          <w:b/>
          <w:bCs/>
        </w:rPr>
        <w:t xml:space="preserve">Figure </w:t>
      </w:r>
      <w:r w:rsidR="00D43650" w:rsidRPr="00317EA7">
        <w:rPr>
          <w:rStyle w:val="Heading2Char"/>
          <w:b/>
          <w:bCs/>
        </w:rPr>
        <w:t>S</w:t>
      </w:r>
      <w:r w:rsidRPr="00317EA7">
        <w:rPr>
          <w:rStyle w:val="Heading2Char"/>
          <w:b/>
          <w:bCs/>
        </w:rPr>
        <w:t>1</w:t>
      </w:r>
      <w:r w:rsidRPr="00317EA7">
        <w:rPr>
          <w:rStyle w:val="Heading2Char"/>
        </w:rPr>
        <w:t>. Study blocks in the lake St-Pierre floodplain with flooding area represented in pink (Données Québec).</w:t>
      </w:r>
      <w:bookmarkEnd w:id="18"/>
      <w:bookmarkEnd w:id="17"/>
    </w:p>
    <w:p w14:paraId="7F230DB1" w14:textId="352D59CC" w:rsidR="00176A45" w:rsidRPr="00317EA7" w:rsidRDefault="00176A45" w:rsidP="00317EA7">
      <w:pPr>
        <w:pStyle w:val="Heading2"/>
        <w:spacing w:line="360" w:lineRule="auto"/>
        <w:rPr>
          <w:rStyle w:val="Heading2Char"/>
        </w:rPr>
      </w:pPr>
      <w:bookmarkStart w:id="19" w:name="_Toc190693138"/>
      <w:r w:rsidRPr="00317EA7">
        <w:lastRenderedPageBreak/>
        <w:drawing>
          <wp:inline distT="0" distB="0" distL="0" distR="0" wp14:anchorId="2908A7BE" wp14:editId="32C1DBFA">
            <wp:extent cx="6228879" cy="5076825"/>
            <wp:effectExtent l="0" t="0" r="635" b="0"/>
            <wp:docPr id="1279905767"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05767" name="Picture 1" descr="A graph of different colored bars&#10;&#10;Description automatically generated with medium confidence"/>
                    <pic:cNvPicPr/>
                  </pic:nvPicPr>
                  <pic:blipFill>
                    <a:blip r:embed="rId11"/>
                    <a:stretch>
                      <a:fillRect/>
                    </a:stretch>
                  </pic:blipFill>
                  <pic:spPr>
                    <a:xfrm>
                      <a:off x="0" y="0"/>
                      <a:ext cx="6228879" cy="5076825"/>
                    </a:xfrm>
                    <a:prstGeom prst="rect">
                      <a:avLst/>
                    </a:prstGeom>
                  </pic:spPr>
                </pic:pic>
              </a:graphicData>
            </a:graphic>
          </wp:inline>
        </w:drawing>
      </w:r>
      <w:bookmarkStart w:id="20" w:name="_Hlk190436015"/>
      <w:r w:rsidRPr="00317EA7">
        <w:rPr>
          <w:rStyle w:val="Heading2Char"/>
          <w:b/>
          <w:bCs/>
        </w:rPr>
        <w:t>F</w:t>
      </w:r>
      <w:bookmarkEnd w:id="20"/>
      <w:r w:rsidRPr="00317EA7">
        <w:rPr>
          <w:rStyle w:val="Heading2Char"/>
          <w:b/>
          <w:bCs/>
        </w:rPr>
        <w:t>igure S</w:t>
      </w:r>
      <w:r w:rsidR="00C8770E" w:rsidRPr="00317EA7">
        <w:rPr>
          <w:rStyle w:val="Heading2Char"/>
          <w:b/>
          <w:bCs/>
        </w:rPr>
        <w:t>2</w:t>
      </w:r>
      <w:r w:rsidRPr="00317EA7">
        <w:rPr>
          <w:rStyle w:val="Heading2Char"/>
        </w:rPr>
        <w:t>. Relative abundance (RA) of methanogenic (a) and methanotrophic (b) genera of sapwood based on 16S rRNA gene sequencing for the tree individuals of species Acer saccharinum (EA), Fraxinus nigra (F), Ulmus americana (O), Populus spp. (P) and Salix nigra (S). L= Lowland, U=Upland</w:t>
      </w:r>
      <w:bookmarkEnd w:id="19"/>
    </w:p>
    <w:p w14:paraId="391CD09D" w14:textId="2B7471B0" w:rsidR="00176A45" w:rsidRPr="00317EA7" w:rsidRDefault="00176A45" w:rsidP="007642E3">
      <w:pPr>
        <w:pStyle w:val="Heading2"/>
        <w:spacing w:line="360" w:lineRule="auto"/>
      </w:pPr>
      <w:bookmarkStart w:id="21" w:name="_Toc190693139"/>
      <w:r w:rsidRPr="00317EA7">
        <w:lastRenderedPageBreak/>
        <w:drawing>
          <wp:inline distT="0" distB="0" distL="0" distR="0" wp14:anchorId="4AB5CF88" wp14:editId="44BA40A2">
            <wp:extent cx="6489065" cy="5086350"/>
            <wp:effectExtent l="0" t="0" r="6985" b="0"/>
            <wp:docPr id="870938485" name="Picture 9"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38485" name="Picture 9" descr="A screenshot of a graph&#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736" b="2551"/>
                    <a:stretch/>
                  </pic:blipFill>
                  <pic:spPr bwMode="auto">
                    <a:xfrm>
                      <a:off x="0" y="0"/>
                      <a:ext cx="6489065" cy="5086350"/>
                    </a:xfrm>
                    <a:prstGeom prst="rect">
                      <a:avLst/>
                    </a:prstGeom>
                    <a:noFill/>
                    <a:ln>
                      <a:noFill/>
                    </a:ln>
                    <a:extLst>
                      <a:ext uri="{53640926-AAD7-44D8-BBD7-CCE9431645EC}">
                        <a14:shadowObscured xmlns:a14="http://schemas.microsoft.com/office/drawing/2010/main"/>
                      </a:ext>
                    </a:extLst>
                  </pic:spPr>
                </pic:pic>
              </a:graphicData>
            </a:graphic>
          </wp:inline>
        </w:drawing>
      </w:r>
      <w:r w:rsidRPr="007642E3">
        <w:rPr>
          <w:rStyle w:val="Heading2Char"/>
          <w:b/>
          <w:bCs/>
        </w:rPr>
        <w:t>Figure S</w:t>
      </w:r>
      <w:r w:rsidR="00C8770E" w:rsidRPr="007642E3">
        <w:rPr>
          <w:rStyle w:val="Heading2Char"/>
          <w:b/>
          <w:bCs/>
        </w:rPr>
        <w:t>3</w:t>
      </w:r>
      <w:r w:rsidRPr="007642E3">
        <w:rPr>
          <w:rStyle w:val="Heading2Char"/>
          <w:b/>
          <w:bCs/>
        </w:rPr>
        <w:t>.</w:t>
      </w:r>
      <w:r w:rsidRPr="007642E3">
        <w:rPr>
          <w:rStyle w:val="Heading2Char"/>
        </w:rPr>
        <w:t xml:space="preserve"> Relative abundance (RA) of methanogenic (a) and methanotrophic (b) genera of heartwood based on 16S rRNA gene sequencing for the tree individuals of species Acer saccharinum (EA), Fraxinus nigra (F), Ulmus americana (O), Populus spp. (P) and Salix nigra (S). L= Lowland, U=Upland</w:t>
      </w:r>
      <w:bookmarkEnd w:id="21"/>
    </w:p>
    <w:p w14:paraId="331F8D3F" w14:textId="77777777" w:rsidR="00C8770E" w:rsidRPr="00317EA7" w:rsidRDefault="00C8770E" w:rsidP="004660F4">
      <w:pPr>
        <w:rPr>
          <w:rStyle w:val="Heading2Char"/>
        </w:rPr>
      </w:pPr>
      <w:r w:rsidRPr="00317EA7">
        <w:lastRenderedPageBreak/>
        <w:drawing>
          <wp:inline distT="0" distB="0" distL="0" distR="0" wp14:anchorId="1D604FCC" wp14:editId="12E215CF">
            <wp:extent cx="6219825" cy="4940695"/>
            <wp:effectExtent l="0" t="0" r="0" b="0"/>
            <wp:docPr id="178198329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83290" name="Picture 1" descr="A screenshot of a graph&#10;&#10;Description automatically generated"/>
                    <pic:cNvPicPr/>
                  </pic:nvPicPr>
                  <pic:blipFill rotWithShape="1">
                    <a:blip r:embed="rId13"/>
                    <a:srcRect r="1736"/>
                    <a:stretch/>
                  </pic:blipFill>
                  <pic:spPr bwMode="auto">
                    <a:xfrm>
                      <a:off x="0" y="0"/>
                      <a:ext cx="6227641" cy="4946903"/>
                    </a:xfrm>
                    <a:prstGeom prst="rect">
                      <a:avLst/>
                    </a:prstGeom>
                    <a:ln>
                      <a:noFill/>
                    </a:ln>
                    <a:extLst>
                      <a:ext uri="{53640926-AAD7-44D8-BBD7-CCE9431645EC}">
                        <a14:shadowObscured xmlns:a14="http://schemas.microsoft.com/office/drawing/2010/main"/>
                      </a:ext>
                    </a:extLst>
                  </pic:spPr>
                </pic:pic>
              </a:graphicData>
            </a:graphic>
          </wp:inline>
        </w:drawing>
      </w:r>
    </w:p>
    <w:p w14:paraId="5C7A812D" w14:textId="25923AC2" w:rsidR="00C8770E" w:rsidRPr="00317EA7" w:rsidRDefault="00C8770E" w:rsidP="00C8770E">
      <w:pPr>
        <w:pStyle w:val="Heading2"/>
        <w:spacing w:line="360" w:lineRule="auto"/>
        <w:rPr>
          <w:rFonts w:cs="Times New Roman"/>
          <w:szCs w:val="24"/>
          <w:rPrChange w:id="22" w:author="Martineau, Christine" w:date="2024-12-23T10:23:00Z" w16du:dateUtc="2024-12-23T15:23:00Z">
            <w:rPr>
              <w:sz w:val="22"/>
              <w:szCs w:val="22"/>
            </w:rPr>
          </w:rPrChange>
        </w:rPr>
        <w:sectPr w:rsidR="00C8770E" w:rsidRPr="00317EA7" w:rsidSect="00C8770E">
          <w:pgSz w:w="12240" w:h="15840"/>
          <w:pgMar w:top="1440" w:right="1800" w:bottom="1440" w:left="1800" w:header="708" w:footer="708" w:gutter="0"/>
          <w:cols w:space="708"/>
          <w:docGrid w:linePitch="360"/>
        </w:sectPr>
      </w:pPr>
      <w:bookmarkStart w:id="23" w:name="_Toc190693140"/>
      <w:r w:rsidRPr="00317EA7">
        <w:rPr>
          <w:b/>
          <w:bCs/>
        </w:rPr>
        <w:t>Figure S4.</w:t>
      </w:r>
      <w:r w:rsidRPr="00317EA7">
        <w:t xml:space="preserve"> </w:t>
      </w:r>
      <w:r w:rsidRPr="00317EA7">
        <w:rPr>
          <w:rStyle w:val="Heading2Char"/>
        </w:rPr>
        <w:t xml:space="preserve"> Relative abundance (RA) of methanogenic (a) and methanotrophic (b) genera of leaf epiphytes based on 16S rRNA gene sequencing for the tree individuals of species </w:t>
      </w:r>
      <w:r w:rsidRPr="00317EA7">
        <w:rPr>
          <w:rStyle w:val="Heading2Char"/>
          <w:i/>
          <w:iCs/>
        </w:rPr>
        <w:t>Acer saccharinum</w:t>
      </w:r>
      <w:r w:rsidRPr="00317EA7">
        <w:rPr>
          <w:rStyle w:val="Heading2Char"/>
        </w:rPr>
        <w:t xml:space="preserve"> (EA), </w:t>
      </w:r>
      <w:r w:rsidRPr="00317EA7">
        <w:rPr>
          <w:rStyle w:val="Heading2Char"/>
          <w:i/>
          <w:iCs/>
        </w:rPr>
        <w:t>Fraxinus nigra</w:t>
      </w:r>
      <w:r w:rsidRPr="00317EA7">
        <w:rPr>
          <w:rStyle w:val="Heading2Char"/>
        </w:rPr>
        <w:t xml:space="preserve"> (F), </w:t>
      </w:r>
      <w:r w:rsidRPr="00317EA7">
        <w:rPr>
          <w:rStyle w:val="Heading2Char"/>
          <w:i/>
          <w:iCs/>
        </w:rPr>
        <w:t>Ulmus americana</w:t>
      </w:r>
      <w:r w:rsidRPr="00317EA7">
        <w:rPr>
          <w:rStyle w:val="Heading2Char"/>
        </w:rPr>
        <w:t xml:space="preserve"> (O), </w:t>
      </w:r>
      <w:r w:rsidRPr="00317EA7">
        <w:rPr>
          <w:rStyle w:val="Heading2Char"/>
          <w:i/>
          <w:iCs/>
        </w:rPr>
        <w:t>Populus</w:t>
      </w:r>
      <w:r w:rsidRPr="00317EA7">
        <w:rPr>
          <w:rStyle w:val="Heading2Char"/>
        </w:rPr>
        <w:t xml:space="preserve"> spp. (P) and </w:t>
      </w:r>
      <w:r w:rsidRPr="00317EA7">
        <w:rPr>
          <w:rStyle w:val="Heading2Char"/>
          <w:i/>
          <w:iCs/>
        </w:rPr>
        <w:t>Salix nigra</w:t>
      </w:r>
      <w:r w:rsidRPr="00317EA7">
        <w:rPr>
          <w:rStyle w:val="Heading2Char"/>
        </w:rPr>
        <w:t xml:space="preserve"> (S). </w:t>
      </w:r>
      <w:r w:rsidRPr="00317EA7">
        <w:rPr>
          <w:rFonts w:cs="Times New Roman"/>
          <w:szCs w:val="24"/>
        </w:rPr>
        <w:t>L= Lowland, U=Upland</w:t>
      </w:r>
      <w:bookmarkEnd w:id="23"/>
    </w:p>
    <w:p w14:paraId="35A67757" w14:textId="41BF446A" w:rsidR="00C8770E" w:rsidRPr="00317EA7" w:rsidRDefault="00C8770E" w:rsidP="006A4F0D">
      <w:pPr>
        <w:pStyle w:val="Heading2"/>
        <w:spacing w:line="360" w:lineRule="auto"/>
      </w:pPr>
      <w:bookmarkStart w:id="24" w:name="_Toc190693141"/>
      <w:r w:rsidRPr="00317EA7">
        <w:lastRenderedPageBreak/>
        <w:drawing>
          <wp:inline distT="0" distB="0" distL="0" distR="0" wp14:anchorId="066B71BB" wp14:editId="5188180A">
            <wp:extent cx="6116955" cy="2771775"/>
            <wp:effectExtent l="0" t="0" r="0" b="9525"/>
            <wp:docPr id="538419856"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19856" name="Picture 1" descr="A graph with different colored bars&#10;&#10;Description automatically generated"/>
                    <pic:cNvPicPr/>
                  </pic:nvPicPr>
                  <pic:blipFill rotWithShape="1">
                    <a:blip r:embed="rId14"/>
                    <a:srcRect b="4581"/>
                    <a:stretch/>
                  </pic:blipFill>
                  <pic:spPr bwMode="auto">
                    <a:xfrm>
                      <a:off x="0" y="0"/>
                      <a:ext cx="6119794" cy="2773061"/>
                    </a:xfrm>
                    <a:prstGeom prst="rect">
                      <a:avLst/>
                    </a:prstGeom>
                    <a:ln>
                      <a:noFill/>
                    </a:ln>
                    <a:extLst>
                      <a:ext uri="{53640926-AAD7-44D8-BBD7-CCE9431645EC}">
                        <a14:shadowObscured xmlns:a14="http://schemas.microsoft.com/office/drawing/2010/main"/>
                      </a:ext>
                    </a:extLst>
                  </pic:spPr>
                </pic:pic>
              </a:graphicData>
            </a:graphic>
          </wp:inline>
        </w:drawing>
      </w:r>
      <w:r w:rsidRPr="00317EA7">
        <w:rPr>
          <w:b/>
          <w:bCs/>
        </w:rPr>
        <w:t>Figure S5.</w:t>
      </w:r>
      <w:r w:rsidRPr="00317EA7">
        <w:rPr>
          <w:rStyle w:val="Heading2Char"/>
        </w:rPr>
        <w:t xml:space="preserve"> Relative abundance (RA) of methanotrophic genera of leaf endophytes based on 16S rRNA gene sequencing for the tree individuals of species </w:t>
      </w:r>
      <w:r w:rsidRPr="00317EA7">
        <w:rPr>
          <w:rStyle w:val="Heading2Char"/>
          <w:i/>
          <w:iCs/>
        </w:rPr>
        <w:t>Acer saccharinum</w:t>
      </w:r>
      <w:r w:rsidRPr="00317EA7">
        <w:rPr>
          <w:rStyle w:val="Heading2Char"/>
        </w:rPr>
        <w:t xml:space="preserve"> (EA), </w:t>
      </w:r>
      <w:r w:rsidRPr="00317EA7">
        <w:rPr>
          <w:rStyle w:val="Heading2Char"/>
          <w:i/>
          <w:iCs/>
        </w:rPr>
        <w:t>Fraxinus nigra</w:t>
      </w:r>
      <w:r w:rsidRPr="00317EA7">
        <w:rPr>
          <w:rStyle w:val="Heading2Char"/>
        </w:rPr>
        <w:t xml:space="preserve"> (F), </w:t>
      </w:r>
      <w:r w:rsidRPr="00317EA7">
        <w:rPr>
          <w:rStyle w:val="Heading2Char"/>
          <w:i/>
          <w:iCs/>
        </w:rPr>
        <w:t>Ulmus americana</w:t>
      </w:r>
      <w:r w:rsidRPr="00317EA7">
        <w:rPr>
          <w:rStyle w:val="Heading2Char"/>
        </w:rPr>
        <w:t xml:space="preserve"> (O), </w:t>
      </w:r>
      <w:r w:rsidRPr="00317EA7">
        <w:rPr>
          <w:rStyle w:val="Heading2Char"/>
          <w:i/>
          <w:iCs/>
        </w:rPr>
        <w:t>Populus</w:t>
      </w:r>
      <w:r w:rsidRPr="00317EA7">
        <w:rPr>
          <w:rStyle w:val="Heading2Char"/>
        </w:rPr>
        <w:t xml:space="preserve"> spp. (P) and </w:t>
      </w:r>
      <w:r w:rsidRPr="00317EA7">
        <w:rPr>
          <w:rStyle w:val="Heading2Char"/>
          <w:i/>
          <w:iCs/>
        </w:rPr>
        <w:t>Salix nigra</w:t>
      </w:r>
      <w:r w:rsidRPr="00317EA7">
        <w:rPr>
          <w:rStyle w:val="Heading2Char"/>
        </w:rPr>
        <w:t xml:space="preserve"> (S). </w:t>
      </w:r>
      <w:r w:rsidRPr="00317EA7">
        <w:t>L= Lowland, U=Upland</w:t>
      </w:r>
      <w:bookmarkEnd w:id="24"/>
    </w:p>
    <w:p w14:paraId="4E3D1501" w14:textId="77777777" w:rsidR="00C8770E" w:rsidRPr="00317EA7" w:rsidRDefault="00C8770E" w:rsidP="004B4D25"/>
    <w:p w14:paraId="185B9D62" w14:textId="77777777" w:rsidR="00C8770E" w:rsidRPr="00317EA7" w:rsidRDefault="00C8770E" w:rsidP="004B4D25">
      <w:bookmarkStart w:id="25" w:name="_Toc183172541"/>
    </w:p>
    <w:p w14:paraId="0DB18029" w14:textId="77777777" w:rsidR="00C8770E" w:rsidRPr="00317EA7" w:rsidRDefault="00C8770E" w:rsidP="00C8770E"/>
    <w:p w14:paraId="6D8E6A47" w14:textId="77777777" w:rsidR="00C8770E" w:rsidRPr="00317EA7" w:rsidRDefault="00C8770E" w:rsidP="00C8770E"/>
    <w:p w14:paraId="0B900747" w14:textId="77777777" w:rsidR="00C8770E" w:rsidRPr="00317EA7" w:rsidRDefault="00C8770E" w:rsidP="00C8770E"/>
    <w:p w14:paraId="2F73EE69" w14:textId="77777777" w:rsidR="00C8770E" w:rsidRPr="00317EA7" w:rsidRDefault="00C8770E" w:rsidP="00C8770E"/>
    <w:p w14:paraId="0D8DEDCA" w14:textId="77777777" w:rsidR="00C8770E" w:rsidRPr="00317EA7" w:rsidRDefault="00C8770E" w:rsidP="00C8770E">
      <w:pPr>
        <w:spacing w:after="0"/>
      </w:pPr>
      <w:r w:rsidRPr="00317EA7">
        <w:lastRenderedPageBreak/>
        <w:drawing>
          <wp:inline distT="0" distB="0" distL="0" distR="0" wp14:anchorId="30B0759C" wp14:editId="78661739">
            <wp:extent cx="6343650" cy="3105150"/>
            <wp:effectExtent l="0" t="0" r="0" b="0"/>
            <wp:docPr id="1079743008"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43008" name="Picture 1" descr="A graph with different colored bars&#10;&#10;Description automatically generated"/>
                    <pic:cNvPicPr/>
                  </pic:nvPicPr>
                  <pic:blipFill rotWithShape="1">
                    <a:blip r:embed="rId15"/>
                    <a:srcRect l="599" r="1" b="3296"/>
                    <a:stretch/>
                  </pic:blipFill>
                  <pic:spPr bwMode="auto">
                    <a:xfrm>
                      <a:off x="0" y="0"/>
                      <a:ext cx="6353007" cy="3109730"/>
                    </a:xfrm>
                    <a:prstGeom prst="rect">
                      <a:avLst/>
                    </a:prstGeom>
                    <a:ln>
                      <a:noFill/>
                    </a:ln>
                    <a:extLst>
                      <a:ext uri="{53640926-AAD7-44D8-BBD7-CCE9431645EC}">
                        <a14:shadowObscured xmlns:a14="http://schemas.microsoft.com/office/drawing/2010/main"/>
                      </a:ext>
                    </a:extLst>
                  </pic:spPr>
                </pic:pic>
              </a:graphicData>
            </a:graphic>
          </wp:inline>
        </w:drawing>
      </w:r>
    </w:p>
    <w:p w14:paraId="6278108B" w14:textId="0B01AA20" w:rsidR="00C8770E" w:rsidRPr="00317EA7" w:rsidRDefault="00C8770E" w:rsidP="00317EA7">
      <w:pPr>
        <w:pStyle w:val="Heading2"/>
        <w:spacing w:line="360" w:lineRule="auto"/>
        <w:rPr>
          <w:rFonts w:cs="Times New Roman"/>
          <w:szCs w:val="24"/>
        </w:rPr>
      </w:pPr>
      <w:bookmarkStart w:id="26" w:name="_Hlk190436279"/>
      <w:bookmarkStart w:id="27" w:name="_Toc190693142"/>
      <w:bookmarkEnd w:id="25"/>
      <w:r w:rsidRPr="00317EA7">
        <w:rPr>
          <w:b/>
          <w:bCs/>
        </w:rPr>
        <w:t>Figure S6.</w:t>
      </w:r>
      <w:r w:rsidRPr="00317EA7">
        <w:rPr>
          <w:rStyle w:val="Heading2Char"/>
        </w:rPr>
        <w:t xml:space="preserve"> </w:t>
      </w:r>
      <w:bookmarkEnd w:id="26"/>
      <w:r w:rsidRPr="00317EA7">
        <w:rPr>
          <w:rStyle w:val="Heading2Char"/>
        </w:rPr>
        <w:t xml:space="preserve">Relative abundance (RA) of methanotrophic genera of bark based on 16S rRNA gene sequencing for the tree individuals of species </w:t>
      </w:r>
      <w:r w:rsidRPr="00317EA7">
        <w:rPr>
          <w:rStyle w:val="Heading2Char"/>
          <w:i/>
          <w:iCs/>
        </w:rPr>
        <w:t>Acer saccharinum</w:t>
      </w:r>
      <w:r w:rsidRPr="00317EA7">
        <w:rPr>
          <w:rStyle w:val="Heading2Char"/>
        </w:rPr>
        <w:t xml:space="preserve"> (EA), </w:t>
      </w:r>
      <w:r w:rsidRPr="00317EA7">
        <w:rPr>
          <w:rStyle w:val="Heading2Char"/>
          <w:i/>
          <w:iCs/>
        </w:rPr>
        <w:t>Fraxinus nigra</w:t>
      </w:r>
      <w:r w:rsidRPr="00317EA7">
        <w:rPr>
          <w:rStyle w:val="Heading2Char"/>
        </w:rPr>
        <w:t xml:space="preserve"> (F), </w:t>
      </w:r>
      <w:r w:rsidRPr="00317EA7">
        <w:rPr>
          <w:rStyle w:val="Heading2Char"/>
          <w:i/>
          <w:iCs/>
        </w:rPr>
        <w:t>Ulmus americana</w:t>
      </w:r>
      <w:r w:rsidRPr="00317EA7">
        <w:rPr>
          <w:rStyle w:val="Heading2Char"/>
        </w:rPr>
        <w:t xml:space="preserve"> (O), </w:t>
      </w:r>
      <w:r w:rsidRPr="00317EA7">
        <w:rPr>
          <w:rStyle w:val="Heading2Char"/>
          <w:i/>
          <w:iCs/>
        </w:rPr>
        <w:t>Populus</w:t>
      </w:r>
      <w:r w:rsidRPr="00317EA7">
        <w:rPr>
          <w:rStyle w:val="Heading2Char"/>
        </w:rPr>
        <w:t xml:space="preserve"> spp. (P) and </w:t>
      </w:r>
      <w:r w:rsidRPr="00317EA7">
        <w:rPr>
          <w:rStyle w:val="Heading2Char"/>
          <w:i/>
          <w:iCs/>
        </w:rPr>
        <w:t>Salix nigra</w:t>
      </w:r>
      <w:r w:rsidRPr="00317EA7">
        <w:rPr>
          <w:rStyle w:val="Heading2Char"/>
        </w:rPr>
        <w:t xml:space="preserve"> (S). </w:t>
      </w:r>
      <w:r w:rsidRPr="00317EA7">
        <w:rPr>
          <w:rFonts w:cs="Times New Roman"/>
          <w:szCs w:val="24"/>
        </w:rPr>
        <w:t>L= Lowland, U=Upland</w:t>
      </w:r>
      <w:bookmarkEnd w:id="27"/>
    </w:p>
    <w:p w14:paraId="217BE4E3" w14:textId="77777777" w:rsidR="00176A45" w:rsidRPr="00317EA7" w:rsidRDefault="00176A45" w:rsidP="00176A45"/>
    <w:p w14:paraId="4F69CDD3" w14:textId="77777777" w:rsidR="00176A45" w:rsidRPr="00317EA7" w:rsidRDefault="00176A45" w:rsidP="00176A45"/>
    <w:p w14:paraId="4251D2E3" w14:textId="77777777" w:rsidR="00A408EB" w:rsidRPr="00317EA7" w:rsidRDefault="00A408EB" w:rsidP="00F027D5">
      <w:pPr>
        <w:spacing w:after="0" w:line="360" w:lineRule="auto"/>
        <w:jc w:val="both"/>
        <w:rPr>
          <w:b/>
          <w:bCs/>
        </w:rPr>
      </w:pPr>
      <w:r w:rsidRPr="00317EA7">
        <w:rPr>
          <w:rFonts w:ascii="Times New Roman" w:hAnsi="Times New Roman" w:cs="Times New Roman"/>
        </w:rPr>
        <w:lastRenderedPageBreak/>
        <w:drawing>
          <wp:inline distT="0" distB="0" distL="0" distR="0" wp14:anchorId="0A0D9B0A" wp14:editId="47018794">
            <wp:extent cx="5158860" cy="5772150"/>
            <wp:effectExtent l="0" t="0" r="3810" b="0"/>
            <wp:docPr id="871022953"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22953" name="Picture 6" descr="A screenshot of a graph&#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3706" cy="5777572"/>
                    </a:xfrm>
                    <a:prstGeom prst="rect">
                      <a:avLst/>
                    </a:prstGeom>
                    <a:noFill/>
                    <a:ln>
                      <a:noFill/>
                    </a:ln>
                  </pic:spPr>
                </pic:pic>
              </a:graphicData>
            </a:graphic>
          </wp:inline>
        </w:drawing>
      </w:r>
      <w:bookmarkStart w:id="28" w:name="_Toc183172540"/>
    </w:p>
    <w:p w14:paraId="16BD1CA2" w14:textId="607919A1" w:rsidR="00A408EB" w:rsidRPr="00317EA7" w:rsidRDefault="00A408EB" w:rsidP="00317EA7">
      <w:pPr>
        <w:pStyle w:val="Heading2"/>
        <w:spacing w:line="360" w:lineRule="auto"/>
        <w:rPr>
          <w:rFonts w:cs="Times New Roman"/>
          <w:szCs w:val="24"/>
        </w:rPr>
      </w:pPr>
      <w:bookmarkStart w:id="29" w:name="_Toc190693143"/>
      <w:r w:rsidRPr="00317EA7">
        <w:rPr>
          <w:b/>
          <w:bCs/>
        </w:rPr>
        <w:t xml:space="preserve">Figure </w:t>
      </w:r>
      <w:r w:rsidR="00D43650" w:rsidRPr="00317EA7">
        <w:rPr>
          <w:b/>
          <w:bCs/>
        </w:rPr>
        <w:t>S</w:t>
      </w:r>
      <w:r w:rsidR="00C8770E" w:rsidRPr="00317EA7">
        <w:rPr>
          <w:b/>
          <w:bCs/>
        </w:rPr>
        <w:t>7</w:t>
      </w:r>
      <w:r w:rsidRPr="00317EA7">
        <w:rPr>
          <w:b/>
          <w:bCs/>
        </w:rPr>
        <w:t>.</w:t>
      </w:r>
      <w:r w:rsidRPr="00317EA7">
        <w:t xml:space="preserve"> </w:t>
      </w:r>
      <w:r w:rsidR="009E7D54" w:rsidRPr="00317EA7">
        <w:rPr>
          <w:rFonts w:cs="Times New Roman"/>
          <w:szCs w:val="24"/>
        </w:rPr>
        <w:t>NMDS ordination (Bray-</w:t>
      </w:r>
      <w:r w:rsidR="008C5ABC" w:rsidRPr="00317EA7">
        <w:rPr>
          <w:rFonts w:cs="Times New Roman"/>
          <w:szCs w:val="24"/>
        </w:rPr>
        <w:t>Curtis</w:t>
      </w:r>
      <w:r w:rsidR="009E7D54" w:rsidRPr="00317EA7">
        <w:rPr>
          <w:rFonts w:cs="Times New Roman"/>
          <w:szCs w:val="24"/>
        </w:rPr>
        <w:t xml:space="preserve"> dissimilarity) of tree </w:t>
      </w:r>
      <w:r w:rsidR="009E7D54" w:rsidRPr="00317EA7">
        <w:t>microbial communities from 16S rRNA gene sequencing</w:t>
      </w:r>
      <w:r w:rsidR="009E7D54" w:rsidRPr="00317EA7">
        <w:rPr>
          <w:rFonts w:cs="Times New Roman"/>
          <w:szCs w:val="24"/>
        </w:rPr>
        <w:t xml:space="preserve"> among phyllosphere tissues (bark, leaf and wood) (a) and tree species (b).</w:t>
      </w:r>
      <w:bookmarkEnd w:id="28"/>
      <w:bookmarkEnd w:id="29"/>
    </w:p>
    <w:p w14:paraId="700037DC" w14:textId="77777777" w:rsidR="00A408EB" w:rsidRPr="00317EA7" w:rsidRDefault="00A408EB" w:rsidP="00A408EB"/>
    <w:p w14:paraId="536BD7ED" w14:textId="77777777" w:rsidR="00A408EB" w:rsidRPr="00317EA7" w:rsidRDefault="00A408EB" w:rsidP="00A408EB">
      <w:pPr>
        <w:jc w:val="center"/>
      </w:pPr>
      <w:r w:rsidRPr="00317EA7">
        <w:rPr>
          <w:b/>
          <w:bCs/>
        </w:rPr>
        <mc:AlternateContent>
          <mc:Choice Requires="wps">
            <w:drawing>
              <wp:anchor distT="45720" distB="45720" distL="114300" distR="114300" simplePos="0" relativeHeight="251659264" behindDoc="0" locked="0" layoutInCell="1" allowOverlap="1" wp14:anchorId="20BB1468" wp14:editId="440A92E0">
                <wp:simplePos x="0" y="0"/>
                <wp:positionH relativeFrom="column">
                  <wp:posOffset>4313703</wp:posOffset>
                </wp:positionH>
                <wp:positionV relativeFrom="paragraph">
                  <wp:posOffset>3481989</wp:posOffset>
                </wp:positionV>
                <wp:extent cx="229573"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73" cy="1404620"/>
                        </a:xfrm>
                        <a:prstGeom prst="rect">
                          <a:avLst/>
                        </a:prstGeom>
                        <a:noFill/>
                        <a:ln w="9525">
                          <a:noFill/>
                          <a:miter lim="800000"/>
                          <a:headEnd/>
                          <a:tailEnd/>
                        </a:ln>
                      </wps:spPr>
                      <wps:txbx>
                        <w:txbxContent>
                          <w:p w14:paraId="28F2620A" w14:textId="77777777" w:rsidR="00A408EB" w:rsidRPr="00317EA7" w:rsidRDefault="00A408EB" w:rsidP="00A408EB">
                            <w:pPr>
                              <w:rPr>
                                <w:rFonts w:ascii="Times New Roman" w:hAnsi="Times New Roman" w:cs="Times New Roman"/>
                                <w:sz w:val="20"/>
                                <w:szCs w:val="20"/>
                              </w:rPr>
                            </w:pPr>
                            <w:r w:rsidRPr="00317EA7">
                              <w:rPr>
                                <w:rFonts w:ascii="Times New Roman" w:hAnsi="Times New Roman" w:cs="Times New Roman"/>
                                <w:sz w:val="20"/>
                                <w:szCs w:val="2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B1468" id="_x0000_t202" coordsize="21600,21600" o:spt="202" path="m,l,21600r21600,l21600,xe">
                <v:stroke joinstyle="miter"/>
                <v:path gradientshapeok="t" o:connecttype="rect"/>
              </v:shapetype>
              <v:shape id="Text Box 2" o:spid="_x0000_s1026" type="#_x0000_t202" style="position:absolute;left:0;text-align:left;margin-left:339.65pt;margin-top:274.15pt;width:18.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" filled="f" stroked="f">
                <v:textbox style="mso-fit-shape-to-text:t">
                  <w:txbxContent>
                    <w:p w14:paraId="28F2620A" w14:textId="77777777" w:rsidR="00A408EB" w:rsidRPr="00317EA7" w:rsidRDefault="00A408EB" w:rsidP="00A408EB">
                      <w:pPr>
                        <w:rPr>
                          <w:rFonts w:ascii="Times New Roman" w:hAnsi="Times New Roman" w:cs="Times New Roman"/>
                          <w:sz w:val="20"/>
                          <w:szCs w:val="20"/>
                        </w:rPr>
                      </w:pPr>
                      <w:r w:rsidRPr="00317EA7">
                        <w:rPr>
                          <w:rFonts w:ascii="Times New Roman" w:hAnsi="Times New Roman" w:cs="Times New Roman"/>
                          <w:sz w:val="20"/>
                          <w:szCs w:val="20"/>
                        </w:rPr>
                        <w:t>c</w:t>
                      </w:r>
                    </w:p>
                  </w:txbxContent>
                </v:textbox>
              </v:shape>
            </w:pict>
          </mc:Fallback>
        </mc:AlternateContent>
      </w:r>
    </w:p>
    <w:p w14:paraId="6B47733D" w14:textId="77777777" w:rsidR="00A408EB" w:rsidRPr="00317EA7" w:rsidRDefault="00A408EB" w:rsidP="00A408EB">
      <w:pPr>
        <w:spacing w:after="0"/>
        <w:jc w:val="center"/>
      </w:pPr>
      <w:r w:rsidRPr="00317EA7">
        <mc:AlternateContent>
          <mc:Choice Requires="wps">
            <w:drawing>
              <wp:anchor distT="45720" distB="45720" distL="114300" distR="114300" simplePos="0" relativeHeight="251660288" behindDoc="0" locked="0" layoutInCell="1" allowOverlap="1" wp14:anchorId="64B184F2" wp14:editId="0946357F">
                <wp:simplePos x="0" y="0"/>
                <wp:positionH relativeFrom="column">
                  <wp:posOffset>3073522</wp:posOffset>
                </wp:positionH>
                <wp:positionV relativeFrom="paragraph">
                  <wp:posOffset>3731557</wp:posOffset>
                </wp:positionV>
                <wp:extent cx="437745" cy="321013"/>
                <wp:effectExtent l="0" t="0" r="0" b="3175"/>
                <wp:wrapNone/>
                <wp:docPr id="858518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45" cy="321013"/>
                        </a:xfrm>
                        <a:prstGeom prst="rect">
                          <a:avLst/>
                        </a:prstGeom>
                        <a:noFill/>
                        <a:ln w="9525">
                          <a:noFill/>
                          <a:miter lim="800000"/>
                          <a:headEnd/>
                          <a:tailEnd/>
                        </a:ln>
                      </wps:spPr>
                      <wps:txbx>
                        <w:txbxContent>
                          <w:p w14:paraId="75A7D2E0" w14:textId="77777777" w:rsidR="00A408EB" w:rsidRPr="00317EA7" w:rsidRDefault="00A408EB" w:rsidP="00A408EB">
                            <w:pPr>
                              <w:rPr>
                                <w:rFonts w:cstheme="minorHAnsi"/>
                                <w:sz w:val="24"/>
                                <w:szCs w:val="24"/>
                              </w:rPr>
                            </w:pPr>
                            <w:r w:rsidRPr="00317EA7">
                              <w:rPr>
                                <w:rFonts w:cstheme="minorHAnsi"/>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184F2" id="_x0000_s1027" type="#_x0000_t202" style="position:absolute;left:0;text-align:left;margin-left:242pt;margin-top:293.8pt;width:34.45pt;height:2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" filled="f" stroked="f">
                <v:textbox>
                  <w:txbxContent>
                    <w:p w14:paraId="75A7D2E0" w14:textId="77777777" w:rsidR="00A408EB" w:rsidRPr="00317EA7" w:rsidRDefault="00A408EB" w:rsidP="00A408EB">
                      <w:pPr>
                        <w:rPr>
                          <w:rFonts w:cstheme="minorHAnsi"/>
                          <w:sz w:val="24"/>
                          <w:szCs w:val="24"/>
                        </w:rPr>
                      </w:pPr>
                      <w:r w:rsidRPr="00317EA7">
                        <w:rPr>
                          <w:rFonts w:cstheme="minorHAnsi"/>
                        </w:rPr>
                        <w:t>b</w:t>
                      </w:r>
                    </w:p>
                  </w:txbxContent>
                </v:textbox>
              </v:shape>
            </w:pict>
          </mc:Fallback>
        </mc:AlternateContent>
      </w:r>
    </w:p>
    <w:p w14:paraId="2F1CEAB1" w14:textId="77777777" w:rsidR="00A408EB" w:rsidRPr="00317EA7" w:rsidRDefault="00A408EB" w:rsidP="00A408EB">
      <w:pPr>
        <w:jc w:val="center"/>
      </w:pPr>
    </w:p>
    <w:p w14:paraId="72237E5F" w14:textId="77777777" w:rsidR="00A408EB" w:rsidRPr="00317EA7" w:rsidRDefault="00A408EB" w:rsidP="00A408EB"/>
    <w:p w14:paraId="4FD97AAF" w14:textId="4414BFD7" w:rsidR="00A408EB" w:rsidRPr="00317EA7" w:rsidRDefault="00C1267C" w:rsidP="00A408EB">
      <w:pPr>
        <w:jc w:val="center"/>
      </w:pPr>
      <w:r w:rsidRPr="00317EA7">
        <w:lastRenderedPageBreak/>
        <w:drawing>
          <wp:inline distT="0" distB="0" distL="0" distR="0" wp14:anchorId="3F73AD9C" wp14:editId="1B38213D">
            <wp:extent cx="5067300" cy="3228058"/>
            <wp:effectExtent l="0" t="0" r="0" b="0"/>
            <wp:docPr id="1106110287"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10287" name="Picture 4"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6517" cy="3233930"/>
                    </a:xfrm>
                    <a:prstGeom prst="rect">
                      <a:avLst/>
                    </a:prstGeom>
                    <a:noFill/>
                    <a:ln>
                      <a:noFill/>
                    </a:ln>
                  </pic:spPr>
                </pic:pic>
              </a:graphicData>
            </a:graphic>
          </wp:inline>
        </w:drawing>
      </w:r>
    </w:p>
    <w:p w14:paraId="17C5532F" w14:textId="4018F4E5" w:rsidR="0045633E" w:rsidRPr="00317EA7" w:rsidRDefault="00A408EB" w:rsidP="00317EA7">
      <w:pPr>
        <w:pStyle w:val="Heading2"/>
        <w:spacing w:line="360" w:lineRule="auto"/>
      </w:pPr>
      <w:bookmarkStart w:id="30" w:name="_Toc190693144"/>
      <w:r w:rsidRPr="00317EA7">
        <w:rPr>
          <w:b/>
          <w:bCs/>
        </w:rPr>
        <w:t xml:space="preserve">Figure </w:t>
      </w:r>
      <w:r w:rsidR="00D43650" w:rsidRPr="00317EA7">
        <w:rPr>
          <w:b/>
          <w:bCs/>
        </w:rPr>
        <w:t>S</w:t>
      </w:r>
      <w:r w:rsidR="004E3AA4" w:rsidRPr="00317EA7">
        <w:rPr>
          <w:b/>
          <w:bCs/>
        </w:rPr>
        <w:t>8</w:t>
      </w:r>
      <w:r w:rsidRPr="00317EA7">
        <w:rPr>
          <w:b/>
          <w:bCs/>
        </w:rPr>
        <w:t>.</w:t>
      </w:r>
      <w:r w:rsidRPr="00317EA7">
        <w:t xml:space="preserve"> Relative abundance (RA) of methanogens (a) and methanotrophs (b) between tissues (bark, leaf and wood). Letters indicate significant</w:t>
      </w:r>
      <w:r w:rsidR="00317EA7">
        <w:t>ly</w:t>
      </w:r>
      <w:r w:rsidRPr="00317EA7">
        <w:t xml:space="preserve"> different groups according to post-hoc comparisons.</w:t>
      </w:r>
      <w:bookmarkEnd w:id="30"/>
      <w:r w:rsidRPr="00317EA7">
        <w:t xml:space="preserve"> </w:t>
      </w:r>
    </w:p>
    <w:p w14:paraId="3A44F508" w14:textId="77777777" w:rsidR="00C1267C" w:rsidRPr="00317EA7" w:rsidRDefault="00C1267C" w:rsidP="00C1267C"/>
    <w:p w14:paraId="760ECCB7" w14:textId="77777777" w:rsidR="00C1267C" w:rsidRPr="00317EA7" w:rsidRDefault="00C1267C" w:rsidP="00C1267C"/>
    <w:p w14:paraId="49D0D8FE" w14:textId="77777777" w:rsidR="00C1267C" w:rsidRPr="00317EA7" w:rsidRDefault="00C1267C" w:rsidP="00C1267C"/>
    <w:p w14:paraId="5E6A73F2" w14:textId="6FB8F411" w:rsidR="004E3AA4" w:rsidRPr="00317EA7" w:rsidRDefault="0045633E" w:rsidP="0045633E">
      <w:pPr>
        <w:spacing w:after="0"/>
        <w:jc w:val="center"/>
      </w:pPr>
      <w:r w:rsidRPr="00317EA7">
        <w:lastRenderedPageBreak/>
        <w:drawing>
          <wp:inline distT="0" distB="0" distL="0" distR="0" wp14:anchorId="7BF2C36A" wp14:editId="507D8ECA">
            <wp:extent cx="5640080" cy="3495675"/>
            <wp:effectExtent l="0" t="0" r="0" b="0"/>
            <wp:docPr id="464500294" name="Picture 7"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00294" name="Picture 7" descr="A screenshot of a graph&#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b="9666"/>
                    <a:stretch/>
                  </pic:blipFill>
                  <pic:spPr bwMode="auto">
                    <a:xfrm>
                      <a:off x="0" y="0"/>
                      <a:ext cx="5673860" cy="3516612"/>
                    </a:xfrm>
                    <a:prstGeom prst="rect">
                      <a:avLst/>
                    </a:prstGeom>
                    <a:noFill/>
                    <a:ln>
                      <a:noFill/>
                    </a:ln>
                    <a:extLst>
                      <a:ext uri="{53640926-AAD7-44D8-BBD7-CCE9431645EC}">
                        <a14:shadowObscured xmlns:a14="http://schemas.microsoft.com/office/drawing/2010/main"/>
                      </a:ext>
                    </a:extLst>
                  </pic:spPr>
                </pic:pic>
              </a:graphicData>
            </a:graphic>
          </wp:inline>
        </w:drawing>
      </w:r>
    </w:p>
    <w:p w14:paraId="34EEFD2E" w14:textId="7BABE75F" w:rsidR="004E3AA4" w:rsidRPr="00317EA7" w:rsidRDefault="004E3AA4" w:rsidP="007642E3">
      <w:pPr>
        <w:pStyle w:val="Heading2"/>
        <w:spacing w:line="360" w:lineRule="auto"/>
      </w:pPr>
      <w:bookmarkStart w:id="31" w:name="_Toc190693145"/>
      <w:r w:rsidRPr="00317EA7">
        <w:rPr>
          <w:b/>
          <w:bCs/>
        </w:rPr>
        <w:t>Figure S9.</w:t>
      </w:r>
      <w:r w:rsidRPr="00317EA7">
        <w:t xml:space="preserve"> Shannon alpha diversity index for methanogenic (a, c) and methanotrophic (b, d) communities between tissues (bark, leaf and wood)</w:t>
      </w:r>
      <w:r w:rsidR="00317EA7">
        <w:t xml:space="preserve">. </w:t>
      </w:r>
      <w:r w:rsidRPr="00317EA7">
        <w:t>Letters indicate significant</w:t>
      </w:r>
      <w:r w:rsidR="00317EA7">
        <w:t>ly</w:t>
      </w:r>
      <w:r w:rsidRPr="00317EA7">
        <w:t xml:space="preserve"> different groups according to post-hoc comparisons.</w:t>
      </w:r>
      <w:bookmarkEnd w:id="31"/>
      <w:r w:rsidRPr="00317EA7">
        <w:t xml:space="preserve"> </w:t>
      </w:r>
    </w:p>
    <w:p w14:paraId="6D15AE40" w14:textId="77777777" w:rsidR="00A408EB" w:rsidRPr="00317EA7" w:rsidRDefault="00A408EB" w:rsidP="00A408EB">
      <w:pPr>
        <w:spacing w:line="360" w:lineRule="auto"/>
        <w:jc w:val="both"/>
        <w:rPr>
          <w:rFonts w:ascii="Times New Roman" w:eastAsiaTheme="majorEastAsia" w:hAnsi="Times New Roman" w:cstheme="majorBidi"/>
          <w:b/>
          <w:bCs/>
          <w:sz w:val="24"/>
          <w:szCs w:val="32"/>
        </w:rPr>
      </w:pPr>
    </w:p>
    <w:p w14:paraId="10E3D5F5" w14:textId="325DA989" w:rsidR="008C143B" w:rsidRPr="00317EA7" w:rsidRDefault="008C143B" w:rsidP="007642E3">
      <w:pPr>
        <w:pStyle w:val="NormalWeb"/>
        <w:spacing w:before="0" w:beforeAutospacing="0" w:after="0" w:afterAutospacing="0" w:line="360" w:lineRule="auto"/>
        <w:rPr>
          <w:lang w:val="en-CA"/>
        </w:rPr>
      </w:pPr>
      <w:r w:rsidRPr="00317EA7">
        <w:rPr>
          <w:lang w:val="en-CA"/>
        </w:rPr>
        <w:lastRenderedPageBreak/>
        <w:drawing>
          <wp:inline distT="0" distB="0" distL="0" distR="0" wp14:anchorId="3D52145C" wp14:editId="5D0E23AE">
            <wp:extent cx="3838575" cy="6833590"/>
            <wp:effectExtent l="0" t="0" r="0" b="5715"/>
            <wp:docPr id="9401562" name="Picture 10" descr="A group of graphs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562" name="Picture 10" descr="A group of graphs with different colored squares&#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t="947" b="480"/>
                    <a:stretch/>
                  </pic:blipFill>
                  <pic:spPr bwMode="auto">
                    <a:xfrm>
                      <a:off x="0" y="0"/>
                      <a:ext cx="3845846" cy="6846534"/>
                    </a:xfrm>
                    <a:prstGeom prst="rect">
                      <a:avLst/>
                    </a:prstGeom>
                    <a:noFill/>
                    <a:ln>
                      <a:noFill/>
                    </a:ln>
                    <a:extLst>
                      <a:ext uri="{53640926-AAD7-44D8-BBD7-CCE9431645EC}">
                        <a14:shadowObscured xmlns:a14="http://schemas.microsoft.com/office/drawing/2010/main"/>
                      </a:ext>
                    </a:extLst>
                  </pic:spPr>
                </pic:pic>
              </a:graphicData>
            </a:graphic>
          </wp:inline>
        </w:drawing>
      </w:r>
    </w:p>
    <w:p w14:paraId="07F81925" w14:textId="5CE298EE" w:rsidR="00A408EB" w:rsidRPr="00317EA7" w:rsidRDefault="00A408EB" w:rsidP="007642E3">
      <w:pPr>
        <w:pStyle w:val="Heading2"/>
        <w:spacing w:before="0" w:line="360" w:lineRule="auto"/>
      </w:pPr>
      <w:bookmarkStart w:id="32" w:name="_Toc190693146"/>
      <w:r w:rsidRPr="00317EA7">
        <w:rPr>
          <w:b/>
          <w:bCs/>
        </w:rPr>
        <w:t xml:space="preserve">Figure </w:t>
      </w:r>
      <w:r w:rsidR="00D43650" w:rsidRPr="00317EA7">
        <w:rPr>
          <w:b/>
          <w:bCs/>
        </w:rPr>
        <w:t>S</w:t>
      </w:r>
      <w:r w:rsidRPr="00317EA7">
        <w:rPr>
          <w:b/>
          <w:bCs/>
        </w:rPr>
        <w:t>1</w:t>
      </w:r>
      <w:r w:rsidR="001A06A2" w:rsidRPr="00317EA7">
        <w:rPr>
          <w:b/>
          <w:bCs/>
        </w:rPr>
        <w:t>0</w:t>
      </w:r>
      <w:r w:rsidRPr="00317EA7">
        <w:rPr>
          <w:b/>
          <w:bCs/>
        </w:rPr>
        <w:t>.</w:t>
      </w:r>
      <w:r w:rsidRPr="00317EA7">
        <w:rPr>
          <w:rStyle w:val="Heading2Char"/>
        </w:rPr>
        <w:t xml:space="preserve"> </w:t>
      </w:r>
      <w:r w:rsidRPr="00317EA7">
        <w:t xml:space="preserve">Shannon alpha diversity index for methanogenic (a, d, f) and methanotrophic (b, c, e, g, h) communities of leaf epiphytes (a, b), endophytes (c), </w:t>
      </w:r>
      <w:r w:rsidR="008C143B" w:rsidRPr="00317EA7">
        <w:t xml:space="preserve">sapwood </w:t>
      </w:r>
      <w:r w:rsidRPr="00317EA7">
        <w:t>(d, e)</w:t>
      </w:r>
      <w:r w:rsidR="008C143B" w:rsidRPr="00317EA7">
        <w:t>, heartwood</w:t>
      </w:r>
      <w:r w:rsidRPr="00317EA7">
        <w:t xml:space="preserve"> (f, g) and bark (h) of the different tree species. Letters indicate significant</w:t>
      </w:r>
      <w:r w:rsidR="00317EA7">
        <w:t>ly</w:t>
      </w:r>
      <w:r w:rsidRPr="00317EA7">
        <w:t xml:space="preserve"> different groups according to post-hoc comparisons.</w:t>
      </w:r>
      <w:bookmarkEnd w:id="32"/>
    </w:p>
    <w:p w14:paraId="3A78C235" w14:textId="77777777" w:rsidR="00210619" w:rsidRPr="00317EA7" w:rsidRDefault="00210619" w:rsidP="00210619"/>
    <w:p w14:paraId="43DD43ED" w14:textId="77777777" w:rsidR="001A06A2" w:rsidRPr="00317EA7" w:rsidRDefault="001A06A2" w:rsidP="001A06A2">
      <w:pPr>
        <w:spacing w:after="0"/>
      </w:pPr>
      <w:r w:rsidRPr="00317EA7">
        <w:lastRenderedPageBreak/>
        <w:drawing>
          <wp:inline distT="0" distB="0" distL="0" distR="0" wp14:anchorId="4C05D2BC" wp14:editId="16725B3A">
            <wp:extent cx="4171950" cy="7053926"/>
            <wp:effectExtent l="0" t="0" r="0" b="0"/>
            <wp:docPr id="626076146" name="Picture 8"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76146" name="Picture 8" descr="A graph of different colored squares&#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528" b="607"/>
                    <a:stretch/>
                  </pic:blipFill>
                  <pic:spPr bwMode="auto">
                    <a:xfrm>
                      <a:off x="0" y="0"/>
                      <a:ext cx="4182923" cy="7072480"/>
                    </a:xfrm>
                    <a:prstGeom prst="rect">
                      <a:avLst/>
                    </a:prstGeom>
                    <a:noFill/>
                    <a:ln>
                      <a:noFill/>
                    </a:ln>
                    <a:extLst>
                      <a:ext uri="{53640926-AAD7-44D8-BBD7-CCE9431645EC}">
                        <a14:shadowObscured xmlns:a14="http://schemas.microsoft.com/office/drawing/2010/main"/>
                      </a:ext>
                    </a:extLst>
                  </pic:spPr>
                </pic:pic>
              </a:graphicData>
            </a:graphic>
          </wp:inline>
        </w:drawing>
      </w:r>
    </w:p>
    <w:p w14:paraId="1A83C413" w14:textId="5317DD9D" w:rsidR="001A06A2" w:rsidRPr="00317EA7" w:rsidRDefault="001A06A2" w:rsidP="007642E3">
      <w:pPr>
        <w:pStyle w:val="Heading2"/>
        <w:spacing w:line="360" w:lineRule="auto"/>
      </w:pPr>
      <w:bookmarkStart w:id="33" w:name="_Toc190693147"/>
      <w:r w:rsidRPr="00317EA7">
        <w:rPr>
          <w:b/>
          <w:bCs/>
        </w:rPr>
        <w:t>Figure S11.</w:t>
      </w:r>
      <w:r w:rsidRPr="00317EA7">
        <w:rPr>
          <w:rStyle w:val="Heading2Char"/>
        </w:rPr>
        <w:t xml:space="preserve"> </w:t>
      </w:r>
      <w:r w:rsidRPr="00317EA7">
        <w:t>Relative abundance (RA) of methanogens (a, d, f) and methanotrophs (b, c, e, g, h) communities of leaf epiphytes (a, b), endophytes (c), sapwood (d, e) heartwood (f, g) and bark (h) of the different tree species. Letters indicate significant</w:t>
      </w:r>
      <w:r w:rsidR="00317EA7">
        <w:t>ly</w:t>
      </w:r>
      <w:r w:rsidRPr="00317EA7">
        <w:t xml:space="preserve"> different groups according to post-hoc comparisons.</w:t>
      </w:r>
      <w:bookmarkEnd w:id="33"/>
    </w:p>
    <w:p w14:paraId="42E2F35F" w14:textId="7877F284" w:rsidR="00A56E67" w:rsidRPr="00317EA7" w:rsidRDefault="00A56E67" w:rsidP="00210619">
      <w:pPr>
        <w:sectPr w:rsidR="00A56E67" w:rsidRPr="00317EA7" w:rsidSect="00A408EB">
          <w:pgSz w:w="12240" w:h="15840"/>
          <w:pgMar w:top="1440" w:right="1800" w:bottom="1440" w:left="1800" w:header="708" w:footer="708" w:gutter="0"/>
          <w:cols w:space="708"/>
          <w:docGrid w:linePitch="360"/>
        </w:sectPr>
      </w:pPr>
    </w:p>
    <w:p w14:paraId="36C2E44D" w14:textId="77777777" w:rsidR="00A408EB" w:rsidRPr="00317EA7" w:rsidRDefault="00A408EB" w:rsidP="00A408EB"/>
    <w:p w14:paraId="07ED0281" w14:textId="7BE0F39A" w:rsidR="00884BA5" w:rsidRPr="00317EA7" w:rsidRDefault="00884BA5" w:rsidP="00884BA5">
      <w:pPr>
        <w:spacing w:after="0" w:line="240" w:lineRule="auto"/>
        <w:rPr>
          <w:sz w:val="20"/>
          <w:szCs w:val="20"/>
        </w:rPr>
      </w:pPr>
    </w:p>
    <w:p w14:paraId="162030AC" w14:textId="779A78DF" w:rsidR="006A3F31" w:rsidRPr="00317EA7" w:rsidRDefault="002007E2" w:rsidP="00884BA5">
      <w:pPr>
        <w:spacing w:after="0" w:line="240" w:lineRule="auto"/>
        <w:rPr>
          <w:sz w:val="20"/>
          <w:szCs w:val="20"/>
        </w:rPr>
      </w:pPr>
      <w:r w:rsidRPr="00317EA7">
        <w:drawing>
          <wp:inline distT="0" distB="0" distL="0" distR="0" wp14:anchorId="7C1BF187" wp14:editId="62F8BFBF">
            <wp:extent cx="5770032" cy="3009900"/>
            <wp:effectExtent l="0" t="0" r="2540" b="0"/>
            <wp:docPr id="1034203242" name="Picture 1" descr="A group of graphs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03242" name="Picture 1" descr="A group of graphs with different colored squares&#10;&#10;Description automatically generated with medium confidence"/>
                    <pic:cNvPicPr/>
                  </pic:nvPicPr>
                  <pic:blipFill>
                    <a:blip r:embed="rId21"/>
                    <a:stretch>
                      <a:fillRect/>
                    </a:stretch>
                  </pic:blipFill>
                  <pic:spPr>
                    <a:xfrm>
                      <a:off x="0" y="0"/>
                      <a:ext cx="5771624" cy="3010731"/>
                    </a:xfrm>
                    <a:prstGeom prst="rect">
                      <a:avLst/>
                    </a:prstGeom>
                  </pic:spPr>
                </pic:pic>
              </a:graphicData>
            </a:graphic>
          </wp:inline>
        </w:drawing>
      </w:r>
    </w:p>
    <w:p w14:paraId="0122EB89" w14:textId="1CFDC2E0" w:rsidR="005B72FD" w:rsidRPr="00317EA7" w:rsidRDefault="00433507" w:rsidP="00E2333B">
      <w:pPr>
        <w:pStyle w:val="Heading2"/>
        <w:spacing w:line="360" w:lineRule="auto"/>
      </w:pPr>
      <w:bookmarkStart w:id="34" w:name="_Toc183172547"/>
      <w:bookmarkStart w:id="35" w:name="_Toc190693148"/>
      <w:r w:rsidRPr="00317EA7">
        <w:rPr>
          <w:b/>
          <w:bCs/>
        </w:rPr>
        <w:t>Fig</w:t>
      </w:r>
      <w:r w:rsidR="00A52DBF" w:rsidRPr="00317EA7">
        <w:rPr>
          <w:b/>
          <w:bCs/>
        </w:rPr>
        <w:t xml:space="preserve">ure </w:t>
      </w:r>
      <w:r w:rsidR="00D43650" w:rsidRPr="00317EA7">
        <w:rPr>
          <w:b/>
          <w:bCs/>
        </w:rPr>
        <w:t>S</w:t>
      </w:r>
      <w:r w:rsidR="006B55E1" w:rsidRPr="00317EA7">
        <w:rPr>
          <w:b/>
          <w:bCs/>
        </w:rPr>
        <w:t>1</w:t>
      </w:r>
      <w:r w:rsidR="00652231" w:rsidRPr="00317EA7">
        <w:rPr>
          <w:b/>
          <w:bCs/>
        </w:rPr>
        <w:t>2</w:t>
      </w:r>
      <w:r w:rsidR="00CD3A17" w:rsidRPr="00317EA7">
        <w:t xml:space="preserve">. </w:t>
      </w:r>
      <w:r w:rsidRPr="00317EA7">
        <w:t xml:space="preserve">Conditional relationships between the relative abundance (RA) of leaf (epiphyte-epi and endophyte-endo) methanogens-methanotrophs and </w:t>
      </w:r>
      <w:r w:rsidR="00065E2F" w:rsidRPr="00317EA7">
        <w:t>factors</w:t>
      </w:r>
      <w:r w:rsidR="00867E10" w:rsidRPr="00317EA7">
        <w:t xml:space="preserve"> selected</w:t>
      </w:r>
      <w:r w:rsidRPr="00317EA7">
        <w:t xml:space="preserve"> in the regression models LM1</w:t>
      </w:r>
      <w:r w:rsidR="00CB613B" w:rsidRPr="00317EA7">
        <w:t>.1</w:t>
      </w:r>
      <w:r w:rsidRPr="00317EA7">
        <w:t>-2</w:t>
      </w:r>
      <w:bookmarkEnd w:id="34"/>
      <w:bookmarkEnd w:id="35"/>
    </w:p>
    <w:p w14:paraId="75D608AA" w14:textId="77777777" w:rsidR="006255D6" w:rsidRPr="00317EA7" w:rsidRDefault="006255D6" w:rsidP="006255D6"/>
    <w:p w14:paraId="7F390560" w14:textId="77777777" w:rsidR="006255D6" w:rsidRPr="00317EA7" w:rsidRDefault="006255D6" w:rsidP="006255D6"/>
    <w:p w14:paraId="4977EAD0" w14:textId="77777777" w:rsidR="006255D6" w:rsidRPr="00317EA7" w:rsidRDefault="006255D6" w:rsidP="006255D6"/>
    <w:p w14:paraId="76A9A798" w14:textId="77777777" w:rsidR="00594931" w:rsidRPr="00317EA7" w:rsidRDefault="00594931" w:rsidP="002007E2">
      <w:pPr>
        <w:spacing w:after="0" w:line="240" w:lineRule="auto"/>
        <w:jc w:val="both"/>
        <w:rPr>
          <w:rFonts w:ascii="Times New Roman" w:hAnsi="Times New Roman" w:cs="Times New Roman"/>
        </w:rPr>
      </w:pPr>
    </w:p>
    <w:p w14:paraId="5140DFD5" w14:textId="0A81AFC1" w:rsidR="00D61AB8" w:rsidRPr="00317EA7" w:rsidRDefault="00D61AB8" w:rsidP="00884BA5">
      <w:pPr>
        <w:spacing w:after="0" w:line="240" w:lineRule="auto"/>
        <w:rPr>
          <w:sz w:val="20"/>
          <w:szCs w:val="20"/>
        </w:rPr>
      </w:pPr>
    </w:p>
    <w:p w14:paraId="7AC8E3F3" w14:textId="62F3D5EA" w:rsidR="000E6B5C" w:rsidRPr="00317EA7" w:rsidRDefault="004712B3" w:rsidP="00884BA5">
      <w:pPr>
        <w:spacing w:after="0" w:line="240" w:lineRule="auto"/>
        <w:rPr>
          <w:sz w:val="20"/>
          <w:szCs w:val="20"/>
        </w:rPr>
      </w:pPr>
      <w:r w:rsidRPr="00317EA7">
        <w:lastRenderedPageBreak/>
        <w:drawing>
          <wp:inline distT="0" distB="0" distL="0" distR="0" wp14:anchorId="3F62531E" wp14:editId="1B7FA24A">
            <wp:extent cx="5486400" cy="3447415"/>
            <wp:effectExtent l="0" t="0" r="0" b="635"/>
            <wp:docPr id="849639067" name="Picture 1" descr="A group of graphs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9067" name="Picture 1" descr="A group of graphs with different colored squares&#10;&#10;Description automatically generated with medium confidence"/>
                    <pic:cNvPicPr/>
                  </pic:nvPicPr>
                  <pic:blipFill>
                    <a:blip r:embed="rId22"/>
                    <a:stretch>
                      <a:fillRect/>
                    </a:stretch>
                  </pic:blipFill>
                  <pic:spPr>
                    <a:xfrm>
                      <a:off x="0" y="0"/>
                      <a:ext cx="5486400" cy="3447415"/>
                    </a:xfrm>
                    <a:prstGeom prst="rect">
                      <a:avLst/>
                    </a:prstGeom>
                  </pic:spPr>
                </pic:pic>
              </a:graphicData>
            </a:graphic>
          </wp:inline>
        </w:drawing>
      </w:r>
    </w:p>
    <w:p w14:paraId="0811FBE6" w14:textId="0F9DBCCE" w:rsidR="00884BA5" w:rsidRPr="00317EA7" w:rsidRDefault="00216845" w:rsidP="005B72FD">
      <w:pPr>
        <w:pStyle w:val="Heading2"/>
        <w:spacing w:line="360" w:lineRule="auto"/>
      </w:pPr>
      <w:bookmarkStart w:id="36" w:name="_Toc183172548"/>
      <w:bookmarkStart w:id="37" w:name="_Toc190693149"/>
      <w:r w:rsidRPr="00317EA7">
        <w:rPr>
          <w:b/>
          <w:bCs/>
        </w:rPr>
        <w:t>Fig</w:t>
      </w:r>
      <w:r w:rsidR="00A52DBF" w:rsidRPr="00317EA7">
        <w:rPr>
          <w:b/>
          <w:bCs/>
        </w:rPr>
        <w:t xml:space="preserve">ure </w:t>
      </w:r>
      <w:r w:rsidR="00D43650" w:rsidRPr="00317EA7">
        <w:rPr>
          <w:b/>
          <w:bCs/>
        </w:rPr>
        <w:t>S</w:t>
      </w:r>
      <w:r w:rsidR="00924D75" w:rsidRPr="00317EA7">
        <w:rPr>
          <w:b/>
          <w:bCs/>
        </w:rPr>
        <w:t>1</w:t>
      </w:r>
      <w:r w:rsidR="00652231" w:rsidRPr="00317EA7">
        <w:rPr>
          <w:b/>
          <w:bCs/>
        </w:rPr>
        <w:t>3</w:t>
      </w:r>
      <w:r w:rsidR="00CD3A17" w:rsidRPr="00317EA7">
        <w:t xml:space="preserve">. </w:t>
      </w:r>
      <w:r w:rsidRPr="00317EA7">
        <w:t>Conditional relationships between the relative abundance (RA) of wood (sapwood SW and heartwood HW) methanogens-methanotrophs and factors</w:t>
      </w:r>
      <w:r w:rsidR="00065759" w:rsidRPr="00317EA7">
        <w:t xml:space="preserve"> selected</w:t>
      </w:r>
      <w:r w:rsidRPr="00317EA7">
        <w:t xml:space="preserve"> in the regression models LM3.1-4.2</w:t>
      </w:r>
      <w:bookmarkEnd w:id="36"/>
      <w:bookmarkEnd w:id="37"/>
    </w:p>
    <w:p w14:paraId="7032A2D2" w14:textId="3B8EB6C6" w:rsidR="007262A3" w:rsidRPr="00317EA7" w:rsidRDefault="00BB691F" w:rsidP="00B769C4">
      <w:pPr>
        <w:spacing w:after="0" w:line="360" w:lineRule="auto"/>
        <w:rPr>
          <w:rFonts w:ascii="Times New Roman" w:hAnsi="Times New Roman" w:cs="Times New Roman"/>
          <w:sz w:val="24"/>
          <w:szCs w:val="24"/>
        </w:rPr>
      </w:pPr>
      <w:r w:rsidRPr="00317EA7">
        <w:drawing>
          <wp:inline distT="0" distB="0" distL="0" distR="0" wp14:anchorId="79A0EA5C" wp14:editId="33767F2D">
            <wp:extent cx="3286125" cy="2488811"/>
            <wp:effectExtent l="0" t="0" r="0" b="6985"/>
            <wp:docPr id="106457784" name="Picture 1" descr="A chart with different colored squar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7784" name="Picture 1" descr="A chart with different colored squares and dots&#10;&#10;Description automatically generated"/>
                    <pic:cNvPicPr/>
                  </pic:nvPicPr>
                  <pic:blipFill>
                    <a:blip r:embed="rId23"/>
                    <a:stretch>
                      <a:fillRect/>
                    </a:stretch>
                  </pic:blipFill>
                  <pic:spPr>
                    <a:xfrm>
                      <a:off x="0" y="0"/>
                      <a:ext cx="3289000" cy="2490988"/>
                    </a:xfrm>
                    <a:prstGeom prst="rect">
                      <a:avLst/>
                    </a:prstGeom>
                  </pic:spPr>
                </pic:pic>
              </a:graphicData>
            </a:graphic>
          </wp:inline>
        </w:drawing>
      </w:r>
    </w:p>
    <w:p w14:paraId="24DAB896" w14:textId="6F345297" w:rsidR="007262A3" w:rsidRPr="00317EA7" w:rsidRDefault="007262A3" w:rsidP="007642E3">
      <w:pPr>
        <w:pStyle w:val="Heading2"/>
        <w:spacing w:line="360" w:lineRule="auto"/>
      </w:pPr>
      <w:bookmarkStart w:id="38" w:name="_Toc183172549"/>
      <w:bookmarkStart w:id="39" w:name="_Toc190693150"/>
      <w:r w:rsidRPr="00317EA7">
        <w:rPr>
          <w:b/>
          <w:bCs/>
        </w:rPr>
        <w:t>Fig</w:t>
      </w:r>
      <w:r w:rsidR="00A52DBF" w:rsidRPr="00317EA7">
        <w:rPr>
          <w:b/>
          <w:bCs/>
        </w:rPr>
        <w:t xml:space="preserve">ure </w:t>
      </w:r>
      <w:r w:rsidR="00D43650" w:rsidRPr="00317EA7">
        <w:rPr>
          <w:b/>
          <w:bCs/>
        </w:rPr>
        <w:t>S</w:t>
      </w:r>
      <w:r w:rsidR="00A52DBF" w:rsidRPr="00317EA7">
        <w:rPr>
          <w:b/>
          <w:bCs/>
        </w:rPr>
        <w:t>1</w:t>
      </w:r>
      <w:r w:rsidR="00652231" w:rsidRPr="00317EA7">
        <w:rPr>
          <w:b/>
          <w:bCs/>
        </w:rPr>
        <w:t>4</w:t>
      </w:r>
      <w:r w:rsidR="00CD3A17" w:rsidRPr="00317EA7">
        <w:t xml:space="preserve">. </w:t>
      </w:r>
      <w:r w:rsidRPr="00317EA7">
        <w:t xml:space="preserve">Conditional relationship between the relative abundance (RA) of bark methanotrophs and </w:t>
      </w:r>
      <w:r w:rsidR="00867E10" w:rsidRPr="00317EA7">
        <w:t xml:space="preserve">tree </w:t>
      </w:r>
      <w:r w:rsidRPr="00317EA7">
        <w:t>species in the regression model LM5.</w:t>
      </w:r>
      <w:bookmarkEnd w:id="38"/>
      <w:bookmarkEnd w:id="39"/>
    </w:p>
    <w:p w14:paraId="67C5A869" w14:textId="77777777" w:rsidR="007262A3" w:rsidRPr="00317EA7" w:rsidRDefault="007262A3" w:rsidP="007262A3">
      <w:pPr>
        <w:spacing w:after="0" w:line="240" w:lineRule="auto"/>
        <w:rPr>
          <w:rFonts w:ascii="Times New Roman" w:hAnsi="Times New Roman" w:cs="Times New Roman"/>
          <w:sz w:val="24"/>
          <w:szCs w:val="24"/>
        </w:rPr>
      </w:pPr>
    </w:p>
    <w:p w14:paraId="78A915B1" w14:textId="77777777" w:rsidR="007262A3" w:rsidRPr="00317EA7" w:rsidRDefault="007262A3" w:rsidP="00EE4B42">
      <w:pPr>
        <w:spacing w:after="0" w:line="240" w:lineRule="auto"/>
        <w:rPr>
          <w:rFonts w:ascii="Times New Roman" w:hAnsi="Times New Roman" w:cs="Times New Roman"/>
          <w:sz w:val="24"/>
          <w:szCs w:val="24"/>
        </w:rPr>
      </w:pPr>
    </w:p>
    <w:p w14:paraId="2D015DAC" w14:textId="77777777" w:rsidR="00730B1B" w:rsidRPr="00317EA7" w:rsidRDefault="00730B1B" w:rsidP="00EE4B42">
      <w:pPr>
        <w:spacing w:after="0" w:line="240" w:lineRule="auto"/>
        <w:rPr>
          <w:rFonts w:ascii="Times New Roman" w:hAnsi="Times New Roman" w:cs="Times New Roman"/>
          <w:sz w:val="24"/>
          <w:szCs w:val="24"/>
        </w:rPr>
      </w:pPr>
    </w:p>
    <w:p w14:paraId="6DF5AE53" w14:textId="77777777" w:rsidR="00730B1B" w:rsidRPr="00317EA7" w:rsidRDefault="00730B1B" w:rsidP="00EE4B42">
      <w:pPr>
        <w:spacing w:after="0" w:line="240" w:lineRule="auto"/>
        <w:rPr>
          <w:rFonts w:ascii="Times New Roman" w:hAnsi="Times New Roman" w:cs="Times New Roman"/>
          <w:sz w:val="24"/>
          <w:szCs w:val="24"/>
        </w:rPr>
      </w:pPr>
    </w:p>
    <w:p w14:paraId="4212AC29" w14:textId="6977B08B" w:rsidR="00730B1B" w:rsidRPr="00317EA7" w:rsidRDefault="00730B1B" w:rsidP="00730B1B">
      <w:pPr>
        <w:pStyle w:val="Heading2"/>
        <w:rPr>
          <w:b/>
          <w:bCs/>
        </w:rPr>
      </w:pPr>
      <w:bookmarkStart w:id="40" w:name="_Toc190693151"/>
      <w:r w:rsidRPr="00317EA7">
        <w:rPr>
          <w:b/>
          <w:bCs/>
        </w:rPr>
        <w:t>References</w:t>
      </w:r>
      <w:bookmarkEnd w:id="40"/>
    </w:p>
    <w:p w14:paraId="4CE28384" w14:textId="2465D78C" w:rsidR="00C5530F" w:rsidRPr="00317EA7" w:rsidRDefault="00C5530F" w:rsidP="0071691E">
      <w:pPr>
        <w:widowControl w:val="0"/>
        <w:autoSpaceDE w:val="0"/>
        <w:autoSpaceDN w:val="0"/>
        <w:adjustRightInd w:val="0"/>
        <w:spacing w:line="240" w:lineRule="auto"/>
        <w:jc w:val="both"/>
        <w:rPr>
          <w:rFonts w:ascii="Times New Roman" w:hAnsi="Times New Roman" w:cs="Times New Roman"/>
          <w:kern w:val="0"/>
          <w:sz w:val="24"/>
          <w:szCs w:val="24"/>
        </w:rPr>
      </w:pPr>
      <w:r w:rsidRPr="00317EA7">
        <w:rPr>
          <w:rFonts w:ascii="Times New Roman" w:hAnsi="Times New Roman" w:cs="Times New Roman"/>
          <w:sz w:val="24"/>
          <w:szCs w:val="24"/>
        </w:rPr>
        <w:fldChar w:fldCharType="begin" w:fldLock="1"/>
      </w:r>
      <w:r w:rsidRPr="00317EA7">
        <w:rPr>
          <w:rFonts w:ascii="Times New Roman" w:hAnsi="Times New Roman" w:cs="Times New Roman"/>
          <w:sz w:val="24"/>
          <w:szCs w:val="24"/>
        </w:rPr>
        <w:instrText xml:space="preserve">ADDIN Mendeley Bibliography CSL_BIBLIOGRAPHY </w:instrText>
      </w:r>
      <w:r w:rsidRPr="00317EA7">
        <w:rPr>
          <w:rFonts w:ascii="Times New Roman" w:hAnsi="Times New Roman" w:cs="Times New Roman"/>
          <w:sz w:val="24"/>
          <w:szCs w:val="24"/>
        </w:rPr>
        <w:fldChar w:fldCharType="separate"/>
      </w:r>
      <w:r w:rsidRPr="00317EA7">
        <w:rPr>
          <w:rFonts w:ascii="Times New Roman" w:hAnsi="Times New Roman" w:cs="Times New Roman"/>
          <w:kern w:val="0"/>
          <w:sz w:val="24"/>
          <w:szCs w:val="24"/>
        </w:rPr>
        <w:t xml:space="preserve">Begmatov, S. </w:t>
      </w:r>
      <w:r w:rsidRPr="00317EA7">
        <w:rPr>
          <w:rFonts w:ascii="Times New Roman" w:hAnsi="Times New Roman" w:cs="Times New Roman"/>
          <w:i/>
          <w:iCs/>
          <w:kern w:val="0"/>
          <w:sz w:val="24"/>
          <w:szCs w:val="24"/>
        </w:rPr>
        <w:t>et al.</w:t>
      </w:r>
      <w:r w:rsidRPr="00317EA7">
        <w:rPr>
          <w:rFonts w:ascii="Times New Roman" w:hAnsi="Times New Roman" w:cs="Times New Roman"/>
          <w:kern w:val="0"/>
          <w:sz w:val="24"/>
          <w:szCs w:val="24"/>
        </w:rPr>
        <w:t xml:space="preserve"> (2021) ‘Microbial Communities Involved in Methane , Sulfur , and Nitrogen Cycling in the Sediments of the Barents Sea’, </w:t>
      </w:r>
      <w:r w:rsidR="008F4F1E" w:rsidRPr="00317EA7">
        <w:rPr>
          <w:rFonts w:ascii="Times New Roman" w:hAnsi="Times New Roman" w:cs="Times New Roman"/>
          <w:i/>
          <w:iCs/>
          <w:kern w:val="0"/>
          <w:sz w:val="24"/>
          <w:szCs w:val="24"/>
        </w:rPr>
        <w:t>Microorganisms</w:t>
      </w:r>
      <w:r w:rsidR="0071691E" w:rsidRPr="00317EA7">
        <w:rPr>
          <w:rFonts w:ascii="Times New Roman" w:hAnsi="Times New Roman" w:cs="Times New Roman"/>
          <w:kern w:val="0"/>
          <w:sz w:val="24"/>
          <w:szCs w:val="24"/>
        </w:rPr>
        <w:t xml:space="preserve">, </w:t>
      </w:r>
      <w:r w:rsidR="008F4F1E" w:rsidRPr="00317EA7">
        <w:rPr>
          <w:rFonts w:ascii="Times New Roman" w:hAnsi="Times New Roman" w:cs="Times New Roman"/>
          <w:kern w:val="0"/>
          <w:sz w:val="24"/>
          <w:szCs w:val="24"/>
        </w:rPr>
        <w:t>9 (2362)</w:t>
      </w:r>
      <w:r w:rsidR="00C97AFB" w:rsidRPr="00317EA7">
        <w:rPr>
          <w:rFonts w:ascii="Times New Roman" w:hAnsi="Times New Roman" w:cs="Times New Roman"/>
          <w:kern w:val="0"/>
          <w:sz w:val="24"/>
          <w:szCs w:val="24"/>
        </w:rPr>
        <w:t>.</w:t>
      </w:r>
      <w:r w:rsidR="008F4F1E" w:rsidRPr="00317EA7">
        <w:rPr>
          <w:rFonts w:ascii="Times New Roman" w:hAnsi="Times New Roman" w:cs="Times New Roman"/>
          <w:kern w:val="0"/>
          <w:sz w:val="24"/>
          <w:szCs w:val="24"/>
        </w:rPr>
        <w:t xml:space="preserve"> </w:t>
      </w:r>
      <w:r w:rsidRPr="00317EA7">
        <w:rPr>
          <w:rFonts w:ascii="Times New Roman" w:hAnsi="Times New Roman" w:cs="Times New Roman"/>
          <w:kern w:val="0"/>
          <w:sz w:val="24"/>
          <w:szCs w:val="24"/>
        </w:rPr>
        <w:t>pp. 1–21.</w:t>
      </w:r>
      <w:r w:rsidR="0071691E" w:rsidRPr="00317EA7">
        <w:rPr>
          <w:rFonts w:ascii="Times New Roman" w:hAnsi="Times New Roman" w:cs="Times New Roman"/>
          <w:kern w:val="0"/>
          <w:sz w:val="24"/>
          <w:szCs w:val="24"/>
        </w:rPr>
        <w:t xml:space="preserve"> doi: 10.3390/ microorganisms9112362.</w:t>
      </w:r>
    </w:p>
    <w:p w14:paraId="28DC4B9A" w14:textId="4B022434" w:rsidR="00C5530F" w:rsidRPr="00317EA7" w:rsidRDefault="00C5530F" w:rsidP="00DE4E92">
      <w:pPr>
        <w:widowControl w:val="0"/>
        <w:autoSpaceDE w:val="0"/>
        <w:autoSpaceDN w:val="0"/>
        <w:adjustRightInd w:val="0"/>
        <w:spacing w:line="240" w:lineRule="auto"/>
        <w:jc w:val="both"/>
        <w:rPr>
          <w:rFonts w:ascii="Times New Roman" w:hAnsi="Times New Roman" w:cs="Times New Roman"/>
          <w:kern w:val="0"/>
          <w:sz w:val="24"/>
          <w:szCs w:val="24"/>
        </w:rPr>
      </w:pPr>
      <w:r w:rsidRPr="00317EA7">
        <w:rPr>
          <w:rFonts w:ascii="Times New Roman" w:hAnsi="Times New Roman" w:cs="Times New Roman"/>
          <w:kern w:val="0"/>
          <w:sz w:val="24"/>
          <w:szCs w:val="24"/>
        </w:rPr>
        <w:t xml:space="preserve">Ge, X. </w:t>
      </w:r>
      <w:r w:rsidRPr="00317EA7">
        <w:rPr>
          <w:rFonts w:ascii="Times New Roman" w:hAnsi="Times New Roman" w:cs="Times New Roman"/>
          <w:i/>
          <w:iCs/>
          <w:kern w:val="0"/>
          <w:sz w:val="24"/>
          <w:szCs w:val="24"/>
        </w:rPr>
        <w:t>et al.</w:t>
      </w:r>
      <w:r w:rsidRPr="00317EA7">
        <w:rPr>
          <w:rFonts w:ascii="Times New Roman" w:hAnsi="Times New Roman" w:cs="Times New Roman"/>
          <w:kern w:val="0"/>
          <w:sz w:val="24"/>
          <w:szCs w:val="24"/>
        </w:rPr>
        <w:t xml:space="preserve"> (2014) ‘Biological conversion of methane to liquid fuels : Status and opportunities’, </w:t>
      </w:r>
      <w:r w:rsidRPr="00317EA7">
        <w:rPr>
          <w:rFonts w:ascii="Times New Roman" w:hAnsi="Times New Roman" w:cs="Times New Roman"/>
          <w:i/>
          <w:iCs/>
          <w:kern w:val="0"/>
          <w:sz w:val="24"/>
          <w:szCs w:val="24"/>
        </w:rPr>
        <w:t>Biotechnology Advances</w:t>
      </w:r>
      <w:r w:rsidRPr="00317EA7">
        <w:rPr>
          <w:rFonts w:ascii="Times New Roman" w:hAnsi="Times New Roman" w:cs="Times New Roman"/>
          <w:kern w:val="0"/>
          <w:sz w:val="24"/>
          <w:szCs w:val="24"/>
        </w:rPr>
        <w:t>, 32(8), pp. 1460–1475. doi: 10.1016/j.biotechadv.2014.09.004.</w:t>
      </w:r>
    </w:p>
    <w:p w14:paraId="264D14F6" w14:textId="77777777" w:rsidR="00C5530F" w:rsidRPr="00317EA7" w:rsidRDefault="00C5530F" w:rsidP="00DE4E92">
      <w:pPr>
        <w:widowControl w:val="0"/>
        <w:autoSpaceDE w:val="0"/>
        <w:autoSpaceDN w:val="0"/>
        <w:adjustRightInd w:val="0"/>
        <w:spacing w:line="240" w:lineRule="auto"/>
        <w:jc w:val="both"/>
        <w:rPr>
          <w:rFonts w:ascii="Times New Roman" w:hAnsi="Times New Roman" w:cs="Times New Roman"/>
          <w:kern w:val="0"/>
          <w:sz w:val="24"/>
          <w:szCs w:val="24"/>
        </w:rPr>
      </w:pPr>
      <w:r w:rsidRPr="00AA2ACE">
        <w:rPr>
          <w:rFonts w:ascii="Times New Roman" w:hAnsi="Times New Roman" w:cs="Times New Roman"/>
          <w:kern w:val="0"/>
          <w:sz w:val="24"/>
          <w:szCs w:val="24"/>
          <w:lang w:val="fr-CA"/>
        </w:rPr>
        <w:t xml:space="preserve">de Groot, T. R. </w:t>
      </w:r>
      <w:r w:rsidRPr="00AA2ACE">
        <w:rPr>
          <w:rFonts w:ascii="Times New Roman" w:hAnsi="Times New Roman" w:cs="Times New Roman"/>
          <w:i/>
          <w:iCs/>
          <w:kern w:val="0"/>
          <w:sz w:val="24"/>
          <w:szCs w:val="24"/>
          <w:lang w:val="fr-CA"/>
        </w:rPr>
        <w:t>et al.</w:t>
      </w:r>
      <w:r w:rsidRPr="00AA2ACE">
        <w:rPr>
          <w:rFonts w:ascii="Times New Roman" w:hAnsi="Times New Roman" w:cs="Times New Roman"/>
          <w:kern w:val="0"/>
          <w:sz w:val="24"/>
          <w:szCs w:val="24"/>
          <w:lang w:val="fr-CA"/>
        </w:rPr>
        <w:t xml:space="preserve"> </w:t>
      </w:r>
      <w:r w:rsidRPr="00317EA7">
        <w:rPr>
          <w:rFonts w:ascii="Times New Roman" w:hAnsi="Times New Roman" w:cs="Times New Roman"/>
          <w:kern w:val="0"/>
          <w:sz w:val="24"/>
          <w:szCs w:val="24"/>
        </w:rPr>
        <w:t xml:space="preserve">(2024) ‘Tidal and seasonal influence on cold seep activity and methanotroph efficiency in the North Sea’, </w:t>
      </w:r>
      <w:r w:rsidRPr="00317EA7">
        <w:rPr>
          <w:rFonts w:ascii="Times New Roman" w:hAnsi="Times New Roman" w:cs="Times New Roman"/>
          <w:i/>
          <w:iCs/>
          <w:kern w:val="0"/>
          <w:sz w:val="24"/>
          <w:szCs w:val="24"/>
        </w:rPr>
        <w:t>Communications Earth and Environment</w:t>
      </w:r>
      <w:r w:rsidRPr="00317EA7">
        <w:rPr>
          <w:rFonts w:ascii="Times New Roman" w:hAnsi="Times New Roman" w:cs="Times New Roman"/>
          <w:kern w:val="0"/>
          <w:sz w:val="24"/>
          <w:szCs w:val="24"/>
        </w:rPr>
        <w:t>, 5(368). doi: 10.1038/s43247-024-01483-8.</w:t>
      </w:r>
    </w:p>
    <w:p w14:paraId="7629D5D0" w14:textId="609BF233" w:rsidR="00C5530F" w:rsidRPr="00317EA7" w:rsidRDefault="00C5530F" w:rsidP="00DE4E92">
      <w:pPr>
        <w:widowControl w:val="0"/>
        <w:autoSpaceDE w:val="0"/>
        <w:autoSpaceDN w:val="0"/>
        <w:adjustRightInd w:val="0"/>
        <w:spacing w:line="240" w:lineRule="auto"/>
        <w:jc w:val="both"/>
        <w:rPr>
          <w:rFonts w:ascii="Times New Roman" w:hAnsi="Times New Roman" w:cs="Times New Roman"/>
          <w:kern w:val="0"/>
          <w:sz w:val="24"/>
          <w:szCs w:val="24"/>
        </w:rPr>
      </w:pPr>
      <w:r w:rsidRPr="00317EA7">
        <w:rPr>
          <w:rFonts w:ascii="Times New Roman" w:hAnsi="Times New Roman" w:cs="Times New Roman"/>
          <w:kern w:val="0"/>
          <w:sz w:val="24"/>
          <w:szCs w:val="24"/>
        </w:rPr>
        <w:t xml:space="preserve">Kharitonov, S. </w:t>
      </w:r>
      <w:r w:rsidRPr="00317EA7">
        <w:rPr>
          <w:rFonts w:ascii="Times New Roman" w:hAnsi="Times New Roman" w:cs="Times New Roman"/>
          <w:i/>
          <w:iCs/>
          <w:kern w:val="0"/>
          <w:sz w:val="24"/>
          <w:szCs w:val="24"/>
        </w:rPr>
        <w:t>et al.</w:t>
      </w:r>
      <w:r w:rsidRPr="00317EA7">
        <w:rPr>
          <w:rFonts w:ascii="Times New Roman" w:hAnsi="Times New Roman" w:cs="Times New Roman"/>
          <w:kern w:val="0"/>
          <w:sz w:val="24"/>
          <w:szCs w:val="24"/>
        </w:rPr>
        <w:t xml:space="preserve"> (2021) ‘Microbial Communities in Methane Cycle : Modern Molecular Methods Gain Insights into Their Global Ecology Microbial Communities in Methane Cycle : Modern Molecular Methods Gain Insights into Their Global Ecology’,</w:t>
      </w:r>
      <w:r w:rsidR="00674F66" w:rsidRPr="00317EA7">
        <w:rPr>
          <w:rFonts w:ascii="Times New Roman" w:hAnsi="Times New Roman" w:cs="Times New Roman"/>
          <w:kern w:val="0"/>
          <w:sz w:val="24"/>
          <w:szCs w:val="24"/>
        </w:rPr>
        <w:t xml:space="preserve"> </w:t>
      </w:r>
      <w:r w:rsidR="00674F66" w:rsidRPr="00317EA7">
        <w:rPr>
          <w:rFonts w:ascii="Times New Roman" w:hAnsi="Times New Roman" w:cs="Times New Roman"/>
          <w:i/>
          <w:iCs/>
          <w:kern w:val="0"/>
          <w:sz w:val="24"/>
          <w:szCs w:val="24"/>
        </w:rPr>
        <w:t>Environments</w:t>
      </w:r>
      <w:r w:rsidR="00674F66" w:rsidRPr="00317EA7">
        <w:rPr>
          <w:rFonts w:ascii="Times New Roman" w:hAnsi="Times New Roman" w:cs="Times New Roman"/>
          <w:kern w:val="0"/>
          <w:sz w:val="24"/>
          <w:szCs w:val="24"/>
        </w:rPr>
        <w:t>, 8 (16)</w:t>
      </w:r>
      <w:r w:rsidR="00C578C5" w:rsidRPr="00317EA7">
        <w:rPr>
          <w:rFonts w:ascii="Times New Roman" w:hAnsi="Times New Roman" w:cs="Times New Roman"/>
          <w:kern w:val="0"/>
          <w:sz w:val="24"/>
          <w:szCs w:val="24"/>
        </w:rPr>
        <w:t>.</w:t>
      </w:r>
      <w:r w:rsidRPr="00317EA7">
        <w:rPr>
          <w:rFonts w:ascii="Times New Roman" w:hAnsi="Times New Roman" w:cs="Times New Roman"/>
          <w:kern w:val="0"/>
          <w:sz w:val="24"/>
          <w:szCs w:val="24"/>
        </w:rPr>
        <w:t xml:space="preserve"> doi: 10.3390/environments8020016.</w:t>
      </w:r>
    </w:p>
    <w:p w14:paraId="3DFC9276" w14:textId="336E7CF4" w:rsidR="00C5530F" w:rsidRPr="00317EA7" w:rsidRDefault="00C5530F" w:rsidP="00DE4E92">
      <w:pPr>
        <w:widowControl w:val="0"/>
        <w:autoSpaceDE w:val="0"/>
        <w:autoSpaceDN w:val="0"/>
        <w:adjustRightInd w:val="0"/>
        <w:spacing w:line="240" w:lineRule="auto"/>
        <w:jc w:val="both"/>
        <w:rPr>
          <w:rFonts w:ascii="Times New Roman" w:hAnsi="Times New Roman" w:cs="Times New Roman"/>
          <w:kern w:val="0"/>
          <w:sz w:val="24"/>
          <w:szCs w:val="24"/>
        </w:rPr>
      </w:pPr>
      <w:r w:rsidRPr="00317EA7">
        <w:rPr>
          <w:rFonts w:ascii="Times New Roman" w:hAnsi="Times New Roman" w:cs="Times New Roman"/>
          <w:kern w:val="0"/>
          <w:sz w:val="24"/>
          <w:szCs w:val="24"/>
        </w:rPr>
        <w:t xml:space="preserve">Knief, C. (2015) ‘Diversity and habitat preferences of cultivated and uncultivated aerobic methanotrophic bacteria evaluated based on pmoA as molecular marker’, </w:t>
      </w:r>
      <w:r w:rsidRPr="00317EA7">
        <w:rPr>
          <w:rFonts w:ascii="Times New Roman" w:hAnsi="Times New Roman" w:cs="Times New Roman"/>
          <w:i/>
          <w:iCs/>
          <w:kern w:val="0"/>
          <w:sz w:val="24"/>
          <w:szCs w:val="24"/>
        </w:rPr>
        <w:t>Frontiers in Microbiology</w:t>
      </w:r>
      <w:r w:rsidRPr="00317EA7">
        <w:rPr>
          <w:rFonts w:ascii="Times New Roman" w:hAnsi="Times New Roman" w:cs="Times New Roman"/>
          <w:kern w:val="0"/>
          <w:sz w:val="24"/>
          <w:szCs w:val="24"/>
        </w:rPr>
        <w:t>, 6</w:t>
      </w:r>
      <w:r w:rsidR="00E6549A" w:rsidRPr="00317EA7">
        <w:rPr>
          <w:rFonts w:ascii="Times New Roman" w:hAnsi="Times New Roman" w:cs="Times New Roman"/>
          <w:kern w:val="0"/>
          <w:sz w:val="24"/>
          <w:szCs w:val="24"/>
        </w:rPr>
        <w:t>(1346)</w:t>
      </w:r>
      <w:r w:rsidRPr="00317EA7">
        <w:rPr>
          <w:rFonts w:ascii="Times New Roman" w:hAnsi="Times New Roman" w:cs="Times New Roman"/>
          <w:kern w:val="0"/>
          <w:sz w:val="24"/>
          <w:szCs w:val="24"/>
        </w:rPr>
        <w:t>. doi: 10.3389/fmicb.2015.01346.</w:t>
      </w:r>
    </w:p>
    <w:p w14:paraId="1D8B8320" w14:textId="4F12D954" w:rsidR="00C5530F" w:rsidRPr="00317EA7" w:rsidRDefault="00C5530F" w:rsidP="00DE4E92">
      <w:pPr>
        <w:widowControl w:val="0"/>
        <w:autoSpaceDE w:val="0"/>
        <w:autoSpaceDN w:val="0"/>
        <w:adjustRightInd w:val="0"/>
        <w:spacing w:line="240" w:lineRule="auto"/>
        <w:jc w:val="both"/>
        <w:rPr>
          <w:rFonts w:ascii="Times New Roman" w:hAnsi="Times New Roman" w:cs="Times New Roman"/>
          <w:kern w:val="0"/>
          <w:sz w:val="24"/>
          <w:szCs w:val="24"/>
        </w:rPr>
      </w:pPr>
      <w:r w:rsidRPr="00317EA7">
        <w:rPr>
          <w:rFonts w:ascii="Times New Roman" w:hAnsi="Times New Roman" w:cs="Times New Roman"/>
          <w:kern w:val="0"/>
          <w:sz w:val="24"/>
          <w:szCs w:val="24"/>
        </w:rPr>
        <w:t xml:space="preserve">Vekeman, B. </w:t>
      </w:r>
      <w:r w:rsidRPr="00317EA7">
        <w:rPr>
          <w:rFonts w:ascii="Times New Roman" w:hAnsi="Times New Roman" w:cs="Times New Roman"/>
          <w:i/>
          <w:iCs/>
          <w:kern w:val="0"/>
          <w:sz w:val="24"/>
          <w:szCs w:val="24"/>
        </w:rPr>
        <w:t>et al.</w:t>
      </w:r>
      <w:r w:rsidRPr="00317EA7">
        <w:rPr>
          <w:rFonts w:ascii="Times New Roman" w:hAnsi="Times New Roman" w:cs="Times New Roman"/>
          <w:kern w:val="0"/>
          <w:sz w:val="24"/>
          <w:szCs w:val="24"/>
        </w:rPr>
        <w:t xml:space="preserve"> (2016) ‘New Methyloceanibacter diversity from North Sea sediments includes methanotroph containing solely the soluble methane monooxygenase’, </w:t>
      </w:r>
      <w:r w:rsidR="009A0FF4" w:rsidRPr="00317EA7">
        <w:rPr>
          <w:rFonts w:ascii="Times New Roman" w:hAnsi="Times New Roman" w:cs="Times New Roman"/>
          <w:i/>
          <w:iCs/>
          <w:kern w:val="0"/>
          <w:sz w:val="24"/>
          <w:szCs w:val="24"/>
        </w:rPr>
        <w:t>Environmental Microbiology</w:t>
      </w:r>
      <w:r w:rsidR="009A0FF4" w:rsidRPr="00317EA7">
        <w:rPr>
          <w:rFonts w:ascii="Times New Roman" w:hAnsi="Times New Roman" w:cs="Times New Roman"/>
          <w:kern w:val="0"/>
          <w:sz w:val="24"/>
          <w:szCs w:val="24"/>
        </w:rPr>
        <w:t xml:space="preserve">, </w:t>
      </w:r>
      <w:r w:rsidRPr="00317EA7">
        <w:rPr>
          <w:rFonts w:ascii="Times New Roman" w:hAnsi="Times New Roman" w:cs="Times New Roman"/>
          <w:kern w:val="0"/>
          <w:sz w:val="24"/>
          <w:szCs w:val="24"/>
        </w:rPr>
        <w:t>18</w:t>
      </w:r>
      <w:r w:rsidR="009A0FF4" w:rsidRPr="00317EA7">
        <w:rPr>
          <w:rFonts w:ascii="Times New Roman" w:hAnsi="Times New Roman" w:cs="Times New Roman"/>
          <w:kern w:val="0"/>
          <w:sz w:val="24"/>
          <w:szCs w:val="24"/>
        </w:rPr>
        <w:t xml:space="preserve"> (12)</w:t>
      </w:r>
      <w:r w:rsidRPr="00317EA7">
        <w:rPr>
          <w:rFonts w:ascii="Times New Roman" w:hAnsi="Times New Roman" w:cs="Times New Roman"/>
          <w:kern w:val="0"/>
          <w:sz w:val="24"/>
          <w:szCs w:val="24"/>
        </w:rPr>
        <w:t>, pp. 4523–4536. doi: 10.1111/1462-2920.13485.</w:t>
      </w:r>
    </w:p>
    <w:p w14:paraId="0C321654" w14:textId="3AF0870C" w:rsidR="00C5530F" w:rsidRPr="00317EA7" w:rsidRDefault="00C5530F" w:rsidP="00DE4E92">
      <w:pPr>
        <w:widowControl w:val="0"/>
        <w:autoSpaceDE w:val="0"/>
        <w:autoSpaceDN w:val="0"/>
        <w:adjustRightInd w:val="0"/>
        <w:spacing w:line="240" w:lineRule="auto"/>
        <w:jc w:val="both"/>
        <w:rPr>
          <w:rFonts w:ascii="Times New Roman" w:hAnsi="Times New Roman" w:cs="Times New Roman"/>
          <w:sz w:val="24"/>
          <w:szCs w:val="24"/>
        </w:rPr>
      </w:pPr>
      <w:r w:rsidRPr="00AA2ACE">
        <w:rPr>
          <w:rFonts w:ascii="Times New Roman" w:hAnsi="Times New Roman" w:cs="Times New Roman"/>
          <w:kern w:val="0"/>
          <w:sz w:val="24"/>
          <w:szCs w:val="24"/>
          <w:lang w:val="fr-CA"/>
        </w:rPr>
        <w:t xml:space="preserve">Zhang, C. J. </w:t>
      </w:r>
      <w:r w:rsidRPr="00AA2ACE">
        <w:rPr>
          <w:rFonts w:ascii="Times New Roman" w:hAnsi="Times New Roman" w:cs="Times New Roman"/>
          <w:i/>
          <w:iCs/>
          <w:kern w:val="0"/>
          <w:sz w:val="24"/>
          <w:szCs w:val="24"/>
          <w:lang w:val="fr-CA"/>
        </w:rPr>
        <w:t>et al.</w:t>
      </w:r>
      <w:r w:rsidRPr="00AA2ACE">
        <w:rPr>
          <w:rFonts w:ascii="Times New Roman" w:hAnsi="Times New Roman" w:cs="Times New Roman"/>
          <w:kern w:val="0"/>
          <w:sz w:val="24"/>
          <w:szCs w:val="24"/>
          <w:lang w:val="fr-CA"/>
        </w:rPr>
        <w:t xml:space="preserve"> </w:t>
      </w:r>
      <w:r w:rsidRPr="00317EA7">
        <w:rPr>
          <w:rFonts w:ascii="Times New Roman" w:hAnsi="Times New Roman" w:cs="Times New Roman"/>
          <w:kern w:val="0"/>
          <w:sz w:val="24"/>
          <w:szCs w:val="24"/>
        </w:rPr>
        <w:t xml:space="preserve">(2020) ‘Genomic and transcriptomic insights into methanogenesis potential of novel methanogens from mangrove sediments’, </w:t>
      </w:r>
      <w:r w:rsidRPr="00317EA7">
        <w:rPr>
          <w:rFonts w:ascii="Times New Roman" w:hAnsi="Times New Roman" w:cs="Times New Roman"/>
          <w:i/>
          <w:iCs/>
          <w:kern w:val="0"/>
          <w:sz w:val="24"/>
          <w:szCs w:val="24"/>
        </w:rPr>
        <w:t>Microbiome</w:t>
      </w:r>
      <w:r w:rsidR="00E03765" w:rsidRPr="00317EA7">
        <w:rPr>
          <w:rFonts w:ascii="Times New Roman" w:hAnsi="Times New Roman" w:cs="Times New Roman"/>
          <w:kern w:val="0"/>
          <w:sz w:val="24"/>
          <w:szCs w:val="24"/>
        </w:rPr>
        <w:t xml:space="preserve">, </w:t>
      </w:r>
      <w:r w:rsidRPr="00317EA7">
        <w:rPr>
          <w:rFonts w:ascii="Times New Roman" w:hAnsi="Times New Roman" w:cs="Times New Roman"/>
          <w:kern w:val="0"/>
          <w:sz w:val="24"/>
          <w:szCs w:val="24"/>
        </w:rPr>
        <w:t>8(1), pp. 1–12. doi: 10.1186/s40168-020-00876-z.</w:t>
      </w:r>
    </w:p>
    <w:p w14:paraId="76DBA3D1" w14:textId="2DBEEAB8" w:rsidR="00730B1B" w:rsidRPr="00730B1B" w:rsidRDefault="00C5530F" w:rsidP="00DE4E92">
      <w:pPr>
        <w:jc w:val="both"/>
        <w:rPr>
          <w:lang w:val="en-US"/>
        </w:rPr>
      </w:pPr>
      <w:r w:rsidRPr="00317EA7">
        <w:rPr>
          <w:rFonts w:ascii="Times New Roman" w:hAnsi="Times New Roman" w:cs="Times New Roman"/>
          <w:sz w:val="24"/>
          <w:szCs w:val="24"/>
        </w:rPr>
        <w:fldChar w:fldCharType="end"/>
      </w:r>
    </w:p>
    <w:sectPr w:rsidR="00730B1B" w:rsidRPr="00730B1B" w:rsidSect="0024377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E863" w14:textId="77777777" w:rsidR="009A0B61" w:rsidRPr="00317EA7" w:rsidRDefault="009A0B61" w:rsidP="00973A78">
      <w:pPr>
        <w:spacing w:after="0" w:line="240" w:lineRule="auto"/>
      </w:pPr>
      <w:r w:rsidRPr="00317EA7">
        <w:separator/>
      </w:r>
    </w:p>
  </w:endnote>
  <w:endnote w:type="continuationSeparator" w:id="0">
    <w:p w14:paraId="11EEDFCD" w14:textId="77777777" w:rsidR="009A0B61" w:rsidRPr="00317EA7" w:rsidRDefault="009A0B61" w:rsidP="00973A78">
      <w:pPr>
        <w:spacing w:after="0" w:line="240" w:lineRule="auto"/>
      </w:pPr>
      <w:r w:rsidRPr="00317EA7">
        <w:continuationSeparator/>
      </w:r>
    </w:p>
  </w:endnote>
  <w:endnote w:type="continuationNotice" w:id="1">
    <w:p w14:paraId="3D4E0356" w14:textId="77777777" w:rsidR="009A0B61" w:rsidRPr="00317EA7" w:rsidRDefault="009A0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2217"/>
      <w:docPartObj>
        <w:docPartGallery w:val="Page Numbers (Bottom of Page)"/>
        <w:docPartUnique/>
      </w:docPartObj>
    </w:sdtPr>
    <w:sdtEndPr/>
    <w:sdtContent>
      <w:p w14:paraId="412720E5" w14:textId="630804D0" w:rsidR="009D6E29" w:rsidRPr="00317EA7" w:rsidRDefault="009D6E29">
        <w:pPr>
          <w:pStyle w:val="Footer"/>
          <w:jc w:val="right"/>
        </w:pPr>
        <w:r w:rsidRPr="00317EA7">
          <w:fldChar w:fldCharType="begin"/>
        </w:r>
        <w:r w:rsidRPr="00317EA7">
          <w:instrText xml:space="preserve"> PAGE   \* MERGEFORMAT </w:instrText>
        </w:r>
        <w:r w:rsidRPr="00317EA7">
          <w:fldChar w:fldCharType="separate"/>
        </w:r>
        <w:r w:rsidRPr="00317EA7">
          <w:t>2</w:t>
        </w:r>
        <w:r w:rsidRPr="00317EA7">
          <w:fldChar w:fldCharType="end"/>
        </w:r>
      </w:p>
    </w:sdtContent>
  </w:sdt>
  <w:p w14:paraId="5483561F" w14:textId="45E86177" w:rsidR="00973A78" w:rsidRPr="00317EA7" w:rsidRDefault="00973A78" w:rsidP="007106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10749"/>
      <w:docPartObj>
        <w:docPartGallery w:val="Page Numbers (Bottom of Page)"/>
        <w:docPartUnique/>
      </w:docPartObj>
    </w:sdtPr>
    <w:sdtEndPr/>
    <w:sdtContent>
      <w:p w14:paraId="685DA6B1" w14:textId="41C934D3" w:rsidR="0012319A" w:rsidRPr="00317EA7" w:rsidRDefault="0012319A">
        <w:pPr>
          <w:pStyle w:val="Footer"/>
          <w:jc w:val="right"/>
        </w:pPr>
        <w:r w:rsidRPr="00317EA7">
          <w:fldChar w:fldCharType="begin"/>
        </w:r>
        <w:r w:rsidRPr="00317EA7">
          <w:instrText xml:space="preserve"> PAGE   \* MERGEFORMAT </w:instrText>
        </w:r>
        <w:r w:rsidRPr="00317EA7">
          <w:fldChar w:fldCharType="separate"/>
        </w:r>
        <w:r w:rsidRPr="00317EA7">
          <w:t>2</w:t>
        </w:r>
        <w:r w:rsidRPr="00317EA7">
          <w:fldChar w:fldCharType="end"/>
        </w:r>
      </w:p>
    </w:sdtContent>
  </w:sdt>
  <w:p w14:paraId="5AF0F115" w14:textId="77777777" w:rsidR="0012319A" w:rsidRPr="00317EA7" w:rsidRDefault="0012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184D" w14:textId="77777777" w:rsidR="009A0B61" w:rsidRPr="00317EA7" w:rsidRDefault="009A0B61" w:rsidP="00973A78">
      <w:pPr>
        <w:spacing w:after="0" w:line="240" w:lineRule="auto"/>
      </w:pPr>
      <w:r w:rsidRPr="00317EA7">
        <w:separator/>
      </w:r>
    </w:p>
  </w:footnote>
  <w:footnote w:type="continuationSeparator" w:id="0">
    <w:p w14:paraId="35617E87" w14:textId="77777777" w:rsidR="009A0B61" w:rsidRPr="00317EA7" w:rsidRDefault="009A0B61" w:rsidP="00973A78">
      <w:pPr>
        <w:spacing w:after="0" w:line="240" w:lineRule="auto"/>
      </w:pPr>
      <w:r w:rsidRPr="00317EA7">
        <w:continuationSeparator/>
      </w:r>
    </w:p>
  </w:footnote>
  <w:footnote w:type="continuationNotice" w:id="1">
    <w:p w14:paraId="42727C28" w14:textId="77777777" w:rsidR="009A0B61" w:rsidRPr="00317EA7" w:rsidRDefault="009A0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6311" w14:textId="20C73073" w:rsidR="00BE771F" w:rsidRPr="00317EA7" w:rsidRDefault="00BE771F">
    <w:pPr>
      <w:pStyle w:val="Header"/>
    </w:pPr>
    <w:r w:rsidRPr="00317EA7">
      <mc:AlternateContent>
        <mc:Choice Requires="wps">
          <w:drawing>
            <wp:anchor distT="0" distB="0" distL="0" distR="0" simplePos="0" relativeHeight="251658240" behindDoc="0" locked="0" layoutInCell="1" allowOverlap="1" wp14:anchorId="149A8013" wp14:editId="694728B2">
              <wp:simplePos x="635" y="635"/>
              <wp:positionH relativeFrom="page">
                <wp:align>right</wp:align>
              </wp:positionH>
              <wp:positionV relativeFrom="page">
                <wp:align>top</wp:align>
              </wp:positionV>
              <wp:extent cx="2181225" cy="391160"/>
              <wp:effectExtent l="0" t="0" r="0" b="8890"/>
              <wp:wrapNone/>
              <wp:docPr id="878200730"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91160"/>
                      </a:xfrm>
                      <a:prstGeom prst="rect">
                        <a:avLst/>
                      </a:prstGeom>
                      <a:noFill/>
                      <a:ln>
                        <a:noFill/>
                      </a:ln>
                    </wps:spPr>
                    <wps:txbx>
                      <w:txbxContent>
                        <w:p w14:paraId="0AC018AF" w14:textId="067FB58A" w:rsidR="00BE771F" w:rsidRPr="00317EA7" w:rsidRDefault="00BE771F" w:rsidP="00BE771F">
                          <w:pPr>
                            <w:spacing w:after="0"/>
                            <w:rPr>
                              <w:rFonts w:ascii="Calibri" w:eastAsia="Calibri" w:hAnsi="Calibri" w:cs="Calibri"/>
                              <w:color w:val="000000"/>
                              <w:sz w:val="24"/>
                              <w:szCs w:val="24"/>
                            </w:rPr>
                          </w:pPr>
                          <w:r w:rsidRPr="00317EA7">
                            <w:rPr>
                              <w:rFonts w:ascii="Calibri" w:eastAsia="Calibri" w:hAnsi="Calibri" w:cs="Calibri"/>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9A8013" id="_x0000_t202" coordsize="21600,21600" o:spt="202" path="m,l,21600r21600,l21600,xe">
              <v:stroke joinstyle="miter"/>
              <v:path gradientshapeok="t" o:connecttype="rect"/>
            </v:shapetype>
            <v:shape id="Zone de texte 2" o:spid="_x0000_s1028" type="#_x0000_t202" alt="UNCLASSIFIED - NON CLASSIFIÉ" style="position:absolute;margin-left:120.55pt;margin-top:0;width:171.7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" filled="f" stroked="f">
              <v:textbox style="mso-fit-shape-to-text:t" inset="0,15pt,20pt,0">
                <w:txbxContent>
                  <w:p w14:paraId="0AC018AF" w14:textId="067FB58A" w:rsidR="00BE771F" w:rsidRPr="00317EA7" w:rsidRDefault="00BE771F" w:rsidP="00BE771F">
                    <w:pPr>
                      <w:spacing w:after="0"/>
                      <w:rPr>
                        <w:rFonts w:ascii="Calibri" w:eastAsia="Calibri" w:hAnsi="Calibri" w:cs="Calibri"/>
                        <w:color w:val="000000"/>
                        <w:sz w:val="24"/>
                        <w:szCs w:val="24"/>
                      </w:rPr>
                    </w:pPr>
                    <w:r w:rsidRPr="00317EA7">
                      <w:rPr>
                        <w:rFonts w:ascii="Calibri" w:eastAsia="Calibri" w:hAnsi="Calibri" w:cs="Calibri"/>
                        <w:color w:val="000000"/>
                        <w:sz w:val="24"/>
                        <w:szCs w:val="24"/>
                      </w:rPr>
                      <w:t>UNCLASSIFIED - NON CLASSIFIÉ</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au, Christine">
    <w15:presenceInfo w15:providerId="AD" w15:userId="S::christine.martineau@nrcan-rncan.gc.ca::3b59a33a-c927-404d-988e-b5bc21976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F"/>
    <w:rsid w:val="00001828"/>
    <w:rsid w:val="000026FA"/>
    <w:rsid w:val="000039DA"/>
    <w:rsid w:val="00005D05"/>
    <w:rsid w:val="00007889"/>
    <w:rsid w:val="000123B8"/>
    <w:rsid w:val="00015AFA"/>
    <w:rsid w:val="000170F0"/>
    <w:rsid w:val="00020884"/>
    <w:rsid w:val="00022D89"/>
    <w:rsid w:val="00024B0E"/>
    <w:rsid w:val="00026678"/>
    <w:rsid w:val="000278C3"/>
    <w:rsid w:val="00046278"/>
    <w:rsid w:val="000565EF"/>
    <w:rsid w:val="00056CE5"/>
    <w:rsid w:val="00060B5C"/>
    <w:rsid w:val="00061DCF"/>
    <w:rsid w:val="00061F7E"/>
    <w:rsid w:val="00063CEC"/>
    <w:rsid w:val="00065759"/>
    <w:rsid w:val="000659FF"/>
    <w:rsid w:val="00065E2F"/>
    <w:rsid w:val="00074470"/>
    <w:rsid w:val="00074C7A"/>
    <w:rsid w:val="0007521B"/>
    <w:rsid w:val="000772CD"/>
    <w:rsid w:val="00083111"/>
    <w:rsid w:val="00094FC2"/>
    <w:rsid w:val="000A4807"/>
    <w:rsid w:val="000A7425"/>
    <w:rsid w:val="000B421E"/>
    <w:rsid w:val="000B6DF9"/>
    <w:rsid w:val="000C2C9F"/>
    <w:rsid w:val="000C4558"/>
    <w:rsid w:val="000C5F53"/>
    <w:rsid w:val="000D0617"/>
    <w:rsid w:val="000D209F"/>
    <w:rsid w:val="000D287E"/>
    <w:rsid w:val="000D4A10"/>
    <w:rsid w:val="000E0658"/>
    <w:rsid w:val="000E6B5C"/>
    <w:rsid w:val="000F4B7A"/>
    <w:rsid w:val="000F66D0"/>
    <w:rsid w:val="000F70A4"/>
    <w:rsid w:val="00100303"/>
    <w:rsid w:val="00102385"/>
    <w:rsid w:val="001068CC"/>
    <w:rsid w:val="00110072"/>
    <w:rsid w:val="00120899"/>
    <w:rsid w:val="00121D9E"/>
    <w:rsid w:val="001220C9"/>
    <w:rsid w:val="0012319A"/>
    <w:rsid w:val="00123A37"/>
    <w:rsid w:val="00126F5C"/>
    <w:rsid w:val="00127884"/>
    <w:rsid w:val="00131089"/>
    <w:rsid w:val="00136E37"/>
    <w:rsid w:val="0014185A"/>
    <w:rsid w:val="001427EE"/>
    <w:rsid w:val="001525CE"/>
    <w:rsid w:val="001602FF"/>
    <w:rsid w:val="00160AB6"/>
    <w:rsid w:val="001746B7"/>
    <w:rsid w:val="00176705"/>
    <w:rsid w:val="00176A45"/>
    <w:rsid w:val="00176DE1"/>
    <w:rsid w:val="00184BF3"/>
    <w:rsid w:val="00186F2A"/>
    <w:rsid w:val="0018701B"/>
    <w:rsid w:val="0019088D"/>
    <w:rsid w:val="001A06A2"/>
    <w:rsid w:val="001A454D"/>
    <w:rsid w:val="001C0576"/>
    <w:rsid w:val="001C6589"/>
    <w:rsid w:val="001D0FAF"/>
    <w:rsid w:val="001D13F4"/>
    <w:rsid w:val="001D7C11"/>
    <w:rsid w:val="001E1FA1"/>
    <w:rsid w:val="001E3D8A"/>
    <w:rsid w:val="001F1849"/>
    <w:rsid w:val="001F49A8"/>
    <w:rsid w:val="001F77D5"/>
    <w:rsid w:val="002007E2"/>
    <w:rsid w:val="00202822"/>
    <w:rsid w:val="00206A36"/>
    <w:rsid w:val="002072D1"/>
    <w:rsid w:val="00207928"/>
    <w:rsid w:val="00210619"/>
    <w:rsid w:val="00212332"/>
    <w:rsid w:val="00212FCD"/>
    <w:rsid w:val="00213851"/>
    <w:rsid w:val="002139F9"/>
    <w:rsid w:val="00216845"/>
    <w:rsid w:val="00220F87"/>
    <w:rsid w:val="00221501"/>
    <w:rsid w:val="00222BE7"/>
    <w:rsid w:val="00232D53"/>
    <w:rsid w:val="0023340F"/>
    <w:rsid w:val="00234740"/>
    <w:rsid w:val="00240009"/>
    <w:rsid w:val="00243777"/>
    <w:rsid w:val="00244982"/>
    <w:rsid w:val="00245B51"/>
    <w:rsid w:val="00252066"/>
    <w:rsid w:val="00254DC8"/>
    <w:rsid w:val="00255A7D"/>
    <w:rsid w:val="00261C8A"/>
    <w:rsid w:val="0026511F"/>
    <w:rsid w:val="00265305"/>
    <w:rsid w:val="00265642"/>
    <w:rsid w:val="00267215"/>
    <w:rsid w:val="00267A2F"/>
    <w:rsid w:val="0027542D"/>
    <w:rsid w:val="00276ED6"/>
    <w:rsid w:val="00280F9F"/>
    <w:rsid w:val="002818F0"/>
    <w:rsid w:val="002858DD"/>
    <w:rsid w:val="00285AF4"/>
    <w:rsid w:val="002925B8"/>
    <w:rsid w:val="00293599"/>
    <w:rsid w:val="002940EA"/>
    <w:rsid w:val="00297799"/>
    <w:rsid w:val="002A06FE"/>
    <w:rsid w:val="002A1CE8"/>
    <w:rsid w:val="002B73F6"/>
    <w:rsid w:val="002C0D24"/>
    <w:rsid w:val="002C0F3C"/>
    <w:rsid w:val="002C13AE"/>
    <w:rsid w:val="002C3810"/>
    <w:rsid w:val="002D35F6"/>
    <w:rsid w:val="002D3CE0"/>
    <w:rsid w:val="002E4C94"/>
    <w:rsid w:val="002F02C9"/>
    <w:rsid w:val="00300779"/>
    <w:rsid w:val="00302924"/>
    <w:rsid w:val="003034E7"/>
    <w:rsid w:val="00311A7C"/>
    <w:rsid w:val="00317EA7"/>
    <w:rsid w:val="00321D72"/>
    <w:rsid w:val="00322C37"/>
    <w:rsid w:val="00322CCA"/>
    <w:rsid w:val="0032669E"/>
    <w:rsid w:val="00332C27"/>
    <w:rsid w:val="00334C31"/>
    <w:rsid w:val="003513DF"/>
    <w:rsid w:val="00353939"/>
    <w:rsid w:val="00356565"/>
    <w:rsid w:val="00357B6A"/>
    <w:rsid w:val="00360D67"/>
    <w:rsid w:val="003617A2"/>
    <w:rsid w:val="00364960"/>
    <w:rsid w:val="0037501B"/>
    <w:rsid w:val="00377521"/>
    <w:rsid w:val="00380912"/>
    <w:rsid w:val="00383C7F"/>
    <w:rsid w:val="0038421A"/>
    <w:rsid w:val="003869BD"/>
    <w:rsid w:val="00387218"/>
    <w:rsid w:val="003924A5"/>
    <w:rsid w:val="003A0173"/>
    <w:rsid w:val="003B69AF"/>
    <w:rsid w:val="003C5C28"/>
    <w:rsid w:val="003D22FE"/>
    <w:rsid w:val="003D36A7"/>
    <w:rsid w:val="003D5324"/>
    <w:rsid w:val="003D53C6"/>
    <w:rsid w:val="003D7726"/>
    <w:rsid w:val="003E084C"/>
    <w:rsid w:val="003E5DF4"/>
    <w:rsid w:val="003F5CE1"/>
    <w:rsid w:val="003F604D"/>
    <w:rsid w:val="003F66A1"/>
    <w:rsid w:val="00403619"/>
    <w:rsid w:val="00406018"/>
    <w:rsid w:val="00412691"/>
    <w:rsid w:val="00412C75"/>
    <w:rsid w:val="00421F31"/>
    <w:rsid w:val="00422742"/>
    <w:rsid w:val="00422DFB"/>
    <w:rsid w:val="00427EA7"/>
    <w:rsid w:val="00433507"/>
    <w:rsid w:val="004363A4"/>
    <w:rsid w:val="00447324"/>
    <w:rsid w:val="00447D55"/>
    <w:rsid w:val="0045633E"/>
    <w:rsid w:val="004563D8"/>
    <w:rsid w:val="00457870"/>
    <w:rsid w:val="00457BDC"/>
    <w:rsid w:val="00460277"/>
    <w:rsid w:val="004660F4"/>
    <w:rsid w:val="00467554"/>
    <w:rsid w:val="00467B27"/>
    <w:rsid w:val="004712B3"/>
    <w:rsid w:val="00471D28"/>
    <w:rsid w:val="0048018C"/>
    <w:rsid w:val="00482044"/>
    <w:rsid w:val="00484A98"/>
    <w:rsid w:val="004857F8"/>
    <w:rsid w:val="00486D06"/>
    <w:rsid w:val="004933E6"/>
    <w:rsid w:val="004946EA"/>
    <w:rsid w:val="004949DE"/>
    <w:rsid w:val="004A0087"/>
    <w:rsid w:val="004A078B"/>
    <w:rsid w:val="004A5E31"/>
    <w:rsid w:val="004A7C21"/>
    <w:rsid w:val="004B3C5D"/>
    <w:rsid w:val="004B4D25"/>
    <w:rsid w:val="004B5F8A"/>
    <w:rsid w:val="004B6809"/>
    <w:rsid w:val="004B713D"/>
    <w:rsid w:val="004C295D"/>
    <w:rsid w:val="004C39E7"/>
    <w:rsid w:val="004C6569"/>
    <w:rsid w:val="004D00D3"/>
    <w:rsid w:val="004D3347"/>
    <w:rsid w:val="004D5A3A"/>
    <w:rsid w:val="004E2ADA"/>
    <w:rsid w:val="004E3AA4"/>
    <w:rsid w:val="004E562C"/>
    <w:rsid w:val="004E5AE5"/>
    <w:rsid w:val="004E75ED"/>
    <w:rsid w:val="004F01DA"/>
    <w:rsid w:val="004F02C8"/>
    <w:rsid w:val="004F0D52"/>
    <w:rsid w:val="004F4F00"/>
    <w:rsid w:val="0050107D"/>
    <w:rsid w:val="005133B1"/>
    <w:rsid w:val="005141A3"/>
    <w:rsid w:val="00514443"/>
    <w:rsid w:val="0052448F"/>
    <w:rsid w:val="005247C9"/>
    <w:rsid w:val="00533251"/>
    <w:rsid w:val="0053449A"/>
    <w:rsid w:val="00534C84"/>
    <w:rsid w:val="005400C3"/>
    <w:rsid w:val="00547A9C"/>
    <w:rsid w:val="00556C2A"/>
    <w:rsid w:val="005611AA"/>
    <w:rsid w:val="005629D7"/>
    <w:rsid w:val="00563FC5"/>
    <w:rsid w:val="0057384B"/>
    <w:rsid w:val="00581451"/>
    <w:rsid w:val="00584823"/>
    <w:rsid w:val="00590CC4"/>
    <w:rsid w:val="005919D9"/>
    <w:rsid w:val="00594931"/>
    <w:rsid w:val="00596AED"/>
    <w:rsid w:val="005A284A"/>
    <w:rsid w:val="005A3ACE"/>
    <w:rsid w:val="005A6474"/>
    <w:rsid w:val="005B72FD"/>
    <w:rsid w:val="005B7E22"/>
    <w:rsid w:val="005E1B0A"/>
    <w:rsid w:val="005E32B9"/>
    <w:rsid w:val="005E48AD"/>
    <w:rsid w:val="005F79A1"/>
    <w:rsid w:val="00603D0E"/>
    <w:rsid w:val="00613ABA"/>
    <w:rsid w:val="0061676D"/>
    <w:rsid w:val="006255D6"/>
    <w:rsid w:val="00632246"/>
    <w:rsid w:val="00632749"/>
    <w:rsid w:val="006407C4"/>
    <w:rsid w:val="006464A9"/>
    <w:rsid w:val="006515FA"/>
    <w:rsid w:val="00652231"/>
    <w:rsid w:val="006675EA"/>
    <w:rsid w:val="00670F66"/>
    <w:rsid w:val="00674F66"/>
    <w:rsid w:val="006806D3"/>
    <w:rsid w:val="00681534"/>
    <w:rsid w:val="00685732"/>
    <w:rsid w:val="00693B89"/>
    <w:rsid w:val="00695247"/>
    <w:rsid w:val="006A3F31"/>
    <w:rsid w:val="006A4F0D"/>
    <w:rsid w:val="006B1282"/>
    <w:rsid w:val="006B219D"/>
    <w:rsid w:val="006B22AC"/>
    <w:rsid w:val="006B3390"/>
    <w:rsid w:val="006B3DF0"/>
    <w:rsid w:val="006B47B1"/>
    <w:rsid w:val="006B4AFB"/>
    <w:rsid w:val="006B5179"/>
    <w:rsid w:val="006B55E1"/>
    <w:rsid w:val="006C10B9"/>
    <w:rsid w:val="006C4777"/>
    <w:rsid w:val="006C5BBC"/>
    <w:rsid w:val="006C6471"/>
    <w:rsid w:val="006C7876"/>
    <w:rsid w:val="006D0554"/>
    <w:rsid w:val="006D2882"/>
    <w:rsid w:val="006D3FCA"/>
    <w:rsid w:val="006D507A"/>
    <w:rsid w:val="006D77FD"/>
    <w:rsid w:val="006E3AF6"/>
    <w:rsid w:val="006E4AE7"/>
    <w:rsid w:val="006F144D"/>
    <w:rsid w:val="0070667F"/>
    <w:rsid w:val="007106B7"/>
    <w:rsid w:val="007111DD"/>
    <w:rsid w:val="00715CA6"/>
    <w:rsid w:val="0071691E"/>
    <w:rsid w:val="00720993"/>
    <w:rsid w:val="00720E17"/>
    <w:rsid w:val="0072512E"/>
    <w:rsid w:val="007258BD"/>
    <w:rsid w:val="007262A3"/>
    <w:rsid w:val="00730154"/>
    <w:rsid w:val="00730B1B"/>
    <w:rsid w:val="007314E2"/>
    <w:rsid w:val="007314E8"/>
    <w:rsid w:val="00733D79"/>
    <w:rsid w:val="00743881"/>
    <w:rsid w:val="00745F22"/>
    <w:rsid w:val="00751C5A"/>
    <w:rsid w:val="007574F0"/>
    <w:rsid w:val="00762A3B"/>
    <w:rsid w:val="00763341"/>
    <w:rsid w:val="007642E3"/>
    <w:rsid w:val="00764C19"/>
    <w:rsid w:val="0076740F"/>
    <w:rsid w:val="00770F29"/>
    <w:rsid w:val="00775543"/>
    <w:rsid w:val="00777506"/>
    <w:rsid w:val="00782D24"/>
    <w:rsid w:val="00783C1B"/>
    <w:rsid w:val="00783E0C"/>
    <w:rsid w:val="00784059"/>
    <w:rsid w:val="007851CC"/>
    <w:rsid w:val="007867C3"/>
    <w:rsid w:val="00793310"/>
    <w:rsid w:val="00793C9B"/>
    <w:rsid w:val="007956D2"/>
    <w:rsid w:val="007A142F"/>
    <w:rsid w:val="007A3E6E"/>
    <w:rsid w:val="007B123A"/>
    <w:rsid w:val="007B36EF"/>
    <w:rsid w:val="007B4EAA"/>
    <w:rsid w:val="007C3097"/>
    <w:rsid w:val="007C41B1"/>
    <w:rsid w:val="007C7AD1"/>
    <w:rsid w:val="007D275A"/>
    <w:rsid w:val="007E0A9F"/>
    <w:rsid w:val="007E61AA"/>
    <w:rsid w:val="007F0228"/>
    <w:rsid w:val="007F0ED1"/>
    <w:rsid w:val="007F3472"/>
    <w:rsid w:val="007F4626"/>
    <w:rsid w:val="007F5C69"/>
    <w:rsid w:val="00805CDF"/>
    <w:rsid w:val="00806313"/>
    <w:rsid w:val="008075C0"/>
    <w:rsid w:val="00816EBC"/>
    <w:rsid w:val="0082015A"/>
    <w:rsid w:val="00820A00"/>
    <w:rsid w:val="008211EE"/>
    <w:rsid w:val="008228DF"/>
    <w:rsid w:val="00822DFE"/>
    <w:rsid w:val="00824935"/>
    <w:rsid w:val="00826629"/>
    <w:rsid w:val="0083001D"/>
    <w:rsid w:val="0083479E"/>
    <w:rsid w:val="008361F8"/>
    <w:rsid w:val="00841D1C"/>
    <w:rsid w:val="00843886"/>
    <w:rsid w:val="00843B04"/>
    <w:rsid w:val="00857BA6"/>
    <w:rsid w:val="008658EF"/>
    <w:rsid w:val="00866A0F"/>
    <w:rsid w:val="008672F9"/>
    <w:rsid w:val="0086794D"/>
    <w:rsid w:val="00867E10"/>
    <w:rsid w:val="00871D45"/>
    <w:rsid w:val="00874A91"/>
    <w:rsid w:val="00875CD1"/>
    <w:rsid w:val="008770B9"/>
    <w:rsid w:val="00884BA5"/>
    <w:rsid w:val="0089034C"/>
    <w:rsid w:val="008974C6"/>
    <w:rsid w:val="008A1CDC"/>
    <w:rsid w:val="008A3277"/>
    <w:rsid w:val="008A36F3"/>
    <w:rsid w:val="008A7135"/>
    <w:rsid w:val="008B4F26"/>
    <w:rsid w:val="008C04A9"/>
    <w:rsid w:val="008C143B"/>
    <w:rsid w:val="008C1A57"/>
    <w:rsid w:val="008C5ABC"/>
    <w:rsid w:val="008C6FC6"/>
    <w:rsid w:val="008D35D6"/>
    <w:rsid w:val="008D3D92"/>
    <w:rsid w:val="008D77A8"/>
    <w:rsid w:val="008E2624"/>
    <w:rsid w:val="008E5E4E"/>
    <w:rsid w:val="008E6BE6"/>
    <w:rsid w:val="008E7296"/>
    <w:rsid w:val="008F14C4"/>
    <w:rsid w:val="008F2517"/>
    <w:rsid w:val="008F2C8A"/>
    <w:rsid w:val="008F4F1E"/>
    <w:rsid w:val="008F5C28"/>
    <w:rsid w:val="008F7A84"/>
    <w:rsid w:val="00901DD5"/>
    <w:rsid w:val="009044C3"/>
    <w:rsid w:val="00904902"/>
    <w:rsid w:val="00913A78"/>
    <w:rsid w:val="0092314A"/>
    <w:rsid w:val="00924D75"/>
    <w:rsid w:val="00925F12"/>
    <w:rsid w:val="00930D3C"/>
    <w:rsid w:val="00933549"/>
    <w:rsid w:val="009354B1"/>
    <w:rsid w:val="00935DC9"/>
    <w:rsid w:val="00935EE1"/>
    <w:rsid w:val="00935FA9"/>
    <w:rsid w:val="009404EE"/>
    <w:rsid w:val="0094139B"/>
    <w:rsid w:val="0094526F"/>
    <w:rsid w:val="00945B3C"/>
    <w:rsid w:val="0094758A"/>
    <w:rsid w:val="00951B5F"/>
    <w:rsid w:val="0095340C"/>
    <w:rsid w:val="00956AE6"/>
    <w:rsid w:val="009662D6"/>
    <w:rsid w:val="00966428"/>
    <w:rsid w:val="0096745B"/>
    <w:rsid w:val="009718E6"/>
    <w:rsid w:val="00971E6A"/>
    <w:rsid w:val="0097371E"/>
    <w:rsid w:val="00973A78"/>
    <w:rsid w:val="009753C1"/>
    <w:rsid w:val="009761D8"/>
    <w:rsid w:val="009765F1"/>
    <w:rsid w:val="009806B8"/>
    <w:rsid w:val="00980EC0"/>
    <w:rsid w:val="009827AD"/>
    <w:rsid w:val="009866FB"/>
    <w:rsid w:val="00986F62"/>
    <w:rsid w:val="0098774D"/>
    <w:rsid w:val="00991C32"/>
    <w:rsid w:val="0099309F"/>
    <w:rsid w:val="00995017"/>
    <w:rsid w:val="00997907"/>
    <w:rsid w:val="009A0B61"/>
    <w:rsid w:val="009A0FF4"/>
    <w:rsid w:val="009A5ECE"/>
    <w:rsid w:val="009C192D"/>
    <w:rsid w:val="009C1C30"/>
    <w:rsid w:val="009C2105"/>
    <w:rsid w:val="009C3271"/>
    <w:rsid w:val="009C367F"/>
    <w:rsid w:val="009C5278"/>
    <w:rsid w:val="009C7BDA"/>
    <w:rsid w:val="009D0712"/>
    <w:rsid w:val="009D5DF4"/>
    <w:rsid w:val="009D6E29"/>
    <w:rsid w:val="009E2B40"/>
    <w:rsid w:val="009E7D54"/>
    <w:rsid w:val="009F4313"/>
    <w:rsid w:val="009F7D34"/>
    <w:rsid w:val="00A00C66"/>
    <w:rsid w:val="00A0419D"/>
    <w:rsid w:val="00A05D67"/>
    <w:rsid w:val="00A1198A"/>
    <w:rsid w:val="00A130DA"/>
    <w:rsid w:val="00A1421E"/>
    <w:rsid w:val="00A152E4"/>
    <w:rsid w:val="00A166C6"/>
    <w:rsid w:val="00A24581"/>
    <w:rsid w:val="00A24A3F"/>
    <w:rsid w:val="00A25E00"/>
    <w:rsid w:val="00A32365"/>
    <w:rsid w:val="00A32802"/>
    <w:rsid w:val="00A36F6D"/>
    <w:rsid w:val="00A408EB"/>
    <w:rsid w:val="00A42343"/>
    <w:rsid w:val="00A45BCA"/>
    <w:rsid w:val="00A5048E"/>
    <w:rsid w:val="00A517C6"/>
    <w:rsid w:val="00A52DBF"/>
    <w:rsid w:val="00A56E67"/>
    <w:rsid w:val="00A611F7"/>
    <w:rsid w:val="00A61E50"/>
    <w:rsid w:val="00A67E5B"/>
    <w:rsid w:val="00A73650"/>
    <w:rsid w:val="00A76503"/>
    <w:rsid w:val="00A76F4E"/>
    <w:rsid w:val="00A83397"/>
    <w:rsid w:val="00A86275"/>
    <w:rsid w:val="00A8636F"/>
    <w:rsid w:val="00A9227D"/>
    <w:rsid w:val="00A94AF1"/>
    <w:rsid w:val="00A95A0D"/>
    <w:rsid w:val="00AA2ACE"/>
    <w:rsid w:val="00AB4924"/>
    <w:rsid w:val="00AB79B9"/>
    <w:rsid w:val="00AB7A2A"/>
    <w:rsid w:val="00AC2995"/>
    <w:rsid w:val="00AC6E93"/>
    <w:rsid w:val="00AD113F"/>
    <w:rsid w:val="00AD1354"/>
    <w:rsid w:val="00AD24E4"/>
    <w:rsid w:val="00AD5AFD"/>
    <w:rsid w:val="00AE0DDB"/>
    <w:rsid w:val="00AE2011"/>
    <w:rsid w:val="00AF7250"/>
    <w:rsid w:val="00B00FCC"/>
    <w:rsid w:val="00B038E2"/>
    <w:rsid w:val="00B048FF"/>
    <w:rsid w:val="00B06FEA"/>
    <w:rsid w:val="00B11090"/>
    <w:rsid w:val="00B126DB"/>
    <w:rsid w:val="00B12DC1"/>
    <w:rsid w:val="00B17411"/>
    <w:rsid w:val="00B20815"/>
    <w:rsid w:val="00B24605"/>
    <w:rsid w:val="00B2682A"/>
    <w:rsid w:val="00B26919"/>
    <w:rsid w:val="00B26DF0"/>
    <w:rsid w:val="00B2738F"/>
    <w:rsid w:val="00B27753"/>
    <w:rsid w:val="00B31E17"/>
    <w:rsid w:val="00B37ACE"/>
    <w:rsid w:val="00B46F18"/>
    <w:rsid w:val="00B510E2"/>
    <w:rsid w:val="00B521C1"/>
    <w:rsid w:val="00B53945"/>
    <w:rsid w:val="00B57012"/>
    <w:rsid w:val="00B60F32"/>
    <w:rsid w:val="00B64A0F"/>
    <w:rsid w:val="00B65150"/>
    <w:rsid w:val="00B653C3"/>
    <w:rsid w:val="00B655E7"/>
    <w:rsid w:val="00B657AE"/>
    <w:rsid w:val="00B67F42"/>
    <w:rsid w:val="00B769C4"/>
    <w:rsid w:val="00B76C32"/>
    <w:rsid w:val="00B849D3"/>
    <w:rsid w:val="00B854B9"/>
    <w:rsid w:val="00B86C48"/>
    <w:rsid w:val="00B924F6"/>
    <w:rsid w:val="00B934E3"/>
    <w:rsid w:val="00B94563"/>
    <w:rsid w:val="00BA02DB"/>
    <w:rsid w:val="00BA339C"/>
    <w:rsid w:val="00BA362D"/>
    <w:rsid w:val="00BA3D83"/>
    <w:rsid w:val="00BB2B49"/>
    <w:rsid w:val="00BB691F"/>
    <w:rsid w:val="00BC3393"/>
    <w:rsid w:val="00BC5746"/>
    <w:rsid w:val="00BC6DE9"/>
    <w:rsid w:val="00BD12D2"/>
    <w:rsid w:val="00BD146C"/>
    <w:rsid w:val="00BD221E"/>
    <w:rsid w:val="00BD3F22"/>
    <w:rsid w:val="00BD44A5"/>
    <w:rsid w:val="00BD5C97"/>
    <w:rsid w:val="00BE08EF"/>
    <w:rsid w:val="00BE3F9A"/>
    <w:rsid w:val="00BE4176"/>
    <w:rsid w:val="00BE771F"/>
    <w:rsid w:val="00BF0666"/>
    <w:rsid w:val="00BF2ABA"/>
    <w:rsid w:val="00BF3A1C"/>
    <w:rsid w:val="00C01F9B"/>
    <w:rsid w:val="00C107EA"/>
    <w:rsid w:val="00C1267C"/>
    <w:rsid w:val="00C24BDF"/>
    <w:rsid w:val="00C25394"/>
    <w:rsid w:val="00C260CA"/>
    <w:rsid w:val="00C269F7"/>
    <w:rsid w:val="00C3039F"/>
    <w:rsid w:val="00C31350"/>
    <w:rsid w:val="00C33B8C"/>
    <w:rsid w:val="00C34127"/>
    <w:rsid w:val="00C436BB"/>
    <w:rsid w:val="00C43945"/>
    <w:rsid w:val="00C46B3F"/>
    <w:rsid w:val="00C5530F"/>
    <w:rsid w:val="00C56573"/>
    <w:rsid w:val="00C574AE"/>
    <w:rsid w:val="00C578C5"/>
    <w:rsid w:val="00C62003"/>
    <w:rsid w:val="00C673D0"/>
    <w:rsid w:val="00C7464E"/>
    <w:rsid w:val="00C760EC"/>
    <w:rsid w:val="00C76799"/>
    <w:rsid w:val="00C7717F"/>
    <w:rsid w:val="00C83A46"/>
    <w:rsid w:val="00C8770E"/>
    <w:rsid w:val="00C90F50"/>
    <w:rsid w:val="00C93095"/>
    <w:rsid w:val="00C9649E"/>
    <w:rsid w:val="00C96F3C"/>
    <w:rsid w:val="00C97AFB"/>
    <w:rsid w:val="00CA0DF0"/>
    <w:rsid w:val="00CA1199"/>
    <w:rsid w:val="00CA548C"/>
    <w:rsid w:val="00CA5EBB"/>
    <w:rsid w:val="00CB13D6"/>
    <w:rsid w:val="00CB2195"/>
    <w:rsid w:val="00CB2C1F"/>
    <w:rsid w:val="00CB613B"/>
    <w:rsid w:val="00CB7C0E"/>
    <w:rsid w:val="00CC0F90"/>
    <w:rsid w:val="00CC1453"/>
    <w:rsid w:val="00CC5282"/>
    <w:rsid w:val="00CC6EEF"/>
    <w:rsid w:val="00CC7DB8"/>
    <w:rsid w:val="00CD049E"/>
    <w:rsid w:val="00CD04B6"/>
    <w:rsid w:val="00CD34F4"/>
    <w:rsid w:val="00CD3A17"/>
    <w:rsid w:val="00CD59B2"/>
    <w:rsid w:val="00CE244B"/>
    <w:rsid w:val="00CE254A"/>
    <w:rsid w:val="00CE49DF"/>
    <w:rsid w:val="00CE5179"/>
    <w:rsid w:val="00CF2367"/>
    <w:rsid w:val="00CF36C8"/>
    <w:rsid w:val="00CF5E65"/>
    <w:rsid w:val="00D01992"/>
    <w:rsid w:val="00D0535C"/>
    <w:rsid w:val="00D1616D"/>
    <w:rsid w:val="00D20FE2"/>
    <w:rsid w:val="00D3426F"/>
    <w:rsid w:val="00D34C0C"/>
    <w:rsid w:val="00D37E33"/>
    <w:rsid w:val="00D42476"/>
    <w:rsid w:val="00D43650"/>
    <w:rsid w:val="00D50281"/>
    <w:rsid w:val="00D502CF"/>
    <w:rsid w:val="00D55775"/>
    <w:rsid w:val="00D61AB8"/>
    <w:rsid w:val="00D645B9"/>
    <w:rsid w:val="00D710D4"/>
    <w:rsid w:val="00D71B05"/>
    <w:rsid w:val="00D83F29"/>
    <w:rsid w:val="00D845B1"/>
    <w:rsid w:val="00D94BB7"/>
    <w:rsid w:val="00D95C9C"/>
    <w:rsid w:val="00DA4820"/>
    <w:rsid w:val="00DA70FB"/>
    <w:rsid w:val="00DA729F"/>
    <w:rsid w:val="00DB35B8"/>
    <w:rsid w:val="00DB6EF4"/>
    <w:rsid w:val="00DB707D"/>
    <w:rsid w:val="00DC0F3F"/>
    <w:rsid w:val="00DC4095"/>
    <w:rsid w:val="00DC7DB0"/>
    <w:rsid w:val="00DE018F"/>
    <w:rsid w:val="00DE1184"/>
    <w:rsid w:val="00DE4D0C"/>
    <w:rsid w:val="00DE4E92"/>
    <w:rsid w:val="00DF0478"/>
    <w:rsid w:val="00DF4041"/>
    <w:rsid w:val="00DF5E4B"/>
    <w:rsid w:val="00DF7E93"/>
    <w:rsid w:val="00E007B3"/>
    <w:rsid w:val="00E03765"/>
    <w:rsid w:val="00E03E0B"/>
    <w:rsid w:val="00E111AE"/>
    <w:rsid w:val="00E123DF"/>
    <w:rsid w:val="00E136AA"/>
    <w:rsid w:val="00E22073"/>
    <w:rsid w:val="00E2333B"/>
    <w:rsid w:val="00E259A4"/>
    <w:rsid w:val="00E27541"/>
    <w:rsid w:val="00E33886"/>
    <w:rsid w:val="00E34CB1"/>
    <w:rsid w:val="00E364A0"/>
    <w:rsid w:val="00E40963"/>
    <w:rsid w:val="00E43907"/>
    <w:rsid w:val="00E4438B"/>
    <w:rsid w:val="00E459BC"/>
    <w:rsid w:val="00E479F8"/>
    <w:rsid w:val="00E527D5"/>
    <w:rsid w:val="00E56645"/>
    <w:rsid w:val="00E56C55"/>
    <w:rsid w:val="00E6549A"/>
    <w:rsid w:val="00E84D59"/>
    <w:rsid w:val="00E859FE"/>
    <w:rsid w:val="00E86F67"/>
    <w:rsid w:val="00E86F91"/>
    <w:rsid w:val="00E92BB7"/>
    <w:rsid w:val="00E959AA"/>
    <w:rsid w:val="00E97BF6"/>
    <w:rsid w:val="00E97FB9"/>
    <w:rsid w:val="00EA1678"/>
    <w:rsid w:val="00EA3A8E"/>
    <w:rsid w:val="00EB139D"/>
    <w:rsid w:val="00EB5C32"/>
    <w:rsid w:val="00EC04AF"/>
    <w:rsid w:val="00EC102D"/>
    <w:rsid w:val="00EC1053"/>
    <w:rsid w:val="00EC247F"/>
    <w:rsid w:val="00EC5506"/>
    <w:rsid w:val="00EC5E21"/>
    <w:rsid w:val="00ED369A"/>
    <w:rsid w:val="00ED3B30"/>
    <w:rsid w:val="00ED5B72"/>
    <w:rsid w:val="00ED679B"/>
    <w:rsid w:val="00ED67C3"/>
    <w:rsid w:val="00ED7E4B"/>
    <w:rsid w:val="00EE1492"/>
    <w:rsid w:val="00EE21BB"/>
    <w:rsid w:val="00EE4B42"/>
    <w:rsid w:val="00EE4C06"/>
    <w:rsid w:val="00EF04CE"/>
    <w:rsid w:val="00EF06EF"/>
    <w:rsid w:val="00EF4E49"/>
    <w:rsid w:val="00EF5C08"/>
    <w:rsid w:val="00EF6A82"/>
    <w:rsid w:val="00EF7470"/>
    <w:rsid w:val="00F00180"/>
    <w:rsid w:val="00F00350"/>
    <w:rsid w:val="00F027D5"/>
    <w:rsid w:val="00F0682C"/>
    <w:rsid w:val="00F13C7B"/>
    <w:rsid w:val="00F1411A"/>
    <w:rsid w:val="00F15E3A"/>
    <w:rsid w:val="00F17637"/>
    <w:rsid w:val="00F21A7E"/>
    <w:rsid w:val="00F22F22"/>
    <w:rsid w:val="00F27E09"/>
    <w:rsid w:val="00F27E44"/>
    <w:rsid w:val="00F30048"/>
    <w:rsid w:val="00F32162"/>
    <w:rsid w:val="00F32455"/>
    <w:rsid w:val="00F32B39"/>
    <w:rsid w:val="00F341B0"/>
    <w:rsid w:val="00F407CD"/>
    <w:rsid w:val="00F40B43"/>
    <w:rsid w:val="00F40CEA"/>
    <w:rsid w:val="00F4298F"/>
    <w:rsid w:val="00F47A5C"/>
    <w:rsid w:val="00F5007A"/>
    <w:rsid w:val="00F50929"/>
    <w:rsid w:val="00F517ED"/>
    <w:rsid w:val="00F51E99"/>
    <w:rsid w:val="00F52EA6"/>
    <w:rsid w:val="00F56F80"/>
    <w:rsid w:val="00F636EC"/>
    <w:rsid w:val="00F64C92"/>
    <w:rsid w:val="00F64CA5"/>
    <w:rsid w:val="00F677EB"/>
    <w:rsid w:val="00F67E19"/>
    <w:rsid w:val="00F7077E"/>
    <w:rsid w:val="00F74BC4"/>
    <w:rsid w:val="00F75940"/>
    <w:rsid w:val="00F77537"/>
    <w:rsid w:val="00F82A44"/>
    <w:rsid w:val="00F84CE9"/>
    <w:rsid w:val="00F85940"/>
    <w:rsid w:val="00F8702A"/>
    <w:rsid w:val="00FA22EF"/>
    <w:rsid w:val="00FA3C19"/>
    <w:rsid w:val="00FA505C"/>
    <w:rsid w:val="00FB55FF"/>
    <w:rsid w:val="00FB608B"/>
    <w:rsid w:val="00FB737F"/>
    <w:rsid w:val="00FC3DC1"/>
    <w:rsid w:val="00FD058E"/>
    <w:rsid w:val="00FD1496"/>
    <w:rsid w:val="00FD183C"/>
    <w:rsid w:val="00FD53A5"/>
    <w:rsid w:val="00FE3C80"/>
    <w:rsid w:val="00FE3E3F"/>
    <w:rsid w:val="00FF0A8E"/>
    <w:rsid w:val="00FF1C52"/>
    <w:rsid w:val="00FF27BF"/>
    <w:rsid w:val="00FF3C26"/>
    <w:rsid w:val="00FF7D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7047E"/>
  <w15:chartTrackingRefBased/>
  <w15:docId w15:val="{B705A884-FBA9-4E13-9D68-998E1F11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CA"/>
    </w:rPr>
  </w:style>
  <w:style w:type="paragraph" w:styleId="Heading1">
    <w:name w:val="heading 1"/>
    <w:basedOn w:val="Normal"/>
    <w:next w:val="Normal"/>
    <w:link w:val="Heading1Char"/>
    <w:uiPriority w:val="9"/>
    <w:qFormat/>
    <w:rsid w:val="00280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72FD"/>
    <w:pPr>
      <w:keepNext/>
      <w:keepLines/>
      <w:spacing w:before="160" w:after="80"/>
      <w:jc w:val="both"/>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unhideWhenUsed/>
    <w:qFormat/>
    <w:rsid w:val="00280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72FD"/>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rsid w:val="00280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F9F"/>
    <w:rPr>
      <w:rFonts w:eastAsiaTheme="majorEastAsia" w:cstheme="majorBidi"/>
      <w:color w:val="272727" w:themeColor="text1" w:themeTint="D8"/>
    </w:rPr>
  </w:style>
  <w:style w:type="paragraph" w:styleId="Title">
    <w:name w:val="Title"/>
    <w:basedOn w:val="Normal"/>
    <w:next w:val="Normal"/>
    <w:link w:val="TitleChar"/>
    <w:uiPriority w:val="10"/>
    <w:qFormat/>
    <w:rsid w:val="009044C3"/>
    <w:pPr>
      <w:spacing w:after="0" w:line="240" w:lineRule="auto"/>
      <w:contextualSpacing/>
    </w:pPr>
    <w:rPr>
      <w:rFonts w:ascii="Times New Roman" w:eastAsiaTheme="majorEastAsia" w:hAnsi="Times New Roman" w:cstheme="majorBidi"/>
      <w:spacing w:val="-10"/>
      <w:kern w:val="28"/>
      <w:szCs w:val="56"/>
    </w:rPr>
  </w:style>
  <w:style w:type="character" w:customStyle="1" w:styleId="TitleChar">
    <w:name w:val="Title Char"/>
    <w:basedOn w:val="DefaultParagraphFont"/>
    <w:link w:val="Title"/>
    <w:uiPriority w:val="10"/>
    <w:rsid w:val="009044C3"/>
    <w:rPr>
      <w:rFonts w:ascii="Times New Roman" w:eastAsiaTheme="majorEastAsia" w:hAnsi="Times New Roman" w:cstheme="majorBidi"/>
      <w:spacing w:val="-10"/>
      <w:kern w:val="28"/>
      <w:szCs w:val="56"/>
    </w:rPr>
  </w:style>
  <w:style w:type="paragraph" w:styleId="Subtitle">
    <w:name w:val="Subtitle"/>
    <w:basedOn w:val="Normal"/>
    <w:next w:val="Normal"/>
    <w:link w:val="SubtitleChar"/>
    <w:uiPriority w:val="11"/>
    <w:qFormat/>
    <w:rsid w:val="00280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F9F"/>
    <w:pPr>
      <w:spacing w:before="160"/>
      <w:jc w:val="center"/>
    </w:pPr>
    <w:rPr>
      <w:i/>
      <w:iCs/>
      <w:color w:val="404040" w:themeColor="text1" w:themeTint="BF"/>
    </w:rPr>
  </w:style>
  <w:style w:type="character" w:customStyle="1" w:styleId="QuoteChar">
    <w:name w:val="Quote Char"/>
    <w:basedOn w:val="DefaultParagraphFont"/>
    <w:link w:val="Quote"/>
    <w:uiPriority w:val="29"/>
    <w:rsid w:val="00280F9F"/>
    <w:rPr>
      <w:i/>
      <w:iCs/>
      <w:color w:val="404040" w:themeColor="text1" w:themeTint="BF"/>
    </w:rPr>
  </w:style>
  <w:style w:type="paragraph" w:styleId="ListParagraph">
    <w:name w:val="List Paragraph"/>
    <w:basedOn w:val="Normal"/>
    <w:uiPriority w:val="34"/>
    <w:qFormat/>
    <w:rsid w:val="00280F9F"/>
    <w:pPr>
      <w:ind w:left="720"/>
      <w:contextualSpacing/>
    </w:pPr>
  </w:style>
  <w:style w:type="character" w:styleId="IntenseEmphasis">
    <w:name w:val="Intense Emphasis"/>
    <w:basedOn w:val="DefaultParagraphFont"/>
    <w:uiPriority w:val="21"/>
    <w:qFormat/>
    <w:rsid w:val="00280F9F"/>
    <w:rPr>
      <w:i/>
      <w:iCs/>
      <w:color w:val="2F5496" w:themeColor="accent1" w:themeShade="BF"/>
    </w:rPr>
  </w:style>
  <w:style w:type="paragraph" w:styleId="IntenseQuote">
    <w:name w:val="Intense Quote"/>
    <w:basedOn w:val="Normal"/>
    <w:next w:val="Normal"/>
    <w:link w:val="IntenseQuoteChar"/>
    <w:uiPriority w:val="30"/>
    <w:qFormat/>
    <w:rsid w:val="00280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F9F"/>
    <w:rPr>
      <w:i/>
      <w:iCs/>
      <w:color w:val="2F5496" w:themeColor="accent1" w:themeShade="BF"/>
    </w:rPr>
  </w:style>
  <w:style w:type="character" w:styleId="IntenseReference">
    <w:name w:val="Intense Reference"/>
    <w:basedOn w:val="DefaultParagraphFont"/>
    <w:uiPriority w:val="32"/>
    <w:qFormat/>
    <w:rsid w:val="00280F9F"/>
    <w:rPr>
      <w:b/>
      <w:bCs/>
      <w:smallCaps/>
      <w:color w:val="2F5496" w:themeColor="accent1" w:themeShade="BF"/>
      <w:spacing w:val="5"/>
    </w:rPr>
  </w:style>
  <w:style w:type="paragraph" w:styleId="NormalWeb">
    <w:name w:val="Normal (Web)"/>
    <w:basedOn w:val="Normal"/>
    <w:uiPriority w:val="99"/>
    <w:unhideWhenUsed/>
    <w:rsid w:val="00245B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245B51"/>
    <w:rPr>
      <w:sz w:val="16"/>
      <w:szCs w:val="16"/>
    </w:rPr>
  </w:style>
  <w:style w:type="paragraph" w:styleId="CommentText">
    <w:name w:val="annotation text"/>
    <w:basedOn w:val="Normal"/>
    <w:link w:val="CommentTextChar"/>
    <w:uiPriority w:val="99"/>
    <w:unhideWhenUsed/>
    <w:rsid w:val="00245B51"/>
    <w:pPr>
      <w:spacing w:line="240" w:lineRule="auto"/>
    </w:pPr>
    <w:rPr>
      <w:sz w:val="20"/>
      <w:szCs w:val="20"/>
    </w:rPr>
  </w:style>
  <w:style w:type="character" w:customStyle="1" w:styleId="CommentTextChar">
    <w:name w:val="Comment Text Char"/>
    <w:basedOn w:val="DefaultParagraphFont"/>
    <w:link w:val="CommentText"/>
    <w:uiPriority w:val="99"/>
    <w:rsid w:val="00245B51"/>
    <w:rPr>
      <w:sz w:val="20"/>
      <w:szCs w:val="20"/>
    </w:rPr>
  </w:style>
  <w:style w:type="paragraph" w:styleId="CommentSubject">
    <w:name w:val="annotation subject"/>
    <w:basedOn w:val="CommentText"/>
    <w:next w:val="CommentText"/>
    <w:link w:val="CommentSubjectChar"/>
    <w:uiPriority w:val="99"/>
    <w:semiHidden/>
    <w:unhideWhenUsed/>
    <w:rsid w:val="00733D79"/>
    <w:rPr>
      <w:b/>
      <w:bCs/>
    </w:rPr>
  </w:style>
  <w:style w:type="character" w:customStyle="1" w:styleId="CommentSubjectChar">
    <w:name w:val="Comment Subject Char"/>
    <w:basedOn w:val="CommentTextChar"/>
    <w:link w:val="CommentSubject"/>
    <w:uiPriority w:val="99"/>
    <w:semiHidden/>
    <w:rsid w:val="00733D79"/>
    <w:rPr>
      <w:b/>
      <w:bCs/>
      <w:sz w:val="20"/>
      <w:szCs w:val="20"/>
    </w:rPr>
  </w:style>
  <w:style w:type="paragraph" w:styleId="Revision">
    <w:name w:val="Revision"/>
    <w:hidden/>
    <w:uiPriority w:val="99"/>
    <w:semiHidden/>
    <w:rsid w:val="001220C9"/>
    <w:pPr>
      <w:spacing w:after="0" w:line="240" w:lineRule="auto"/>
    </w:pPr>
  </w:style>
  <w:style w:type="paragraph" w:styleId="Header">
    <w:name w:val="header"/>
    <w:basedOn w:val="Normal"/>
    <w:link w:val="HeaderChar"/>
    <w:uiPriority w:val="99"/>
    <w:unhideWhenUsed/>
    <w:rsid w:val="00973A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3A78"/>
  </w:style>
  <w:style w:type="paragraph" w:styleId="Footer">
    <w:name w:val="footer"/>
    <w:basedOn w:val="Normal"/>
    <w:link w:val="FooterChar"/>
    <w:uiPriority w:val="99"/>
    <w:unhideWhenUsed/>
    <w:rsid w:val="00973A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3A78"/>
  </w:style>
  <w:style w:type="paragraph" w:styleId="TOCHeading">
    <w:name w:val="TOC Heading"/>
    <w:basedOn w:val="Heading1"/>
    <w:next w:val="Normal"/>
    <w:uiPriority w:val="39"/>
    <w:unhideWhenUsed/>
    <w:qFormat/>
    <w:rsid w:val="00B769C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769C4"/>
    <w:pPr>
      <w:spacing w:after="100"/>
    </w:pPr>
  </w:style>
  <w:style w:type="paragraph" w:styleId="TOC2">
    <w:name w:val="toc 2"/>
    <w:basedOn w:val="Normal"/>
    <w:next w:val="Normal"/>
    <w:autoRedefine/>
    <w:uiPriority w:val="39"/>
    <w:unhideWhenUsed/>
    <w:rsid w:val="00B769C4"/>
    <w:pPr>
      <w:spacing w:after="100"/>
      <w:ind w:left="220"/>
    </w:pPr>
  </w:style>
  <w:style w:type="character" w:styleId="Hyperlink">
    <w:name w:val="Hyperlink"/>
    <w:basedOn w:val="DefaultParagraphFont"/>
    <w:uiPriority w:val="99"/>
    <w:unhideWhenUsed/>
    <w:rsid w:val="00B769C4"/>
    <w:rPr>
      <w:color w:val="0563C1" w:themeColor="hyperlink"/>
      <w:u w:val="single"/>
    </w:rPr>
  </w:style>
  <w:style w:type="table" w:styleId="PlainTable5">
    <w:name w:val="Plain Table 5"/>
    <w:basedOn w:val="TableNormal"/>
    <w:uiPriority w:val="45"/>
    <w:rsid w:val="003F66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5">
    <w:name w:val="Grid Table 5 Dark Accent 5"/>
    <w:basedOn w:val="TableNormal"/>
    <w:uiPriority w:val="50"/>
    <w:rsid w:val="004A07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1C65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Grid">
    <w:name w:val="Table Grid"/>
    <w:basedOn w:val="TableNormal"/>
    <w:uiPriority w:val="39"/>
    <w:rsid w:val="006D3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37">
      <w:bodyDiv w:val="1"/>
      <w:marLeft w:val="0"/>
      <w:marRight w:val="0"/>
      <w:marTop w:val="0"/>
      <w:marBottom w:val="0"/>
      <w:divBdr>
        <w:top w:val="none" w:sz="0" w:space="0" w:color="auto"/>
        <w:left w:val="none" w:sz="0" w:space="0" w:color="auto"/>
        <w:bottom w:val="none" w:sz="0" w:space="0" w:color="auto"/>
        <w:right w:val="none" w:sz="0" w:space="0" w:color="auto"/>
      </w:divBdr>
    </w:div>
    <w:div w:id="21370673">
      <w:bodyDiv w:val="1"/>
      <w:marLeft w:val="0"/>
      <w:marRight w:val="0"/>
      <w:marTop w:val="0"/>
      <w:marBottom w:val="0"/>
      <w:divBdr>
        <w:top w:val="none" w:sz="0" w:space="0" w:color="auto"/>
        <w:left w:val="none" w:sz="0" w:space="0" w:color="auto"/>
        <w:bottom w:val="none" w:sz="0" w:space="0" w:color="auto"/>
        <w:right w:val="none" w:sz="0" w:space="0" w:color="auto"/>
      </w:divBdr>
    </w:div>
    <w:div w:id="29654448">
      <w:bodyDiv w:val="1"/>
      <w:marLeft w:val="0"/>
      <w:marRight w:val="0"/>
      <w:marTop w:val="0"/>
      <w:marBottom w:val="0"/>
      <w:divBdr>
        <w:top w:val="none" w:sz="0" w:space="0" w:color="auto"/>
        <w:left w:val="none" w:sz="0" w:space="0" w:color="auto"/>
        <w:bottom w:val="none" w:sz="0" w:space="0" w:color="auto"/>
        <w:right w:val="none" w:sz="0" w:space="0" w:color="auto"/>
      </w:divBdr>
    </w:div>
    <w:div w:id="30812181">
      <w:bodyDiv w:val="1"/>
      <w:marLeft w:val="0"/>
      <w:marRight w:val="0"/>
      <w:marTop w:val="0"/>
      <w:marBottom w:val="0"/>
      <w:divBdr>
        <w:top w:val="none" w:sz="0" w:space="0" w:color="auto"/>
        <w:left w:val="none" w:sz="0" w:space="0" w:color="auto"/>
        <w:bottom w:val="none" w:sz="0" w:space="0" w:color="auto"/>
        <w:right w:val="none" w:sz="0" w:space="0" w:color="auto"/>
      </w:divBdr>
    </w:div>
    <w:div w:id="31806332">
      <w:bodyDiv w:val="1"/>
      <w:marLeft w:val="0"/>
      <w:marRight w:val="0"/>
      <w:marTop w:val="0"/>
      <w:marBottom w:val="0"/>
      <w:divBdr>
        <w:top w:val="none" w:sz="0" w:space="0" w:color="auto"/>
        <w:left w:val="none" w:sz="0" w:space="0" w:color="auto"/>
        <w:bottom w:val="none" w:sz="0" w:space="0" w:color="auto"/>
        <w:right w:val="none" w:sz="0" w:space="0" w:color="auto"/>
      </w:divBdr>
    </w:div>
    <w:div w:id="44255958">
      <w:bodyDiv w:val="1"/>
      <w:marLeft w:val="0"/>
      <w:marRight w:val="0"/>
      <w:marTop w:val="0"/>
      <w:marBottom w:val="0"/>
      <w:divBdr>
        <w:top w:val="none" w:sz="0" w:space="0" w:color="auto"/>
        <w:left w:val="none" w:sz="0" w:space="0" w:color="auto"/>
        <w:bottom w:val="none" w:sz="0" w:space="0" w:color="auto"/>
        <w:right w:val="none" w:sz="0" w:space="0" w:color="auto"/>
      </w:divBdr>
    </w:div>
    <w:div w:id="44986281">
      <w:bodyDiv w:val="1"/>
      <w:marLeft w:val="0"/>
      <w:marRight w:val="0"/>
      <w:marTop w:val="0"/>
      <w:marBottom w:val="0"/>
      <w:divBdr>
        <w:top w:val="none" w:sz="0" w:space="0" w:color="auto"/>
        <w:left w:val="none" w:sz="0" w:space="0" w:color="auto"/>
        <w:bottom w:val="none" w:sz="0" w:space="0" w:color="auto"/>
        <w:right w:val="none" w:sz="0" w:space="0" w:color="auto"/>
      </w:divBdr>
    </w:div>
    <w:div w:id="74789638">
      <w:bodyDiv w:val="1"/>
      <w:marLeft w:val="0"/>
      <w:marRight w:val="0"/>
      <w:marTop w:val="0"/>
      <w:marBottom w:val="0"/>
      <w:divBdr>
        <w:top w:val="none" w:sz="0" w:space="0" w:color="auto"/>
        <w:left w:val="none" w:sz="0" w:space="0" w:color="auto"/>
        <w:bottom w:val="none" w:sz="0" w:space="0" w:color="auto"/>
        <w:right w:val="none" w:sz="0" w:space="0" w:color="auto"/>
      </w:divBdr>
    </w:div>
    <w:div w:id="84425594">
      <w:bodyDiv w:val="1"/>
      <w:marLeft w:val="0"/>
      <w:marRight w:val="0"/>
      <w:marTop w:val="0"/>
      <w:marBottom w:val="0"/>
      <w:divBdr>
        <w:top w:val="none" w:sz="0" w:space="0" w:color="auto"/>
        <w:left w:val="none" w:sz="0" w:space="0" w:color="auto"/>
        <w:bottom w:val="none" w:sz="0" w:space="0" w:color="auto"/>
        <w:right w:val="none" w:sz="0" w:space="0" w:color="auto"/>
      </w:divBdr>
    </w:div>
    <w:div w:id="130708841">
      <w:bodyDiv w:val="1"/>
      <w:marLeft w:val="0"/>
      <w:marRight w:val="0"/>
      <w:marTop w:val="0"/>
      <w:marBottom w:val="0"/>
      <w:divBdr>
        <w:top w:val="none" w:sz="0" w:space="0" w:color="auto"/>
        <w:left w:val="none" w:sz="0" w:space="0" w:color="auto"/>
        <w:bottom w:val="none" w:sz="0" w:space="0" w:color="auto"/>
        <w:right w:val="none" w:sz="0" w:space="0" w:color="auto"/>
      </w:divBdr>
    </w:div>
    <w:div w:id="197395608">
      <w:bodyDiv w:val="1"/>
      <w:marLeft w:val="0"/>
      <w:marRight w:val="0"/>
      <w:marTop w:val="0"/>
      <w:marBottom w:val="0"/>
      <w:divBdr>
        <w:top w:val="none" w:sz="0" w:space="0" w:color="auto"/>
        <w:left w:val="none" w:sz="0" w:space="0" w:color="auto"/>
        <w:bottom w:val="none" w:sz="0" w:space="0" w:color="auto"/>
        <w:right w:val="none" w:sz="0" w:space="0" w:color="auto"/>
      </w:divBdr>
    </w:div>
    <w:div w:id="210656876">
      <w:bodyDiv w:val="1"/>
      <w:marLeft w:val="0"/>
      <w:marRight w:val="0"/>
      <w:marTop w:val="0"/>
      <w:marBottom w:val="0"/>
      <w:divBdr>
        <w:top w:val="none" w:sz="0" w:space="0" w:color="auto"/>
        <w:left w:val="none" w:sz="0" w:space="0" w:color="auto"/>
        <w:bottom w:val="none" w:sz="0" w:space="0" w:color="auto"/>
        <w:right w:val="none" w:sz="0" w:space="0" w:color="auto"/>
      </w:divBdr>
    </w:div>
    <w:div w:id="236523126">
      <w:bodyDiv w:val="1"/>
      <w:marLeft w:val="0"/>
      <w:marRight w:val="0"/>
      <w:marTop w:val="0"/>
      <w:marBottom w:val="0"/>
      <w:divBdr>
        <w:top w:val="none" w:sz="0" w:space="0" w:color="auto"/>
        <w:left w:val="none" w:sz="0" w:space="0" w:color="auto"/>
        <w:bottom w:val="none" w:sz="0" w:space="0" w:color="auto"/>
        <w:right w:val="none" w:sz="0" w:space="0" w:color="auto"/>
      </w:divBdr>
    </w:div>
    <w:div w:id="244264133">
      <w:bodyDiv w:val="1"/>
      <w:marLeft w:val="0"/>
      <w:marRight w:val="0"/>
      <w:marTop w:val="0"/>
      <w:marBottom w:val="0"/>
      <w:divBdr>
        <w:top w:val="none" w:sz="0" w:space="0" w:color="auto"/>
        <w:left w:val="none" w:sz="0" w:space="0" w:color="auto"/>
        <w:bottom w:val="none" w:sz="0" w:space="0" w:color="auto"/>
        <w:right w:val="none" w:sz="0" w:space="0" w:color="auto"/>
      </w:divBdr>
    </w:div>
    <w:div w:id="249891783">
      <w:bodyDiv w:val="1"/>
      <w:marLeft w:val="0"/>
      <w:marRight w:val="0"/>
      <w:marTop w:val="0"/>
      <w:marBottom w:val="0"/>
      <w:divBdr>
        <w:top w:val="none" w:sz="0" w:space="0" w:color="auto"/>
        <w:left w:val="none" w:sz="0" w:space="0" w:color="auto"/>
        <w:bottom w:val="none" w:sz="0" w:space="0" w:color="auto"/>
        <w:right w:val="none" w:sz="0" w:space="0" w:color="auto"/>
      </w:divBdr>
    </w:div>
    <w:div w:id="266618562">
      <w:bodyDiv w:val="1"/>
      <w:marLeft w:val="0"/>
      <w:marRight w:val="0"/>
      <w:marTop w:val="0"/>
      <w:marBottom w:val="0"/>
      <w:divBdr>
        <w:top w:val="none" w:sz="0" w:space="0" w:color="auto"/>
        <w:left w:val="none" w:sz="0" w:space="0" w:color="auto"/>
        <w:bottom w:val="none" w:sz="0" w:space="0" w:color="auto"/>
        <w:right w:val="none" w:sz="0" w:space="0" w:color="auto"/>
      </w:divBdr>
    </w:div>
    <w:div w:id="268196650">
      <w:bodyDiv w:val="1"/>
      <w:marLeft w:val="0"/>
      <w:marRight w:val="0"/>
      <w:marTop w:val="0"/>
      <w:marBottom w:val="0"/>
      <w:divBdr>
        <w:top w:val="none" w:sz="0" w:space="0" w:color="auto"/>
        <w:left w:val="none" w:sz="0" w:space="0" w:color="auto"/>
        <w:bottom w:val="none" w:sz="0" w:space="0" w:color="auto"/>
        <w:right w:val="none" w:sz="0" w:space="0" w:color="auto"/>
      </w:divBdr>
    </w:div>
    <w:div w:id="281349111">
      <w:bodyDiv w:val="1"/>
      <w:marLeft w:val="0"/>
      <w:marRight w:val="0"/>
      <w:marTop w:val="0"/>
      <w:marBottom w:val="0"/>
      <w:divBdr>
        <w:top w:val="none" w:sz="0" w:space="0" w:color="auto"/>
        <w:left w:val="none" w:sz="0" w:space="0" w:color="auto"/>
        <w:bottom w:val="none" w:sz="0" w:space="0" w:color="auto"/>
        <w:right w:val="none" w:sz="0" w:space="0" w:color="auto"/>
      </w:divBdr>
    </w:div>
    <w:div w:id="291519577">
      <w:bodyDiv w:val="1"/>
      <w:marLeft w:val="0"/>
      <w:marRight w:val="0"/>
      <w:marTop w:val="0"/>
      <w:marBottom w:val="0"/>
      <w:divBdr>
        <w:top w:val="none" w:sz="0" w:space="0" w:color="auto"/>
        <w:left w:val="none" w:sz="0" w:space="0" w:color="auto"/>
        <w:bottom w:val="none" w:sz="0" w:space="0" w:color="auto"/>
        <w:right w:val="none" w:sz="0" w:space="0" w:color="auto"/>
      </w:divBdr>
    </w:div>
    <w:div w:id="425879559">
      <w:bodyDiv w:val="1"/>
      <w:marLeft w:val="0"/>
      <w:marRight w:val="0"/>
      <w:marTop w:val="0"/>
      <w:marBottom w:val="0"/>
      <w:divBdr>
        <w:top w:val="none" w:sz="0" w:space="0" w:color="auto"/>
        <w:left w:val="none" w:sz="0" w:space="0" w:color="auto"/>
        <w:bottom w:val="none" w:sz="0" w:space="0" w:color="auto"/>
        <w:right w:val="none" w:sz="0" w:space="0" w:color="auto"/>
      </w:divBdr>
    </w:div>
    <w:div w:id="448857159">
      <w:bodyDiv w:val="1"/>
      <w:marLeft w:val="0"/>
      <w:marRight w:val="0"/>
      <w:marTop w:val="0"/>
      <w:marBottom w:val="0"/>
      <w:divBdr>
        <w:top w:val="none" w:sz="0" w:space="0" w:color="auto"/>
        <w:left w:val="none" w:sz="0" w:space="0" w:color="auto"/>
        <w:bottom w:val="none" w:sz="0" w:space="0" w:color="auto"/>
        <w:right w:val="none" w:sz="0" w:space="0" w:color="auto"/>
      </w:divBdr>
    </w:div>
    <w:div w:id="511798472">
      <w:bodyDiv w:val="1"/>
      <w:marLeft w:val="0"/>
      <w:marRight w:val="0"/>
      <w:marTop w:val="0"/>
      <w:marBottom w:val="0"/>
      <w:divBdr>
        <w:top w:val="none" w:sz="0" w:space="0" w:color="auto"/>
        <w:left w:val="none" w:sz="0" w:space="0" w:color="auto"/>
        <w:bottom w:val="none" w:sz="0" w:space="0" w:color="auto"/>
        <w:right w:val="none" w:sz="0" w:space="0" w:color="auto"/>
      </w:divBdr>
    </w:div>
    <w:div w:id="652178109">
      <w:bodyDiv w:val="1"/>
      <w:marLeft w:val="0"/>
      <w:marRight w:val="0"/>
      <w:marTop w:val="0"/>
      <w:marBottom w:val="0"/>
      <w:divBdr>
        <w:top w:val="none" w:sz="0" w:space="0" w:color="auto"/>
        <w:left w:val="none" w:sz="0" w:space="0" w:color="auto"/>
        <w:bottom w:val="none" w:sz="0" w:space="0" w:color="auto"/>
        <w:right w:val="none" w:sz="0" w:space="0" w:color="auto"/>
      </w:divBdr>
    </w:div>
    <w:div w:id="653992617">
      <w:bodyDiv w:val="1"/>
      <w:marLeft w:val="0"/>
      <w:marRight w:val="0"/>
      <w:marTop w:val="0"/>
      <w:marBottom w:val="0"/>
      <w:divBdr>
        <w:top w:val="none" w:sz="0" w:space="0" w:color="auto"/>
        <w:left w:val="none" w:sz="0" w:space="0" w:color="auto"/>
        <w:bottom w:val="none" w:sz="0" w:space="0" w:color="auto"/>
        <w:right w:val="none" w:sz="0" w:space="0" w:color="auto"/>
      </w:divBdr>
    </w:div>
    <w:div w:id="683633423">
      <w:bodyDiv w:val="1"/>
      <w:marLeft w:val="0"/>
      <w:marRight w:val="0"/>
      <w:marTop w:val="0"/>
      <w:marBottom w:val="0"/>
      <w:divBdr>
        <w:top w:val="none" w:sz="0" w:space="0" w:color="auto"/>
        <w:left w:val="none" w:sz="0" w:space="0" w:color="auto"/>
        <w:bottom w:val="none" w:sz="0" w:space="0" w:color="auto"/>
        <w:right w:val="none" w:sz="0" w:space="0" w:color="auto"/>
      </w:divBdr>
    </w:div>
    <w:div w:id="691877027">
      <w:bodyDiv w:val="1"/>
      <w:marLeft w:val="0"/>
      <w:marRight w:val="0"/>
      <w:marTop w:val="0"/>
      <w:marBottom w:val="0"/>
      <w:divBdr>
        <w:top w:val="none" w:sz="0" w:space="0" w:color="auto"/>
        <w:left w:val="none" w:sz="0" w:space="0" w:color="auto"/>
        <w:bottom w:val="none" w:sz="0" w:space="0" w:color="auto"/>
        <w:right w:val="none" w:sz="0" w:space="0" w:color="auto"/>
      </w:divBdr>
    </w:div>
    <w:div w:id="715937213">
      <w:bodyDiv w:val="1"/>
      <w:marLeft w:val="0"/>
      <w:marRight w:val="0"/>
      <w:marTop w:val="0"/>
      <w:marBottom w:val="0"/>
      <w:divBdr>
        <w:top w:val="none" w:sz="0" w:space="0" w:color="auto"/>
        <w:left w:val="none" w:sz="0" w:space="0" w:color="auto"/>
        <w:bottom w:val="none" w:sz="0" w:space="0" w:color="auto"/>
        <w:right w:val="none" w:sz="0" w:space="0" w:color="auto"/>
      </w:divBdr>
    </w:div>
    <w:div w:id="717388995">
      <w:bodyDiv w:val="1"/>
      <w:marLeft w:val="0"/>
      <w:marRight w:val="0"/>
      <w:marTop w:val="0"/>
      <w:marBottom w:val="0"/>
      <w:divBdr>
        <w:top w:val="none" w:sz="0" w:space="0" w:color="auto"/>
        <w:left w:val="none" w:sz="0" w:space="0" w:color="auto"/>
        <w:bottom w:val="none" w:sz="0" w:space="0" w:color="auto"/>
        <w:right w:val="none" w:sz="0" w:space="0" w:color="auto"/>
      </w:divBdr>
    </w:div>
    <w:div w:id="726030727">
      <w:bodyDiv w:val="1"/>
      <w:marLeft w:val="0"/>
      <w:marRight w:val="0"/>
      <w:marTop w:val="0"/>
      <w:marBottom w:val="0"/>
      <w:divBdr>
        <w:top w:val="none" w:sz="0" w:space="0" w:color="auto"/>
        <w:left w:val="none" w:sz="0" w:space="0" w:color="auto"/>
        <w:bottom w:val="none" w:sz="0" w:space="0" w:color="auto"/>
        <w:right w:val="none" w:sz="0" w:space="0" w:color="auto"/>
      </w:divBdr>
    </w:div>
    <w:div w:id="749932966">
      <w:bodyDiv w:val="1"/>
      <w:marLeft w:val="0"/>
      <w:marRight w:val="0"/>
      <w:marTop w:val="0"/>
      <w:marBottom w:val="0"/>
      <w:divBdr>
        <w:top w:val="none" w:sz="0" w:space="0" w:color="auto"/>
        <w:left w:val="none" w:sz="0" w:space="0" w:color="auto"/>
        <w:bottom w:val="none" w:sz="0" w:space="0" w:color="auto"/>
        <w:right w:val="none" w:sz="0" w:space="0" w:color="auto"/>
      </w:divBdr>
    </w:div>
    <w:div w:id="782842290">
      <w:bodyDiv w:val="1"/>
      <w:marLeft w:val="0"/>
      <w:marRight w:val="0"/>
      <w:marTop w:val="0"/>
      <w:marBottom w:val="0"/>
      <w:divBdr>
        <w:top w:val="none" w:sz="0" w:space="0" w:color="auto"/>
        <w:left w:val="none" w:sz="0" w:space="0" w:color="auto"/>
        <w:bottom w:val="none" w:sz="0" w:space="0" w:color="auto"/>
        <w:right w:val="none" w:sz="0" w:space="0" w:color="auto"/>
      </w:divBdr>
    </w:div>
    <w:div w:id="788158552">
      <w:bodyDiv w:val="1"/>
      <w:marLeft w:val="0"/>
      <w:marRight w:val="0"/>
      <w:marTop w:val="0"/>
      <w:marBottom w:val="0"/>
      <w:divBdr>
        <w:top w:val="none" w:sz="0" w:space="0" w:color="auto"/>
        <w:left w:val="none" w:sz="0" w:space="0" w:color="auto"/>
        <w:bottom w:val="none" w:sz="0" w:space="0" w:color="auto"/>
        <w:right w:val="none" w:sz="0" w:space="0" w:color="auto"/>
      </w:divBdr>
    </w:div>
    <w:div w:id="804548845">
      <w:bodyDiv w:val="1"/>
      <w:marLeft w:val="0"/>
      <w:marRight w:val="0"/>
      <w:marTop w:val="0"/>
      <w:marBottom w:val="0"/>
      <w:divBdr>
        <w:top w:val="none" w:sz="0" w:space="0" w:color="auto"/>
        <w:left w:val="none" w:sz="0" w:space="0" w:color="auto"/>
        <w:bottom w:val="none" w:sz="0" w:space="0" w:color="auto"/>
        <w:right w:val="none" w:sz="0" w:space="0" w:color="auto"/>
      </w:divBdr>
    </w:div>
    <w:div w:id="817307152">
      <w:bodyDiv w:val="1"/>
      <w:marLeft w:val="0"/>
      <w:marRight w:val="0"/>
      <w:marTop w:val="0"/>
      <w:marBottom w:val="0"/>
      <w:divBdr>
        <w:top w:val="none" w:sz="0" w:space="0" w:color="auto"/>
        <w:left w:val="none" w:sz="0" w:space="0" w:color="auto"/>
        <w:bottom w:val="none" w:sz="0" w:space="0" w:color="auto"/>
        <w:right w:val="none" w:sz="0" w:space="0" w:color="auto"/>
      </w:divBdr>
    </w:div>
    <w:div w:id="829952642">
      <w:bodyDiv w:val="1"/>
      <w:marLeft w:val="0"/>
      <w:marRight w:val="0"/>
      <w:marTop w:val="0"/>
      <w:marBottom w:val="0"/>
      <w:divBdr>
        <w:top w:val="none" w:sz="0" w:space="0" w:color="auto"/>
        <w:left w:val="none" w:sz="0" w:space="0" w:color="auto"/>
        <w:bottom w:val="none" w:sz="0" w:space="0" w:color="auto"/>
        <w:right w:val="none" w:sz="0" w:space="0" w:color="auto"/>
      </w:divBdr>
    </w:div>
    <w:div w:id="836652089">
      <w:bodyDiv w:val="1"/>
      <w:marLeft w:val="0"/>
      <w:marRight w:val="0"/>
      <w:marTop w:val="0"/>
      <w:marBottom w:val="0"/>
      <w:divBdr>
        <w:top w:val="none" w:sz="0" w:space="0" w:color="auto"/>
        <w:left w:val="none" w:sz="0" w:space="0" w:color="auto"/>
        <w:bottom w:val="none" w:sz="0" w:space="0" w:color="auto"/>
        <w:right w:val="none" w:sz="0" w:space="0" w:color="auto"/>
      </w:divBdr>
    </w:div>
    <w:div w:id="837424823">
      <w:bodyDiv w:val="1"/>
      <w:marLeft w:val="0"/>
      <w:marRight w:val="0"/>
      <w:marTop w:val="0"/>
      <w:marBottom w:val="0"/>
      <w:divBdr>
        <w:top w:val="none" w:sz="0" w:space="0" w:color="auto"/>
        <w:left w:val="none" w:sz="0" w:space="0" w:color="auto"/>
        <w:bottom w:val="none" w:sz="0" w:space="0" w:color="auto"/>
        <w:right w:val="none" w:sz="0" w:space="0" w:color="auto"/>
      </w:divBdr>
    </w:div>
    <w:div w:id="849560771">
      <w:bodyDiv w:val="1"/>
      <w:marLeft w:val="0"/>
      <w:marRight w:val="0"/>
      <w:marTop w:val="0"/>
      <w:marBottom w:val="0"/>
      <w:divBdr>
        <w:top w:val="none" w:sz="0" w:space="0" w:color="auto"/>
        <w:left w:val="none" w:sz="0" w:space="0" w:color="auto"/>
        <w:bottom w:val="none" w:sz="0" w:space="0" w:color="auto"/>
        <w:right w:val="none" w:sz="0" w:space="0" w:color="auto"/>
      </w:divBdr>
    </w:div>
    <w:div w:id="867136610">
      <w:bodyDiv w:val="1"/>
      <w:marLeft w:val="0"/>
      <w:marRight w:val="0"/>
      <w:marTop w:val="0"/>
      <w:marBottom w:val="0"/>
      <w:divBdr>
        <w:top w:val="none" w:sz="0" w:space="0" w:color="auto"/>
        <w:left w:val="none" w:sz="0" w:space="0" w:color="auto"/>
        <w:bottom w:val="none" w:sz="0" w:space="0" w:color="auto"/>
        <w:right w:val="none" w:sz="0" w:space="0" w:color="auto"/>
      </w:divBdr>
    </w:div>
    <w:div w:id="911279780">
      <w:bodyDiv w:val="1"/>
      <w:marLeft w:val="0"/>
      <w:marRight w:val="0"/>
      <w:marTop w:val="0"/>
      <w:marBottom w:val="0"/>
      <w:divBdr>
        <w:top w:val="none" w:sz="0" w:space="0" w:color="auto"/>
        <w:left w:val="none" w:sz="0" w:space="0" w:color="auto"/>
        <w:bottom w:val="none" w:sz="0" w:space="0" w:color="auto"/>
        <w:right w:val="none" w:sz="0" w:space="0" w:color="auto"/>
      </w:divBdr>
    </w:div>
    <w:div w:id="915287009">
      <w:bodyDiv w:val="1"/>
      <w:marLeft w:val="0"/>
      <w:marRight w:val="0"/>
      <w:marTop w:val="0"/>
      <w:marBottom w:val="0"/>
      <w:divBdr>
        <w:top w:val="none" w:sz="0" w:space="0" w:color="auto"/>
        <w:left w:val="none" w:sz="0" w:space="0" w:color="auto"/>
        <w:bottom w:val="none" w:sz="0" w:space="0" w:color="auto"/>
        <w:right w:val="none" w:sz="0" w:space="0" w:color="auto"/>
      </w:divBdr>
    </w:div>
    <w:div w:id="918563896">
      <w:bodyDiv w:val="1"/>
      <w:marLeft w:val="0"/>
      <w:marRight w:val="0"/>
      <w:marTop w:val="0"/>
      <w:marBottom w:val="0"/>
      <w:divBdr>
        <w:top w:val="none" w:sz="0" w:space="0" w:color="auto"/>
        <w:left w:val="none" w:sz="0" w:space="0" w:color="auto"/>
        <w:bottom w:val="none" w:sz="0" w:space="0" w:color="auto"/>
        <w:right w:val="none" w:sz="0" w:space="0" w:color="auto"/>
      </w:divBdr>
    </w:div>
    <w:div w:id="922832932">
      <w:bodyDiv w:val="1"/>
      <w:marLeft w:val="0"/>
      <w:marRight w:val="0"/>
      <w:marTop w:val="0"/>
      <w:marBottom w:val="0"/>
      <w:divBdr>
        <w:top w:val="none" w:sz="0" w:space="0" w:color="auto"/>
        <w:left w:val="none" w:sz="0" w:space="0" w:color="auto"/>
        <w:bottom w:val="none" w:sz="0" w:space="0" w:color="auto"/>
        <w:right w:val="none" w:sz="0" w:space="0" w:color="auto"/>
      </w:divBdr>
    </w:div>
    <w:div w:id="932736923">
      <w:bodyDiv w:val="1"/>
      <w:marLeft w:val="0"/>
      <w:marRight w:val="0"/>
      <w:marTop w:val="0"/>
      <w:marBottom w:val="0"/>
      <w:divBdr>
        <w:top w:val="none" w:sz="0" w:space="0" w:color="auto"/>
        <w:left w:val="none" w:sz="0" w:space="0" w:color="auto"/>
        <w:bottom w:val="none" w:sz="0" w:space="0" w:color="auto"/>
        <w:right w:val="none" w:sz="0" w:space="0" w:color="auto"/>
      </w:divBdr>
    </w:div>
    <w:div w:id="982008867">
      <w:bodyDiv w:val="1"/>
      <w:marLeft w:val="0"/>
      <w:marRight w:val="0"/>
      <w:marTop w:val="0"/>
      <w:marBottom w:val="0"/>
      <w:divBdr>
        <w:top w:val="none" w:sz="0" w:space="0" w:color="auto"/>
        <w:left w:val="none" w:sz="0" w:space="0" w:color="auto"/>
        <w:bottom w:val="none" w:sz="0" w:space="0" w:color="auto"/>
        <w:right w:val="none" w:sz="0" w:space="0" w:color="auto"/>
      </w:divBdr>
    </w:div>
    <w:div w:id="1004478623">
      <w:bodyDiv w:val="1"/>
      <w:marLeft w:val="0"/>
      <w:marRight w:val="0"/>
      <w:marTop w:val="0"/>
      <w:marBottom w:val="0"/>
      <w:divBdr>
        <w:top w:val="none" w:sz="0" w:space="0" w:color="auto"/>
        <w:left w:val="none" w:sz="0" w:space="0" w:color="auto"/>
        <w:bottom w:val="none" w:sz="0" w:space="0" w:color="auto"/>
        <w:right w:val="none" w:sz="0" w:space="0" w:color="auto"/>
      </w:divBdr>
    </w:div>
    <w:div w:id="1066956946">
      <w:bodyDiv w:val="1"/>
      <w:marLeft w:val="0"/>
      <w:marRight w:val="0"/>
      <w:marTop w:val="0"/>
      <w:marBottom w:val="0"/>
      <w:divBdr>
        <w:top w:val="none" w:sz="0" w:space="0" w:color="auto"/>
        <w:left w:val="none" w:sz="0" w:space="0" w:color="auto"/>
        <w:bottom w:val="none" w:sz="0" w:space="0" w:color="auto"/>
        <w:right w:val="none" w:sz="0" w:space="0" w:color="auto"/>
      </w:divBdr>
    </w:div>
    <w:div w:id="1075130213">
      <w:bodyDiv w:val="1"/>
      <w:marLeft w:val="0"/>
      <w:marRight w:val="0"/>
      <w:marTop w:val="0"/>
      <w:marBottom w:val="0"/>
      <w:divBdr>
        <w:top w:val="none" w:sz="0" w:space="0" w:color="auto"/>
        <w:left w:val="none" w:sz="0" w:space="0" w:color="auto"/>
        <w:bottom w:val="none" w:sz="0" w:space="0" w:color="auto"/>
        <w:right w:val="none" w:sz="0" w:space="0" w:color="auto"/>
      </w:divBdr>
    </w:div>
    <w:div w:id="1091193709">
      <w:bodyDiv w:val="1"/>
      <w:marLeft w:val="0"/>
      <w:marRight w:val="0"/>
      <w:marTop w:val="0"/>
      <w:marBottom w:val="0"/>
      <w:divBdr>
        <w:top w:val="none" w:sz="0" w:space="0" w:color="auto"/>
        <w:left w:val="none" w:sz="0" w:space="0" w:color="auto"/>
        <w:bottom w:val="none" w:sz="0" w:space="0" w:color="auto"/>
        <w:right w:val="none" w:sz="0" w:space="0" w:color="auto"/>
      </w:divBdr>
    </w:div>
    <w:div w:id="1091970507">
      <w:bodyDiv w:val="1"/>
      <w:marLeft w:val="0"/>
      <w:marRight w:val="0"/>
      <w:marTop w:val="0"/>
      <w:marBottom w:val="0"/>
      <w:divBdr>
        <w:top w:val="none" w:sz="0" w:space="0" w:color="auto"/>
        <w:left w:val="none" w:sz="0" w:space="0" w:color="auto"/>
        <w:bottom w:val="none" w:sz="0" w:space="0" w:color="auto"/>
        <w:right w:val="none" w:sz="0" w:space="0" w:color="auto"/>
      </w:divBdr>
    </w:div>
    <w:div w:id="1100220213">
      <w:bodyDiv w:val="1"/>
      <w:marLeft w:val="0"/>
      <w:marRight w:val="0"/>
      <w:marTop w:val="0"/>
      <w:marBottom w:val="0"/>
      <w:divBdr>
        <w:top w:val="none" w:sz="0" w:space="0" w:color="auto"/>
        <w:left w:val="none" w:sz="0" w:space="0" w:color="auto"/>
        <w:bottom w:val="none" w:sz="0" w:space="0" w:color="auto"/>
        <w:right w:val="none" w:sz="0" w:space="0" w:color="auto"/>
      </w:divBdr>
    </w:div>
    <w:div w:id="1111243063">
      <w:bodyDiv w:val="1"/>
      <w:marLeft w:val="0"/>
      <w:marRight w:val="0"/>
      <w:marTop w:val="0"/>
      <w:marBottom w:val="0"/>
      <w:divBdr>
        <w:top w:val="none" w:sz="0" w:space="0" w:color="auto"/>
        <w:left w:val="none" w:sz="0" w:space="0" w:color="auto"/>
        <w:bottom w:val="none" w:sz="0" w:space="0" w:color="auto"/>
        <w:right w:val="none" w:sz="0" w:space="0" w:color="auto"/>
      </w:divBdr>
    </w:div>
    <w:div w:id="1118723384">
      <w:bodyDiv w:val="1"/>
      <w:marLeft w:val="0"/>
      <w:marRight w:val="0"/>
      <w:marTop w:val="0"/>
      <w:marBottom w:val="0"/>
      <w:divBdr>
        <w:top w:val="none" w:sz="0" w:space="0" w:color="auto"/>
        <w:left w:val="none" w:sz="0" w:space="0" w:color="auto"/>
        <w:bottom w:val="none" w:sz="0" w:space="0" w:color="auto"/>
        <w:right w:val="none" w:sz="0" w:space="0" w:color="auto"/>
      </w:divBdr>
    </w:div>
    <w:div w:id="1119103554">
      <w:bodyDiv w:val="1"/>
      <w:marLeft w:val="0"/>
      <w:marRight w:val="0"/>
      <w:marTop w:val="0"/>
      <w:marBottom w:val="0"/>
      <w:divBdr>
        <w:top w:val="none" w:sz="0" w:space="0" w:color="auto"/>
        <w:left w:val="none" w:sz="0" w:space="0" w:color="auto"/>
        <w:bottom w:val="none" w:sz="0" w:space="0" w:color="auto"/>
        <w:right w:val="none" w:sz="0" w:space="0" w:color="auto"/>
      </w:divBdr>
    </w:div>
    <w:div w:id="1126848907">
      <w:bodyDiv w:val="1"/>
      <w:marLeft w:val="0"/>
      <w:marRight w:val="0"/>
      <w:marTop w:val="0"/>
      <w:marBottom w:val="0"/>
      <w:divBdr>
        <w:top w:val="none" w:sz="0" w:space="0" w:color="auto"/>
        <w:left w:val="none" w:sz="0" w:space="0" w:color="auto"/>
        <w:bottom w:val="none" w:sz="0" w:space="0" w:color="auto"/>
        <w:right w:val="none" w:sz="0" w:space="0" w:color="auto"/>
      </w:divBdr>
    </w:div>
    <w:div w:id="1158695606">
      <w:bodyDiv w:val="1"/>
      <w:marLeft w:val="0"/>
      <w:marRight w:val="0"/>
      <w:marTop w:val="0"/>
      <w:marBottom w:val="0"/>
      <w:divBdr>
        <w:top w:val="none" w:sz="0" w:space="0" w:color="auto"/>
        <w:left w:val="none" w:sz="0" w:space="0" w:color="auto"/>
        <w:bottom w:val="none" w:sz="0" w:space="0" w:color="auto"/>
        <w:right w:val="none" w:sz="0" w:space="0" w:color="auto"/>
      </w:divBdr>
    </w:div>
    <w:div w:id="1299191066">
      <w:bodyDiv w:val="1"/>
      <w:marLeft w:val="0"/>
      <w:marRight w:val="0"/>
      <w:marTop w:val="0"/>
      <w:marBottom w:val="0"/>
      <w:divBdr>
        <w:top w:val="none" w:sz="0" w:space="0" w:color="auto"/>
        <w:left w:val="none" w:sz="0" w:space="0" w:color="auto"/>
        <w:bottom w:val="none" w:sz="0" w:space="0" w:color="auto"/>
        <w:right w:val="none" w:sz="0" w:space="0" w:color="auto"/>
      </w:divBdr>
    </w:div>
    <w:div w:id="1392535736">
      <w:bodyDiv w:val="1"/>
      <w:marLeft w:val="0"/>
      <w:marRight w:val="0"/>
      <w:marTop w:val="0"/>
      <w:marBottom w:val="0"/>
      <w:divBdr>
        <w:top w:val="none" w:sz="0" w:space="0" w:color="auto"/>
        <w:left w:val="none" w:sz="0" w:space="0" w:color="auto"/>
        <w:bottom w:val="none" w:sz="0" w:space="0" w:color="auto"/>
        <w:right w:val="none" w:sz="0" w:space="0" w:color="auto"/>
      </w:divBdr>
    </w:div>
    <w:div w:id="1398820707">
      <w:bodyDiv w:val="1"/>
      <w:marLeft w:val="0"/>
      <w:marRight w:val="0"/>
      <w:marTop w:val="0"/>
      <w:marBottom w:val="0"/>
      <w:divBdr>
        <w:top w:val="none" w:sz="0" w:space="0" w:color="auto"/>
        <w:left w:val="none" w:sz="0" w:space="0" w:color="auto"/>
        <w:bottom w:val="none" w:sz="0" w:space="0" w:color="auto"/>
        <w:right w:val="none" w:sz="0" w:space="0" w:color="auto"/>
      </w:divBdr>
    </w:div>
    <w:div w:id="1405879757">
      <w:bodyDiv w:val="1"/>
      <w:marLeft w:val="0"/>
      <w:marRight w:val="0"/>
      <w:marTop w:val="0"/>
      <w:marBottom w:val="0"/>
      <w:divBdr>
        <w:top w:val="none" w:sz="0" w:space="0" w:color="auto"/>
        <w:left w:val="none" w:sz="0" w:space="0" w:color="auto"/>
        <w:bottom w:val="none" w:sz="0" w:space="0" w:color="auto"/>
        <w:right w:val="none" w:sz="0" w:space="0" w:color="auto"/>
      </w:divBdr>
    </w:div>
    <w:div w:id="1441682279">
      <w:bodyDiv w:val="1"/>
      <w:marLeft w:val="0"/>
      <w:marRight w:val="0"/>
      <w:marTop w:val="0"/>
      <w:marBottom w:val="0"/>
      <w:divBdr>
        <w:top w:val="none" w:sz="0" w:space="0" w:color="auto"/>
        <w:left w:val="none" w:sz="0" w:space="0" w:color="auto"/>
        <w:bottom w:val="none" w:sz="0" w:space="0" w:color="auto"/>
        <w:right w:val="none" w:sz="0" w:space="0" w:color="auto"/>
      </w:divBdr>
    </w:div>
    <w:div w:id="1490975808">
      <w:bodyDiv w:val="1"/>
      <w:marLeft w:val="0"/>
      <w:marRight w:val="0"/>
      <w:marTop w:val="0"/>
      <w:marBottom w:val="0"/>
      <w:divBdr>
        <w:top w:val="none" w:sz="0" w:space="0" w:color="auto"/>
        <w:left w:val="none" w:sz="0" w:space="0" w:color="auto"/>
        <w:bottom w:val="none" w:sz="0" w:space="0" w:color="auto"/>
        <w:right w:val="none" w:sz="0" w:space="0" w:color="auto"/>
      </w:divBdr>
    </w:div>
    <w:div w:id="1508060029">
      <w:bodyDiv w:val="1"/>
      <w:marLeft w:val="0"/>
      <w:marRight w:val="0"/>
      <w:marTop w:val="0"/>
      <w:marBottom w:val="0"/>
      <w:divBdr>
        <w:top w:val="none" w:sz="0" w:space="0" w:color="auto"/>
        <w:left w:val="none" w:sz="0" w:space="0" w:color="auto"/>
        <w:bottom w:val="none" w:sz="0" w:space="0" w:color="auto"/>
        <w:right w:val="none" w:sz="0" w:space="0" w:color="auto"/>
      </w:divBdr>
    </w:div>
    <w:div w:id="1511598133">
      <w:bodyDiv w:val="1"/>
      <w:marLeft w:val="0"/>
      <w:marRight w:val="0"/>
      <w:marTop w:val="0"/>
      <w:marBottom w:val="0"/>
      <w:divBdr>
        <w:top w:val="none" w:sz="0" w:space="0" w:color="auto"/>
        <w:left w:val="none" w:sz="0" w:space="0" w:color="auto"/>
        <w:bottom w:val="none" w:sz="0" w:space="0" w:color="auto"/>
        <w:right w:val="none" w:sz="0" w:space="0" w:color="auto"/>
      </w:divBdr>
    </w:div>
    <w:div w:id="1518499142">
      <w:bodyDiv w:val="1"/>
      <w:marLeft w:val="0"/>
      <w:marRight w:val="0"/>
      <w:marTop w:val="0"/>
      <w:marBottom w:val="0"/>
      <w:divBdr>
        <w:top w:val="none" w:sz="0" w:space="0" w:color="auto"/>
        <w:left w:val="none" w:sz="0" w:space="0" w:color="auto"/>
        <w:bottom w:val="none" w:sz="0" w:space="0" w:color="auto"/>
        <w:right w:val="none" w:sz="0" w:space="0" w:color="auto"/>
      </w:divBdr>
    </w:div>
    <w:div w:id="1557011339">
      <w:bodyDiv w:val="1"/>
      <w:marLeft w:val="0"/>
      <w:marRight w:val="0"/>
      <w:marTop w:val="0"/>
      <w:marBottom w:val="0"/>
      <w:divBdr>
        <w:top w:val="none" w:sz="0" w:space="0" w:color="auto"/>
        <w:left w:val="none" w:sz="0" w:space="0" w:color="auto"/>
        <w:bottom w:val="none" w:sz="0" w:space="0" w:color="auto"/>
        <w:right w:val="none" w:sz="0" w:space="0" w:color="auto"/>
      </w:divBdr>
    </w:div>
    <w:div w:id="1561742665">
      <w:bodyDiv w:val="1"/>
      <w:marLeft w:val="0"/>
      <w:marRight w:val="0"/>
      <w:marTop w:val="0"/>
      <w:marBottom w:val="0"/>
      <w:divBdr>
        <w:top w:val="none" w:sz="0" w:space="0" w:color="auto"/>
        <w:left w:val="none" w:sz="0" w:space="0" w:color="auto"/>
        <w:bottom w:val="none" w:sz="0" w:space="0" w:color="auto"/>
        <w:right w:val="none" w:sz="0" w:space="0" w:color="auto"/>
      </w:divBdr>
    </w:div>
    <w:div w:id="1565143635">
      <w:bodyDiv w:val="1"/>
      <w:marLeft w:val="0"/>
      <w:marRight w:val="0"/>
      <w:marTop w:val="0"/>
      <w:marBottom w:val="0"/>
      <w:divBdr>
        <w:top w:val="none" w:sz="0" w:space="0" w:color="auto"/>
        <w:left w:val="none" w:sz="0" w:space="0" w:color="auto"/>
        <w:bottom w:val="none" w:sz="0" w:space="0" w:color="auto"/>
        <w:right w:val="none" w:sz="0" w:space="0" w:color="auto"/>
      </w:divBdr>
    </w:div>
    <w:div w:id="1573733354">
      <w:bodyDiv w:val="1"/>
      <w:marLeft w:val="0"/>
      <w:marRight w:val="0"/>
      <w:marTop w:val="0"/>
      <w:marBottom w:val="0"/>
      <w:divBdr>
        <w:top w:val="none" w:sz="0" w:space="0" w:color="auto"/>
        <w:left w:val="none" w:sz="0" w:space="0" w:color="auto"/>
        <w:bottom w:val="none" w:sz="0" w:space="0" w:color="auto"/>
        <w:right w:val="none" w:sz="0" w:space="0" w:color="auto"/>
      </w:divBdr>
    </w:div>
    <w:div w:id="1577666352">
      <w:bodyDiv w:val="1"/>
      <w:marLeft w:val="0"/>
      <w:marRight w:val="0"/>
      <w:marTop w:val="0"/>
      <w:marBottom w:val="0"/>
      <w:divBdr>
        <w:top w:val="none" w:sz="0" w:space="0" w:color="auto"/>
        <w:left w:val="none" w:sz="0" w:space="0" w:color="auto"/>
        <w:bottom w:val="none" w:sz="0" w:space="0" w:color="auto"/>
        <w:right w:val="none" w:sz="0" w:space="0" w:color="auto"/>
      </w:divBdr>
    </w:div>
    <w:div w:id="1598060028">
      <w:bodyDiv w:val="1"/>
      <w:marLeft w:val="0"/>
      <w:marRight w:val="0"/>
      <w:marTop w:val="0"/>
      <w:marBottom w:val="0"/>
      <w:divBdr>
        <w:top w:val="none" w:sz="0" w:space="0" w:color="auto"/>
        <w:left w:val="none" w:sz="0" w:space="0" w:color="auto"/>
        <w:bottom w:val="none" w:sz="0" w:space="0" w:color="auto"/>
        <w:right w:val="none" w:sz="0" w:space="0" w:color="auto"/>
      </w:divBdr>
    </w:div>
    <w:div w:id="1630551317">
      <w:bodyDiv w:val="1"/>
      <w:marLeft w:val="0"/>
      <w:marRight w:val="0"/>
      <w:marTop w:val="0"/>
      <w:marBottom w:val="0"/>
      <w:divBdr>
        <w:top w:val="none" w:sz="0" w:space="0" w:color="auto"/>
        <w:left w:val="none" w:sz="0" w:space="0" w:color="auto"/>
        <w:bottom w:val="none" w:sz="0" w:space="0" w:color="auto"/>
        <w:right w:val="none" w:sz="0" w:space="0" w:color="auto"/>
      </w:divBdr>
    </w:div>
    <w:div w:id="1649507113">
      <w:bodyDiv w:val="1"/>
      <w:marLeft w:val="0"/>
      <w:marRight w:val="0"/>
      <w:marTop w:val="0"/>
      <w:marBottom w:val="0"/>
      <w:divBdr>
        <w:top w:val="none" w:sz="0" w:space="0" w:color="auto"/>
        <w:left w:val="none" w:sz="0" w:space="0" w:color="auto"/>
        <w:bottom w:val="none" w:sz="0" w:space="0" w:color="auto"/>
        <w:right w:val="none" w:sz="0" w:space="0" w:color="auto"/>
      </w:divBdr>
    </w:div>
    <w:div w:id="1732072385">
      <w:bodyDiv w:val="1"/>
      <w:marLeft w:val="0"/>
      <w:marRight w:val="0"/>
      <w:marTop w:val="0"/>
      <w:marBottom w:val="0"/>
      <w:divBdr>
        <w:top w:val="none" w:sz="0" w:space="0" w:color="auto"/>
        <w:left w:val="none" w:sz="0" w:space="0" w:color="auto"/>
        <w:bottom w:val="none" w:sz="0" w:space="0" w:color="auto"/>
        <w:right w:val="none" w:sz="0" w:space="0" w:color="auto"/>
      </w:divBdr>
    </w:div>
    <w:div w:id="1733845862">
      <w:bodyDiv w:val="1"/>
      <w:marLeft w:val="0"/>
      <w:marRight w:val="0"/>
      <w:marTop w:val="0"/>
      <w:marBottom w:val="0"/>
      <w:divBdr>
        <w:top w:val="none" w:sz="0" w:space="0" w:color="auto"/>
        <w:left w:val="none" w:sz="0" w:space="0" w:color="auto"/>
        <w:bottom w:val="none" w:sz="0" w:space="0" w:color="auto"/>
        <w:right w:val="none" w:sz="0" w:space="0" w:color="auto"/>
      </w:divBdr>
    </w:div>
    <w:div w:id="1761372093">
      <w:bodyDiv w:val="1"/>
      <w:marLeft w:val="0"/>
      <w:marRight w:val="0"/>
      <w:marTop w:val="0"/>
      <w:marBottom w:val="0"/>
      <w:divBdr>
        <w:top w:val="none" w:sz="0" w:space="0" w:color="auto"/>
        <w:left w:val="none" w:sz="0" w:space="0" w:color="auto"/>
        <w:bottom w:val="none" w:sz="0" w:space="0" w:color="auto"/>
        <w:right w:val="none" w:sz="0" w:space="0" w:color="auto"/>
      </w:divBdr>
    </w:div>
    <w:div w:id="1764183115">
      <w:bodyDiv w:val="1"/>
      <w:marLeft w:val="0"/>
      <w:marRight w:val="0"/>
      <w:marTop w:val="0"/>
      <w:marBottom w:val="0"/>
      <w:divBdr>
        <w:top w:val="none" w:sz="0" w:space="0" w:color="auto"/>
        <w:left w:val="none" w:sz="0" w:space="0" w:color="auto"/>
        <w:bottom w:val="none" w:sz="0" w:space="0" w:color="auto"/>
        <w:right w:val="none" w:sz="0" w:space="0" w:color="auto"/>
      </w:divBdr>
    </w:div>
    <w:div w:id="1787894868">
      <w:bodyDiv w:val="1"/>
      <w:marLeft w:val="0"/>
      <w:marRight w:val="0"/>
      <w:marTop w:val="0"/>
      <w:marBottom w:val="0"/>
      <w:divBdr>
        <w:top w:val="none" w:sz="0" w:space="0" w:color="auto"/>
        <w:left w:val="none" w:sz="0" w:space="0" w:color="auto"/>
        <w:bottom w:val="none" w:sz="0" w:space="0" w:color="auto"/>
        <w:right w:val="none" w:sz="0" w:space="0" w:color="auto"/>
      </w:divBdr>
    </w:div>
    <w:div w:id="1834877465">
      <w:bodyDiv w:val="1"/>
      <w:marLeft w:val="0"/>
      <w:marRight w:val="0"/>
      <w:marTop w:val="0"/>
      <w:marBottom w:val="0"/>
      <w:divBdr>
        <w:top w:val="none" w:sz="0" w:space="0" w:color="auto"/>
        <w:left w:val="none" w:sz="0" w:space="0" w:color="auto"/>
        <w:bottom w:val="none" w:sz="0" w:space="0" w:color="auto"/>
        <w:right w:val="none" w:sz="0" w:space="0" w:color="auto"/>
      </w:divBdr>
    </w:div>
    <w:div w:id="1849901334">
      <w:bodyDiv w:val="1"/>
      <w:marLeft w:val="0"/>
      <w:marRight w:val="0"/>
      <w:marTop w:val="0"/>
      <w:marBottom w:val="0"/>
      <w:divBdr>
        <w:top w:val="none" w:sz="0" w:space="0" w:color="auto"/>
        <w:left w:val="none" w:sz="0" w:space="0" w:color="auto"/>
        <w:bottom w:val="none" w:sz="0" w:space="0" w:color="auto"/>
        <w:right w:val="none" w:sz="0" w:space="0" w:color="auto"/>
      </w:divBdr>
    </w:div>
    <w:div w:id="1862863011">
      <w:bodyDiv w:val="1"/>
      <w:marLeft w:val="0"/>
      <w:marRight w:val="0"/>
      <w:marTop w:val="0"/>
      <w:marBottom w:val="0"/>
      <w:divBdr>
        <w:top w:val="none" w:sz="0" w:space="0" w:color="auto"/>
        <w:left w:val="none" w:sz="0" w:space="0" w:color="auto"/>
        <w:bottom w:val="none" w:sz="0" w:space="0" w:color="auto"/>
        <w:right w:val="none" w:sz="0" w:space="0" w:color="auto"/>
      </w:divBdr>
    </w:div>
    <w:div w:id="1906918289">
      <w:bodyDiv w:val="1"/>
      <w:marLeft w:val="0"/>
      <w:marRight w:val="0"/>
      <w:marTop w:val="0"/>
      <w:marBottom w:val="0"/>
      <w:divBdr>
        <w:top w:val="none" w:sz="0" w:space="0" w:color="auto"/>
        <w:left w:val="none" w:sz="0" w:space="0" w:color="auto"/>
        <w:bottom w:val="none" w:sz="0" w:space="0" w:color="auto"/>
        <w:right w:val="none" w:sz="0" w:space="0" w:color="auto"/>
      </w:divBdr>
    </w:div>
    <w:div w:id="1918978996">
      <w:bodyDiv w:val="1"/>
      <w:marLeft w:val="0"/>
      <w:marRight w:val="0"/>
      <w:marTop w:val="0"/>
      <w:marBottom w:val="0"/>
      <w:divBdr>
        <w:top w:val="none" w:sz="0" w:space="0" w:color="auto"/>
        <w:left w:val="none" w:sz="0" w:space="0" w:color="auto"/>
        <w:bottom w:val="none" w:sz="0" w:space="0" w:color="auto"/>
        <w:right w:val="none" w:sz="0" w:space="0" w:color="auto"/>
      </w:divBdr>
    </w:div>
    <w:div w:id="1936547481">
      <w:bodyDiv w:val="1"/>
      <w:marLeft w:val="0"/>
      <w:marRight w:val="0"/>
      <w:marTop w:val="0"/>
      <w:marBottom w:val="0"/>
      <w:divBdr>
        <w:top w:val="none" w:sz="0" w:space="0" w:color="auto"/>
        <w:left w:val="none" w:sz="0" w:space="0" w:color="auto"/>
        <w:bottom w:val="none" w:sz="0" w:space="0" w:color="auto"/>
        <w:right w:val="none" w:sz="0" w:space="0" w:color="auto"/>
      </w:divBdr>
    </w:div>
    <w:div w:id="1942183265">
      <w:bodyDiv w:val="1"/>
      <w:marLeft w:val="0"/>
      <w:marRight w:val="0"/>
      <w:marTop w:val="0"/>
      <w:marBottom w:val="0"/>
      <w:divBdr>
        <w:top w:val="none" w:sz="0" w:space="0" w:color="auto"/>
        <w:left w:val="none" w:sz="0" w:space="0" w:color="auto"/>
        <w:bottom w:val="none" w:sz="0" w:space="0" w:color="auto"/>
        <w:right w:val="none" w:sz="0" w:space="0" w:color="auto"/>
      </w:divBdr>
    </w:div>
    <w:div w:id="1955087984">
      <w:bodyDiv w:val="1"/>
      <w:marLeft w:val="0"/>
      <w:marRight w:val="0"/>
      <w:marTop w:val="0"/>
      <w:marBottom w:val="0"/>
      <w:divBdr>
        <w:top w:val="none" w:sz="0" w:space="0" w:color="auto"/>
        <w:left w:val="none" w:sz="0" w:space="0" w:color="auto"/>
        <w:bottom w:val="none" w:sz="0" w:space="0" w:color="auto"/>
        <w:right w:val="none" w:sz="0" w:space="0" w:color="auto"/>
      </w:divBdr>
    </w:div>
    <w:div w:id="1991666016">
      <w:bodyDiv w:val="1"/>
      <w:marLeft w:val="0"/>
      <w:marRight w:val="0"/>
      <w:marTop w:val="0"/>
      <w:marBottom w:val="0"/>
      <w:divBdr>
        <w:top w:val="none" w:sz="0" w:space="0" w:color="auto"/>
        <w:left w:val="none" w:sz="0" w:space="0" w:color="auto"/>
        <w:bottom w:val="none" w:sz="0" w:space="0" w:color="auto"/>
        <w:right w:val="none" w:sz="0" w:space="0" w:color="auto"/>
      </w:divBdr>
    </w:div>
    <w:div w:id="2007396204">
      <w:bodyDiv w:val="1"/>
      <w:marLeft w:val="0"/>
      <w:marRight w:val="0"/>
      <w:marTop w:val="0"/>
      <w:marBottom w:val="0"/>
      <w:divBdr>
        <w:top w:val="none" w:sz="0" w:space="0" w:color="auto"/>
        <w:left w:val="none" w:sz="0" w:space="0" w:color="auto"/>
        <w:bottom w:val="none" w:sz="0" w:space="0" w:color="auto"/>
        <w:right w:val="none" w:sz="0" w:space="0" w:color="auto"/>
      </w:divBdr>
    </w:div>
    <w:div w:id="2010794470">
      <w:bodyDiv w:val="1"/>
      <w:marLeft w:val="0"/>
      <w:marRight w:val="0"/>
      <w:marTop w:val="0"/>
      <w:marBottom w:val="0"/>
      <w:divBdr>
        <w:top w:val="none" w:sz="0" w:space="0" w:color="auto"/>
        <w:left w:val="none" w:sz="0" w:space="0" w:color="auto"/>
        <w:bottom w:val="none" w:sz="0" w:space="0" w:color="auto"/>
        <w:right w:val="none" w:sz="0" w:space="0" w:color="auto"/>
      </w:divBdr>
    </w:div>
    <w:div w:id="2045252609">
      <w:bodyDiv w:val="1"/>
      <w:marLeft w:val="0"/>
      <w:marRight w:val="0"/>
      <w:marTop w:val="0"/>
      <w:marBottom w:val="0"/>
      <w:divBdr>
        <w:top w:val="none" w:sz="0" w:space="0" w:color="auto"/>
        <w:left w:val="none" w:sz="0" w:space="0" w:color="auto"/>
        <w:bottom w:val="none" w:sz="0" w:space="0" w:color="auto"/>
        <w:right w:val="none" w:sz="0" w:space="0" w:color="auto"/>
      </w:divBdr>
    </w:div>
    <w:div w:id="2059428983">
      <w:bodyDiv w:val="1"/>
      <w:marLeft w:val="0"/>
      <w:marRight w:val="0"/>
      <w:marTop w:val="0"/>
      <w:marBottom w:val="0"/>
      <w:divBdr>
        <w:top w:val="none" w:sz="0" w:space="0" w:color="auto"/>
        <w:left w:val="none" w:sz="0" w:space="0" w:color="auto"/>
        <w:bottom w:val="none" w:sz="0" w:space="0" w:color="auto"/>
        <w:right w:val="none" w:sz="0" w:space="0" w:color="auto"/>
      </w:divBdr>
    </w:div>
    <w:div w:id="2067682790">
      <w:bodyDiv w:val="1"/>
      <w:marLeft w:val="0"/>
      <w:marRight w:val="0"/>
      <w:marTop w:val="0"/>
      <w:marBottom w:val="0"/>
      <w:divBdr>
        <w:top w:val="none" w:sz="0" w:space="0" w:color="auto"/>
        <w:left w:val="none" w:sz="0" w:space="0" w:color="auto"/>
        <w:bottom w:val="none" w:sz="0" w:space="0" w:color="auto"/>
        <w:right w:val="none" w:sz="0" w:space="0" w:color="auto"/>
      </w:divBdr>
    </w:div>
    <w:div w:id="2070610371">
      <w:bodyDiv w:val="1"/>
      <w:marLeft w:val="0"/>
      <w:marRight w:val="0"/>
      <w:marTop w:val="0"/>
      <w:marBottom w:val="0"/>
      <w:divBdr>
        <w:top w:val="none" w:sz="0" w:space="0" w:color="auto"/>
        <w:left w:val="none" w:sz="0" w:space="0" w:color="auto"/>
        <w:bottom w:val="none" w:sz="0" w:space="0" w:color="auto"/>
        <w:right w:val="none" w:sz="0" w:space="0" w:color="auto"/>
      </w:divBdr>
    </w:div>
    <w:div w:id="2114591421">
      <w:bodyDiv w:val="1"/>
      <w:marLeft w:val="0"/>
      <w:marRight w:val="0"/>
      <w:marTop w:val="0"/>
      <w:marBottom w:val="0"/>
      <w:divBdr>
        <w:top w:val="none" w:sz="0" w:space="0" w:color="auto"/>
        <w:left w:val="none" w:sz="0" w:space="0" w:color="auto"/>
        <w:bottom w:val="none" w:sz="0" w:space="0" w:color="auto"/>
        <w:right w:val="none" w:sz="0" w:space="0" w:color="auto"/>
      </w:divBdr>
    </w:div>
    <w:div w:id="2116054724">
      <w:bodyDiv w:val="1"/>
      <w:marLeft w:val="0"/>
      <w:marRight w:val="0"/>
      <w:marTop w:val="0"/>
      <w:marBottom w:val="0"/>
      <w:divBdr>
        <w:top w:val="none" w:sz="0" w:space="0" w:color="auto"/>
        <w:left w:val="none" w:sz="0" w:space="0" w:color="auto"/>
        <w:bottom w:val="none" w:sz="0" w:space="0" w:color="auto"/>
        <w:right w:val="none" w:sz="0" w:space="0" w:color="auto"/>
      </w:divBdr>
    </w:div>
    <w:div w:id="2118986632">
      <w:bodyDiv w:val="1"/>
      <w:marLeft w:val="0"/>
      <w:marRight w:val="0"/>
      <w:marTop w:val="0"/>
      <w:marBottom w:val="0"/>
      <w:divBdr>
        <w:top w:val="none" w:sz="0" w:space="0" w:color="auto"/>
        <w:left w:val="none" w:sz="0" w:space="0" w:color="auto"/>
        <w:bottom w:val="none" w:sz="0" w:space="0" w:color="auto"/>
        <w:right w:val="none" w:sz="0" w:space="0" w:color="auto"/>
      </w:divBdr>
    </w:div>
    <w:div w:id="21204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4428-AC9B-4F60-A09A-B85BECEC66E3}">
  <ds:schemaRefs>
    <ds:schemaRef ds:uri="http://schemas.openxmlformats.org/officeDocument/2006/bibliography"/>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Template>
  <TotalTime>352</TotalTime>
  <Pages>30</Pages>
  <Words>4329</Words>
  <Characters>24676</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Marie-Ange Moisan</dc:creator>
  <cp:keywords/>
  <dc:description/>
  <cp:lastModifiedBy>Marie-Ange Moisan</cp:lastModifiedBy>
  <cp:revision>150</cp:revision>
  <dcterms:created xsi:type="dcterms:W3CDTF">2025-02-12T17:10:00Z</dcterms:created>
  <dcterms:modified xsi:type="dcterms:W3CDTF">2025-02-19T18:04:00Z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1a8b6ee5-0520-3ff3-b8d3-dcde345b6163</vt:lpwstr>
  </property>
  <property fmtid="{D5CDD505-2E9C-101B-9397-08002B2CF9AE}" pid="24" name="Mendeley Citation Style_1">
    <vt:lpwstr>http://www.zotero.org/styles/harvard-cite-them-right</vt:lpwstr>
  </property>
  <property fmtid="{D5CDD505-2E9C-101B-9397-08002B2CF9AE}" pid="25" name="ClassificationContentMarkingHeaderShapeIds">
    <vt:lpwstr>7977d235,3458479a,5b6a918a</vt:lpwstr>
  </property>
  <property fmtid="{D5CDD505-2E9C-101B-9397-08002B2CF9AE}" pid="26" name="ClassificationContentMarkingHeaderFontProps">
    <vt:lpwstr>#000000,12,Calibri</vt:lpwstr>
  </property>
  <property fmtid="{D5CDD505-2E9C-101B-9397-08002B2CF9AE}" pid="27" name="ClassificationContentMarkingHeaderText">
    <vt:lpwstr>UNCLASSIFIED - NON CLASSIFIÉ</vt:lpwstr>
  </property>
</Properties>
</file>