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5C399" w14:textId="5976AFC9" w:rsidR="004936EA" w:rsidRPr="004936EA" w:rsidRDefault="004936EA" w:rsidP="004936EA">
      <w:pPr>
        <w:rPr>
          <w:b/>
          <w:bCs/>
          <w:sz w:val="32"/>
          <w:szCs w:val="32"/>
        </w:rPr>
      </w:pPr>
      <w:r w:rsidRPr="004936EA">
        <w:rPr>
          <w:b/>
          <w:bCs/>
          <w:sz w:val="32"/>
          <w:szCs w:val="32"/>
        </w:rPr>
        <w:t>PubMed</w:t>
      </w:r>
    </w:p>
    <w:p w14:paraId="2261F29C" w14:textId="2A44E037" w:rsidR="00CF2027" w:rsidRPr="00EC6628" w:rsidRDefault="00CF2027" w:rsidP="00A1099B">
      <w:r w:rsidRPr="00EC6628">
        <w:t xml:space="preserve">(("camrelizumab" [Supplementary Concept]) OR (SHR-1210) OR (AiRuiKa)) AND </w:t>
      </w:r>
      <w:r w:rsidR="00FF2822" w:rsidRPr="00EC6628">
        <w:t>(</w:t>
      </w:r>
      <w:r w:rsidRPr="00EC6628">
        <w:t>("apatinib"[Supplementary Concept]) OR (rivoceranib) OR (Apatinib mesylate) OR (YN968D1))</w:t>
      </w:r>
    </w:p>
    <w:p w14:paraId="7F0468DE" w14:textId="77777777" w:rsidR="007E55EC" w:rsidRPr="00EC6628" w:rsidRDefault="007E55EC" w:rsidP="007E55EC">
      <w:r w:rsidRPr="00EC6628">
        <w:t>Filters: from 2018 – 2025</w:t>
      </w:r>
    </w:p>
    <w:p w14:paraId="03484FFA" w14:textId="77777777" w:rsidR="003F2729" w:rsidRPr="007E55EC" w:rsidRDefault="003F2729" w:rsidP="00A1099B">
      <w:pPr>
        <w:rPr>
          <w:color w:val="FF0000"/>
        </w:rPr>
      </w:pPr>
    </w:p>
    <w:p w14:paraId="192F9FD2" w14:textId="25416C12" w:rsidR="004936EA" w:rsidRPr="004936EA" w:rsidRDefault="004936EA" w:rsidP="004936EA">
      <w:pPr>
        <w:rPr>
          <w:b/>
          <w:bCs/>
          <w:sz w:val="32"/>
          <w:szCs w:val="32"/>
        </w:rPr>
      </w:pPr>
      <w:r w:rsidRPr="004936EA">
        <w:rPr>
          <w:b/>
          <w:bCs/>
          <w:sz w:val="32"/>
          <w:szCs w:val="32"/>
        </w:rPr>
        <w:t xml:space="preserve">WEB OF SCIENCE </w:t>
      </w:r>
    </w:p>
    <w:p w14:paraId="712A4448" w14:textId="4886D49A" w:rsidR="00A52616" w:rsidRDefault="00A52616" w:rsidP="00A52616">
      <w:r w:rsidRPr="00A52616">
        <w:t>TS=</w:t>
      </w:r>
      <w:r w:rsidR="0026468D">
        <w:t>(</w:t>
      </w:r>
      <w:r w:rsidRPr="00A52616">
        <w:t>("camrelizumab" OR "SHR-1210" OR "AiRuiKa") AND ("apatinib" OR "rivoceranib" OR "Apatinib mesylate" OR "YN968D1"))</w:t>
      </w:r>
    </w:p>
    <w:p w14:paraId="46785A9D" w14:textId="69B4351E" w:rsidR="00D21494" w:rsidRDefault="00D21494" w:rsidP="00A52616">
      <w:r>
        <w:t>Date range: 01-01-2018 to 31-03-2025</w:t>
      </w:r>
    </w:p>
    <w:p w14:paraId="4AEC541E" w14:textId="77777777" w:rsidR="00D21494" w:rsidRDefault="00D21494" w:rsidP="004936EA">
      <w:pPr>
        <w:rPr>
          <w:b/>
          <w:bCs/>
          <w:sz w:val="32"/>
          <w:szCs w:val="32"/>
        </w:rPr>
      </w:pPr>
    </w:p>
    <w:p w14:paraId="2CA15CC8" w14:textId="7F9F3228" w:rsidR="00C71E04" w:rsidRPr="00C71E04" w:rsidRDefault="00C71E04" w:rsidP="004936EA">
      <w:pPr>
        <w:rPr>
          <w:b/>
          <w:bCs/>
          <w:sz w:val="32"/>
          <w:szCs w:val="32"/>
        </w:rPr>
      </w:pPr>
      <w:r w:rsidRPr="00C71E04">
        <w:rPr>
          <w:b/>
          <w:bCs/>
          <w:sz w:val="32"/>
          <w:szCs w:val="32"/>
        </w:rPr>
        <w:t xml:space="preserve">Scopus </w:t>
      </w:r>
    </w:p>
    <w:p w14:paraId="64E03A58" w14:textId="642E2EF2" w:rsidR="00A21805" w:rsidRDefault="000A44CC" w:rsidP="00EC6628">
      <w:pPr>
        <w:rPr>
          <w:color w:val="FF0000"/>
        </w:rPr>
      </w:pPr>
      <w:r w:rsidRPr="000A44CC">
        <w:t>( TITLE-ABS-KEY ( "camrelizumab" OR "SHR-1210" OR "AiRuiKa" ) AND TITLE-ABS-KEY ( "apatinib" OR "rivoceranib" OR "Apatinib mesylate" OR "YN968D1" ) ) AND PUBYEAR &gt; 2017 AND PUBYEAR &lt; 2026 AND ( LIMIT-TO ( DOCTYPE , "ar" ) OR LIMIT-TO ( DOCTYPE , "cp" ) )</w:t>
      </w:r>
      <w:r w:rsidR="00C71E04" w:rsidRPr="00C71E04">
        <w:br/>
      </w:r>
    </w:p>
    <w:p w14:paraId="5A0E5332" w14:textId="6E056DB2" w:rsidR="00EC6628" w:rsidRPr="00EC6628" w:rsidRDefault="00EC6628" w:rsidP="00EC6628">
      <w:pPr>
        <w:rPr>
          <w:b/>
          <w:bCs/>
          <w:sz w:val="32"/>
          <w:szCs w:val="32"/>
        </w:rPr>
      </w:pPr>
      <w:r w:rsidRPr="00EC6628">
        <w:rPr>
          <w:b/>
          <w:bCs/>
          <w:sz w:val="32"/>
          <w:szCs w:val="32"/>
        </w:rPr>
        <w:t>Clinicaltrials.gov</w:t>
      </w:r>
    </w:p>
    <w:p w14:paraId="0F7CCE32" w14:textId="721C75FE" w:rsidR="00EC6628" w:rsidRPr="00EC6628" w:rsidRDefault="00EC6628" w:rsidP="00EC6628">
      <w:r w:rsidRPr="00EC6628">
        <w:t>("camrelizumab" OR "SHR-1210" OR "AiRuiKa") AND ("apatinib" OR "rivoceranib" OR "Apatinib mesylate" OR "YN968D1")</w:t>
      </w:r>
    </w:p>
    <w:sectPr w:rsidR="00EC6628" w:rsidRPr="00EC66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6EA"/>
    <w:rsid w:val="00012205"/>
    <w:rsid w:val="00052F80"/>
    <w:rsid w:val="0005556C"/>
    <w:rsid w:val="000A44CC"/>
    <w:rsid w:val="00206E90"/>
    <w:rsid w:val="002262D2"/>
    <w:rsid w:val="0026468D"/>
    <w:rsid w:val="003442E1"/>
    <w:rsid w:val="0037206D"/>
    <w:rsid w:val="003F2729"/>
    <w:rsid w:val="004936EA"/>
    <w:rsid w:val="004D6D25"/>
    <w:rsid w:val="00553C94"/>
    <w:rsid w:val="005B03ED"/>
    <w:rsid w:val="006940E9"/>
    <w:rsid w:val="0071433F"/>
    <w:rsid w:val="00754B5E"/>
    <w:rsid w:val="007E55EC"/>
    <w:rsid w:val="0096415C"/>
    <w:rsid w:val="009C1132"/>
    <w:rsid w:val="009E68E6"/>
    <w:rsid w:val="00A1099B"/>
    <w:rsid w:val="00A21805"/>
    <w:rsid w:val="00A52616"/>
    <w:rsid w:val="00A826D4"/>
    <w:rsid w:val="00AB6B96"/>
    <w:rsid w:val="00AB7803"/>
    <w:rsid w:val="00AF4EC7"/>
    <w:rsid w:val="00B01614"/>
    <w:rsid w:val="00B502BB"/>
    <w:rsid w:val="00C71E04"/>
    <w:rsid w:val="00C746DD"/>
    <w:rsid w:val="00CF2027"/>
    <w:rsid w:val="00D21494"/>
    <w:rsid w:val="00DD28F3"/>
    <w:rsid w:val="00DD69AC"/>
    <w:rsid w:val="00E21F9D"/>
    <w:rsid w:val="00E6251F"/>
    <w:rsid w:val="00E724FA"/>
    <w:rsid w:val="00EC6628"/>
    <w:rsid w:val="00F75661"/>
    <w:rsid w:val="00F84783"/>
    <w:rsid w:val="00FA0041"/>
    <w:rsid w:val="00FF2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C240E"/>
  <w15:chartTrackingRefBased/>
  <w15:docId w15:val="{33C1AAF2-1609-4EC5-A64C-BA155D0A5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36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36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36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6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6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6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6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6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6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6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36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36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6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6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6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6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6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6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6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6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6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36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6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36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6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36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6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6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6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0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4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محمود رشاد كمال عبدالخالق عبدالمالك</dc:creator>
  <cp:keywords/>
  <dc:description/>
  <cp:lastModifiedBy>محمود رشاد كمال عبدالخالق عبدالمالك</cp:lastModifiedBy>
  <cp:revision>31</cp:revision>
  <dcterms:created xsi:type="dcterms:W3CDTF">2025-01-31T12:59:00Z</dcterms:created>
  <dcterms:modified xsi:type="dcterms:W3CDTF">2025-02-18T15:34:00Z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zotero-version="7.0.11"&gt;&lt;session id="XklCVA3y"/&gt;&lt;style id="http://www.zotero.org/styles/apa" locale="en-US" hasBibliography="1" bibliographyStyleHasBeenSet="0"/&gt;&lt;prefs&gt;&lt;pref name="fieldType" value="Field"/&gt;&lt;/prefs&gt;&lt;/data&gt;</vt:lpwstr>
  </property>
</Properties>
</file>