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10B3C" w14:textId="77777777" w:rsidR="0076361E" w:rsidRPr="00DE1D11" w:rsidRDefault="0076361E" w:rsidP="0076361E">
      <w:pPr>
        <w:spacing w:after="0" w:line="480" w:lineRule="auto"/>
        <w:rPr>
          <w:rFonts w:ascii="Times New Roman" w:hAnsi="Times New Roman" w:cs="Times New Roman"/>
        </w:rPr>
      </w:pPr>
      <w:r w:rsidRPr="00842E2E">
        <w:rPr>
          <w:rFonts w:ascii="Times New Roman" w:hAnsi="Times New Roman" w:cs="Times New Roman"/>
          <w:sz w:val="24"/>
          <w:szCs w:val="24"/>
        </w:rPr>
        <w:t>Table</w:t>
      </w:r>
      <w:r w:rsidRPr="00DE1D11">
        <w:rPr>
          <w:rFonts w:ascii="Times New Roman" w:hAnsi="Times New Roman" w:cs="Times New Roman"/>
        </w:rPr>
        <w:t xml:space="preserve"> 2 </w:t>
      </w:r>
    </w:p>
    <w:p w14:paraId="45F8C361" w14:textId="77777777" w:rsidR="0076361E" w:rsidRPr="00491227" w:rsidRDefault="0076361E" w:rsidP="0076361E">
      <w:pPr>
        <w:spacing w:after="0" w:line="48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491227">
        <w:rPr>
          <w:rFonts w:ascii="Times New Roman" w:hAnsi="Times New Roman" w:cs="Times New Roman"/>
          <w:i/>
        </w:rPr>
        <w:t>Domain analysis outputs - the e</w:t>
      </w:r>
      <w:r>
        <w:rPr>
          <w:rFonts w:ascii="Times New Roman" w:hAnsi="Times New Roman" w:cs="Times New Roman"/>
          <w:i/>
        </w:rPr>
        <w:t>ight</w:t>
      </w:r>
      <w:r w:rsidRPr="00491227">
        <w:rPr>
          <w:rFonts w:ascii="Times New Roman" w:hAnsi="Times New Roman" w:cs="Times New Roman"/>
          <w:i/>
        </w:rPr>
        <w:t xml:space="preserve"> themes that emerged from the interview transcripts</w:t>
      </w:r>
    </w:p>
    <w:tbl>
      <w:tblPr>
        <w:tblStyle w:val="TableGrid"/>
        <w:tblW w:w="9349" w:type="dxa"/>
        <w:tblLook w:val="04A0" w:firstRow="1" w:lastRow="0" w:firstColumn="1" w:lastColumn="0" w:noHBand="0" w:noVBand="1"/>
      </w:tblPr>
      <w:tblGrid>
        <w:gridCol w:w="7305"/>
        <w:gridCol w:w="639"/>
        <w:gridCol w:w="1405"/>
      </w:tblGrid>
      <w:tr w:rsidR="0076361E" w:rsidRPr="007605AA" w14:paraId="253EE8F1" w14:textId="77777777" w:rsidTr="000A357D">
        <w:tc>
          <w:tcPr>
            <w:tcW w:w="7375" w:type="dxa"/>
            <w:vAlign w:val="bottom"/>
          </w:tcPr>
          <w:p w14:paraId="736C3E1F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83165561"/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Indicators</w:t>
            </w:r>
          </w:p>
        </w:tc>
        <w:tc>
          <w:tcPr>
            <w:tcW w:w="630" w:type="dxa"/>
            <w:vAlign w:val="bottom"/>
          </w:tcPr>
          <w:p w14:paraId="1A981BF5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Code</w:t>
            </w:r>
          </w:p>
        </w:tc>
        <w:tc>
          <w:tcPr>
            <w:tcW w:w="1344" w:type="dxa"/>
            <w:vAlign w:val="bottom"/>
          </w:tcPr>
          <w:p w14:paraId="587540AC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Themes (number of indicators)</w:t>
            </w:r>
          </w:p>
        </w:tc>
      </w:tr>
      <w:tr w:rsidR="0076361E" w:rsidRPr="007605AA" w14:paraId="05819767" w14:textId="77777777" w:rsidTr="000A357D">
        <w:tc>
          <w:tcPr>
            <w:tcW w:w="7375" w:type="dxa"/>
          </w:tcPr>
          <w:p w14:paraId="797B32F3" w14:textId="77777777" w:rsidR="0076361E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Design collaborative e-learning curriculum-related activities for fostering HOTS.</w:t>
            </w:r>
          </w:p>
          <w:p w14:paraId="065E867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Establish e-learning working committees which focused on HOTS. </w:t>
            </w:r>
          </w:p>
          <w:p w14:paraId="73597C8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Design group problem-based e-learning projects that enhance HOTS.</w:t>
            </w:r>
          </w:p>
          <w:p w14:paraId="4B0B96E5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Maximize feedback loops to promote HOTS in students.</w:t>
            </w:r>
          </w:p>
        </w:tc>
        <w:tc>
          <w:tcPr>
            <w:tcW w:w="630" w:type="dxa"/>
          </w:tcPr>
          <w:p w14:paraId="16A8A43D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CO1</w:t>
            </w:r>
          </w:p>
          <w:p w14:paraId="5EB171DA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CO2</w:t>
            </w:r>
          </w:p>
          <w:p w14:paraId="5869B327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CO3</w:t>
            </w:r>
          </w:p>
          <w:p w14:paraId="6A0ABBC7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CO4</w:t>
            </w:r>
          </w:p>
        </w:tc>
        <w:tc>
          <w:tcPr>
            <w:tcW w:w="1344" w:type="dxa"/>
          </w:tcPr>
          <w:p w14:paraId="38D2AE9D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Collaboration (4)</w:t>
            </w:r>
          </w:p>
        </w:tc>
      </w:tr>
      <w:tr w:rsidR="0076361E" w:rsidRPr="007605AA" w14:paraId="6082BE9F" w14:textId="77777777" w:rsidTr="000A357D">
        <w:tc>
          <w:tcPr>
            <w:tcW w:w="7375" w:type="dxa"/>
          </w:tcPr>
          <w:p w14:paraId="579A0024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Enhance students’ knowledge of HOTS in e-learning.</w:t>
            </w:r>
          </w:p>
          <w:p w14:paraId="4A0447FC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Regularly evaluate school technology infrastructures for HOTS enhancement. </w:t>
            </w:r>
          </w:p>
          <w:p w14:paraId="214A5F66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Create school policies that promote HOTS through e-learning.</w:t>
            </w:r>
          </w:p>
          <w:p w14:paraId="3D3A7F28" w14:textId="77777777" w:rsidR="0076361E" w:rsidRPr="00962D45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2D45">
              <w:rPr>
                <w:rFonts w:ascii="Times New Roman" w:hAnsi="Times New Roman" w:cs="Times New Roman"/>
                <w:sz w:val="20"/>
                <w:szCs w:val="20"/>
              </w:rPr>
              <w:t xml:space="preserve">Implement training courses that focused on fostering HOTS. </w:t>
            </w:r>
          </w:p>
          <w:p w14:paraId="082CF6BA" w14:textId="77777777" w:rsidR="0076361E" w:rsidRPr="00962D45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Encourage</w:t>
            </w:r>
            <w:r w:rsidRPr="00962D45">
              <w:rPr>
                <w:rFonts w:ascii="Times New Roman" w:hAnsi="Times New Roman" w:cs="Times New Roman"/>
                <w:sz w:val="20"/>
                <w:szCs w:val="20"/>
              </w:rPr>
              <w:t xml:space="preserve"> mindset change among students, teachers and school administrators.  </w:t>
            </w:r>
          </w:p>
          <w:p w14:paraId="40020534" w14:textId="77777777" w:rsidR="0076361E" w:rsidRPr="00962D45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2D45">
              <w:rPr>
                <w:rFonts w:ascii="Times New Roman" w:hAnsi="Times New Roman" w:cs="Times New Roman"/>
                <w:sz w:val="20"/>
                <w:szCs w:val="20"/>
              </w:rPr>
              <w:t xml:space="preserve">Cultivate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positive </w:t>
            </w:r>
            <w:r w:rsidRPr="00962D45">
              <w:rPr>
                <w:rFonts w:ascii="Times New Roman" w:hAnsi="Times New Roman" w:cs="Times New Roman"/>
                <w:sz w:val="20"/>
                <w:szCs w:val="20"/>
              </w:rPr>
              <w:t>attitude of students, teachers and school administrators towards e-learning.</w:t>
            </w:r>
          </w:p>
        </w:tc>
        <w:tc>
          <w:tcPr>
            <w:tcW w:w="630" w:type="dxa"/>
          </w:tcPr>
          <w:p w14:paraId="288E683F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RE1</w:t>
            </w:r>
          </w:p>
          <w:p w14:paraId="7A41EFE1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RE2</w:t>
            </w:r>
          </w:p>
          <w:p w14:paraId="4E9C9761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RE3</w:t>
            </w:r>
          </w:p>
          <w:p w14:paraId="68683BD4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RE4</w:t>
            </w:r>
          </w:p>
          <w:p w14:paraId="01CC1AD2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RE5</w:t>
            </w:r>
          </w:p>
          <w:p w14:paraId="0E2DA5DC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0ABEA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RE6</w:t>
            </w:r>
          </w:p>
        </w:tc>
        <w:tc>
          <w:tcPr>
            <w:tcW w:w="1344" w:type="dxa"/>
          </w:tcPr>
          <w:p w14:paraId="340FE2F6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</w:t>
            </w: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eadiness 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76361E" w:rsidRPr="007605AA" w14:paraId="190BE868" w14:textId="77777777" w:rsidTr="000A357D">
        <w:tc>
          <w:tcPr>
            <w:tcW w:w="7375" w:type="dxa"/>
          </w:tcPr>
          <w:p w14:paraId="12D7D000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Develop of a mission and vision for integrating HOTS into e-learning.</w:t>
            </w:r>
          </w:p>
          <w:p w14:paraId="7C535B9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Provide e-leadership training for administrators and teachers to improve knowledge of enhancing HOTS through e-learning. </w:t>
            </w:r>
          </w:p>
          <w:p w14:paraId="24EE075A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Promote leadership initiatives that promote HOTS.</w:t>
            </w:r>
          </w:p>
          <w:p w14:paraId="5A9CCA75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Encourage innovative practices to foster HOTS. </w:t>
            </w:r>
          </w:p>
        </w:tc>
        <w:tc>
          <w:tcPr>
            <w:tcW w:w="630" w:type="dxa"/>
          </w:tcPr>
          <w:p w14:paraId="4C0FBE46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  <w:p w14:paraId="1303601E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  <w:p w14:paraId="038B2CD4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4370E6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LE3</w:t>
            </w:r>
          </w:p>
          <w:p w14:paraId="6F4EDDA6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LE4</w:t>
            </w:r>
          </w:p>
        </w:tc>
        <w:tc>
          <w:tcPr>
            <w:tcW w:w="1344" w:type="dxa"/>
          </w:tcPr>
          <w:p w14:paraId="3F9A2F0D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-leadership (4)</w:t>
            </w:r>
          </w:p>
        </w:tc>
      </w:tr>
      <w:tr w:rsidR="0076361E" w:rsidRPr="007605AA" w14:paraId="499ECCCD" w14:textId="77777777" w:rsidTr="000A357D">
        <w:tc>
          <w:tcPr>
            <w:tcW w:w="7375" w:type="dxa"/>
          </w:tcPr>
          <w:p w14:paraId="78DF99B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Consider students’ needs related to HOTS development. </w:t>
            </w:r>
          </w:p>
          <w:p w14:paraId="3519340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Promote positive attitude through interactive HOTS activities.</w:t>
            </w:r>
          </w:p>
          <w:p w14:paraId="22EE116B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Encourage students’ involvement HOTS participation. </w:t>
            </w:r>
          </w:p>
          <w:p w14:paraId="221EE8AD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Create teachers’ commitment in e-learning platforms that fostering a culture of HOTS. </w:t>
            </w:r>
          </w:p>
          <w:p w14:paraId="16D0EE2C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Encourage HOTS through self-directed e-learning among students.</w:t>
            </w:r>
          </w:p>
        </w:tc>
        <w:tc>
          <w:tcPr>
            <w:tcW w:w="630" w:type="dxa"/>
          </w:tcPr>
          <w:p w14:paraId="684DBFBC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PE1</w:t>
            </w:r>
          </w:p>
          <w:p w14:paraId="09C18084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PE2</w:t>
            </w:r>
          </w:p>
          <w:p w14:paraId="5F6C0D09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PE3</w:t>
            </w:r>
          </w:p>
          <w:p w14:paraId="4F3CFE3E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PE4</w:t>
            </w:r>
          </w:p>
          <w:p w14:paraId="71F2608B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6EB465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PE5</w:t>
            </w:r>
          </w:p>
        </w:tc>
        <w:tc>
          <w:tcPr>
            <w:tcW w:w="1344" w:type="dxa"/>
          </w:tcPr>
          <w:p w14:paraId="040B894C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Personal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factors</w:t>
            </w: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(5)</w:t>
            </w:r>
          </w:p>
        </w:tc>
      </w:tr>
      <w:tr w:rsidR="0076361E" w:rsidRPr="007605AA" w14:paraId="558A08E6" w14:textId="77777777" w:rsidTr="000A357D">
        <w:tc>
          <w:tcPr>
            <w:tcW w:w="7375" w:type="dxa"/>
          </w:tcPr>
          <w:p w14:paraId="6C23A40B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Use inquiry-based approaches in e-learning to foster HOTS. </w:t>
            </w:r>
          </w:p>
          <w:p w14:paraId="2E593674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Accept different views in e-learning to enhance HOTS. </w:t>
            </w:r>
          </w:p>
          <w:p w14:paraId="2F8ACEBE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Integrate creative multimedia resources in e-learning to enhance HOTS. </w:t>
            </w:r>
          </w:p>
          <w:p w14:paraId="7B2A1740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Develop interdisciplinary e-learning projects focusing on HOTS.</w:t>
            </w:r>
          </w:p>
        </w:tc>
        <w:tc>
          <w:tcPr>
            <w:tcW w:w="630" w:type="dxa"/>
          </w:tcPr>
          <w:p w14:paraId="18CAF65A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ST1</w:t>
            </w:r>
          </w:p>
          <w:p w14:paraId="3D59972A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ST2</w:t>
            </w:r>
          </w:p>
          <w:p w14:paraId="3108F023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ST3</w:t>
            </w:r>
          </w:p>
          <w:p w14:paraId="3EF14C4D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ST4</w:t>
            </w:r>
          </w:p>
        </w:tc>
        <w:tc>
          <w:tcPr>
            <w:tcW w:w="1344" w:type="dxa"/>
          </w:tcPr>
          <w:p w14:paraId="4A08FACB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e-learning strategies (4)</w:t>
            </w:r>
          </w:p>
        </w:tc>
      </w:tr>
      <w:tr w:rsidR="0076361E" w:rsidRPr="007605AA" w14:paraId="4F430EDF" w14:textId="77777777" w:rsidTr="000A357D">
        <w:tc>
          <w:tcPr>
            <w:tcW w:w="7375" w:type="dxa"/>
          </w:tcPr>
          <w:p w14:paraId="2B844083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Maximize the use of discussion and forums to enhance HOTS.</w:t>
            </w:r>
          </w:p>
          <w:p w14:paraId="0BABBD15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Incorporate multiple simulations in e-learning platforms to develop HOTS. </w:t>
            </w:r>
          </w:p>
          <w:p w14:paraId="568179C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Use varied assessment methods that focusing on HOTS. </w:t>
            </w:r>
          </w:p>
          <w:p w14:paraId="402A05D6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Apply continuous assessment on e-learning practices for HOTS enhancement. </w:t>
            </w:r>
          </w:p>
          <w:p w14:paraId="272EB936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Share best e-learning practices for developing HOTS among teachers.</w:t>
            </w:r>
          </w:p>
        </w:tc>
        <w:tc>
          <w:tcPr>
            <w:tcW w:w="630" w:type="dxa"/>
          </w:tcPr>
          <w:p w14:paraId="4684179F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PR1</w:t>
            </w:r>
          </w:p>
          <w:p w14:paraId="548B01C8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PR2</w:t>
            </w:r>
          </w:p>
          <w:p w14:paraId="73D03962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PR3</w:t>
            </w:r>
          </w:p>
          <w:p w14:paraId="16365BBE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PR4</w:t>
            </w:r>
          </w:p>
          <w:p w14:paraId="3E6A344E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PR5</w:t>
            </w:r>
          </w:p>
        </w:tc>
        <w:tc>
          <w:tcPr>
            <w:tcW w:w="1344" w:type="dxa"/>
          </w:tcPr>
          <w:p w14:paraId="0B657B97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e-learning practices (5)</w:t>
            </w:r>
          </w:p>
        </w:tc>
      </w:tr>
      <w:tr w:rsidR="0076361E" w:rsidRPr="007605AA" w14:paraId="11686842" w14:textId="77777777" w:rsidTr="000A357D">
        <w:tc>
          <w:tcPr>
            <w:tcW w:w="7375" w:type="dxa"/>
          </w:tcPr>
          <w:p w14:paraId="5A9E51A2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Provide sufficient technical support for improving HOTS in e-learning.</w:t>
            </w:r>
          </w:p>
          <w:p w14:paraId="06AE9EC7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Provide sufficient institutional backing for professional development focused on HOTS.</w:t>
            </w:r>
          </w:p>
          <w:p w14:paraId="740DF37C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Provide HOTS online resources for teachers. </w:t>
            </w:r>
          </w:p>
          <w:p w14:paraId="5642C8EB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Cultivate community engagement to support HOTS initiatives. </w:t>
            </w:r>
          </w:p>
          <w:p w14:paraId="5B22B65D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Implement supportive policies from educational authorities to promote HOTS among students.</w:t>
            </w:r>
          </w:p>
          <w:p w14:paraId="5DBAE334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Develop partnerships with external organizations that facilitate students’ HOTS development. </w:t>
            </w:r>
          </w:p>
        </w:tc>
        <w:tc>
          <w:tcPr>
            <w:tcW w:w="630" w:type="dxa"/>
          </w:tcPr>
          <w:p w14:paraId="65AB1E6D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SU1</w:t>
            </w:r>
          </w:p>
          <w:p w14:paraId="70BB21F2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SU2</w:t>
            </w:r>
          </w:p>
          <w:p w14:paraId="561245C3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0B25A1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SU3</w:t>
            </w:r>
          </w:p>
          <w:p w14:paraId="44AF5885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SU4</w:t>
            </w:r>
          </w:p>
          <w:p w14:paraId="15E3C7A7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SU5</w:t>
            </w:r>
          </w:p>
          <w:p w14:paraId="5E6F0345" w14:textId="77777777" w:rsidR="0076361E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DD5158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SU6</w:t>
            </w:r>
          </w:p>
        </w:tc>
        <w:tc>
          <w:tcPr>
            <w:tcW w:w="1344" w:type="dxa"/>
          </w:tcPr>
          <w:p w14:paraId="3C8690A9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Organizational factors</w:t>
            </w: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76361E" w:rsidRPr="007605AA" w14:paraId="59E4EFB9" w14:textId="77777777" w:rsidTr="000A357D">
        <w:tc>
          <w:tcPr>
            <w:tcW w:w="7375" w:type="dxa"/>
          </w:tcPr>
          <w:p w14:paraId="6D745CAD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Positive feedback from stakeholders on HOTS quality in e-learning. </w:t>
            </w:r>
          </w:p>
          <w:p w14:paraId="24145B99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Students’ academic performance improved.</w:t>
            </w:r>
          </w:p>
          <w:p w14:paraId="3C0AD513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Teachers’ teaching satisfaction in implementing e-learning for HOTS increased.</w:t>
            </w:r>
          </w:p>
          <w:p w14:paraId="069D013D" w14:textId="77777777" w:rsidR="0076361E" w:rsidRPr="007605AA" w:rsidRDefault="0076361E" w:rsidP="000A35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 xml:space="preserve">Qualities of schools in varies aspects improved. </w:t>
            </w:r>
          </w:p>
        </w:tc>
        <w:tc>
          <w:tcPr>
            <w:tcW w:w="630" w:type="dxa"/>
          </w:tcPr>
          <w:p w14:paraId="504531A3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QU1</w:t>
            </w:r>
          </w:p>
          <w:p w14:paraId="098E2810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QU2</w:t>
            </w:r>
          </w:p>
          <w:p w14:paraId="2DA3AC3B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QU3</w:t>
            </w:r>
          </w:p>
          <w:p w14:paraId="7B1312AB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sz w:val="20"/>
                <w:szCs w:val="20"/>
              </w:rPr>
              <w:t>QU4</w:t>
            </w:r>
          </w:p>
        </w:tc>
        <w:tc>
          <w:tcPr>
            <w:tcW w:w="1344" w:type="dxa"/>
          </w:tcPr>
          <w:p w14:paraId="25C03604" w14:textId="77777777" w:rsidR="0076361E" w:rsidRPr="007605AA" w:rsidRDefault="0076361E" w:rsidP="000A357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605AA">
              <w:rPr>
                <w:rFonts w:ascii="Times New Roman" w:hAnsi="Times New Roman" w:cs="Times New Roman"/>
                <w:bCs/>
                <w:sz w:val="20"/>
                <w:szCs w:val="20"/>
              </w:rPr>
              <w:t>Quality outcomes (4)</w:t>
            </w:r>
          </w:p>
        </w:tc>
      </w:tr>
      <w:bookmarkEnd w:id="0"/>
    </w:tbl>
    <w:p w14:paraId="5555DD0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91F38"/>
    <w:multiLevelType w:val="hybridMultilevel"/>
    <w:tmpl w:val="9E12B2F8"/>
    <w:lvl w:ilvl="0" w:tplc="80304948">
      <w:start w:val="1"/>
      <w:numFmt w:val="decimal"/>
      <w:lvlText w:val="%1."/>
      <w:lvlJc w:val="left"/>
      <w:pPr>
        <w:ind w:left="5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2763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61E"/>
    <w:rsid w:val="00331A6B"/>
    <w:rsid w:val="00693D5F"/>
    <w:rsid w:val="00755780"/>
    <w:rsid w:val="0076361E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DF7CE"/>
  <w15:chartTrackingRefBased/>
  <w15:docId w15:val="{FFB2B53C-4A8A-4070-B84E-537C9DF7A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61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6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6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6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6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6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6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6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3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3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36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6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6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61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6361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2593</Characters>
  <Application>Microsoft Office Word</Application>
  <DocSecurity>0</DocSecurity>
  <Lines>21</Lines>
  <Paragraphs>6</Paragraphs>
  <ScaleCrop>false</ScaleCrop>
  <Company>Springer Nature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2025-04-22T17:03:00Z</dcterms:created>
  <dcterms:modified xsi:type="dcterms:W3CDTF">2025-04-22T17:03:00Z</dcterms:modified>
</cp:coreProperties>
</file>