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29"/>
        <w:gridCol w:w="2694"/>
        <w:gridCol w:w="2268"/>
        <w:gridCol w:w="2954"/>
      </w:tblGrid>
      <w:tr w:rsidR="00C4738D" w:rsidRPr="00FF1A70" w14:paraId="32267954" w14:textId="77777777" w:rsidTr="000A4ED1">
        <w:tc>
          <w:tcPr>
            <w:tcW w:w="9045" w:type="dxa"/>
            <w:gridSpan w:val="4"/>
            <w:shd w:val="clear" w:color="auto" w:fill="D9E2F3" w:themeFill="accent1" w:themeFillTint="33"/>
            <w:vAlign w:val="center"/>
          </w:tcPr>
          <w:p w14:paraId="70F640F2" w14:textId="77777777" w:rsidR="00C4738D" w:rsidRPr="00FF1A70" w:rsidRDefault="00C4738D" w:rsidP="000A4ED1">
            <w:pPr>
              <w:ind w:left="360"/>
              <w:jc w:val="center"/>
              <w:rPr>
                <w:b/>
                <w:bCs/>
              </w:rPr>
            </w:pPr>
            <w:r w:rsidRPr="00FF1A70">
              <w:rPr>
                <w:b/>
                <w:bCs/>
              </w:rPr>
              <w:t>Target questions on the 1650 event – Block 4</w:t>
            </w:r>
          </w:p>
        </w:tc>
      </w:tr>
      <w:tr w:rsidR="00C4738D" w:rsidRPr="009A7188" w14:paraId="7921C117" w14:textId="77777777" w:rsidTr="000A4ED1">
        <w:tc>
          <w:tcPr>
            <w:tcW w:w="1129" w:type="dxa"/>
            <w:vAlign w:val="center"/>
          </w:tcPr>
          <w:p w14:paraId="09095746" w14:textId="77777777" w:rsidR="00C4738D" w:rsidRPr="009A7188" w:rsidRDefault="00C4738D" w:rsidP="000A4ED1">
            <w:pPr>
              <w:widowControl w:val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7188">
              <w:rPr>
                <w:b/>
                <w:color w:val="000000" w:themeColor="text1"/>
                <w:sz w:val="22"/>
                <w:szCs w:val="22"/>
              </w:rPr>
              <w:t>Target question</w:t>
            </w:r>
          </w:p>
        </w:tc>
        <w:tc>
          <w:tcPr>
            <w:tcW w:w="2694" w:type="dxa"/>
            <w:vAlign w:val="center"/>
          </w:tcPr>
          <w:p w14:paraId="4665BE0B" w14:textId="77777777" w:rsidR="00C4738D" w:rsidRPr="009A7188" w:rsidRDefault="00C4738D" w:rsidP="000A4ED1">
            <w:pPr>
              <w:widowControl w:val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7188">
              <w:rPr>
                <w:b/>
                <w:color w:val="000000" w:themeColor="text1"/>
                <w:sz w:val="22"/>
                <w:szCs w:val="22"/>
              </w:rPr>
              <w:t>Question short text</w:t>
            </w:r>
          </w:p>
        </w:tc>
        <w:tc>
          <w:tcPr>
            <w:tcW w:w="2268" w:type="dxa"/>
            <w:vAlign w:val="center"/>
          </w:tcPr>
          <w:p w14:paraId="48388CE1" w14:textId="77777777" w:rsidR="00C4738D" w:rsidRPr="009A7188" w:rsidRDefault="00C4738D" w:rsidP="000A4ED1">
            <w:pPr>
              <w:widowControl w:val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7188">
              <w:rPr>
                <w:b/>
                <w:color w:val="000000" w:themeColor="text1"/>
                <w:sz w:val="22"/>
                <w:szCs w:val="22"/>
              </w:rPr>
              <w:t>Elicitation estimates</w:t>
            </w:r>
          </w:p>
          <w:p w14:paraId="3C816842" w14:textId="77777777" w:rsidR="00C4738D" w:rsidRPr="009A7188" w:rsidRDefault="00C4738D" w:rsidP="000A4ED1">
            <w:pPr>
              <w:widowControl w:val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7188">
              <w:rPr>
                <w:b/>
                <w:color w:val="000000" w:themeColor="text1"/>
                <w:sz w:val="22"/>
                <w:szCs w:val="22"/>
              </w:rPr>
              <w:t>CM and EW</w:t>
            </w:r>
          </w:p>
          <w:p w14:paraId="4B89819F" w14:textId="77777777" w:rsidR="00C4738D" w:rsidRPr="009A7188" w:rsidRDefault="00C4738D" w:rsidP="000A4ED1">
            <w:pPr>
              <w:widowControl w:val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7188">
              <w:rPr>
                <w:b/>
                <w:color w:val="000000" w:themeColor="text1"/>
                <w:sz w:val="22"/>
                <w:szCs w:val="22"/>
              </w:rPr>
              <w:t>[5</w:t>
            </w:r>
            <w:r w:rsidRPr="009A7188">
              <w:rPr>
                <w:b/>
                <w:color w:val="000000" w:themeColor="text1"/>
                <w:sz w:val="22"/>
                <w:szCs w:val="22"/>
                <w:vertAlign w:val="superscript"/>
              </w:rPr>
              <w:t>th</w:t>
            </w:r>
            <w:r w:rsidRPr="009A7188">
              <w:rPr>
                <w:b/>
                <w:color w:val="000000" w:themeColor="text1"/>
                <w:sz w:val="22"/>
                <w:szCs w:val="22"/>
              </w:rPr>
              <w:t>-</w:t>
            </w:r>
            <w:r w:rsidRPr="00587C69">
              <w:rPr>
                <w:b/>
                <w:iCs/>
                <w:color w:val="000000" w:themeColor="text1"/>
                <w:sz w:val="22"/>
                <w:szCs w:val="22"/>
              </w:rPr>
              <w:t>50</w:t>
            </w:r>
            <w:r w:rsidRPr="00587C69">
              <w:rPr>
                <w:b/>
                <w:iCs/>
                <w:color w:val="000000" w:themeColor="text1"/>
                <w:sz w:val="22"/>
                <w:szCs w:val="22"/>
                <w:vertAlign w:val="superscript"/>
              </w:rPr>
              <w:t>t</w:t>
            </w:r>
            <w:r w:rsidRPr="009A7188">
              <w:rPr>
                <w:b/>
                <w:i/>
                <w:color w:val="000000" w:themeColor="text1"/>
                <w:sz w:val="22"/>
                <w:szCs w:val="22"/>
                <w:vertAlign w:val="superscript"/>
              </w:rPr>
              <w:t>h</w:t>
            </w:r>
            <w:r w:rsidRPr="009A7188">
              <w:rPr>
                <w:b/>
                <w:color w:val="000000" w:themeColor="text1"/>
                <w:sz w:val="22"/>
                <w:szCs w:val="22"/>
              </w:rPr>
              <w:t>-95</w:t>
            </w:r>
            <w:r w:rsidRPr="009A7188">
              <w:rPr>
                <w:b/>
                <w:color w:val="000000" w:themeColor="text1"/>
                <w:sz w:val="22"/>
                <w:szCs w:val="22"/>
                <w:vertAlign w:val="superscript"/>
              </w:rPr>
              <w:t>th</w:t>
            </w:r>
            <w:r w:rsidRPr="009A7188">
              <w:rPr>
                <w:b/>
                <w:color w:val="000000" w:themeColor="text1"/>
                <w:sz w:val="22"/>
                <w:szCs w:val="22"/>
              </w:rPr>
              <w:t>]</w:t>
            </w:r>
          </w:p>
        </w:tc>
        <w:tc>
          <w:tcPr>
            <w:tcW w:w="2954" w:type="dxa"/>
            <w:vAlign w:val="center"/>
          </w:tcPr>
          <w:p w14:paraId="753E7BD6" w14:textId="77777777" w:rsidR="00C4738D" w:rsidRPr="009A7188" w:rsidRDefault="00C4738D" w:rsidP="000A4ED1">
            <w:pPr>
              <w:widowControl w:val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9A7188">
              <w:rPr>
                <w:b/>
                <w:color w:val="000000" w:themeColor="text1"/>
                <w:sz w:val="22"/>
                <w:szCs w:val="22"/>
              </w:rPr>
              <w:t>Key elicitation outcomes</w:t>
            </w:r>
          </w:p>
        </w:tc>
      </w:tr>
      <w:tr w:rsidR="00C4738D" w:rsidRPr="009A7188" w14:paraId="47CE1A76" w14:textId="77777777" w:rsidTr="000A4ED1">
        <w:tc>
          <w:tcPr>
            <w:tcW w:w="1129" w:type="dxa"/>
            <w:vAlign w:val="center"/>
          </w:tcPr>
          <w:p w14:paraId="1EF99568" w14:textId="77777777" w:rsidR="00C4738D" w:rsidRPr="009A7188" w:rsidRDefault="00C4738D" w:rsidP="000A4ED1">
            <w:pPr>
              <w:widowControl w:val="0"/>
              <w:jc w:val="center"/>
              <w:rPr>
                <w:sz w:val="22"/>
                <w:szCs w:val="22"/>
              </w:rPr>
            </w:pPr>
            <w:r w:rsidRPr="009A7188">
              <w:rPr>
                <w:sz w:val="22"/>
                <w:szCs w:val="22"/>
              </w:rPr>
              <w:t>4a1</w:t>
            </w:r>
          </w:p>
        </w:tc>
        <w:tc>
          <w:tcPr>
            <w:tcW w:w="2694" w:type="dxa"/>
            <w:vAlign w:val="center"/>
          </w:tcPr>
          <w:p w14:paraId="67E5689B" w14:textId="77777777" w:rsidR="00C4738D" w:rsidRPr="009A7188" w:rsidRDefault="00C4738D" w:rsidP="000A4ED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A7188">
              <w:rPr>
                <w:sz w:val="22"/>
                <w:szCs w:val="22"/>
              </w:rPr>
              <w:t>Concerning the gas poisoning of September</w:t>
            </w:r>
            <w:r>
              <w:rPr>
                <w:sz w:val="22"/>
                <w:szCs w:val="22"/>
              </w:rPr>
              <w:t xml:space="preserve"> 30</w:t>
            </w:r>
            <w:r w:rsidRPr="009A7188">
              <w:rPr>
                <w:sz w:val="22"/>
                <w:szCs w:val="22"/>
              </w:rPr>
              <w:t xml:space="preserve">, what do you judge the </w:t>
            </w:r>
            <w:r w:rsidRPr="009A7188">
              <w:rPr>
                <w:b/>
                <w:bCs/>
                <w:sz w:val="22"/>
                <w:szCs w:val="22"/>
              </w:rPr>
              <w:t>H</w:t>
            </w:r>
            <w:r w:rsidRPr="004860A7">
              <w:rPr>
                <w:b/>
                <w:bCs/>
                <w:sz w:val="22"/>
                <w:szCs w:val="22"/>
                <w:vertAlign w:val="subscript"/>
              </w:rPr>
              <w:t>2</w:t>
            </w:r>
            <w:r w:rsidRPr="009A7188">
              <w:rPr>
                <w:b/>
                <w:bCs/>
                <w:sz w:val="22"/>
                <w:szCs w:val="22"/>
              </w:rPr>
              <w:t>S concentration</w:t>
            </w:r>
            <w:r w:rsidRPr="009A7188">
              <w:rPr>
                <w:sz w:val="22"/>
                <w:szCs w:val="22"/>
              </w:rPr>
              <w:t xml:space="preserve"> to have been in the </w:t>
            </w:r>
            <w:r w:rsidRPr="009A7188">
              <w:rPr>
                <w:b/>
                <w:bCs/>
                <w:sz w:val="22"/>
                <w:szCs w:val="22"/>
              </w:rPr>
              <w:t>source eruption fluid</w:t>
            </w:r>
            <w:r w:rsidRPr="009A7188">
              <w:rPr>
                <w:sz w:val="22"/>
                <w:szCs w:val="22"/>
              </w:rPr>
              <w:t xml:space="preserve">, in ppm? </w:t>
            </w:r>
          </w:p>
        </w:tc>
        <w:tc>
          <w:tcPr>
            <w:tcW w:w="2268" w:type="dxa"/>
            <w:vAlign w:val="center"/>
          </w:tcPr>
          <w:p w14:paraId="66EAFA7E" w14:textId="77777777" w:rsidR="00C4738D" w:rsidRPr="009A7188" w:rsidRDefault="00C4738D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9A7188">
              <w:rPr>
                <w:sz w:val="22"/>
                <w:szCs w:val="22"/>
                <w:lang w:val="it-IT"/>
              </w:rPr>
              <w:t xml:space="preserve">CM: </w:t>
            </w:r>
            <w:r>
              <w:rPr>
                <w:sz w:val="22"/>
                <w:szCs w:val="22"/>
                <w:lang w:val="it-IT"/>
              </w:rPr>
              <w:br/>
            </w:r>
            <w:r w:rsidRPr="009A7188">
              <w:rPr>
                <w:sz w:val="22"/>
                <w:szCs w:val="22"/>
                <w:lang w:val="it-IT"/>
              </w:rPr>
              <w:t>[68.1-2,290-26,300]</w:t>
            </w:r>
          </w:p>
          <w:p w14:paraId="5F989B19" w14:textId="77777777" w:rsidR="00C4738D" w:rsidRPr="009A7188" w:rsidRDefault="00C4738D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9A7188">
              <w:rPr>
                <w:sz w:val="22"/>
                <w:szCs w:val="22"/>
                <w:lang w:val="it-IT"/>
              </w:rPr>
              <w:t>EW:</w:t>
            </w:r>
            <w:r>
              <w:rPr>
                <w:sz w:val="22"/>
                <w:szCs w:val="22"/>
                <w:lang w:val="it-IT"/>
              </w:rPr>
              <w:br/>
            </w:r>
            <w:r w:rsidRPr="009A7188">
              <w:rPr>
                <w:sz w:val="22"/>
                <w:szCs w:val="22"/>
                <w:lang w:val="it-IT"/>
              </w:rPr>
              <w:t>[208-6,220- 43,200]</w:t>
            </w:r>
          </w:p>
        </w:tc>
        <w:tc>
          <w:tcPr>
            <w:tcW w:w="2954" w:type="dxa"/>
            <w:vAlign w:val="center"/>
          </w:tcPr>
          <w:p w14:paraId="7C82FA6D" w14:textId="77777777" w:rsidR="00C4738D" w:rsidRPr="009A7188" w:rsidRDefault="00C4738D" w:rsidP="000A4ED1">
            <w:pPr>
              <w:rPr>
                <w:sz w:val="22"/>
                <w:szCs w:val="22"/>
              </w:rPr>
            </w:pPr>
            <w:r w:rsidRPr="009A7188">
              <w:rPr>
                <w:sz w:val="22"/>
                <w:szCs w:val="22"/>
              </w:rPr>
              <w:t>The uncertainty range is large, but the central values are consistent with 0.1</w:t>
            </w:r>
            <w:r>
              <w:rPr>
                <w:sz w:val="22"/>
                <w:szCs w:val="22"/>
              </w:rPr>
              <w:sym w:font="Symbol" w:char="F02D"/>
            </w:r>
            <w:r w:rsidRPr="009A7188">
              <w:rPr>
                <w:sz w:val="22"/>
                <w:szCs w:val="22"/>
              </w:rPr>
              <w:t>1% H</w:t>
            </w:r>
            <w:r w:rsidRPr="009A7188">
              <w:rPr>
                <w:sz w:val="22"/>
                <w:szCs w:val="22"/>
                <w:vertAlign w:val="subscript"/>
              </w:rPr>
              <w:t>2</w:t>
            </w:r>
            <w:r w:rsidRPr="009A7188">
              <w:rPr>
                <w:sz w:val="22"/>
                <w:szCs w:val="22"/>
              </w:rPr>
              <w:t>S as in a hydrothermal fluid.</w:t>
            </w:r>
          </w:p>
        </w:tc>
      </w:tr>
      <w:tr w:rsidR="00C4738D" w:rsidRPr="009A7188" w14:paraId="5B0B8C91" w14:textId="77777777" w:rsidTr="000A4ED1">
        <w:tc>
          <w:tcPr>
            <w:tcW w:w="1129" w:type="dxa"/>
            <w:vAlign w:val="center"/>
          </w:tcPr>
          <w:p w14:paraId="48DA0C3D" w14:textId="77777777" w:rsidR="00C4738D" w:rsidRPr="009A7188" w:rsidRDefault="00C4738D" w:rsidP="000A4ED1">
            <w:pPr>
              <w:widowControl w:val="0"/>
              <w:jc w:val="center"/>
              <w:rPr>
                <w:sz w:val="22"/>
                <w:szCs w:val="22"/>
              </w:rPr>
            </w:pPr>
            <w:r w:rsidRPr="009A7188">
              <w:rPr>
                <w:sz w:val="22"/>
                <w:szCs w:val="22"/>
              </w:rPr>
              <w:t>4a2</w:t>
            </w:r>
          </w:p>
        </w:tc>
        <w:tc>
          <w:tcPr>
            <w:tcW w:w="2694" w:type="dxa"/>
            <w:vAlign w:val="center"/>
          </w:tcPr>
          <w:p w14:paraId="70146529" w14:textId="77777777" w:rsidR="00C4738D" w:rsidRPr="009A7188" w:rsidRDefault="00C4738D" w:rsidP="000A4ED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A7188">
              <w:rPr>
                <w:sz w:val="22"/>
                <w:szCs w:val="22"/>
              </w:rPr>
              <w:t>Concerning the gas poisoning of September</w:t>
            </w:r>
            <w:r>
              <w:rPr>
                <w:sz w:val="22"/>
                <w:szCs w:val="22"/>
              </w:rPr>
              <w:t xml:space="preserve"> 30</w:t>
            </w:r>
            <w:r w:rsidRPr="009A7188">
              <w:rPr>
                <w:sz w:val="22"/>
                <w:szCs w:val="22"/>
              </w:rPr>
              <w:t xml:space="preserve">, what do you judge the </w:t>
            </w:r>
            <w:r w:rsidRPr="009A7188">
              <w:rPr>
                <w:b/>
                <w:bCs/>
                <w:sz w:val="22"/>
                <w:szCs w:val="22"/>
              </w:rPr>
              <w:t>CO</w:t>
            </w:r>
            <w:r w:rsidRPr="004860A7">
              <w:rPr>
                <w:b/>
                <w:bCs/>
                <w:sz w:val="22"/>
                <w:szCs w:val="22"/>
                <w:vertAlign w:val="subscript"/>
              </w:rPr>
              <w:t>2</w:t>
            </w:r>
            <w:r w:rsidRPr="009A7188">
              <w:rPr>
                <w:b/>
                <w:bCs/>
                <w:sz w:val="22"/>
                <w:szCs w:val="22"/>
              </w:rPr>
              <w:t xml:space="preserve"> concentration</w:t>
            </w:r>
            <w:r w:rsidRPr="009A7188">
              <w:rPr>
                <w:sz w:val="22"/>
                <w:szCs w:val="22"/>
              </w:rPr>
              <w:t xml:space="preserve"> to have been in the </w:t>
            </w:r>
            <w:r w:rsidRPr="009A7188">
              <w:rPr>
                <w:b/>
                <w:bCs/>
                <w:sz w:val="22"/>
                <w:szCs w:val="22"/>
              </w:rPr>
              <w:t>source eruption fluid</w:t>
            </w:r>
            <w:r w:rsidRPr="009A7188">
              <w:rPr>
                <w:sz w:val="22"/>
                <w:szCs w:val="22"/>
              </w:rPr>
              <w:t xml:space="preserve"> in weight percentage?</w:t>
            </w:r>
          </w:p>
        </w:tc>
        <w:tc>
          <w:tcPr>
            <w:tcW w:w="2268" w:type="dxa"/>
            <w:vAlign w:val="center"/>
          </w:tcPr>
          <w:p w14:paraId="5979D067" w14:textId="77777777" w:rsidR="00C4738D" w:rsidRPr="009A7188" w:rsidRDefault="00C4738D" w:rsidP="000A4ED1">
            <w:pPr>
              <w:jc w:val="center"/>
              <w:rPr>
                <w:sz w:val="22"/>
                <w:szCs w:val="22"/>
              </w:rPr>
            </w:pPr>
            <w:r w:rsidRPr="009A7188">
              <w:rPr>
                <w:sz w:val="22"/>
                <w:szCs w:val="22"/>
              </w:rPr>
              <w:t>CM: [</w:t>
            </w:r>
            <w:r w:rsidRPr="009A7188">
              <w:rPr>
                <w:sz w:val="22"/>
                <w:szCs w:val="22"/>
                <w:lang w:val="it-IT"/>
              </w:rPr>
              <w:t xml:space="preserve"> 47.7-83.2-96.5</w:t>
            </w:r>
            <w:r w:rsidRPr="009A7188">
              <w:rPr>
                <w:sz w:val="22"/>
                <w:szCs w:val="22"/>
              </w:rPr>
              <w:t>]</w:t>
            </w:r>
          </w:p>
          <w:p w14:paraId="313CD8A9" w14:textId="77777777" w:rsidR="00C4738D" w:rsidRPr="009A7188" w:rsidRDefault="00C4738D" w:rsidP="000A4ED1">
            <w:pPr>
              <w:jc w:val="center"/>
              <w:rPr>
                <w:sz w:val="22"/>
                <w:szCs w:val="22"/>
              </w:rPr>
            </w:pPr>
            <w:r w:rsidRPr="009A7188">
              <w:rPr>
                <w:sz w:val="22"/>
                <w:szCs w:val="22"/>
              </w:rPr>
              <w:t>EW: [</w:t>
            </w:r>
            <w:r w:rsidRPr="009A7188">
              <w:rPr>
                <w:sz w:val="22"/>
                <w:szCs w:val="22"/>
                <w:lang w:val="it-IT"/>
              </w:rPr>
              <w:t>54-86.9-96.6</w:t>
            </w:r>
            <w:r w:rsidRPr="009A7188">
              <w:rPr>
                <w:sz w:val="22"/>
                <w:szCs w:val="22"/>
              </w:rPr>
              <w:t>]</w:t>
            </w:r>
          </w:p>
        </w:tc>
        <w:tc>
          <w:tcPr>
            <w:tcW w:w="2954" w:type="dxa"/>
            <w:vAlign w:val="center"/>
          </w:tcPr>
          <w:p w14:paraId="06508BB0" w14:textId="77777777" w:rsidR="00C4738D" w:rsidRPr="009A7188" w:rsidRDefault="00C4738D" w:rsidP="000A4ED1">
            <w:pPr>
              <w:rPr>
                <w:sz w:val="22"/>
                <w:szCs w:val="22"/>
              </w:rPr>
            </w:pPr>
            <w:r w:rsidRPr="009A7188">
              <w:rPr>
                <w:sz w:val="22"/>
                <w:szCs w:val="22"/>
              </w:rPr>
              <w:t>As expected, the group considered that CO</w:t>
            </w:r>
            <w:r w:rsidRPr="009A7188">
              <w:rPr>
                <w:sz w:val="22"/>
                <w:szCs w:val="22"/>
                <w:vertAlign w:val="subscript"/>
              </w:rPr>
              <w:t>2</w:t>
            </w:r>
            <w:r w:rsidRPr="009A7188">
              <w:rPr>
                <w:sz w:val="22"/>
                <w:szCs w:val="22"/>
              </w:rPr>
              <w:t xml:space="preserve"> should be the dominant non-condensable gas.</w:t>
            </w:r>
          </w:p>
        </w:tc>
      </w:tr>
      <w:tr w:rsidR="00C4738D" w:rsidRPr="009A7188" w14:paraId="344B361A" w14:textId="77777777" w:rsidTr="000A4ED1">
        <w:tc>
          <w:tcPr>
            <w:tcW w:w="1129" w:type="dxa"/>
            <w:vAlign w:val="center"/>
          </w:tcPr>
          <w:p w14:paraId="651C8844" w14:textId="77777777" w:rsidR="00C4738D" w:rsidRPr="009A7188" w:rsidRDefault="00C4738D" w:rsidP="000A4ED1">
            <w:pPr>
              <w:widowControl w:val="0"/>
              <w:jc w:val="center"/>
              <w:rPr>
                <w:sz w:val="22"/>
                <w:szCs w:val="22"/>
              </w:rPr>
            </w:pPr>
            <w:r w:rsidRPr="009A7188">
              <w:rPr>
                <w:sz w:val="22"/>
                <w:szCs w:val="22"/>
              </w:rPr>
              <w:t>4a3</w:t>
            </w:r>
          </w:p>
        </w:tc>
        <w:tc>
          <w:tcPr>
            <w:tcW w:w="2694" w:type="dxa"/>
            <w:vAlign w:val="center"/>
          </w:tcPr>
          <w:p w14:paraId="12A480A2" w14:textId="77777777" w:rsidR="00C4738D" w:rsidRPr="009A7188" w:rsidRDefault="00C4738D" w:rsidP="000A4ED1">
            <w:pPr>
              <w:rPr>
                <w:sz w:val="22"/>
                <w:szCs w:val="22"/>
              </w:rPr>
            </w:pPr>
            <w:r w:rsidRPr="009A7188">
              <w:rPr>
                <w:sz w:val="22"/>
                <w:szCs w:val="22"/>
              </w:rPr>
              <w:t>Concerning the gas poisoning of September</w:t>
            </w:r>
            <w:r>
              <w:rPr>
                <w:sz w:val="22"/>
                <w:szCs w:val="22"/>
              </w:rPr>
              <w:t xml:space="preserve"> 30</w:t>
            </w:r>
            <w:r w:rsidRPr="009A7188">
              <w:rPr>
                <w:sz w:val="22"/>
                <w:szCs w:val="22"/>
              </w:rPr>
              <w:t xml:space="preserve">, what do you judge the </w:t>
            </w:r>
            <w:r w:rsidRPr="009A7188">
              <w:rPr>
                <w:b/>
                <w:bCs/>
                <w:sz w:val="22"/>
                <w:szCs w:val="22"/>
              </w:rPr>
              <w:t>SO</w:t>
            </w:r>
            <w:r w:rsidRPr="004860A7">
              <w:rPr>
                <w:b/>
                <w:bCs/>
                <w:sz w:val="22"/>
                <w:szCs w:val="22"/>
                <w:vertAlign w:val="subscript"/>
              </w:rPr>
              <w:t>2</w:t>
            </w:r>
            <w:r w:rsidRPr="009A7188">
              <w:rPr>
                <w:b/>
                <w:bCs/>
                <w:sz w:val="22"/>
                <w:szCs w:val="22"/>
              </w:rPr>
              <w:t xml:space="preserve"> concentration</w:t>
            </w:r>
            <w:r w:rsidRPr="009A7188">
              <w:rPr>
                <w:sz w:val="22"/>
                <w:szCs w:val="22"/>
              </w:rPr>
              <w:t xml:space="preserve"> to have been in the </w:t>
            </w:r>
            <w:r w:rsidRPr="009A7188">
              <w:rPr>
                <w:b/>
                <w:bCs/>
                <w:sz w:val="22"/>
                <w:szCs w:val="22"/>
              </w:rPr>
              <w:t>source eruption fluid</w:t>
            </w:r>
            <w:r w:rsidRPr="009A7188">
              <w:rPr>
                <w:sz w:val="22"/>
                <w:szCs w:val="22"/>
              </w:rPr>
              <w:t xml:space="preserve"> in weight percentage?</w:t>
            </w:r>
          </w:p>
        </w:tc>
        <w:tc>
          <w:tcPr>
            <w:tcW w:w="2268" w:type="dxa"/>
            <w:vAlign w:val="center"/>
          </w:tcPr>
          <w:p w14:paraId="4BE777DB" w14:textId="77777777" w:rsidR="00C4738D" w:rsidRPr="009A7188" w:rsidRDefault="00C4738D" w:rsidP="000A4ED1">
            <w:pPr>
              <w:jc w:val="center"/>
              <w:rPr>
                <w:sz w:val="22"/>
                <w:szCs w:val="22"/>
              </w:rPr>
            </w:pPr>
            <w:r w:rsidRPr="009A7188">
              <w:rPr>
                <w:sz w:val="22"/>
                <w:szCs w:val="22"/>
              </w:rPr>
              <w:t>CM: [</w:t>
            </w:r>
            <w:r w:rsidRPr="009A7188">
              <w:rPr>
                <w:sz w:val="22"/>
                <w:szCs w:val="22"/>
                <w:lang w:val="it-IT"/>
              </w:rPr>
              <w:t>0.3-3.4-41.2</w:t>
            </w:r>
            <w:r w:rsidRPr="009A7188">
              <w:rPr>
                <w:sz w:val="22"/>
                <w:szCs w:val="22"/>
              </w:rPr>
              <w:t>]</w:t>
            </w:r>
          </w:p>
          <w:p w14:paraId="09EDDE75" w14:textId="77777777" w:rsidR="00C4738D" w:rsidRPr="009A7188" w:rsidRDefault="00C4738D" w:rsidP="000A4ED1">
            <w:pPr>
              <w:jc w:val="center"/>
              <w:rPr>
                <w:sz w:val="22"/>
                <w:szCs w:val="22"/>
              </w:rPr>
            </w:pPr>
            <w:r w:rsidRPr="009A7188">
              <w:rPr>
                <w:sz w:val="22"/>
                <w:szCs w:val="22"/>
              </w:rPr>
              <w:t>EW: [</w:t>
            </w:r>
            <w:r w:rsidRPr="009A7188">
              <w:rPr>
                <w:sz w:val="22"/>
                <w:szCs w:val="22"/>
                <w:lang w:val="it-IT"/>
              </w:rPr>
              <w:t>0.7-8.6-39.2</w:t>
            </w:r>
            <w:r w:rsidRPr="009A7188">
              <w:rPr>
                <w:sz w:val="22"/>
                <w:szCs w:val="22"/>
              </w:rPr>
              <w:t>]</w:t>
            </w:r>
          </w:p>
        </w:tc>
        <w:tc>
          <w:tcPr>
            <w:tcW w:w="2954" w:type="dxa"/>
            <w:vAlign w:val="center"/>
          </w:tcPr>
          <w:p w14:paraId="057BF670" w14:textId="198E33BD" w:rsidR="00C4738D" w:rsidRPr="007C4D69" w:rsidRDefault="00C4738D" w:rsidP="000A4ED1">
            <w:pPr>
              <w:rPr>
                <w:sz w:val="22"/>
                <w:szCs w:val="22"/>
              </w:rPr>
            </w:pPr>
            <w:r w:rsidRPr="007C4D69">
              <w:rPr>
                <w:sz w:val="22"/>
                <w:szCs w:val="22"/>
              </w:rPr>
              <w:t>The outcome for SO</w:t>
            </w:r>
            <w:r w:rsidRPr="007C4D69">
              <w:rPr>
                <w:sz w:val="22"/>
                <w:szCs w:val="22"/>
                <w:vertAlign w:val="subscript"/>
              </w:rPr>
              <w:t>2</w:t>
            </w:r>
            <w:r w:rsidRPr="007C4D69">
              <w:rPr>
                <w:sz w:val="22"/>
                <w:szCs w:val="22"/>
              </w:rPr>
              <w:t xml:space="preserve"> concentration at source is consistent with most global data. However, the sum of the concentrations of the 3 gases considered does not close to about 100%, especially for the CM.</w:t>
            </w:r>
          </w:p>
          <w:p w14:paraId="7FA9E88C" w14:textId="77777777" w:rsidR="00C4738D" w:rsidRPr="009A7188" w:rsidRDefault="00C4738D" w:rsidP="000A4ED1">
            <w:pPr>
              <w:rPr>
                <w:sz w:val="22"/>
                <w:szCs w:val="22"/>
              </w:rPr>
            </w:pPr>
            <w:r w:rsidRPr="007C4D69">
              <w:rPr>
                <w:sz w:val="22"/>
                <w:szCs w:val="22"/>
              </w:rPr>
              <w:t>It should be also noted that, given the high solubility of SO</w:t>
            </w:r>
            <w:r w:rsidRPr="004860A7">
              <w:rPr>
                <w:sz w:val="22"/>
                <w:szCs w:val="22"/>
                <w:vertAlign w:val="subscript"/>
              </w:rPr>
              <w:t>2</w:t>
            </w:r>
            <w:r w:rsidRPr="007C4D69">
              <w:rPr>
                <w:sz w:val="22"/>
                <w:szCs w:val="22"/>
              </w:rPr>
              <w:t xml:space="preserve"> in water, these concentrations are likely a significant overestimate of the values at the sea surface source.</w:t>
            </w:r>
          </w:p>
        </w:tc>
      </w:tr>
      <w:tr w:rsidR="00C4738D" w:rsidRPr="009A7188" w14:paraId="68C03FE6" w14:textId="77777777" w:rsidTr="000A4ED1">
        <w:tc>
          <w:tcPr>
            <w:tcW w:w="1129" w:type="dxa"/>
            <w:vAlign w:val="center"/>
          </w:tcPr>
          <w:p w14:paraId="44674502" w14:textId="77777777" w:rsidR="00C4738D" w:rsidRPr="009A7188" w:rsidRDefault="00C4738D" w:rsidP="000A4ED1">
            <w:pPr>
              <w:widowControl w:val="0"/>
              <w:jc w:val="center"/>
              <w:rPr>
                <w:sz w:val="22"/>
                <w:szCs w:val="22"/>
              </w:rPr>
            </w:pPr>
            <w:r w:rsidRPr="009A7188">
              <w:rPr>
                <w:sz w:val="22"/>
                <w:szCs w:val="22"/>
              </w:rPr>
              <w:t>4b</w:t>
            </w:r>
          </w:p>
        </w:tc>
        <w:tc>
          <w:tcPr>
            <w:tcW w:w="2694" w:type="dxa"/>
            <w:vAlign w:val="center"/>
          </w:tcPr>
          <w:p w14:paraId="48CF3518" w14:textId="77777777" w:rsidR="00C4738D" w:rsidRPr="009A7188" w:rsidRDefault="00C4738D" w:rsidP="000A4ED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A7188">
              <w:rPr>
                <w:sz w:val="22"/>
                <w:szCs w:val="22"/>
              </w:rPr>
              <w:t>Concerning the gas poisoning of September</w:t>
            </w:r>
            <w:r>
              <w:rPr>
                <w:sz w:val="22"/>
                <w:szCs w:val="22"/>
              </w:rPr>
              <w:t xml:space="preserve"> 30,</w:t>
            </w:r>
            <w:r w:rsidRPr="009A7188">
              <w:rPr>
                <w:sz w:val="22"/>
                <w:szCs w:val="22"/>
              </w:rPr>
              <w:t xml:space="preserve"> what do you judge the typical </w:t>
            </w:r>
            <w:r w:rsidRPr="009A7188">
              <w:rPr>
                <w:b/>
                <w:bCs/>
                <w:sz w:val="22"/>
                <w:szCs w:val="22"/>
              </w:rPr>
              <w:t>H</w:t>
            </w:r>
            <w:r w:rsidRPr="004860A7">
              <w:rPr>
                <w:b/>
                <w:bCs/>
                <w:sz w:val="22"/>
                <w:szCs w:val="22"/>
                <w:vertAlign w:val="subscript"/>
              </w:rPr>
              <w:t>2</w:t>
            </w:r>
            <w:r w:rsidRPr="009A7188">
              <w:rPr>
                <w:b/>
                <w:bCs/>
                <w:sz w:val="22"/>
                <w:szCs w:val="22"/>
              </w:rPr>
              <w:t>S concentration</w:t>
            </w:r>
            <w:r w:rsidRPr="009A7188">
              <w:rPr>
                <w:sz w:val="22"/>
                <w:szCs w:val="22"/>
              </w:rPr>
              <w:t xml:space="preserve"> of the gas cloud to have been when is reached </w:t>
            </w:r>
            <w:r w:rsidRPr="009A7188">
              <w:rPr>
                <w:b/>
                <w:bCs/>
                <w:sz w:val="22"/>
                <w:szCs w:val="22"/>
              </w:rPr>
              <w:t>NE Thera</w:t>
            </w:r>
            <w:r w:rsidRPr="009A7188">
              <w:rPr>
                <w:sz w:val="22"/>
                <w:szCs w:val="22"/>
              </w:rPr>
              <w:t xml:space="preserve"> in ppm?</w:t>
            </w:r>
          </w:p>
        </w:tc>
        <w:tc>
          <w:tcPr>
            <w:tcW w:w="2268" w:type="dxa"/>
            <w:vAlign w:val="center"/>
          </w:tcPr>
          <w:p w14:paraId="5034AB9D" w14:textId="77777777" w:rsidR="00C4738D" w:rsidRPr="009A7188" w:rsidRDefault="00C4738D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9A7188">
              <w:rPr>
                <w:sz w:val="22"/>
                <w:szCs w:val="22"/>
                <w:lang w:val="it-IT"/>
              </w:rPr>
              <w:t>CM: [6.2-149-2,660]</w:t>
            </w:r>
          </w:p>
          <w:p w14:paraId="0FA89455" w14:textId="77777777" w:rsidR="00C4738D" w:rsidRPr="009A7188" w:rsidRDefault="00C4738D" w:rsidP="000A4ED1">
            <w:pPr>
              <w:jc w:val="center"/>
              <w:rPr>
                <w:sz w:val="22"/>
                <w:szCs w:val="22"/>
                <w:vertAlign w:val="subscript"/>
                <w:lang w:val="it-IT"/>
              </w:rPr>
            </w:pPr>
            <w:r w:rsidRPr="009A7188">
              <w:rPr>
                <w:sz w:val="22"/>
                <w:szCs w:val="22"/>
                <w:lang w:val="it-IT"/>
              </w:rPr>
              <w:t>EW: [4.6-192- 2,750]</w:t>
            </w:r>
          </w:p>
        </w:tc>
        <w:tc>
          <w:tcPr>
            <w:tcW w:w="2954" w:type="dxa"/>
            <w:vAlign w:val="center"/>
          </w:tcPr>
          <w:p w14:paraId="514F42BD" w14:textId="3F7263A3" w:rsidR="00C4738D" w:rsidRPr="009A7188" w:rsidRDefault="00C4738D" w:rsidP="000A4ED1">
            <w:pPr>
              <w:rPr>
                <w:sz w:val="22"/>
                <w:szCs w:val="22"/>
              </w:rPr>
            </w:pPr>
            <w:r w:rsidRPr="009A7188">
              <w:rPr>
                <w:sz w:val="22"/>
                <w:szCs w:val="22"/>
              </w:rPr>
              <w:t>Most experts suggest</w:t>
            </w:r>
            <w:r w:rsidR="0021525C">
              <w:rPr>
                <w:sz w:val="22"/>
                <w:szCs w:val="22"/>
              </w:rPr>
              <w:t>ed</w:t>
            </w:r>
            <w:r w:rsidRPr="009A7188">
              <w:rPr>
                <w:sz w:val="22"/>
                <w:szCs w:val="22"/>
              </w:rPr>
              <w:t xml:space="preserve"> that H</w:t>
            </w:r>
            <w:r w:rsidRPr="004860A7">
              <w:rPr>
                <w:sz w:val="22"/>
                <w:szCs w:val="22"/>
                <w:vertAlign w:val="subscript"/>
              </w:rPr>
              <w:t>2</w:t>
            </w:r>
            <w:r w:rsidRPr="009A7188">
              <w:rPr>
                <w:sz w:val="22"/>
                <w:szCs w:val="22"/>
              </w:rPr>
              <w:t>S concentrations were high enough to give the medical effects observed on the coast of Thera.</w:t>
            </w:r>
          </w:p>
        </w:tc>
      </w:tr>
      <w:tr w:rsidR="00C4738D" w:rsidRPr="009A7188" w14:paraId="02D93F1C" w14:textId="77777777" w:rsidTr="000A4ED1">
        <w:tc>
          <w:tcPr>
            <w:tcW w:w="1129" w:type="dxa"/>
            <w:vAlign w:val="center"/>
          </w:tcPr>
          <w:p w14:paraId="32604255" w14:textId="77777777" w:rsidR="00C4738D" w:rsidRPr="009A7188" w:rsidRDefault="00C4738D" w:rsidP="000A4ED1">
            <w:pPr>
              <w:widowControl w:val="0"/>
              <w:jc w:val="center"/>
              <w:rPr>
                <w:sz w:val="22"/>
                <w:szCs w:val="22"/>
              </w:rPr>
            </w:pPr>
            <w:r w:rsidRPr="009A7188">
              <w:rPr>
                <w:sz w:val="22"/>
                <w:szCs w:val="22"/>
              </w:rPr>
              <w:t>4b2</w:t>
            </w:r>
          </w:p>
        </w:tc>
        <w:tc>
          <w:tcPr>
            <w:tcW w:w="2694" w:type="dxa"/>
            <w:vAlign w:val="center"/>
          </w:tcPr>
          <w:p w14:paraId="31DD804F" w14:textId="77777777" w:rsidR="00C4738D" w:rsidRPr="009A7188" w:rsidRDefault="00C4738D" w:rsidP="000A4ED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A7188">
              <w:rPr>
                <w:sz w:val="22"/>
                <w:szCs w:val="22"/>
              </w:rPr>
              <w:t>Concerning the gas poisoning of September</w:t>
            </w:r>
            <w:r>
              <w:rPr>
                <w:sz w:val="22"/>
                <w:szCs w:val="22"/>
              </w:rPr>
              <w:t xml:space="preserve"> 30,</w:t>
            </w:r>
            <w:r w:rsidRPr="009A7188">
              <w:rPr>
                <w:sz w:val="22"/>
                <w:szCs w:val="22"/>
              </w:rPr>
              <w:t xml:space="preserve"> what do you judge the typical </w:t>
            </w:r>
            <w:r w:rsidRPr="009A7188">
              <w:rPr>
                <w:b/>
                <w:bCs/>
                <w:sz w:val="22"/>
                <w:szCs w:val="22"/>
              </w:rPr>
              <w:t>SO</w:t>
            </w:r>
            <w:r w:rsidRPr="004860A7">
              <w:rPr>
                <w:b/>
                <w:bCs/>
                <w:sz w:val="22"/>
                <w:szCs w:val="22"/>
                <w:vertAlign w:val="subscript"/>
              </w:rPr>
              <w:t>2</w:t>
            </w:r>
            <w:r w:rsidRPr="009A7188">
              <w:rPr>
                <w:b/>
                <w:bCs/>
                <w:sz w:val="22"/>
                <w:szCs w:val="22"/>
              </w:rPr>
              <w:t xml:space="preserve"> concentration</w:t>
            </w:r>
            <w:r w:rsidRPr="009A7188">
              <w:rPr>
                <w:sz w:val="22"/>
                <w:szCs w:val="22"/>
              </w:rPr>
              <w:t xml:space="preserve"> of the gas cloud to have been when is reached </w:t>
            </w:r>
            <w:r w:rsidRPr="009A7188">
              <w:rPr>
                <w:b/>
                <w:bCs/>
                <w:sz w:val="22"/>
                <w:szCs w:val="22"/>
              </w:rPr>
              <w:t>NE Thera</w:t>
            </w:r>
            <w:r w:rsidRPr="009A7188">
              <w:rPr>
                <w:sz w:val="22"/>
                <w:szCs w:val="22"/>
              </w:rPr>
              <w:t xml:space="preserve"> in ppm?</w:t>
            </w:r>
          </w:p>
        </w:tc>
        <w:tc>
          <w:tcPr>
            <w:tcW w:w="2268" w:type="dxa"/>
            <w:vAlign w:val="center"/>
          </w:tcPr>
          <w:p w14:paraId="199030D7" w14:textId="77777777" w:rsidR="00C4738D" w:rsidRPr="009A7188" w:rsidRDefault="00C4738D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9A7188">
              <w:rPr>
                <w:sz w:val="22"/>
                <w:szCs w:val="22"/>
                <w:lang w:val="it-IT"/>
              </w:rPr>
              <w:t>CM: [0.26-51-3,590]</w:t>
            </w:r>
          </w:p>
          <w:p w14:paraId="4BAE6F49" w14:textId="77777777" w:rsidR="00C4738D" w:rsidRPr="009A7188" w:rsidRDefault="00C4738D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9A7188">
              <w:rPr>
                <w:sz w:val="22"/>
                <w:szCs w:val="22"/>
                <w:lang w:val="it-IT"/>
              </w:rPr>
              <w:t>EW: [0.75-63-4,080]</w:t>
            </w:r>
          </w:p>
        </w:tc>
        <w:tc>
          <w:tcPr>
            <w:tcW w:w="2954" w:type="dxa"/>
            <w:vAlign w:val="center"/>
          </w:tcPr>
          <w:p w14:paraId="7DF032C9" w14:textId="77777777" w:rsidR="00C4738D" w:rsidRPr="009A7188" w:rsidRDefault="00C4738D" w:rsidP="000A4ED1">
            <w:pPr>
              <w:keepNext/>
              <w:rPr>
                <w:sz w:val="22"/>
                <w:szCs w:val="22"/>
              </w:rPr>
            </w:pPr>
            <w:r w:rsidRPr="00D81015">
              <w:rPr>
                <w:sz w:val="22"/>
                <w:szCs w:val="22"/>
              </w:rPr>
              <w:t>The SO</w:t>
            </w:r>
            <w:r w:rsidRPr="00D81015">
              <w:rPr>
                <w:sz w:val="22"/>
                <w:szCs w:val="22"/>
                <w:vertAlign w:val="subscript"/>
              </w:rPr>
              <w:t>2</w:t>
            </w:r>
            <w:r w:rsidRPr="00D81015">
              <w:rPr>
                <w:sz w:val="22"/>
                <w:szCs w:val="22"/>
              </w:rPr>
              <w:t xml:space="preserve"> concentrations, even at the high end, are much lower than those at the source (Q4a3).  This suggests that experts considered that SO</w:t>
            </w:r>
            <w:r w:rsidRPr="00D81015">
              <w:rPr>
                <w:sz w:val="22"/>
                <w:szCs w:val="22"/>
                <w:vertAlign w:val="subscript"/>
              </w:rPr>
              <w:t>2</w:t>
            </w:r>
            <w:r w:rsidRPr="00D81015">
              <w:rPr>
                <w:sz w:val="22"/>
                <w:szCs w:val="22"/>
              </w:rPr>
              <w:t xml:space="preserve"> concentrations on Thera were effectively reduced by reaction of SO</w:t>
            </w:r>
            <w:r w:rsidRPr="00D81015">
              <w:rPr>
                <w:sz w:val="22"/>
                <w:szCs w:val="22"/>
                <w:vertAlign w:val="subscript"/>
              </w:rPr>
              <w:t>2</w:t>
            </w:r>
            <w:r w:rsidRPr="00D81015">
              <w:rPr>
                <w:sz w:val="22"/>
                <w:szCs w:val="22"/>
              </w:rPr>
              <w:t xml:space="preserve"> with water. As already noted for TQ4a3, such values could be further overestimated due to the fraction of SO</w:t>
            </w:r>
            <w:r w:rsidRPr="004860A7">
              <w:rPr>
                <w:sz w:val="22"/>
                <w:szCs w:val="22"/>
                <w:vertAlign w:val="subscript"/>
              </w:rPr>
              <w:t>2</w:t>
            </w:r>
            <w:r w:rsidRPr="00D81015">
              <w:rPr>
                <w:sz w:val="22"/>
                <w:szCs w:val="22"/>
              </w:rPr>
              <w:t xml:space="preserve"> absorbed by the sea during the gas rise from the submarine crater to the sea surface.</w:t>
            </w:r>
          </w:p>
        </w:tc>
      </w:tr>
    </w:tbl>
    <w:p w14:paraId="0F04C24B" w14:textId="77777777" w:rsidR="002833BC" w:rsidRDefault="002833BC" w:rsidP="00B72B88">
      <w:pPr>
        <w:pStyle w:val="MDPI31text"/>
        <w:spacing w:line="360" w:lineRule="auto"/>
        <w:ind w:left="0" w:firstLine="0"/>
        <w:rPr>
          <w:rFonts w:ascii="Times New Roman" w:hAnsi="Times New Roman"/>
          <w:sz w:val="24"/>
          <w:szCs w:val="24"/>
        </w:rPr>
      </w:pPr>
    </w:p>
    <w:sectPr w:rsidR="002833BC" w:rsidSect="00150E86">
      <w:headerReference w:type="default" r:id="rId8"/>
      <w:footerReference w:type="even" r:id="rId9"/>
      <w:footerReference w:type="default" r:id="rId10"/>
      <w:pgSz w:w="11900" w:h="16840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AB58E3" w14:textId="77777777" w:rsidR="00F90B8C" w:rsidRDefault="00F90B8C" w:rsidP="00150E86">
      <w:r>
        <w:separator/>
      </w:r>
    </w:p>
  </w:endnote>
  <w:endnote w:type="continuationSeparator" w:id="0">
    <w:p w14:paraId="1565FB9F" w14:textId="77777777" w:rsidR="00F90B8C" w:rsidRDefault="00F90B8C" w:rsidP="00150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968932166"/>
      <w:docPartObj>
        <w:docPartGallery w:val="Page Numbers (Bottom of Page)"/>
        <w:docPartUnique/>
      </w:docPartObj>
    </w:sdtPr>
    <w:sdtContent>
      <w:p w14:paraId="2FEA2719" w14:textId="7ADE83C3" w:rsidR="00786421" w:rsidRDefault="00786421" w:rsidP="00FF3F1D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1B29DC03" w14:textId="77777777" w:rsidR="00786421" w:rsidRDefault="00786421" w:rsidP="00150E86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482663846"/>
      <w:docPartObj>
        <w:docPartGallery w:val="Page Numbers (Bottom of Page)"/>
        <w:docPartUnique/>
      </w:docPartObj>
    </w:sdtPr>
    <w:sdtContent>
      <w:p w14:paraId="1CC13C6D" w14:textId="465643DC" w:rsidR="00786421" w:rsidRDefault="00786421" w:rsidP="00FF3F1D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 w:rsidR="00933C06">
          <w:rPr>
            <w:rStyle w:val="Numeropagina"/>
            <w:noProof/>
          </w:rPr>
          <w:t>2</w:t>
        </w:r>
        <w:r>
          <w:rPr>
            <w:rStyle w:val="Numeropagina"/>
          </w:rPr>
          <w:fldChar w:fldCharType="end"/>
        </w:r>
      </w:p>
    </w:sdtContent>
  </w:sdt>
  <w:p w14:paraId="5F53611B" w14:textId="77777777" w:rsidR="00786421" w:rsidRDefault="00786421" w:rsidP="00150E86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936D09" w14:textId="77777777" w:rsidR="00F90B8C" w:rsidRDefault="00F90B8C" w:rsidP="00150E86">
      <w:r>
        <w:separator/>
      </w:r>
    </w:p>
  </w:footnote>
  <w:footnote w:type="continuationSeparator" w:id="0">
    <w:p w14:paraId="2F844832" w14:textId="77777777" w:rsidR="00F90B8C" w:rsidRDefault="00F90B8C" w:rsidP="00150E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DB07D" w14:textId="71EE6990" w:rsidR="00786421" w:rsidRPr="00DE4F61" w:rsidRDefault="002833BC">
    <w:pPr>
      <w:pStyle w:val="Intestazione"/>
      <w:rPr>
        <w:i/>
        <w:iCs/>
        <w:sz w:val="22"/>
        <w:szCs w:val="22"/>
      </w:rPr>
    </w:pPr>
    <w:r>
      <w:rPr>
        <w:i/>
        <w:iCs/>
        <w:sz w:val="22"/>
        <w:szCs w:val="22"/>
      </w:rPr>
      <w:t>Cerminara</w:t>
    </w:r>
    <w:r w:rsidR="00786421">
      <w:rPr>
        <w:i/>
        <w:iCs/>
        <w:sz w:val="22"/>
        <w:szCs w:val="22"/>
      </w:rPr>
      <w:t xml:space="preserve"> et al. - </w:t>
    </w:r>
    <w:r w:rsidR="00786421" w:rsidRPr="00DE4F61">
      <w:rPr>
        <w:i/>
        <w:iCs/>
        <w:sz w:val="22"/>
        <w:szCs w:val="22"/>
      </w:rPr>
      <w:t>Submitted for publication to Bulletin of Volcanology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590A"/>
    <w:multiLevelType w:val="hybridMultilevel"/>
    <w:tmpl w:val="5EBA896E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23F49C7"/>
    <w:multiLevelType w:val="multilevel"/>
    <w:tmpl w:val="48622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6C04A0"/>
    <w:multiLevelType w:val="multilevel"/>
    <w:tmpl w:val="52C83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46004C"/>
    <w:multiLevelType w:val="hybridMultilevel"/>
    <w:tmpl w:val="19589D1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743DA4"/>
    <w:multiLevelType w:val="hybridMultilevel"/>
    <w:tmpl w:val="6A22F5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F220DD"/>
    <w:multiLevelType w:val="hybridMultilevel"/>
    <w:tmpl w:val="1248933A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093619BE"/>
    <w:multiLevelType w:val="multilevel"/>
    <w:tmpl w:val="61E85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C862C72"/>
    <w:multiLevelType w:val="multilevel"/>
    <w:tmpl w:val="B39E5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F0609CA"/>
    <w:multiLevelType w:val="hybridMultilevel"/>
    <w:tmpl w:val="510C926A"/>
    <w:lvl w:ilvl="0" w:tplc="040C000D">
      <w:start w:val="1"/>
      <w:numFmt w:val="bullet"/>
      <w:lvlText w:val=""/>
      <w:lvlJc w:val="left"/>
      <w:pPr>
        <w:ind w:left="136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9" w15:restartNumberingAfterBreak="0">
    <w:nsid w:val="13EC7DE8"/>
    <w:multiLevelType w:val="hybridMultilevel"/>
    <w:tmpl w:val="21BEC500"/>
    <w:lvl w:ilvl="0" w:tplc="040C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1869232A"/>
    <w:multiLevelType w:val="multilevel"/>
    <w:tmpl w:val="57D28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3" w15:restartNumberingAfterBreak="0">
    <w:nsid w:val="21A604A4"/>
    <w:multiLevelType w:val="hybridMultilevel"/>
    <w:tmpl w:val="88409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FD1B24"/>
    <w:multiLevelType w:val="multilevel"/>
    <w:tmpl w:val="CFA6B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DE153F"/>
    <w:multiLevelType w:val="hybridMultilevel"/>
    <w:tmpl w:val="AED6C8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5669CB"/>
    <w:multiLevelType w:val="hybridMultilevel"/>
    <w:tmpl w:val="C7B2AC82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30125889"/>
    <w:multiLevelType w:val="hybridMultilevel"/>
    <w:tmpl w:val="6F8495B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A60BDF"/>
    <w:multiLevelType w:val="multilevel"/>
    <w:tmpl w:val="3E4A0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D26885"/>
    <w:multiLevelType w:val="multilevel"/>
    <w:tmpl w:val="FF1EC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694122D"/>
    <w:multiLevelType w:val="multilevel"/>
    <w:tmpl w:val="13C6D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85A0F56"/>
    <w:multiLevelType w:val="hybridMultilevel"/>
    <w:tmpl w:val="13CCF2D8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3910472A"/>
    <w:multiLevelType w:val="hybridMultilevel"/>
    <w:tmpl w:val="C012E81A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3C0661F2"/>
    <w:multiLevelType w:val="hybridMultilevel"/>
    <w:tmpl w:val="843C5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075952"/>
    <w:multiLevelType w:val="hybridMultilevel"/>
    <w:tmpl w:val="DF7C556E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4501000B"/>
    <w:multiLevelType w:val="multilevel"/>
    <w:tmpl w:val="CE483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7C9403C"/>
    <w:multiLevelType w:val="hybridMultilevel"/>
    <w:tmpl w:val="92368F08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4A072A8D"/>
    <w:multiLevelType w:val="multilevel"/>
    <w:tmpl w:val="41B8A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671BC3"/>
    <w:multiLevelType w:val="hybridMultilevel"/>
    <w:tmpl w:val="6A22F5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A346B6"/>
    <w:multiLevelType w:val="hybridMultilevel"/>
    <w:tmpl w:val="DD2C7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pStyle w:val="MDPI37itemize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31" w15:restartNumberingAfterBreak="0">
    <w:nsid w:val="58F86826"/>
    <w:multiLevelType w:val="hybridMultilevel"/>
    <w:tmpl w:val="9DDC8EAC"/>
    <w:lvl w:ilvl="0" w:tplc="040C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BD12C6B"/>
    <w:multiLevelType w:val="hybridMultilevel"/>
    <w:tmpl w:val="32A8B2B2"/>
    <w:lvl w:ilvl="0" w:tplc="DC7C0D6C">
      <w:start w:val="1"/>
      <w:numFmt w:val="decimal"/>
      <w:lvlText w:val="%1."/>
      <w:lvlJc w:val="left"/>
      <w:pPr>
        <w:ind w:left="720" w:hanging="360"/>
      </w:pPr>
    </w:lvl>
    <w:lvl w:ilvl="1" w:tplc="9F505F42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DD3206"/>
    <w:multiLevelType w:val="hybridMultilevel"/>
    <w:tmpl w:val="9E66220C"/>
    <w:lvl w:ilvl="0" w:tplc="040C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 w15:restartNumberingAfterBreak="0">
    <w:nsid w:val="67F91448"/>
    <w:multiLevelType w:val="hybridMultilevel"/>
    <w:tmpl w:val="F77046D2"/>
    <w:lvl w:ilvl="0" w:tplc="040C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 w15:restartNumberingAfterBreak="0">
    <w:nsid w:val="69692236"/>
    <w:multiLevelType w:val="multilevel"/>
    <w:tmpl w:val="61266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02A4CBD"/>
    <w:multiLevelType w:val="multilevel"/>
    <w:tmpl w:val="826E2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06D5736"/>
    <w:multiLevelType w:val="hybridMultilevel"/>
    <w:tmpl w:val="40AC51E6"/>
    <w:lvl w:ilvl="0" w:tplc="0409000F">
      <w:start w:val="1"/>
      <w:numFmt w:val="decimal"/>
      <w:lvlText w:val="%1."/>
      <w:lvlJc w:val="left"/>
      <w:pPr>
        <w:ind w:left="1429" w:hanging="360"/>
      </w:pPr>
      <w:rPr>
        <w:rFonts w:hint="eastAsia"/>
      </w:r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70BA6BC2"/>
    <w:multiLevelType w:val="hybridMultilevel"/>
    <w:tmpl w:val="5DCA6884"/>
    <w:lvl w:ilvl="0" w:tplc="040C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74B925C2"/>
    <w:multiLevelType w:val="hybridMultilevel"/>
    <w:tmpl w:val="65780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9201E07"/>
    <w:multiLevelType w:val="hybridMultilevel"/>
    <w:tmpl w:val="359882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EB53F1"/>
    <w:multiLevelType w:val="hybridMultilevel"/>
    <w:tmpl w:val="39329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247257"/>
    <w:multiLevelType w:val="hybridMultilevel"/>
    <w:tmpl w:val="FEA8FFF6"/>
    <w:lvl w:ilvl="0" w:tplc="040C001B">
      <w:start w:val="1"/>
      <w:numFmt w:val="lowerRoman"/>
      <w:lvlText w:val="%1."/>
      <w:lvlJc w:val="right"/>
      <w:pPr>
        <w:ind w:left="3290" w:hanging="360"/>
      </w:pPr>
    </w:lvl>
    <w:lvl w:ilvl="1" w:tplc="040C0019" w:tentative="1">
      <w:start w:val="1"/>
      <w:numFmt w:val="lowerLetter"/>
      <w:lvlText w:val="%2."/>
      <w:lvlJc w:val="left"/>
      <w:pPr>
        <w:ind w:left="4010" w:hanging="360"/>
      </w:pPr>
    </w:lvl>
    <w:lvl w:ilvl="2" w:tplc="040C001B" w:tentative="1">
      <w:start w:val="1"/>
      <w:numFmt w:val="lowerRoman"/>
      <w:lvlText w:val="%3."/>
      <w:lvlJc w:val="right"/>
      <w:pPr>
        <w:ind w:left="4730" w:hanging="180"/>
      </w:pPr>
    </w:lvl>
    <w:lvl w:ilvl="3" w:tplc="040C000F" w:tentative="1">
      <w:start w:val="1"/>
      <w:numFmt w:val="decimal"/>
      <w:lvlText w:val="%4."/>
      <w:lvlJc w:val="left"/>
      <w:pPr>
        <w:ind w:left="5450" w:hanging="360"/>
      </w:pPr>
    </w:lvl>
    <w:lvl w:ilvl="4" w:tplc="040C0019" w:tentative="1">
      <w:start w:val="1"/>
      <w:numFmt w:val="lowerLetter"/>
      <w:lvlText w:val="%5."/>
      <w:lvlJc w:val="left"/>
      <w:pPr>
        <w:ind w:left="6170" w:hanging="360"/>
      </w:pPr>
    </w:lvl>
    <w:lvl w:ilvl="5" w:tplc="040C001B" w:tentative="1">
      <w:start w:val="1"/>
      <w:numFmt w:val="lowerRoman"/>
      <w:lvlText w:val="%6."/>
      <w:lvlJc w:val="right"/>
      <w:pPr>
        <w:ind w:left="6890" w:hanging="180"/>
      </w:pPr>
    </w:lvl>
    <w:lvl w:ilvl="6" w:tplc="040C000F" w:tentative="1">
      <w:start w:val="1"/>
      <w:numFmt w:val="decimal"/>
      <w:lvlText w:val="%7."/>
      <w:lvlJc w:val="left"/>
      <w:pPr>
        <w:ind w:left="7610" w:hanging="360"/>
      </w:pPr>
    </w:lvl>
    <w:lvl w:ilvl="7" w:tplc="040C0019" w:tentative="1">
      <w:start w:val="1"/>
      <w:numFmt w:val="lowerLetter"/>
      <w:lvlText w:val="%8."/>
      <w:lvlJc w:val="left"/>
      <w:pPr>
        <w:ind w:left="8330" w:hanging="360"/>
      </w:pPr>
    </w:lvl>
    <w:lvl w:ilvl="8" w:tplc="040C001B" w:tentative="1">
      <w:start w:val="1"/>
      <w:numFmt w:val="lowerRoman"/>
      <w:lvlText w:val="%9."/>
      <w:lvlJc w:val="right"/>
      <w:pPr>
        <w:ind w:left="9050" w:hanging="180"/>
      </w:pPr>
    </w:lvl>
  </w:abstractNum>
  <w:abstractNum w:abstractNumId="43" w15:restartNumberingAfterBreak="0">
    <w:nsid w:val="7ECA5C40"/>
    <w:multiLevelType w:val="multilevel"/>
    <w:tmpl w:val="9C120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7760295">
    <w:abstractNumId w:val="12"/>
  </w:num>
  <w:num w:numId="2" w16cid:durableId="1186021760">
    <w:abstractNumId w:val="37"/>
  </w:num>
  <w:num w:numId="3" w16cid:durableId="481586354">
    <w:abstractNumId w:val="30"/>
  </w:num>
  <w:num w:numId="4" w16cid:durableId="2124379728">
    <w:abstractNumId w:val="11"/>
  </w:num>
  <w:num w:numId="5" w16cid:durableId="63336862">
    <w:abstractNumId w:val="6"/>
  </w:num>
  <w:num w:numId="6" w16cid:durableId="1941522188">
    <w:abstractNumId w:val="35"/>
  </w:num>
  <w:num w:numId="7" w16cid:durableId="1957251751">
    <w:abstractNumId w:val="2"/>
  </w:num>
  <w:num w:numId="8" w16cid:durableId="526411581">
    <w:abstractNumId w:val="43"/>
  </w:num>
  <w:num w:numId="9" w16cid:durableId="1874148222">
    <w:abstractNumId w:val="20"/>
  </w:num>
  <w:num w:numId="10" w16cid:durableId="1681856086">
    <w:abstractNumId w:val="19"/>
  </w:num>
  <w:num w:numId="11" w16cid:durableId="809829451">
    <w:abstractNumId w:val="1"/>
  </w:num>
  <w:num w:numId="12" w16cid:durableId="1413089758">
    <w:abstractNumId w:val="36"/>
  </w:num>
  <w:num w:numId="13" w16cid:durableId="773207941">
    <w:abstractNumId w:val="10"/>
  </w:num>
  <w:num w:numId="14" w16cid:durableId="94715097">
    <w:abstractNumId w:val="27"/>
  </w:num>
  <w:num w:numId="15" w16cid:durableId="585960300">
    <w:abstractNumId w:val="25"/>
  </w:num>
  <w:num w:numId="16" w16cid:durableId="1252423710">
    <w:abstractNumId w:val="18"/>
  </w:num>
  <w:num w:numId="17" w16cid:durableId="72238073">
    <w:abstractNumId w:val="29"/>
  </w:num>
  <w:num w:numId="18" w16cid:durableId="1216430922">
    <w:abstractNumId w:val="23"/>
  </w:num>
  <w:num w:numId="19" w16cid:durableId="620039332">
    <w:abstractNumId w:val="24"/>
  </w:num>
  <w:num w:numId="20" w16cid:durableId="1227715872">
    <w:abstractNumId w:val="15"/>
  </w:num>
  <w:num w:numId="21" w16cid:durableId="1566330507">
    <w:abstractNumId w:val="21"/>
  </w:num>
  <w:num w:numId="22" w16cid:durableId="953362676">
    <w:abstractNumId w:val="16"/>
  </w:num>
  <w:num w:numId="23" w16cid:durableId="246498504">
    <w:abstractNumId w:val="39"/>
  </w:num>
  <w:num w:numId="24" w16cid:durableId="1743214234">
    <w:abstractNumId w:val="26"/>
  </w:num>
  <w:num w:numId="25" w16cid:durableId="1522280412">
    <w:abstractNumId w:val="8"/>
  </w:num>
  <w:num w:numId="26" w16cid:durableId="1884292275">
    <w:abstractNumId w:val="38"/>
  </w:num>
  <w:num w:numId="27" w16cid:durableId="2125152613">
    <w:abstractNumId w:val="33"/>
  </w:num>
  <w:num w:numId="28" w16cid:durableId="981008485">
    <w:abstractNumId w:val="31"/>
  </w:num>
  <w:num w:numId="29" w16cid:durableId="495341322">
    <w:abstractNumId w:val="22"/>
  </w:num>
  <w:num w:numId="30" w16cid:durableId="933242976">
    <w:abstractNumId w:val="17"/>
  </w:num>
  <w:num w:numId="31" w16cid:durableId="1286741000">
    <w:abstractNumId w:val="32"/>
  </w:num>
  <w:num w:numId="32" w16cid:durableId="1451703175">
    <w:abstractNumId w:val="42"/>
  </w:num>
  <w:num w:numId="33" w16cid:durableId="1130981432">
    <w:abstractNumId w:val="28"/>
  </w:num>
  <w:num w:numId="34" w16cid:durableId="43678754">
    <w:abstractNumId w:val="4"/>
  </w:num>
  <w:num w:numId="35" w16cid:durableId="1294410089">
    <w:abstractNumId w:val="0"/>
  </w:num>
  <w:num w:numId="36" w16cid:durableId="1388996218">
    <w:abstractNumId w:val="9"/>
  </w:num>
  <w:num w:numId="37" w16cid:durableId="1601528064">
    <w:abstractNumId w:val="34"/>
  </w:num>
  <w:num w:numId="38" w16cid:durableId="843591526">
    <w:abstractNumId w:val="40"/>
  </w:num>
  <w:num w:numId="39" w16cid:durableId="80108201">
    <w:abstractNumId w:val="5"/>
  </w:num>
  <w:num w:numId="40" w16cid:durableId="1847820231">
    <w:abstractNumId w:val="7"/>
  </w:num>
  <w:num w:numId="41" w16cid:durableId="1613901807">
    <w:abstractNumId w:val="14"/>
  </w:num>
  <w:num w:numId="42" w16cid:durableId="49159609">
    <w:abstractNumId w:val="41"/>
  </w:num>
  <w:num w:numId="43" w16cid:durableId="417599469">
    <w:abstractNumId w:val="3"/>
  </w:num>
  <w:num w:numId="44" w16cid:durableId="91258967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E86"/>
    <w:rsid w:val="00004A7E"/>
    <w:rsid w:val="00011114"/>
    <w:rsid w:val="0003131C"/>
    <w:rsid w:val="000365A1"/>
    <w:rsid w:val="00041BFC"/>
    <w:rsid w:val="000448A9"/>
    <w:rsid w:val="00047D7B"/>
    <w:rsid w:val="00047DE3"/>
    <w:rsid w:val="000542D7"/>
    <w:rsid w:val="000871FC"/>
    <w:rsid w:val="000A1C5D"/>
    <w:rsid w:val="000C1805"/>
    <w:rsid w:val="000C3A4C"/>
    <w:rsid w:val="000C6D48"/>
    <w:rsid w:val="000C76CF"/>
    <w:rsid w:val="000D11D9"/>
    <w:rsid w:val="000D44D6"/>
    <w:rsid w:val="000D6444"/>
    <w:rsid w:val="000E11F3"/>
    <w:rsid w:val="00102C3F"/>
    <w:rsid w:val="00122CF9"/>
    <w:rsid w:val="00150E86"/>
    <w:rsid w:val="00182E64"/>
    <w:rsid w:val="001C2340"/>
    <w:rsid w:val="001E62DB"/>
    <w:rsid w:val="00202532"/>
    <w:rsid w:val="0021525C"/>
    <w:rsid w:val="00215E62"/>
    <w:rsid w:val="00222834"/>
    <w:rsid w:val="00257617"/>
    <w:rsid w:val="00263F86"/>
    <w:rsid w:val="00283334"/>
    <w:rsid w:val="002833BC"/>
    <w:rsid w:val="002B1E64"/>
    <w:rsid w:val="00300AB6"/>
    <w:rsid w:val="003054E2"/>
    <w:rsid w:val="003145F6"/>
    <w:rsid w:val="0033782C"/>
    <w:rsid w:val="003378BF"/>
    <w:rsid w:val="00341056"/>
    <w:rsid w:val="00345EE9"/>
    <w:rsid w:val="003639B4"/>
    <w:rsid w:val="00407B21"/>
    <w:rsid w:val="00421458"/>
    <w:rsid w:val="004267CC"/>
    <w:rsid w:val="00435878"/>
    <w:rsid w:val="00437338"/>
    <w:rsid w:val="00450584"/>
    <w:rsid w:val="00465665"/>
    <w:rsid w:val="00476E0C"/>
    <w:rsid w:val="00477012"/>
    <w:rsid w:val="004C1EE9"/>
    <w:rsid w:val="004D00E5"/>
    <w:rsid w:val="004F5F83"/>
    <w:rsid w:val="00526B73"/>
    <w:rsid w:val="00527B50"/>
    <w:rsid w:val="00537349"/>
    <w:rsid w:val="00541939"/>
    <w:rsid w:val="00550E55"/>
    <w:rsid w:val="005606C6"/>
    <w:rsid w:val="00566C65"/>
    <w:rsid w:val="005B4BFE"/>
    <w:rsid w:val="005E0059"/>
    <w:rsid w:val="005E167C"/>
    <w:rsid w:val="00615CE8"/>
    <w:rsid w:val="006318B9"/>
    <w:rsid w:val="006373C0"/>
    <w:rsid w:val="00637DEE"/>
    <w:rsid w:val="006443E4"/>
    <w:rsid w:val="00653039"/>
    <w:rsid w:val="0065673E"/>
    <w:rsid w:val="006717CF"/>
    <w:rsid w:val="006F5823"/>
    <w:rsid w:val="007026BC"/>
    <w:rsid w:val="00704B51"/>
    <w:rsid w:val="00714D40"/>
    <w:rsid w:val="0073260B"/>
    <w:rsid w:val="00756573"/>
    <w:rsid w:val="00776BF0"/>
    <w:rsid w:val="00786421"/>
    <w:rsid w:val="00791C57"/>
    <w:rsid w:val="007C0001"/>
    <w:rsid w:val="007E760B"/>
    <w:rsid w:val="007F13CF"/>
    <w:rsid w:val="007F3E64"/>
    <w:rsid w:val="007F45D5"/>
    <w:rsid w:val="0082540B"/>
    <w:rsid w:val="00827D2E"/>
    <w:rsid w:val="00827E2D"/>
    <w:rsid w:val="008315BF"/>
    <w:rsid w:val="00844B93"/>
    <w:rsid w:val="00861962"/>
    <w:rsid w:val="008713B3"/>
    <w:rsid w:val="008877B4"/>
    <w:rsid w:val="008A7BE7"/>
    <w:rsid w:val="008B133C"/>
    <w:rsid w:val="008D70A9"/>
    <w:rsid w:val="008E6B87"/>
    <w:rsid w:val="00900E27"/>
    <w:rsid w:val="009056FD"/>
    <w:rsid w:val="00913176"/>
    <w:rsid w:val="009323BC"/>
    <w:rsid w:val="00933C06"/>
    <w:rsid w:val="009368FA"/>
    <w:rsid w:val="00947686"/>
    <w:rsid w:val="00950D72"/>
    <w:rsid w:val="009772FA"/>
    <w:rsid w:val="009A1260"/>
    <w:rsid w:val="009D4C64"/>
    <w:rsid w:val="009F26D3"/>
    <w:rsid w:val="00A014A0"/>
    <w:rsid w:val="00A122F1"/>
    <w:rsid w:val="00A16B63"/>
    <w:rsid w:val="00A43EF1"/>
    <w:rsid w:val="00A446F0"/>
    <w:rsid w:val="00A60905"/>
    <w:rsid w:val="00A71187"/>
    <w:rsid w:val="00A81349"/>
    <w:rsid w:val="00AA62C1"/>
    <w:rsid w:val="00AC0562"/>
    <w:rsid w:val="00AC1A4A"/>
    <w:rsid w:val="00AC3238"/>
    <w:rsid w:val="00AE2E62"/>
    <w:rsid w:val="00B075F7"/>
    <w:rsid w:val="00B22809"/>
    <w:rsid w:val="00B26C20"/>
    <w:rsid w:val="00B45159"/>
    <w:rsid w:val="00B452F6"/>
    <w:rsid w:val="00B51830"/>
    <w:rsid w:val="00B53F2C"/>
    <w:rsid w:val="00B70976"/>
    <w:rsid w:val="00B71593"/>
    <w:rsid w:val="00B72B88"/>
    <w:rsid w:val="00B81795"/>
    <w:rsid w:val="00B93F56"/>
    <w:rsid w:val="00BE0458"/>
    <w:rsid w:val="00BF0554"/>
    <w:rsid w:val="00C0323E"/>
    <w:rsid w:val="00C41988"/>
    <w:rsid w:val="00C4738D"/>
    <w:rsid w:val="00C708D0"/>
    <w:rsid w:val="00C76F9C"/>
    <w:rsid w:val="00C826B1"/>
    <w:rsid w:val="00C8292A"/>
    <w:rsid w:val="00CA798A"/>
    <w:rsid w:val="00CC232B"/>
    <w:rsid w:val="00CC5CCD"/>
    <w:rsid w:val="00CD73EF"/>
    <w:rsid w:val="00CE0ED6"/>
    <w:rsid w:val="00CE74EE"/>
    <w:rsid w:val="00CF1213"/>
    <w:rsid w:val="00CF42F7"/>
    <w:rsid w:val="00D03F0C"/>
    <w:rsid w:val="00D119D2"/>
    <w:rsid w:val="00D170F6"/>
    <w:rsid w:val="00D20D43"/>
    <w:rsid w:val="00D20E27"/>
    <w:rsid w:val="00D26E2E"/>
    <w:rsid w:val="00D33C65"/>
    <w:rsid w:val="00D34CBB"/>
    <w:rsid w:val="00D4365B"/>
    <w:rsid w:val="00D5412E"/>
    <w:rsid w:val="00D74E64"/>
    <w:rsid w:val="00D7598F"/>
    <w:rsid w:val="00D82611"/>
    <w:rsid w:val="00D9326D"/>
    <w:rsid w:val="00DC18B5"/>
    <w:rsid w:val="00DD7A1E"/>
    <w:rsid w:val="00DE294B"/>
    <w:rsid w:val="00DE4F61"/>
    <w:rsid w:val="00E000BA"/>
    <w:rsid w:val="00E068A3"/>
    <w:rsid w:val="00E2630C"/>
    <w:rsid w:val="00E30E62"/>
    <w:rsid w:val="00E42B86"/>
    <w:rsid w:val="00E65367"/>
    <w:rsid w:val="00E822AA"/>
    <w:rsid w:val="00E85003"/>
    <w:rsid w:val="00E91FFF"/>
    <w:rsid w:val="00E9276C"/>
    <w:rsid w:val="00E96429"/>
    <w:rsid w:val="00EA277F"/>
    <w:rsid w:val="00EA7E1F"/>
    <w:rsid w:val="00EB4F1E"/>
    <w:rsid w:val="00EC0570"/>
    <w:rsid w:val="00EF02A0"/>
    <w:rsid w:val="00F0592C"/>
    <w:rsid w:val="00F10446"/>
    <w:rsid w:val="00F34AD3"/>
    <w:rsid w:val="00F36986"/>
    <w:rsid w:val="00F85514"/>
    <w:rsid w:val="00F90B8C"/>
    <w:rsid w:val="00F90BA7"/>
    <w:rsid w:val="00FA2D17"/>
    <w:rsid w:val="00FB05F1"/>
    <w:rsid w:val="00FC2358"/>
    <w:rsid w:val="00FF3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79B5BA"/>
  <w15:chartTrackingRefBased/>
  <w15:docId w15:val="{B8429D0D-C299-8343-BE83-04E00C8DB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50E86"/>
    <w:rPr>
      <w:rFonts w:ascii="Times New Roman" w:eastAsia="Times New Roman" w:hAnsi="Times New Roman" w:cs="Times New Roman"/>
      <w:lang w:val="en-US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000B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714D4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4">
    <w:name w:val="heading 4"/>
    <w:basedOn w:val="Normale"/>
    <w:link w:val="Titolo4Carattere"/>
    <w:uiPriority w:val="9"/>
    <w:qFormat/>
    <w:rsid w:val="00150E86"/>
    <w:pPr>
      <w:spacing w:before="100" w:beforeAutospacing="1" w:after="100" w:afterAutospacing="1"/>
      <w:outlineLvl w:val="3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"/>
    <w:rsid w:val="00150E86"/>
    <w:rPr>
      <w:rFonts w:ascii="Times New Roman" w:eastAsia="Times New Roman" w:hAnsi="Times New Roman" w:cs="Times New Roman"/>
      <w:b/>
      <w:bCs/>
      <w:lang w:val="en-US"/>
    </w:rPr>
  </w:style>
  <w:style w:type="paragraph" w:customStyle="1" w:styleId="MDPI11articletype">
    <w:name w:val="MDPI_1.1_article_type"/>
    <w:next w:val="Normale"/>
    <w:qFormat/>
    <w:rsid w:val="00150E86"/>
    <w:pPr>
      <w:adjustRightInd w:val="0"/>
      <w:snapToGrid w:val="0"/>
      <w:spacing w:before="240"/>
    </w:pPr>
    <w:rPr>
      <w:rFonts w:ascii="Palatino Linotype" w:eastAsia="Times New Roman" w:hAnsi="Palatino Linotype" w:cs="Times New Roman"/>
      <w:i/>
      <w:snapToGrid w:val="0"/>
      <w:color w:val="000000"/>
      <w:sz w:val="20"/>
      <w:szCs w:val="22"/>
      <w:lang w:val="en-US" w:eastAsia="de-DE" w:bidi="en-US"/>
    </w:rPr>
  </w:style>
  <w:style w:type="paragraph" w:customStyle="1" w:styleId="MDPI12title">
    <w:name w:val="MDPI_1.2_title"/>
    <w:next w:val="Normale"/>
    <w:qFormat/>
    <w:rsid w:val="00150E86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next w:val="Normale"/>
    <w:qFormat/>
    <w:rsid w:val="00150E86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szCs w:val="22"/>
      <w:lang w:val="en-US" w:eastAsia="de-DE" w:bidi="en-US"/>
    </w:rPr>
  </w:style>
  <w:style w:type="paragraph" w:customStyle="1" w:styleId="MDPI32textnoindent">
    <w:name w:val="MDPI_3.2_text_no_indent"/>
    <w:basedOn w:val="MDPI31text"/>
    <w:qFormat/>
    <w:rsid w:val="00150E86"/>
    <w:pPr>
      <w:ind w:firstLine="0"/>
    </w:pPr>
  </w:style>
  <w:style w:type="paragraph" w:customStyle="1" w:styleId="MDPI31text">
    <w:name w:val="MDPI_3.1_text"/>
    <w:qFormat/>
    <w:rsid w:val="00150E8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5textbeforelist">
    <w:name w:val="MDPI_3.5_text_before_list"/>
    <w:qFormat/>
    <w:rsid w:val="00150E8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7itemize">
    <w:name w:val="MDPI_3.7_itemize"/>
    <w:qFormat/>
    <w:rsid w:val="00150E86"/>
    <w:pPr>
      <w:numPr>
        <w:numId w:val="3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20"/>
      <w:szCs w:val="22"/>
      <w:lang w:val="en-US" w:eastAsia="de-DE" w:bidi="en-US"/>
    </w:rPr>
  </w:style>
  <w:style w:type="paragraph" w:customStyle="1" w:styleId="MDPI38bullet">
    <w:name w:val="MDPI_3.8_bullet"/>
    <w:qFormat/>
    <w:rsid w:val="00150E86"/>
    <w:pPr>
      <w:numPr>
        <w:numId w:val="1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20"/>
      <w:szCs w:val="22"/>
      <w:lang w:val="en-US" w:eastAsia="de-DE" w:bidi="en-US"/>
    </w:rPr>
  </w:style>
  <w:style w:type="paragraph" w:customStyle="1" w:styleId="MDPI39equation">
    <w:name w:val="MDPI_3.9_equation"/>
    <w:qFormat/>
    <w:rsid w:val="00150E86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aequationnumber">
    <w:name w:val="MDPI_3.a_equation_number"/>
    <w:qFormat/>
    <w:rsid w:val="00150E86"/>
    <w:pPr>
      <w:spacing w:before="120" w:after="120"/>
      <w:jc w:val="right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41tablecaption">
    <w:name w:val="MDPI_4.1_table_caption"/>
    <w:qFormat/>
    <w:rsid w:val="00150E86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sz w:val="18"/>
      <w:szCs w:val="22"/>
      <w:lang w:val="en-US" w:eastAsia="de-DE" w:bidi="en-US"/>
    </w:rPr>
  </w:style>
  <w:style w:type="paragraph" w:customStyle="1" w:styleId="MDPI51figurecaption">
    <w:name w:val="MDPI_5.1_figure_caption"/>
    <w:qFormat/>
    <w:rsid w:val="00150E86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52figure">
    <w:name w:val="MDPI_5.2_figure"/>
    <w:qFormat/>
    <w:rsid w:val="00150E86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PI23heading3">
    <w:name w:val="MDPI_2.3_heading3"/>
    <w:qFormat/>
    <w:rsid w:val="00150E86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21heading1">
    <w:name w:val="MDPI_2.1_heading1"/>
    <w:qFormat/>
    <w:rsid w:val="00150E86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szCs w:val="22"/>
      <w:lang w:val="en-US" w:eastAsia="de-DE" w:bidi="en-US"/>
    </w:rPr>
  </w:style>
  <w:style w:type="paragraph" w:customStyle="1" w:styleId="MDPI22heading2">
    <w:name w:val="MDPI_2.2_heading2"/>
    <w:qFormat/>
    <w:rsid w:val="00150E86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szCs w:val="22"/>
      <w:lang w:val="en-US" w:eastAsia="de-DE" w:bidi="en-US"/>
    </w:rPr>
  </w:style>
  <w:style w:type="paragraph" w:customStyle="1" w:styleId="MDPI71References">
    <w:name w:val="MDPI_7.1_References"/>
    <w:qFormat/>
    <w:rsid w:val="00150E86"/>
    <w:pPr>
      <w:numPr>
        <w:numId w:val="4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character" w:styleId="Collegamentoipertestuale">
    <w:name w:val="Hyperlink"/>
    <w:uiPriority w:val="99"/>
    <w:rsid w:val="00150E86"/>
    <w:rPr>
      <w:color w:val="0000FF"/>
      <w:u w:val="single"/>
    </w:rPr>
  </w:style>
  <w:style w:type="paragraph" w:customStyle="1" w:styleId="MDPI62BackMatter">
    <w:name w:val="MDPI_6.2_BackMatter"/>
    <w:qFormat/>
    <w:rsid w:val="00150E86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bidi="en-US"/>
    </w:rPr>
  </w:style>
  <w:style w:type="paragraph" w:styleId="NormaleWeb">
    <w:name w:val="Normal (Web)"/>
    <w:basedOn w:val="Normale"/>
    <w:uiPriority w:val="99"/>
    <w:rsid w:val="00150E86"/>
  </w:style>
  <w:style w:type="paragraph" w:styleId="Pidipagina">
    <w:name w:val="footer"/>
    <w:basedOn w:val="Normale"/>
    <w:link w:val="PidipaginaCarattere"/>
    <w:uiPriority w:val="99"/>
    <w:unhideWhenUsed/>
    <w:rsid w:val="00150E8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0E86"/>
    <w:rPr>
      <w:rFonts w:ascii="Times New Roman" w:eastAsia="Times New Roman" w:hAnsi="Times New Roman" w:cs="Times New Roman"/>
      <w:lang w:val="en-US"/>
    </w:rPr>
  </w:style>
  <w:style w:type="character" w:styleId="Numeropagina">
    <w:name w:val="page number"/>
    <w:basedOn w:val="Carpredefinitoparagrafo"/>
    <w:uiPriority w:val="99"/>
    <w:semiHidden/>
    <w:unhideWhenUsed/>
    <w:rsid w:val="00150E86"/>
  </w:style>
  <w:style w:type="character" w:styleId="Numeroriga">
    <w:name w:val="line number"/>
    <w:basedOn w:val="Carpredefinitoparagrafo"/>
    <w:uiPriority w:val="99"/>
    <w:semiHidden/>
    <w:unhideWhenUsed/>
    <w:rsid w:val="00150E86"/>
  </w:style>
  <w:style w:type="paragraph" w:styleId="Paragrafoelenco">
    <w:name w:val="List Paragraph"/>
    <w:basedOn w:val="Normale"/>
    <w:uiPriority w:val="34"/>
    <w:qFormat/>
    <w:rsid w:val="0073260B"/>
    <w:pPr>
      <w:ind w:left="720"/>
      <w:contextualSpacing/>
    </w:pPr>
  </w:style>
  <w:style w:type="table" w:styleId="Grigliatabella">
    <w:name w:val="Table Grid"/>
    <w:basedOn w:val="Tabellanormale"/>
    <w:uiPriority w:val="39"/>
    <w:rsid w:val="00714D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3Carattere">
    <w:name w:val="Titolo 3 Carattere"/>
    <w:basedOn w:val="Carpredefinitoparagrafo"/>
    <w:link w:val="Titolo3"/>
    <w:uiPriority w:val="9"/>
    <w:rsid w:val="00714D40"/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character" w:styleId="Testosegnaposto">
    <w:name w:val="Placeholder Text"/>
    <w:basedOn w:val="Carpredefinitoparagrafo"/>
    <w:uiPriority w:val="99"/>
    <w:semiHidden/>
    <w:rsid w:val="00D170F6"/>
    <w:rPr>
      <w:color w:val="80808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15CE8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15CE8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15CE8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CD73E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73EF"/>
    <w:rPr>
      <w:rFonts w:ascii="Times New Roman" w:eastAsia="Times New Roman" w:hAnsi="Times New Roman" w:cs="Times New Roman"/>
      <w:lang w:val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A43EF1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43EF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43E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43EF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43EF1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04B5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04B51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000B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apple-converted-space">
    <w:name w:val="apple-converted-space"/>
    <w:basedOn w:val="Carpredefinitoparagrafo"/>
    <w:rsid w:val="000D44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7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9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0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0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71976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3221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65986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3374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948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8113CF-E185-47D3-9AFC-5190A0C06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335</Words>
  <Characters>1910</Characters>
  <Application>Microsoft Office Word</Application>
  <DocSecurity>0</DocSecurity>
  <Lines>15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Pioli</dc:creator>
  <cp:keywords/>
  <dc:description/>
  <cp:lastModifiedBy>Matteo Cerminara</cp:lastModifiedBy>
  <cp:revision>6</cp:revision>
  <cp:lastPrinted>2021-04-01T09:43:00Z</cp:lastPrinted>
  <dcterms:created xsi:type="dcterms:W3CDTF">2023-08-03T10:12:00Z</dcterms:created>
  <dcterms:modified xsi:type="dcterms:W3CDTF">2025-02-18T11:33:00Z</dcterms:modified>
</cp:coreProperties>
</file>