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ListTable2"/>
        <w:tblW w:w="10072" w:type="dxa"/>
        <w:tblInd w:w="-514" w:type="dxa"/>
        <w:tblLayout w:type="fixed"/>
        <w:tblLook w:val="04A0" w:firstRow="1" w:lastRow="0" w:firstColumn="1" w:lastColumn="0" w:noHBand="0" w:noVBand="1"/>
      </w:tblPr>
      <w:tblGrid>
        <w:gridCol w:w="1365"/>
        <w:gridCol w:w="1663"/>
        <w:gridCol w:w="1173"/>
        <w:gridCol w:w="1189"/>
        <w:gridCol w:w="796"/>
        <w:gridCol w:w="796"/>
        <w:gridCol w:w="1317"/>
        <w:gridCol w:w="951"/>
        <w:gridCol w:w="822"/>
      </w:tblGrid>
      <w:tr w:rsidR="003155AE" w:rsidRPr="00E3602F" w:rsidTr="002C5F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54" w:type="dxa"/>
            <w:gridSpan w:val="4"/>
            <w:tcBorders>
              <w:right w:val="single" w:sz="4" w:space="0" w:color="auto"/>
            </w:tcBorders>
          </w:tcPr>
          <w:p w:rsidR="003155AE" w:rsidRPr="00FC65CF" w:rsidRDefault="003155AE" w:rsidP="002C5FC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Kruskal- Wallis</w:t>
            </w:r>
          </w:p>
        </w:tc>
        <w:tc>
          <w:tcPr>
            <w:tcW w:w="3090" w:type="dxa"/>
            <w:gridSpan w:val="3"/>
            <w:tcBorders>
              <w:left w:val="single" w:sz="4" w:space="0" w:color="auto"/>
            </w:tcBorders>
          </w:tcPr>
          <w:p w:rsidR="003155AE" w:rsidRPr="00FC65CF" w:rsidRDefault="003155AE" w:rsidP="002C5FCF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Post Hoc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 xml:space="preserve">Test </w:t>
            </w:r>
            <w:proofErr w:type="spellStart"/>
            <w:r w:rsidRPr="00FC65CF">
              <w:rPr>
                <w:rFonts w:ascii="Arial" w:hAnsi="Arial" w:cs="Arial"/>
                <w:sz w:val="22"/>
                <w:szCs w:val="22"/>
              </w:rPr>
              <w:t>stat</w:t>
            </w:r>
            <w:proofErr w:type="spellEnd"/>
            <w:r w:rsidRPr="00FC65CF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C65CF">
              <w:rPr>
                <w:rFonts w:ascii="Arial" w:hAnsi="Arial" w:cs="Arial"/>
                <w:sz w:val="22"/>
                <w:szCs w:val="22"/>
              </w:rPr>
              <w:t>Std</w:t>
            </w:r>
            <w:proofErr w:type="spellEnd"/>
            <w:r w:rsidRPr="00FC65CF">
              <w:rPr>
                <w:rFonts w:ascii="Arial" w:hAnsi="Arial" w:cs="Arial"/>
                <w:sz w:val="22"/>
                <w:szCs w:val="22"/>
              </w:rPr>
              <w:t>. error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Sig.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Adj. sig.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Mann-Whitney U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Z</w:t>
            </w:r>
          </w:p>
        </w:tc>
        <w:tc>
          <w:tcPr>
            <w:tcW w:w="822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Sig.</w:t>
            </w:r>
          </w:p>
        </w:tc>
      </w:tr>
      <w:tr w:rsidR="003155AE" w:rsidRPr="00E3602F" w:rsidTr="002C5FCF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 w:val="restart"/>
            <w:vAlign w:val="center"/>
          </w:tcPr>
          <w:p w:rsidR="003155AE" w:rsidRPr="00BE4145" w:rsidRDefault="003155AE" w:rsidP="002C5FCF">
            <w:pPr>
              <w:spacing w:line="276" w:lineRule="auto"/>
              <w:ind w:right="-113"/>
              <w:rPr>
                <w:rFonts w:ascii="Arial" w:hAnsi="Arial" w:cs="Arial"/>
                <w:sz w:val="22"/>
                <w:szCs w:val="22"/>
                <w:vertAlign w:val="subscript"/>
              </w:rPr>
            </w:pPr>
            <w:r>
              <w:rPr>
                <w:rFonts w:ascii="Arial" w:hAnsi="Arial" w:cs="Arial"/>
                <w:sz w:val="22"/>
                <w:szCs w:val="22"/>
              </w:rPr>
              <w:t>n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cornea</w:t>
            </w: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24H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13.125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4.298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.002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FF0000"/>
                <w:sz w:val="22"/>
                <w:szCs w:val="22"/>
              </w:rPr>
              <w:t>.007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22.500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-2.860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FF0000"/>
                <w:sz w:val="22"/>
                <w:szCs w:val="22"/>
              </w:rPr>
              <w:t>.004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  <w:vAlign w:val="center"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17.250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4.298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&lt;.001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2178D">
              <w:rPr>
                <w:rFonts w:ascii="Arial" w:hAnsi="Arial" w:cs="Arial"/>
                <w:color w:val="FF0000"/>
                <w:sz w:val="22"/>
                <w:szCs w:val="22"/>
              </w:rPr>
              <w:t>.000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.000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-4.158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FF0000"/>
                <w:sz w:val="22"/>
                <w:szCs w:val="22"/>
              </w:rPr>
              <w:t>&lt;.001</w:t>
            </w:r>
          </w:p>
        </w:tc>
      </w:tr>
      <w:tr w:rsidR="003155AE" w:rsidRPr="00E3602F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  <w:vAlign w:val="center"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24H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4.125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4.298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.337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 w:val="restart"/>
            <w:shd w:val="clear" w:color="auto" w:fill="D0CECE" w:themeFill="background2" w:themeFillShade="E6"/>
            <w:vAlign w:val="center"/>
          </w:tcPr>
          <w:p w:rsidR="003155AE" w:rsidRPr="00BE4145" w:rsidRDefault="003155AE" w:rsidP="002C5FCF">
            <w:pPr>
              <w:spacing w:line="276" w:lineRule="auto"/>
              <w:ind w:right="-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Epithelium</w:t>
            </w:r>
            <w:proofErr w:type="spellEnd"/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24H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-5.750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3.081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.062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.186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  <w:shd w:val="clear" w:color="auto" w:fill="D0CECE" w:themeFill="background2" w:themeFillShade="E6"/>
            <w:vAlign w:val="center"/>
          </w:tcPr>
          <w:p w:rsidR="003155AE" w:rsidRPr="00FC65CF" w:rsidRDefault="003155AE" w:rsidP="002C5FC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-4.750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3.081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.123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.369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  <w:shd w:val="clear" w:color="auto" w:fill="D0CECE" w:themeFill="background2" w:themeFillShade="E6"/>
            <w:vAlign w:val="center"/>
          </w:tcPr>
          <w:p w:rsidR="003155AE" w:rsidRPr="00FC65CF" w:rsidRDefault="003155AE" w:rsidP="002C5FCF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24H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3.081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.745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 w:val="restart"/>
            <w:vAlign w:val="center"/>
          </w:tcPr>
          <w:p w:rsidR="003155AE" w:rsidRPr="00BE4145" w:rsidRDefault="003155AE" w:rsidP="002C5FCF">
            <w:pPr>
              <w:spacing w:line="276" w:lineRule="auto"/>
              <w:ind w:right="-113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Bowman</w:t>
            </w: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24H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-7.750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3.028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.010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.031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1.000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-2.797</w:t>
            </w:r>
          </w:p>
        </w:tc>
        <w:tc>
          <w:tcPr>
            <w:tcW w:w="822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.005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-7.250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3.028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.017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.050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5.000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-2.175</w:t>
            </w:r>
          </w:p>
        </w:tc>
        <w:tc>
          <w:tcPr>
            <w:tcW w:w="822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.030</w:t>
            </w:r>
          </w:p>
        </w:tc>
      </w:tr>
      <w:tr w:rsidR="003155AE" w:rsidRPr="00E3602F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24H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.500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3.028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.869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F44A42">
              <w:rPr>
                <w:rFonts w:ascii="Arial" w:hAnsi="Arial" w:cs="Arial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 w:val="restart"/>
            <w:vAlign w:val="center"/>
          </w:tcPr>
          <w:p w:rsidR="003155AE" w:rsidRPr="00BE4145" w:rsidRDefault="003155AE" w:rsidP="002C5FCF">
            <w:pPr>
              <w:spacing w:line="276" w:lineRule="auto"/>
              <w:ind w:right="-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Stroma</w:t>
            </w:r>
            <w:proofErr w:type="spellEnd"/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24H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-5.500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3.082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.074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F44A42">
              <w:rPr>
                <w:rFonts w:ascii="Arial" w:hAnsi="Arial" w:cs="Arial"/>
                <w:color w:val="000000" w:themeColor="text1"/>
                <w:sz w:val="22"/>
                <w:szCs w:val="22"/>
              </w:rPr>
              <w:t>.223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-11.000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3.082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&lt;.001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.001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.000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-2.882</w:t>
            </w:r>
          </w:p>
        </w:tc>
        <w:tc>
          <w:tcPr>
            <w:tcW w:w="822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.004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24H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-5.500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3.082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.074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F44A42">
              <w:rPr>
                <w:rFonts w:ascii="Arial" w:hAnsi="Arial" w:cs="Arial"/>
                <w:color w:val="000000" w:themeColor="text1"/>
                <w:sz w:val="22"/>
                <w:szCs w:val="22"/>
              </w:rPr>
              <w:t>.223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 w:val="restart"/>
            <w:vAlign w:val="center"/>
          </w:tcPr>
          <w:p w:rsidR="003155AE" w:rsidRPr="00BE4145" w:rsidRDefault="003155AE" w:rsidP="002C5FCF">
            <w:pPr>
              <w:spacing w:line="276" w:lineRule="auto"/>
              <w:ind w:right="-113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Descemet</w:t>
            </w: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24H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.750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3.044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.805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44A42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44A42">
              <w:rPr>
                <w:rFonts w:ascii="Arial" w:hAnsi="Arial" w:cs="Arial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-1.750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3.044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.411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44A42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44A42">
              <w:rPr>
                <w:rFonts w:ascii="Arial" w:hAnsi="Arial" w:cs="Arial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24H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-2.500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3.044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.565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44A42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F44A42">
              <w:rPr>
                <w:rFonts w:ascii="Arial" w:hAnsi="Arial" w:cs="Arial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 w:val="restart"/>
            <w:vAlign w:val="center"/>
          </w:tcPr>
          <w:p w:rsidR="003155AE" w:rsidRPr="00BE4145" w:rsidRDefault="003155AE" w:rsidP="002C5FCF">
            <w:pPr>
              <w:spacing w:line="276" w:lineRule="auto"/>
              <w:ind w:right="-113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44A42">
              <w:rPr>
                <w:rFonts w:ascii="Arial" w:hAnsi="Arial" w:cs="Arial"/>
                <w:sz w:val="20"/>
                <w:szCs w:val="20"/>
              </w:rPr>
              <w:t>Endothelium</w:t>
            </w:r>
            <w:proofErr w:type="spellEnd"/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24H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-.583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3.071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.849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F44A42">
              <w:rPr>
                <w:rFonts w:ascii="Arial" w:hAnsi="Arial" w:cs="Arial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  <w:tr w:rsidR="003155AE" w:rsidRPr="00E3602F" w:rsidTr="002C5F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Control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-7.417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3.071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.016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.047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3.000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-2.410</w:t>
            </w:r>
          </w:p>
        </w:tc>
        <w:tc>
          <w:tcPr>
            <w:tcW w:w="822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.016</w:t>
            </w:r>
          </w:p>
        </w:tc>
      </w:tr>
      <w:tr w:rsidR="003155AE" w:rsidRPr="00E3602F" w:rsidTr="002C5F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65" w:type="dxa"/>
            <w:vMerge/>
          </w:tcPr>
          <w:p w:rsidR="003155AE" w:rsidRPr="00FC65CF" w:rsidRDefault="003155AE" w:rsidP="002C5FCF">
            <w:pPr>
              <w:spacing w:line="48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63" w:type="dxa"/>
          </w:tcPr>
          <w:p w:rsidR="003155AE" w:rsidRPr="00FC65CF" w:rsidRDefault="003155AE" w:rsidP="002C5FC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FC65CF">
              <w:rPr>
                <w:rFonts w:ascii="Arial" w:hAnsi="Arial" w:cs="Arial"/>
                <w:sz w:val="22"/>
                <w:szCs w:val="22"/>
              </w:rPr>
              <w:t>24H – 48H</w:t>
            </w:r>
          </w:p>
        </w:tc>
        <w:tc>
          <w:tcPr>
            <w:tcW w:w="1173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-6.833</w:t>
            </w:r>
          </w:p>
        </w:tc>
        <w:tc>
          <w:tcPr>
            <w:tcW w:w="1189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3.071</w:t>
            </w:r>
          </w:p>
        </w:tc>
        <w:tc>
          <w:tcPr>
            <w:tcW w:w="796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.026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F44A42">
              <w:rPr>
                <w:rFonts w:ascii="Arial" w:hAnsi="Arial" w:cs="Arial"/>
                <w:color w:val="000000" w:themeColor="text1"/>
                <w:sz w:val="22"/>
                <w:szCs w:val="22"/>
              </w:rPr>
              <w:t>.078</w:t>
            </w: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951" w:type="dxa"/>
            <w:vAlign w:val="center"/>
          </w:tcPr>
          <w:p w:rsidR="003155AE" w:rsidRPr="00FC65CF" w:rsidRDefault="003155AE" w:rsidP="002C5FCF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  <w:tc>
          <w:tcPr>
            <w:tcW w:w="822" w:type="dxa"/>
            <w:vAlign w:val="center"/>
          </w:tcPr>
          <w:p w:rsidR="003155AE" w:rsidRPr="003761C9" w:rsidRDefault="003155AE" w:rsidP="002C5FCF">
            <w:pPr>
              <w:spacing w:line="276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3761C9">
              <w:rPr>
                <w:rFonts w:ascii="Arial" w:hAnsi="Arial" w:cs="Arial"/>
                <w:color w:val="000000" w:themeColor="text1"/>
                <w:sz w:val="22"/>
                <w:szCs w:val="22"/>
              </w:rPr>
              <w:t>-</w:t>
            </w:r>
          </w:p>
        </w:tc>
      </w:tr>
    </w:tbl>
    <w:p w:rsidR="0026160D" w:rsidRDefault="0026160D"/>
    <w:p w:rsidR="0026160D" w:rsidRPr="00EC5E13" w:rsidRDefault="0026160D" w:rsidP="0026160D">
      <w:pPr>
        <w:spacing w:line="480" w:lineRule="auto"/>
        <w:rPr>
          <w:rFonts w:ascii="Arial" w:hAnsi="Arial" w:cs="Arial"/>
          <w:noProof/>
          <w:lang w:val="en-GB"/>
          <w14:ligatures w14:val="standardContextual"/>
        </w:rPr>
      </w:pPr>
      <w:bookmarkStart w:id="0" w:name="OLE_LINK28"/>
      <w:r w:rsidRPr="00EC5E13">
        <w:rPr>
          <w:rFonts w:ascii="Arial" w:hAnsi="Arial" w:cs="Arial"/>
          <w:color w:val="000000" w:themeColor="text1"/>
          <w:lang w:val="en-GB"/>
        </w:rPr>
        <w:t>Table 2:</w:t>
      </w:r>
      <w:r w:rsidRPr="00EC5E13">
        <w:rPr>
          <w:rFonts w:ascii="Arial" w:hAnsi="Arial" w:cs="Arial"/>
          <w:i/>
          <w:iCs/>
          <w:noProof/>
          <w:lang w:val="en-GB"/>
          <w14:ligatures w14:val="standardContextual"/>
        </w:rPr>
        <w:t xml:space="preserve"> </w:t>
      </w:r>
      <w:r w:rsidRPr="00EC5E13">
        <w:rPr>
          <w:rFonts w:ascii="Arial" w:hAnsi="Arial" w:cs="Arial"/>
          <w:noProof/>
          <w:lang w:val="en-GB"/>
          <w14:ligatures w14:val="standardContextual"/>
        </w:rPr>
        <w:t>Kruskal-Wallis tests and post-hoc pairwise comparisons of corneal parameters across groups. This table summarises the Kruskal-Wallis test results and post hoc pairwise comparisons of corneal parameters between the control, 24-hour oedema, and 48-hour oedema groups. The table shows test results, standard errors, significance levels, and modified significance values. Mann-Whitney U and Z values are presented for significant pairwise differences, when appropriate. Significant results (p &lt; 0.05) show significant changes in corneal refractive index (n</w:t>
      </w:r>
      <w:r w:rsidRPr="00EC5E13">
        <w:rPr>
          <w:rFonts w:ascii="Arial" w:hAnsi="Arial" w:cs="Arial"/>
          <w:noProof/>
          <w:vertAlign w:val="subscript"/>
          <w:lang w:val="en-GB"/>
          <w14:ligatures w14:val="standardContextual"/>
        </w:rPr>
        <w:t>cornea</w:t>
      </w:r>
      <w:r w:rsidRPr="00EC5E13">
        <w:rPr>
          <w:rFonts w:ascii="Arial" w:hAnsi="Arial" w:cs="Arial"/>
          <w:noProof/>
          <w:lang w:val="en-GB"/>
          <w14:ligatures w14:val="standardContextual"/>
        </w:rPr>
        <w:t>), Bowman's layer thickness, and endothelial characteristics between groups.</w:t>
      </w:r>
      <w:bookmarkEnd w:id="0"/>
    </w:p>
    <w:p w:rsidR="0026160D" w:rsidRDefault="0026160D"/>
    <w:sectPr w:rsidR="002616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FB8"/>
    <w:rsid w:val="0026160D"/>
    <w:rsid w:val="003155AE"/>
    <w:rsid w:val="00E77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452D5F8"/>
  <w15:chartTrackingRefBased/>
  <w15:docId w15:val="{BD70F733-B446-0043-8A03-0F759071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FB8"/>
    <w:rPr>
      <w:kern w:val="0"/>
      <w:lang w:val="es-ES_tradn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E77FB8"/>
    <w:rPr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Celeste Isabel Briceño López</dc:creator>
  <cp:keywords/>
  <dc:description/>
  <cp:lastModifiedBy>Celeste Isabel Briceño López</cp:lastModifiedBy>
  <cp:revision>3</cp:revision>
  <dcterms:created xsi:type="dcterms:W3CDTF">2024-12-17T10:19:00Z</dcterms:created>
  <dcterms:modified xsi:type="dcterms:W3CDTF">2025-02-13T08:51:00Z</dcterms:modified>
</cp:coreProperties>
</file>