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9DF67" w14:textId="77777777" w:rsidR="00F006F3" w:rsidRDefault="00F006F3" w:rsidP="00F006F3">
      <w:pPr>
        <w:tabs>
          <w:tab w:val="left" w:pos="2250"/>
        </w:tabs>
        <w:spacing w:after="120"/>
        <w:jc w:val="center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653AA267" wp14:editId="1575416B">
            <wp:extent cx="5286375" cy="3115945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9892" cy="311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C3003" w14:textId="77777777" w:rsidR="00F006F3" w:rsidRDefault="00F006F3" w:rsidP="00F006F3">
      <w:pPr>
        <w:tabs>
          <w:tab w:val="left" w:pos="2250"/>
        </w:tabs>
        <w:spacing w:after="120"/>
        <w:jc w:val="both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t>Scheme 1.</w:t>
      </w:r>
      <w:r>
        <w:rPr>
          <w:rFonts w:asciiTheme="majorBidi" w:hAnsiTheme="majorBidi" w:cstheme="majorBidi"/>
          <w:szCs w:val="24"/>
        </w:rPr>
        <w:t xml:space="preserve"> Preparation steps of OCBs, OCBs-Fe</w:t>
      </w:r>
      <w:r>
        <w:rPr>
          <w:rFonts w:asciiTheme="majorBidi" w:hAnsiTheme="majorBidi" w:cstheme="majorBidi"/>
          <w:szCs w:val="24"/>
          <w:vertAlign w:val="subscript"/>
        </w:rPr>
        <w:t>3</w:t>
      </w:r>
      <w:r>
        <w:rPr>
          <w:rFonts w:asciiTheme="majorBidi" w:hAnsiTheme="majorBidi" w:cstheme="majorBidi"/>
          <w:szCs w:val="24"/>
        </w:rPr>
        <w:t>O</w:t>
      </w:r>
      <w:r>
        <w:rPr>
          <w:rFonts w:asciiTheme="majorBidi" w:hAnsiTheme="majorBidi" w:cstheme="majorBidi"/>
          <w:szCs w:val="24"/>
          <w:vertAlign w:val="subscript"/>
        </w:rPr>
        <w:t>4</w:t>
      </w:r>
      <w:r>
        <w:rPr>
          <w:rFonts w:asciiTheme="majorBidi" w:hAnsiTheme="majorBidi" w:cstheme="majorBidi"/>
          <w:szCs w:val="24"/>
        </w:rPr>
        <w:t>, OCBS@Fe</w:t>
      </w:r>
      <w:r>
        <w:rPr>
          <w:rFonts w:asciiTheme="majorBidi" w:hAnsiTheme="majorBidi" w:cstheme="majorBidi"/>
          <w:szCs w:val="24"/>
          <w:vertAlign w:val="subscript"/>
        </w:rPr>
        <w:t>3</w:t>
      </w:r>
      <w:r>
        <w:rPr>
          <w:rFonts w:asciiTheme="majorBidi" w:hAnsiTheme="majorBidi" w:cstheme="majorBidi"/>
          <w:szCs w:val="24"/>
        </w:rPr>
        <w:t>O</w:t>
      </w:r>
      <w:r>
        <w:rPr>
          <w:rFonts w:asciiTheme="majorBidi" w:hAnsiTheme="majorBidi" w:cstheme="majorBidi"/>
          <w:szCs w:val="24"/>
          <w:vertAlign w:val="subscript"/>
        </w:rPr>
        <w:t>4</w:t>
      </w:r>
      <w:r>
        <w:rPr>
          <w:rFonts w:asciiTheme="majorBidi" w:hAnsiTheme="majorBidi" w:cstheme="majorBidi"/>
          <w:szCs w:val="24"/>
        </w:rPr>
        <w:t>@UiO-66-NH</w:t>
      </w:r>
      <w:r>
        <w:rPr>
          <w:rFonts w:asciiTheme="majorBidi" w:hAnsiTheme="majorBidi" w:cstheme="majorBidi"/>
          <w:szCs w:val="24"/>
          <w:vertAlign w:val="subscript"/>
        </w:rPr>
        <w:t>2</w:t>
      </w:r>
      <w:r>
        <w:rPr>
          <w:rFonts w:asciiTheme="majorBidi" w:hAnsiTheme="majorBidi" w:cstheme="majorBidi"/>
          <w:szCs w:val="24"/>
        </w:rPr>
        <w:t xml:space="preserve"> and OCBS@Fe</w:t>
      </w:r>
      <w:r>
        <w:rPr>
          <w:rFonts w:asciiTheme="majorBidi" w:hAnsiTheme="majorBidi" w:cstheme="majorBidi"/>
          <w:szCs w:val="24"/>
          <w:vertAlign w:val="subscript"/>
        </w:rPr>
        <w:t>3</w:t>
      </w:r>
      <w:r>
        <w:rPr>
          <w:rFonts w:asciiTheme="majorBidi" w:hAnsiTheme="majorBidi" w:cstheme="majorBidi"/>
          <w:szCs w:val="24"/>
        </w:rPr>
        <w:t>O</w:t>
      </w:r>
      <w:r>
        <w:rPr>
          <w:rFonts w:asciiTheme="majorBidi" w:hAnsiTheme="majorBidi" w:cstheme="majorBidi"/>
          <w:szCs w:val="24"/>
          <w:vertAlign w:val="subscript"/>
        </w:rPr>
        <w:t>4</w:t>
      </w:r>
      <w:r>
        <w:rPr>
          <w:rFonts w:asciiTheme="majorBidi" w:hAnsiTheme="majorBidi" w:cstheme="majorBidi"/>
          <w:szCs w:val="24"/>
        </w:rPr>
        <w:t xml:space="preserve">@UiO-66-SH nanocomposites.  </w:t>
      </w:r>
    </w:p>
    <w:p w14:paraId="565A46CC" w14:textId="77777777" w:rsidR="00755780" w:rsidRDefault="00755780"/>
    <w:p w14:paraId="1242D508" w14:textId="77777777" w:rsidR="00F006F3" w:rsidRDefault="00F006F3" w:rsidP="00F006F3">
      <w:pPr>
        <w:pStyle w:val="first-token"/>
        <w:spacing w:before="0" w:beforeAutospacing="0" w:after="120" w:afterAutospacing="0" w:line="360" w:lineRule="auto"/>
        <w:jc w:val="center"/>
        <w:rPr>
          <w:rFonts w:eastAsiaTheme="minorHAnsi" w:cs="B Nazanin"/>
          <w:kern w:val="2"/>
          <w:szCs w:val="28"/>
        </w:rPr>
      </w:pPr>
      <w:r>
        <w:rPr>
          <w:noProof/>
        </w:rPr>
        <w:drawing>
          <wp:inline distT="0" distB="0" distL="0" distR="0" wp14:anchorId="19EC166C" wp14:editId="39456E73">
            <wp:extent cx="5572760" cy="3688080"/>
            <wp:effectExtent l="0" t="0" r="8890" b="7620"/>
            <wp:docPr id="20" name="Picture 20" descr="A diagram of a chemical experi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diagram of a chemical experi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3099" cy="368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3540C" w14:textId="77777777" w:rsidR="00F006F3" w:rsidRDefault="00F006F3" w:rsidP="00F006F3">
      <w:pPr>
        <w:pStyle w:val="first-token"/>
        <w:spacing w:before="0" w:beforeAutospacing="0" w:after="120" w:afterAutospacing="0" w:line="360" w:lineRule="auto"/>
        <w:jc w:val="both"/>
        <w:rPr>
          <w:rFonts w:eastAsiaTheme="minorHAnsi" w:cs="B Nazanin"/>
          <w:kern w:val="2"/>
          <w:szCs w:val="28"/>
          <w:rtl/>
          <w:lang w:bidi="fa-IR"/>
        </w:rPr>
      </w:pPr>
      <w:r>
        <w:rPr>
          <w:rFonts w:eastAsiaTheme="minorHAnsi" w:cs="B Nazanin"/>
          <w:b/>
          <w:bCs/>
          <w:kern w:val="2"/>
          <w:szCs w:val="28"/>
          <w:lang w:bidi="fa-IR"/>
        </w:rPr>
        <w:lastRenderedPageBreak/>
        <w:t xml:space="preserve">Scheme 2. </w:t>
      </w:r>
      <w:r>
        <w:rPr>
          <w:rFonts w:eastAsiaTheme="minorHAnsi" w:cs="B Nazanin"/>
          <w:kern w:val="2"/>
          <w:szCs w:val="28"/>
          <w:lang w:bidi="fa-IR"/>
        </w:rPr>
        <w:t xml:space="preserve">Extraction and recovery of </w:t>
      </w:r>
      <w:r>
        <w:t xml:space="preserve">Au(III) </w:t>
      </w:r>
      <w:r>
        <w:rPr>
          <w:rFonts w:eastAsiaTheme="minorHAnsi" w:cs="B Nazanin"/>
          <w:kern w:val="2"/>
          <w:szCs w:val="28"/>
          <w:lang w:bidi="fa-IR"/>
        </w:rPr>
        <w:t>from electronic waste by nanocomposite OCBS@Fe</w:t>
      </w:r>
      <w:r>
        <w:rPr>
          <w:rFonts w:eastAsiaTheme="minorHAnsi" w:cs="B Nazanin"/>
          <w:kern w:val="2"/>
          <w:szCs w:val="28"/>
          <w:vertAlign w:val="subscript"/>
          <w:lang w:bidi="fa-IR"/>
        </w:rPr>
        <w:t>3</w:t>
      </w:r>
      <w:r>
        <w:rPr>
          <w:rFonts w:eastAsiaTheme="minorHAnsi" w:cs="B Nazanin"/>
          <w:kern w:val="2"/>
          <w:szCs w:val="28"/>
          <w:lang w:bidi="fa-IR"/>
        </w:rPr>
        <w:t>O</w:t>
      </w:r>
      <w:r>
        <w:rPr>
          <w:rFonts w:eastAsiaTheme="minorHAnsi" w:cs="B Nazanin"/>
          <w:kern w:val="2"/>
          <w:szCs w:val="28"/>
          <w:vertAlign w:val="subscript"/>
          <w:lang w:bidi="fa-IR"/>
        </w:rPr>
        <w:t>4</w:t>
      </w:r>
      <w:r>
        <w:rPr>
          <w:rFonts w:eastAsiaTheme="minorHAnsi" w:cs="B Nazanin"/>
          <w:kern w:val="2"/>
          <w:szCs w:val="28"/>
          <w:lang w:bidi="fa-IR"/>
        </w:rPr>
        <w:t>@UiO-66-SH.</w:t>
      </w:r>
    </w:p>
    <w:p w14:paraId="353D7874" w14:textId="77777777" w:rsidR="00F006F3" w:rsidRDefault="00F006F3"/>
    <w:sectPr w:rsidR="00F00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6F3"/>
    <w:rsid w:val="00331A6B"/>
    <w:rsid w:val="003A388F"/>
    <w:rsid w:val="00755780"/>
    <w:rsid w:val="00857596"/>
    <w:rsid w:val="00F0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8263C"/>
  <w15:chartTrackingRefBased/>
  <w15:docId w15:val="{6BD7EFEA-87EF-4511-859A-4771782D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6F3"/>
    <w:pPr>
      <w:spacing w:after="0" w:line="360" w:lineRule="auto"/>
      <w:jc w:val="right"/>
    </w:pPr>
    <w:rPr>
      <w:rFonts w:ascii="Times New Roman" w:hAnsi="Times New Roman" w:cs="B Nazanin"/>
      <w:sz w:val="24"/>
      <w:szCs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06F3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6F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6F3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6F3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6F3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6F3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6F3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6F3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6F3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6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6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6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6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6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6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6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6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6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6F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06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6F3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06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6F3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06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6F3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06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6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6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6F3"/>
    <w:rPr>
      <w:b/>
      <w:bCs/>
      <w:smallCaps/>
      <w:color w:val="0F4761" w:themeColor="accent1" w:themeShade="BF"/>
      <w:spacing w:val="5"/>
    </w:rPr>
  </w:style>
  <w:style w:type="paragraph" w:customStyle="1" w:styleId="first-token">
    <w:name w:val="first-token"/>
    <w:basedOn w:val="Normal"/>
    <w:qFormat/>
    <w:rsid w:val="00F006F3"/>
    <w:pPr>
      <w:spacing w:before="100" w:beforeAutospacing="1" w:after="100" w:afterAutospacing="1" w:line="240" w:lineRule="auto"/>
      <w:jc w:val="left"/>
    </w:pPr>
    <w:rPr>
      <w:rFonts w:eastAsia="Times New Roman" w:cs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193</Characters>
  <Application>Microsoft Office Word</Application>
  <DocSecurity>0</DocSecurity>
  <Lines>1</Lines>
  <Paragraphs>1</Paragraphs>
  <ScaleCrop>false</ScaleCrop>
  <Company>Springer Nature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2025-02-21T07:21:00Z</dcterms:created>
  <dcterms:modified xsi:type="dcterms:W3CDTF">2025-02-21T07:21:00Z</dcterms:modified>
</cp:coreProperties>
</file>