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EAD1E" w14:textId="77777777" w:rsidR="001C4F66" w:rsidRPr="00E70CE6" w:rsidRDefault="001C4F66" w:rsidP="001C4F66">
      <w:pPr>
        <w:pStyle w:val="Title2"/>
        <w:spacing w:line="480" w:lineRule="auto"/>
        <w:rPr>
          <w:b w:val="0"/>
          <w:sz w:val="32"/>
          <w:szCs w:val="32"/>
        </w:rPr>
      </w:pPr>
      <w:r w:rsidRPr="00E70CE6">
        <w:rPr>
          <w:b w:val="0"/>
          <w:sz w:val="32"/>
          <w:szCs w:val="32"/>
        </w:rPr>
        <w:t xml:space="preserve">Supporting Information </w:t>
      </w:r>
    </w:p>
    <w:p w14:paraId="7297FA98" w14:textId="77777777" w:rsidR="002A2F98" w:rsidRPr="008311FC" w:rsidRDefault="002A2F98" w:rsidP="002A2F98">
      <w:pPr>
        <w:pStyle w:val="Title2"/>
        <w:spacing w:line="480" w:lineRule="auto"/>
        <w:jc w:val="center"/>
        <w:rPr>
          <w:b w:val="0"/>
          <w:color w:val="FF0000"/>
          <w:sz w:val="28"/>
          <w:szCs w:val="28"/>
        </w:rPr>
      </w:pPr>
      <w:bookmarkStart w:id="0" w:name="OLE_LINK18"/>
      <w:r w:rsidRPr="008311FC">
        <w:rPr>
          <w:sz w:val="28"/>
          <w:szCs w:val="28"/>
        </w:rPr>
        <w:t>Flexoelectricity-driven giant polarization in (Bi, Na)TiO</w:t>
      </w:r>
      <w:r w:rsidRPr="008311FC">
        <w:rPr>
          <w:sz w:val="28"/>
          <w:szCs w:val="28"/>
          <w:vertAlign w:val="subscript"/>
        </w:rPr>
        <w:t>3</w:t>
      </w:r>
      <w:r w:rsidRPr="008311FC">
        <w:rPr>
          <w:sz w:val="28"/>
          <w:szCs w:val="28"/>
        </w:rPr>
        <w:t>-based ferroelectric thin films</w:t>
      </w:r>
      <w:bookmarkEnd w:id="0"/>
    </w:p>
    <w:p w14:paraId="4B75906E" w14:textId="77777777" w:rsidR="002A2F98" w:rsidRPr="008311FC" w:rsidRDefault="002A2F98" w:rsidP="002A2F98">
      <w:pPr>
        <w:pStyle w:val="AuthorsFull"/>
        <w:spacing w:line="480" w:lineRule="auto"/>
        <w:jc w:val="center"/>
        <w:rPr>
          <w:i w:val="0"/>
          <w:iCs/>
        </w:rPr>
      </w:pPr>
      <w:r w:rsidRPr="008311FC">
        <w:rPr>
          <w:i w:val="0"/>
          <w:iCs/>
        </w:rPr>
        <w:t>Yunlong Sun</w:t>
      </w:r>
      <w:r w:rsidRPr="008311FC">
        <w:rPr>
          <w:i w:val="0"/>
          <w:iCs/>
          <w:vertAlign w:val="superscript"/>
        </w:rPr>
        <w:t>1</w:t>
      </w:r>
      <w:r w:rsidRPr="008311FC">
        <w:rPr>
          <w:i w:val="0"/>
          <w:iCs/>
        </w:rPr>
        <w:t>, Ranming Niu</w:t>
      </w:r>
      <w:r w:rsidRPr="008311FC">
        <w:rPr>
          <w:i w:val="0"/>
          <w:iCs/>
          <w:vertAlign w:val="superscript"/>
        </w:rPr>
        <w:t>2,3</w:t>
      </w:r>
      <w:r w:rsidRPr="008311FC">
        <w:rPr>
          <w:rFonts w:eastAsiaTheme="minorEastAsia"/>
          <w:i w:val="0"/>
          <w:iCs/>
          <w:lang w:eastAsia="zh-CN"/>
        </w:rPr>
        <w:t>, Zizheng Song</w:t>
      </w:r>
      <w:r w:rsidRPr="008311FC">
        <w:rPr>
          <w:rFonts w:eastAsiaTheme="minorEastAsia"/>
          <w:i w:val="0"/>
          <w:iCs/>
          <w:vertAlign w:val="superscript"/>
          <w:lang w:eastAsia="zh-CN"/>
        </w:rPr>
        <w:t>4,5</w:t>
      </w:r>
      <w:r w:rsidRPr="008311FC">
        <w:rPr>
          <w:rFonts w:eastAsiaTheme="minorEastAsia"/>
          <w:i w:val="0"/>
          <w:iCs/>
          <w:lang w:eastAsia="zh-CN"/>
        </w:rPr>
        <w:t xml:space="preserve">, </w:t>
      </w:r>
      <w:r w:rsidRPr="008311FC">
        <w:rPr>
          <w:i w:val="0"/>
          <w:iCs/>
        </w:rPr>
        <w:t>Shiyu Tang</w:t>
      </w:r>
      <w:r w:rsidRPr="008311FC">
        <w:rPr>
          <w:i w:val="0"/>
          <w:iCs/>
          <w:vertAlign w:val="superscript"/>
        </w:rPr>
        <w:t>6</w:t>
      </w:r>
      <w:r w:rsidRPr="008311FC">
        <w:rPr>
          <w:i w:val="0"/>
          <w:iCs/>
        </w:rPr>
        <w:t>, Huizhong Wang</w:t>
      </w:r>
      <w:r w:rsidRPr="008311FC">
        <w:rPr>
          <w:i w:val="0"/>
          <w:iCs/>
          <w:vertAlign w:val="superscript"/>
        </w:rPr>
        <w:t>1</w:t>
      </w:r>
      <w:r w:rsidRPr="008311FC">
        <w:rPr>
          <w:rFonts w:eastAsiaTheme="minorEastAsia"/>
          <w:i w:val="0"/>
          <w:iCs/>
          <w:lang w:eastAsia="zh-CN"/>
        </w:rPr>
        <w:t xml:space="preserve">, </w:t>
      </w:r>
      <w:r w:rsidRPr="008311FC">
        <w:rPr>
          <w:i w:val="0"/>
          <w:iCs/>
        </w:rPr>
        <w:t>Xun Geng</w:t>
      </w:r>
      <w:r w:rsidRPr="008311FC">
        <w:rPr>
          <w:i w:val="0"/>
          <w:iCs/>
          <w:vertAlign w:val="superscript"/>
        </w:rPr>
        <w:t>7</w:t>
      </w:r>
      <w:r w:rsidRPr="008311FC">
        <w:rPr>
          <w:rFonts w:eastAsiaTheme="minorEastAsia"/>
          <w:i w:val="0"/>
          <w:iCs/>
          <w:lang w:eastAsia="zh-CN"/>
        </w:rPr>
        <w:t>,</w:t>
      </w:r>
      <w:r w:rsidRPr="008311FC">
        <w:rPr>
          <w:i w:val="0"/>
          <w:iCs/>
        </w:rPr>
        <w:t xml:space="preserve"> Ji Zhang</w:t>
      </w:r>
      <w:r w:rsidRPr="008311FC">
        <w:rPr>
          <w:i w:val="0"/>
          <w:iCs/>
          <w:vertAlign w:val="superscript"/>
        </w:rPr>
        <w:t>1,8</w:t>
      </w:r>
      <w:r w:rsidRPr="008311FC">
        <w:rPr>
          <w:rFonts w:eastAsiaTheme="minorEastAsia"/>
          <w:i w:val="0"/>
          <w:iCs/>
          <w:lang w:eastAsia="zh-CN"/>
        </w:rPr>
        <w:t xml:space="preserve">, </w:t>
      </w:r>
      <w:r w:rsidRPr="008311FC">
        <w:rPr>
          <w:i w:val="0"/>
          <w:iCs/>
        </w:rPr>
        <w:t>Jack Yang</w:t>
      </w:r>
      <w:r w:rsidRPr="008311FC">
        <w:rPr>
          <w:i w:val="0"/>
          <w:iCs/>
          <w:vertAlign w:val="superscript"/>
        </w:rPr>
        <w:t>1,8</w:t>
      </w:r>
      <w:r w:rsidRPr="008311FC">
        <w:rPr>
          <w:i w:val="0"/>
          <w:iCs/>
        </w:rPr>
        <w:t>,</w:t>
      </w:r>
      <w:r w:rsidRPr="008311FC">
        <w:rPr>
          <w:rFonts w:eastAsiaTheme="minorEastAsia"/>
          <w:i w:val="0"/>
          <w:iCs/>
          <w:lang w:eastAsia="zh-CN"/>
        </w:rPr>
        <w:t xml:space="preserve"> </w:t>
      </w:r>
      <w:r w:rsidRPr="008311FC">
        <w:rPr>
          <w:i w:val="0"/>
          <w:iCs/>
        </w:rPr>
        <w:t>Claudio Cazorla</w:t>
      </w:r>
      <w:r w:rsidRPr="008311FC">
        <w:rPr>
          <w:i w:val="0"/>
          <w:iCs/>
          <w:vertAlign w:val="superscript"/>
        </w:rPr>
        <w:t>9</w:t>
      </w:r>
      <w:r w:rsidRPr="008311FC">
        <w:rPr>
          <w:i w:val="0"/>
          <w:iCs/>
        </w:rPr>
        <w:t>,</w:t>
      </w:r>
      <w:r w:rsidRPr="008311FC">
        <w:rPr>
          <w:rFonts w:eastAsiaTheme="minorEastAsia"/>
          <w:i w:val="0"/>
          <w:iCs/>
          <w:lang w:eastAsia="zh-CN"/>
        </w:rPr>
        <w:t xml:space="preserve"> Changqing Guo</w:t>
      </w:r>
      <w:r w:rsidRPr="008311FC">
        <w:rPr>
          <w:rFonts w:eastAsiaTheme="minorEastAsia"/>
          <w:i w:val="0"/>
          <w:iCs/>
          <w:vertAlign w:val="superscript"/>
          <w:lang w:eastAsia="zh-CN"/>
        </w:rPr>
        <w:t>6</w:t>
      </w:r>
      <w:r w:rsidRPr="008311FC">
        <w:rPr>
          <w:rFonts w:eastAsiaTheme="minorEastAsia"/>
          <w:i w:val="0"/>
          <w:iCs/>
          <w:lang w:eastAsia="zh-CN"/>
        </w:rPr>
        <w:t xml:space="preserve">, </w:t>
      </w:r>
      <w:r w:rsidRPr="008311FC">
        <w:rPr>
          <w:i w:val="0"/>
          <w:iCs/>
          <w:lang w:val="en-AU"/>
        </w:rPr>
        <w:t xml:space="preserve">Shery </w:t>
      </w:r>
      <w:r w:rsidRPr="008311FC">
        <w:rPr>
          <w:rFonts w:eastAsiaTheme="minorEastAsia"/>
          <w:i w:val="0"/>
          <w:iCs/>
          <w:lang w:val="en-AU" w:eastAsia="zh-CN"/>
        </w:rPr>
        <w:t xml:space="preserve">L. Y. </w:t>
      </w:r>
      <w:r w:rsidRPr="008311FC">
        <w:rPr>
          <w:i w:val="0"/>
          <w:iCs/>
          <w:lang w:val="en-AU"/>
        </w:rPr>
        <w:t>Chang</w:t>
      </w:r>
      <w:r w:rsidRPr="008311FC">
        <w:rPr>
          <w:i w:val="0"/>
          <w:iCs/>
          <w:vertAlign w:val="superscript"/>
          <w:lang w:val="en-AU"/>
        </w:rPr>
        <w:t>1</w:t>
      </w:r>
      <w:r w:rsidRPr="008311FC">
        <w:rPr>
          <w:i w:val="0"/>
          <w:iCs/>
          <w:lang w:val="en-AU"/>
        </w:rPr>
        <w:t>,</w:t>
      </w:r>
      <w:r w:rsidRPr="008311FC">
        <w:rPr>
          <w:rFonts w:eastAsiaTheme="minorEastAsia"/>
          <w:i w:val="0"/>
          <w:iCs/>
          <w:lang w:val="en-AU" w:eastAsia="zh-CN"/>
        </w:rPr>
        <w:t xml:space="preserve"> </w:t>
      </w:r>
      <w:r w:rsidRPr="008311FC">
        <w:rPr>
          <w:i w:val="0"/>
          <w:iCs/>
        </w:rPr>
        <w:t>Xiaojie Lou</w:t>
      </w:r>
      <w:r w:rsidRPr="008311FC">
        <w:rPr>
          <w:i w:val="0"/>
          <w:iCs/>
          <w:vertAlign w:val="superscript"/>
        </w:rPr>
        <w:t>10</w:t>
      </w:r>
      <w:r w:rsidRPr="008311FC">
        <w:rPr>
          <w:rFonts w:eastAsiaTheme="minorEastAsia"/>
          <w:i w:val="0"/>
          <w:iCs/>
          <w:lang w:eastAsia="zh-CN"/>
        </w:rPr>
        <w:t>, Houbing Huang</w:t>
      </w:r>
      <w:r w:rsidRPr="008311FC">
        <w:rPr>
          <w:rFonts w:eastAsiaTheme="minorEastAsia"/>
          <w:i w:val="0"/>
          <w:iCs/>
          <w:vertAlign w:val="superscript"/>
          <w:lang w:eastAsia="zh-CN"/>
        </w:rPr>
        <w:t>6,</w:t>
      </w:r>
      <w:r w:rsidRPr="008311FC">
        <w:rPr>
          <w:i w:val="0"/>
          <w:iCs/>
          <w:vertAlign w:val="superscript"/>
        </w:rPr>
        <w:t>*</w:t>
      </w:r>
      <w:r w:rsidRPr="008311FC">
        <w:rPr>
          <w:rFonts w:eastAsiaTheme="minorEastAsia"/>
          <w:i w:val="0"/>
          <w:iCs/>
          <w:lang w:eastAsia="zh-CN"/>
        </w:rPr>
        <w:t xml:space="preserve">, </w:t>
      </w:r>
      <w:r w:rsidRPr="008311FC">
        <w:rPr>
          <w:i w:val="0"/>
          <w:iCs/>
        </w:rPr>
        <w:t>Zibin Chen</w:t>
      </w:r>
      <w:r w:rsidRPr="008311FC">
        <w:rPr>
          <w:i w:val="0"/>
          <w:iCs/>
          <w:vertAlign w:val="superscript"/>
        </w:rPr>
        <w:t>4,5,*</w:t>
      </w:r>
      <w:r w:rsidRPr="008311FC">
        <w:rPr>
          <w:rFonts w:eastAsiaTheme="minorEastAsia"/>
          <w:i w:val="0"/>
          <w:iCs/>
          <w:lang w:eastAsia="zh-CN"/>
        </w:rPr>
        <w:t>, Shujun Zhang</w:t>
      </w:r>
      <w:r w:rsidRPr="008311FC">
        <w:rPr>
          <w:rFonts w:eastAsiaTheme="minorEastAsia"/>
          <w:i w:val="0"/>
          <w:iCs/>
          <w:vertAlign w:val="superscript"/>
          <w:lang w:eastAsia="zh-CN"/>
        </w:rPr>
        <w:t>11</w:t>
      </w:r>
      <w:r w:rsidRPr="008311FC">
        <w:rPr>
          <w:i w:val="0"/>
          <w:iCs/>
        </w:rPr>
        <w:t xml:space="preserve"> and Danyang Wang</w:t>
      </w:r>
      <w:r w:rsidRPr="008311FC">
        <w:rPr>
          <w:i w:val="0"/>
          <w:iCs/>
          <w:vertAlign w:val="superscript"/>
        </w:rPr>
        <w:t>1,*</w:t>
      </w:r>
    </w:p>
    <w:p w14:paraId="7832A57F" w14:textId="77777777" w:rsidR="002A2F98" w:rsidRPr="008311FC" w:rsidRDefault="002A2F98" w:rsidP="002A2F98">
      <w:pPr>
        <w:pStyle w:val="Tableofcontents"/>
        <w:spacing w:line="480" w:lineRule="auto"/>
      </w:pPr>
    </w:p>
    <w:p w14:paraId="4A03FBA9" w14:textId="77777777" w:rsidR="002A2F98" w:rsidRPr="008311FC" w:rsidRDefault="002A2F98" w:rsidP="002A2F98">
      <w:pPr>
        <w:pStyle w:val="Addresses"/>
        <w:spacing w:line="480" w:lineRule="auto"/>
        <w:jc w:val="center"/>
      </w:pPr>
      <w:r w:rsidRPr="008311FC">
        <w:rPr>
          <w:vertAlign w:val="superscript"/>
        </w:rPr>
        <w:t>1</w:t>
      </w:r>
      <w:r w:rsidRPr="008311FC">
        <w:t xml:space="preserve"> School of Materials Science and Engineering, The University of New South Wales, Sydney, NSW 2052, Australia</w:t>
      </w:r>
    </w:p>
    <w:p w14:paraId="15DA6C6C" w14:textId="77777777" w:rsidR="002A2F98" w:rsidRPr="008311FC" w:rsidRDefault="002A2F98" w:rsidP="002A2F98">
      <w:pPr>
        <w:spacing w:line="480" w:lineRule="auto"/>
        <w:jc w:val="center"/>
        <w:rPr>
          <w:color w:val="000000" w:themeColor="text1"/>
          <w:lang w:val="en-AU"/>
        </w:rPr>
      </w:pPr>
      <w:r w:rsidRPr="008311FC">
        <w:rPr>
          <w:vertAlign w:val="superscript"/>
        </w:rPr>
        <w:t>2</w:t>
      </w:r>
      <w:r w:rsidRPr="008311FC">
        <w:rPr>
          <w:color w:val="000000" w:themeColor="text1"/>
          <w:lang w:val="en-AU"/>
        </w:rPr>
        <w:t xml:space="preserve"> Australian Centre for Microscopy and Microanalysis, The University of Sydney, Sydney, NSW 2006, Australia</w:t>
      </w:r>
    </w:p>
    <w:p w14:paraId="777E1F88" w14:textId="77777777" w:rsidR="002A2F98" w:rsidRPr="008311FC" w:rsidRDefault="002A2F98" w:rsidP="002A2F98">
      <w:pPr>
        <w:spacing w:line="480" w:lineRule="auto"/>
        <w:jc w:val="center"/>
        <w:rPr>
          <w:rFonts w:eastAsiaTheme="minorEastAsia"/>
          <w:color w:val="000000" w:themeColor="text1"/>
          <w:lang w:val="en-AU" w:eastAsia="zh-CN"/>
        </w:rPr>
      </w:pPr>
      <w:r w:rsidRPr="008311FC">
        <w:rPr>
          <w:color w:val="000000" w:themeColor="text1"/>
          <w:vertAlign w:val="superscript"/>
          <w:lang w:val="en-AU"/>
        </w:rPr>
        <w:t>3</w:t>
      </w:r>
      <w:r w:rsidRPr="008311FC">
        <w:rPr>
          <w:color w:val="000000" w:themeColor="text1"/>
          <w:lang w:val="en-AU"/>
        </w:rPr>
        <w:t xml:space="preserve"> School of Aerospace, Mechanical and Mechatronic Engineering, The University of Sydney, Sydney, NSW 2006, Australia</w:t>
      </w:r>
    </w:p>
    <w:p w14:paraId="3C8C9C5E" w14:textId="77777777" w:rsidR="002A2F98" w:rsidRPr="008311FC" w:rsidRDefault="002A2F98" w:rsidP="002A2F98">
      <w:pPr>
        <w:pStyle w:val="Addresses"/>
        <w:spacing w:line="480" w:lineRule="auto"/>
        <w:jc w:val="center"/>
        <w:rPr>
          <w:color w:val="000000" w:themeColor="text1"/>
        </w:rPr>
      </w:pPr>
      <w:r w:rsidRPr="008311FC">
        <w:rPr>
          <w:rFonts w:eastAsiaTheme="minorEastAsia"/>
          <w:color w:val="000000" w:themeColor="text1"/>
          <w:vertAlign w:val="superscript"/>
          <w:lang w:eastAsia="zh-CN"/>
        </w:rPr>
        <w:t>4</w:t>
      </w:r>
      <w:r w:rsidRPr="008311FC">
        <w:rPr>
          <w:rFonts w:eastAsiaTheme="minorEastAsia"/>
          <w:color w:val="000000" w:themeColor="text1"/>
          <w:lang w:eastAsia="zh-CN"/>
        </w:rPr>
        <w:t xml:space="preserve"> </w:t>
      </w:r>
      <w:r w:rsidRPr="008311FC">
        <w:rPr>
          <w:color w:val="000000" w:themeColor="text1"/>
        </w:rPr>
        <w:t>State Key Laboratory of Ultra-Precision Machining Technology, Department of Industrial and Systems Engineering, The Hong Kong Polytechnic University, Kowloon, Hong Kong, China</w:t>
      </w:r>
    </w:p>
    <w:p w14:paraId="795794A4" w14:textId="77777777" w:rsidR="002A2F98" w:rsidRPr="008311FC" w:rsidRDefault="002A2F98" w:rsidP="002A2F98">
      <w:pPr>
        <w:pStyle w:val="Addresses"/>
        <w:spacing w:line="480" w:lineRule="auto"/>
        <w:jc w:val="center"/>
        <w:rPr>
          <w:rFonts w:eastAsiaTheme="minorEastAsia"/>
          <w:color w:val="000000" w:themeColor="text1"/>
          <w:lang w:eastAsia="zh-CN"/>
        </w:rPr>
      </w:pPr>
      <w:r w:rsidRPr="008311FC">
        <w:rPr>
          <w:rFonts w:eastAsiaTheme="minorEastAsia"/>
          <w:color w:val="000000" w:themeColor="text1"/>
          <w:vertAlign w:val="superscript"/>
          <w:lang w:eastAsia="zh-CN"/>
        </w:rPr>
        <w:t>5</w:t>
      </w:r>
      <w:r w:rsidRPr="008311FC">
        <w:rPr>
          <w:rFonts w:eastAsiaTheme="minorEastAsia"/>
          <w:color w:val="000000" w:themeColor="text1"/>
          <w:lang w:eastAsia="zh-CN"/>
        </w:rPr>
        <w:t xml:space="preserve"> </w:t>
      </w:r>
      <w:r w:rsidRPr="008311FC">
        <w:rPr>
          <w:color w:val="000000" w:themeColor="text1"/>
        </w:rPr>
        <w:t>Research Institute for Advanced Manufacturing, Department of Industrial and Systems Engineering, The Hong Kong Polytechnic University, Hong Kong, China</w:t>
      </w:r>
    </w:p>
    <w:p w14:paraId="2FEE5742" w14:textId="77777777" w:rsidR="002A2F98" w:rsidRPr="008311FC" w:rsidRDefault="002A2F98" w:rsidP="002A2F98">
      <w:pPr>
        <w:shd w:val="clear" w:color="auto" w:fill="FFFFFF"/>
        <w:spacing w:line="480" w:lineRule="auto"/>
        <w:jc w:val="center"/>
        <w:rPr>
          <w:rFonts w:eastAsia="Times New Roman"/>
          <w:color w:val="000000" w:themeColor="text1"/>
          <w:lang w:val="en-AU" w:eastAsia="zh-CN"/>
        </w:rPr>
      </w:pPr>
      <w:r w:rsidRPr="008311FC">
        <w:rPr>
          <w:vertAlign w:val="superscript"/>
        </w:rPr>
        <w:t>6</w:t>
      </w:r>
      <w:r w:rsidRPr="008311FC">
        <w:rPr>
          <w:rFonts w:eastAsia="Times New Roman"/>
          <w:color w:val="000000" w:themeColor="text1"/>
          <w:lang w:val="en-AU" w:eastAsia="zh-CN"/>
        </w:rPr>
        <w:t xml:space="preserve"> Advanced Research Institute of Multidisciplinary Science, Beijing Institute of Technology, Beijing 100081, China.</w:t>
      </w:r>
    </w:p>
    <w:p w14:paraId="6596463B" w14:textId="77777777" w:rsidR="002A2F98" w:rsidRPr="008311FC" w:rsidRDefault="002A2F98" w:rsidP="002A2F98">
      <w:pPr>
        <w:spacing w:line="480" w:lineRule="auto"/>
        <w:jc w:val="center"/>
        <w:rPr>
          <w:rFonts w:eastAsiaTheme="minorEastAsia"/>
          <w:color w:val="000000" w:themeColor="text1"/>
          <w:lang w:val="en-AU" w:eastAsia="zh-CN"/>
        </w:rPr>
      </w:pPr>
      <w:r w:rsidRPr="008311FC">
        <w:rPr>
          <w:vertAlign w:val="superscript"/>
          <w:lang w:val="en-AU"/>
        </w:rPr>
        <w:t>7</w:t>
      </w:r>
      <w:r w:rsidRPr="008311FC">
        <w:rPr>
          <w:rFonts w:eastAsiaTheme="minorEastAsia"/>
          <w:color w:val="000000" w:themeColor="text1"/>
          <w:lang w:val="en-US" w:eastAsia="zh-CN"/>
        </w:rPr>
        <w:t xml:space="preserve"> Global Innovative Center for Advanced Nanomaterials, College of Engineering, Science and Environment, The University of Newcastle, Callaghan, New South Wales, 2308</w:t>
      </w:r>
      <w:r w:rsidRPr="008311FC">
        <w:rPr>
          <w:color w:val="000000" w:themeColor="text1"/>
          <w:lang w:val="en-AU"/>
        </w:rPr>
        <w:t>, Australia</w:t>
      </w:r>
    </w:p>
    <w:p w14:paraId="51113BAB" w14:textId="77777777" w:rsidR="002A2F98" w:rsidRPr="008311FC" w:rsidRDefault="002A2F98" w:rsidP="002A2F98">
      <w:pPr>
        <w:pStyle w:val="Addresses"/>
        <w:spacing w:line="480" w:lineRule="auto"/>
        <w:jc w:val="center"/>
        <w:rPr>
          <w:rFonts w:eastAsiaTheme="minorEastAsia"/>
          <w:lang w:eastAsia="zh-CN"/>
        </w:rPr>
      </w:pPr>
      <w:r w:rsidRPr="008311FC">
        <w:rPr>
          <w:vertAlign w:val="superscript"/>
          <w:lang w:val="en-AU"/>
        </w:rPr>
        <w:t>8</w:t>
      </w:r>
      <w:r w:rsidRPr="008311FC">
        <w:t xml:space="preserve"> Materials and Manufacturing Futures Institute, The University of New South Wales, Sydney, NSW 2052, Australia</w:t>
      </w:r>
    </w:p>
    <w:p w14:paraId="1D2B0117" w14:textId="77777777" w:rsidR="002A2F98" w:rsidRPr="008311FC" w:rsidRDefault="002A2F98" w:rsidP="002A2F98">
      <w:pPr>
        <w:spacing w:line="480" w:lineRule="auto"/>
        <w:jc w:val="center"/>
        <w:rPr>
          <w:rFonts w:eastAsiaTheme="minorEastAsia"/>
          <w:lang w:val="en-AU" w:eastAsia="zh-CN"/>
        </w:rPr>
      </w:pPr>
      <w:r w:rsidRPr="008311FC">
        <w:rPr>
          <w:vertAlign w:val="superscript"/>
        </w:rPr>
        <w:lastRenderedPageBreak/>
        <w:t>9</w:t>
      </w:r>
      <w:r w:rsidRPr="008311FC">
        <w:rPr>
          <w:lang w:val="en-AU"/>
        </w:rPr>
        <w:t xml:space="preserve"> Departament de Física, Universitat Politècnica de Catalunya, Campus Nord B4-B5, E-08034 Barcelona, Spain</w:t>
      </w:r>
    </w:p>
    <w:p w14:paraId="15D58D66" w14:textId="77777777" w:rsidR="002A2F98" w:rsidRPr="008311FC" w:rsidRDefault="002A2F98" w:rsidP="002A2F98">
      <w:pPr>
        <w:pStyle w:val="Addresses"/>
        <w:spacing w:line="480" w:lineRule="auto"/>
        <w:jc w:val="center"/>
        <w:rPr>
          <w:rFonts w:eastAsiaTheme="minorEastAsia"/>
          <w:color w:val="1F1F1F"/>
          <w:shd w:val="clear" w:color="auto" w:fill="FFFFFF"/>
          <w:lang w:eastAsia="zh-CN"/>
        </w:rPr>
      </w:pPr>
      <w:r w:rsidRPr="008311FC">
        <w:rPr>
          <w:vertAlign w:val="superscript"/>
          <w:lang w:val="en-AU"/>
        </w:rPr>
        <w:t>10</w:t>
      </w:r>
      <w:r w:rsidRPr="008311FC">
        <w:rPr>
          <w:color w:val="1F1F1F"/>
          <w:shd w:val="clear" w:color="auto" w:fill="FFFFFF"/>
        </w:rPr>
        <w:t xml:space="preserve"> Frontier Institute of Science and Technology, State Key Laboratory for Mechanical Behavior of Materials and Future Industrial Innovation Institute of Emerging Information Storage and Smart Sensor, Xi'an Jiaotong University, Xi'an, 710049, China</w:t>
      </w:r>
    </w:p>
    <w:p w14:paraId="3C9E44D1" w14:textId="77777777" w:rsidR="002A2F98" w:rsidRPr="008311FC" w:rsidRDefault="002A2F98" w:rsidP="002A2F98">
      <w:pPr>
        <w:spacing w:line="480" w:lineRule="auto"/>
        <w:jc w:val="center"/>
        <w:rPr>
          <w:rFonts w:eastAsiaTheme="minorEastAsia"/>
          <w:lang w:val="en-AU" w:eastAsia="zh-CN"/>
        </w:rPr>
      </w:pPr>
      <w:r w:rsidRPr="008311FC">
        <w:rPr>
          <w:vertAlign w:val="superscript"/>
        </w:rPr>
        <w:t>11</w:t>
      </w:r>
      <w:r w:rsidRPr="008311FC">
        <w:rPr>
          <w:lang w:val="en-AU"/>
        </w:rPr>
        <w:t xml:space="preserve"> Institute for Superconducting and Electronic Materials</w:t>
      </w:r>
      <w:r w:rsidRPr="008311FC">
        <w:rPr>
          <w:rFonts w:eastAsiaTheme="minorEastAsia"/>
          <w:lang w:val="en-AU" w:eastAsia="zh-CN"/>
        </w:rPr>
        <w:t>, Faculty of Engineering and Information Sciences</w:t>
      </w:r>
      <w:r w:rsidRPr="008311FC">
        <w:rPr>
          <w:lang w:val="en-AU"/>
        </w:rPr>
        <w:t>, University of Wollongong, Wollongong, NSW 2500, Australia</w:t>
      </w:r>
    </w:p>
    <w:p w14:paraId="1EC2D9B3" w14:textId="77777777" w:rsidR="002A2F98" w:rsidRPr="008311FC" w:rsidRDefault="002A2F98" w:rsidP="002A2F98">
      <w:pPr>
        <w:pStyle w:val="Dedication"/>
        <w:spacing w:line="480" w:lineRule="auto"/>
        <w:rPr>
          <w:lang w:val="en-AU"/>
        </w:rPr>
      </w:pPr>
    </w:p>
    <w:p w14:paraId="34265E5A" w14:textId="77777777" w:rsidR="002A2F98" w:rsidRPr="008311FC" w:rsidRDefault="002A2F98" w:rsidP="002A2F98">
      <w:pPr>
        <w:pStyle w:val="Dedication"/>
        <w:spacing w:line="480" w:lineRule="auto"/>
      </w:pPr>
      <w:r w:rsidRPr="008311FC">
        <w:t>* Corresponding author</w:t>
      </w:r>
    </w:p>
    <w:p w14:paraId="3EFE709F" w14:textId="77777777" w:rsidR="002A2F98" w:rsidRPr="008311FC" w:rsidRDefault="002A2F98" w:rsidP="002A2F98">
      <w:pPr>
        <w:pStyle w:val="Addresses"/>
        <w:spacing w:line="480" w:lineRule="auto"/>
        <w:rPr>
          <w:lang w:val="de-DE"/>
        </w:rPr>
      </w:pPr>
      <w:hyperlink r:id="rId5" w:history="1">
        <w:r w:rsidRPr="008311FC">
          <w:rPr>
            <w:rStyle w:val="Hyperlink"/>
          </w:rPr>
          <w:t>hbhuang@bit.edu.cn</w:t>
        </w:r>
      </w:hyperlink>
      <w:r w:rsidRPr="008311FC">
        <w:rPr>
          <w:lang w:val="de-DE"/>
        </w:rPr>
        <w:t xml:space="preserve">, </w:t>
      </w:r>
      <w:hyperlink r:id="rId6" w:history="1">
        <w:r w:rsidRPr="008311FC">
          <w:rPr>
            <w:rStyle w:val="Hyperlink"/>
            <w:lang w:val="de-DE"/>
          </w:rPr>
          <w:t>zi-bin.chen@polyu.edu.hk</w:t>
        </w:r>
      </w:hyperlink>
      <w:r w:rsidRPr="008311FC">
        <w:t xml:space="preserve">, and </w:t>
      </w:r>
      <w:hyperlink r:id="rId7" w:history="1">
        <w:r w:rsidRPr="008311FC">
          <w:rPr>
            <w:rStyle w:val="Hyperlink"/>
            <w:lang w:val="de-DE"/>
          </w:rPr>
          <w:t>dy.wang@unsw.edu.au</w:t>
        </w:r>
      </w:hyperlink>
    </w:p>
    <w:p w14:paraId="4BC03FE1" w14:textId="77777777" w:rsidR="001C4F66" w:rsidRPr="00E70CE6" w:rsidRDefault="001C4F66" w:rsidP="001C4F66">
      <w:pPr>
        <w:rPr>
          <w:color w:val="000000" w:themeColor="text1"/>
          <w:lang w:val="en-US"/>
        </w:rPr>
      </w:pPr>
      <w:r w:rsidRPr="00E70CE6">
        <w:rPr>
          <w:color w:val="000000" w:themeColor="text1"/>
          <w:lang w:val="en-US"/>
        </w:rPr>
        <w:br w:type="page"/>
      </w:r>
    </w:p>
    <w:p w14:paraId="295F7734" w14:textId="77777777" w:rsidR="001C4F66" w:rsidRPr="00E70CE6" w:rsidRDefault="001C4F66" w:rsidP="001C4F66">
      <w:pPr>
        <w:jc w:val="center"/>
        <w:rPr>
          <w:color w:val="000000" w:themeColor="text1"/>
        </w:rPr>
      </w:pPr>
      <w:r w:rsidRPr="00E70CE6">
        <w:rPr>
          <w:noProof/>
          <w:color w:val="000000" w:themeColor="text1"/>
        </w:rPr>
        <w:lastRenderedPageBreak/>
        <w:drawing>
          <wp:inline distT="0" distB="0" distL="0" distR="0" wp14:anchorId="01E45E90" wp14:editId="310C7A87">
            <wp:extent cx="5256176" cy="4533900"/>
            <wp:effectExtent l="0" t="0" r="0" b="0"/>
            <wp:docPr id="1606611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237" cy="4539991"/>
                    </a:xfrm>
                    <a:prstGeom prst="rect">
                      <a:avLst/>
                    </a:prstGeom>
                    <a:noFill/>
                  </pic:spPr>
                </pic:pic>
              </a:graphicData>
            </a:graphic>
          </wp:inline>
        </w:drawing>
      </w:r>
    </w:p>
    <w:p w14:paraId="4E6CBEE9" w14:textId="651AD453" w:rsidR="001C4F66" w:rsidRPr="00E70CE6" w:rsidRDefault="001C4F66" w:rsidP="001C4F66">
      <w:pPr>
        <w:jc w:val="both"/>
        <w:rPr>
          <w:rFonts w:eastAsiaTheme="minorEastAsia"/>
          <w:color w:val="000000" w:themeColor="text1"/>
          <w:sz w:val="22"/>
          <w:szCs w:val="22"/>
          <w:lang w:val="en-AU" w:eastAsia="zh-CN"/>
        </w:rPr>
      </w:pPr>
      <w:r w:rsidRPr="00E70CE6">
        <w:rPr>
          <w:rFonts w:eastAsiaTheme="minorEastAsia"/>
          <w:b/>
          <w:bCs/>
          <w:color w:val="000000" w:themeColor="text1"/>
          <w:sz w:val="22"/>
          <w:szCs w:val="22"/>
          <w:lang w:val="en-AU" w:eastAsia="zh-CN"/>
        </w:rPr>
        <w:t>Figure 1</w:t>
      </w:r>
      <w:r w:rsidRPr="00E70CE6">
        <w:rPr>
          <w:rFonts w:eastAsiaTheme="minorEastAsia"/>
          <w:color w:val="000000" w:themeColor="text1"/>
          <w:sz w:val="22"/>
          <w:szCs w:val="22"/>
          <w:lang w:val="en-AU" w:eastAsia="zh-CN"/>
        </w:rPr>
        <w:t>. Low-magnification HAADF-STEM image of Fe-BNBT thin films.</w:t>
      </w:r>
    </w:p>
    <w:p w14:paraId="3CE4D340" w14:textId="77777777" w:rsidR="001C4F66" w:rsidRPr="00E70CE6" w:rsidRDefault="001C4F66" w:rsidP="001C4F66">
      <w:pPr>
        <w:rPr>
          <w:rFonts w:eastAsiaTheme="minorEastAsia"/>
          <w:color w:val="000000" w:themeColor="text1"/>
          <w:sz w:val="22"/>
          <w:szCs w:val="22"/>
          <w:lang w:val="en-AU" w:eastAsia="zh-CN"/>
        </w:rPr>
      </w:pPr>
      <w:r w:rsidRPr="00E70CE6">
        <w:rPr>
          <w:rFonts w:eastAsiaTheme="minorEastAsia"/>
          <w:color w:val="000000" w:themeColor="text1"/>
          <w:sz w:val="22"/>
          <w:szCs w:val="22"/>
          <w:lang w:val="en-AU" w:eastAsia="zh-CN"/>
        </w:rPr>
        <w:br w:type="page"/>
      </w:r>
    </w:p>
    <w:p w14:paraId="31891997" w14:textId="77777777" w:rsidR="001C4F66" w:rsidRPr="00E70CE6" w:rsidRDefault="001C4F66" w:rsidP="001C4F66">
      <w:pPr>
        <w:jc w:val="center"/>
        <w:rPr>
          <w:color w:val="000000" w:themeColor="text1"/>
          <w:sz w:val="22"/>
          <w:szCs w:val="22"/>
        </w:rPr>
      </w:pPr>
      <w:r w:rsidRPr="00E70CE6">
        <w:rPr>
          <w:noProof/>
          <w:color w:val="000000" w:themeColor="text1"/>
          <w:sz w:val="22"/>
          <w:szCs w:val="22"/>
        </w:rPr>
        <w:lastRenderedPageBreak/>
        <w:drawing>
          <wp:inline distT="0" distB="0" distL="0" distR="0" wp14:anchorId="46C55A12" wp14:editId="1C1D4AE5">
            <wp:extent cx="4219575" cy="6825100"/>
            <wp:effectExtent l="0" t="0" r="0" b="0"/>
            <wp:docPr id="1111017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1745" cy="6828610"/>
                    </a:xfrm>
                    <a:prstGeom prst="rect">
                      <a:avLst/>
                    </a:prstGeom>
                    <a:noFill/>
                  </pic:spPr>
                </pic:pic>
              </a:graphicData>
            </a:graphic>
          </wp:inline>
        </w:drawing>
      </w:r>
    </w:p>
    <w:p w14:paraId="73A77970" w14:textId="5150527D" w:rsidR="001C4F66" w:rsidRPr="00E70CE6" w:rsidRDefault="001C4F66" w:rsidP="001C4F66">
      <w:pPr>
        <w:jc w:val="both"/>
        <w:rPr>
          <w:color w:val="000000" w:themeColor="text1"/>
          <w:sz w:val="22"/>
          <w:szCs w:val="22"/>
          <w:lang w:val="en-AU"/>
        </w:rPr>
      </w:pPr>
      <w:r w:rsidRPr="00E70CE6">
        <w:rPr>
          <w:b/>
          <w:bCs/>
          <w:color w:val="000000" w:themeColor="text1"/>
          <w:sz w:val="22"/>
          <w:szCs w:val="22"/>
          <w:lang w:val="en-AU"/>
        </w:rPr>
        <w:t>Figure 2</w:t>
      </w:r>
      <w:r w:rsidRPr="00E70CE6">
        <w:rPr>
          <w:color w:val="000000" w:themeColor="text1"/>
          <w:sz w:val="22"/>
          <w:szCs w:val="22"/>
          <w:lang w:val="en-AU"/>
        </w:rPr>
        <w:t>. HAADF STEM images of Fe</w:t>
      </w:r>
      <w:r w:rsidRPr="00E70CE6">
        <w:rPr>
          <w:rFonts w:eastAsiaTheme="minorEastAsia"/>
          <w:color w:val="000000" w:themeColor="text1"/>
          <w:sz w:val="22"/>
          <w:szCs w:val="22"/>
          <w:lang w:val="en-AU" w:eastAsia="zh-CN"/>
        </w:rPr>
        <w:t>-</w:t>
      </w:r>
      <w:r w:rsidRPr="00E70CE6">
        <w:rPr>
          <w:color w:val="000000" w:themeColor="text1"/>
          <w:sz w:val="22"/>
          <w:szCs w:val="22"/>
          <w:lang w:val="en-AU"/>
        </w:rPr>
        <w:t>BNBT thin films, indicating the high density of bright twills.</w:t>
      </w:r>
    </w:p>
    <w:p w14:paraId="7AEAB7BE" w14:textId="77777777" w:rsidR="001C4F66" w:rsidRPr="00E70CE6" w:rsidRDefault="001C4F66" w:rsidP="001C4F66">
      <w:pPr>
        <w:rPr>
          <w:color w:val="000000" w:themeColor="text1"/>
          <w:sz w:val="22"/>
          <w:szCs w:val="22"/>
          <w:lang w:val="en-AU"/>
        </w:rPr>
      </w:pPr>
      <w:r w:rsidRPr="00E70CE6">
        <w:rPr>
          <w:color w:val="000000" w:themeColor="text1"/>
          <w:sz w:val="22"/>
          <w:szCs w:val="22"/>
          <w:lang w:val="en-AU"/>
        </w:rPr>
        <w:br w:type="page"/>
      </w:r>
    </w:p>
    <w:p w14:paraId="1997F02F" w14:textId="77777777" w:rsidR="001C4F66" w:rsidRPr="00E70CE6" w:rsidRDefault="001C4F66" w:rsidP="001C4F66">
      <w:pPr>
        <w:keepNext/>
        <w:spacing w:line="480" w:lineRule="auto"/>
        <w:jc w:val="both"/>
        <w:rPr>
          <w:color w:val="000000" w:themeColor="text1"/>
        </w:rPr>
      </w:pPr>
      <w:r w:rsidRPr="00E70CE6">
        <w:rPr>
          <w:noProof/>
          <w:color w:val="000000" w:themeColor="text1"/>
        </w:rPr>
        <w:lastRenderedPageBreak/>
        <w:drawing>
          <wp:inline distT="0" distB="0" distL="0" distR="0" wp14:anchorId="2ACEEB50" wp14:editId="5F2637C6">
            <wp:extent cx="5777386" cy="4267200"/>
            <wp:effectExtent l="0" t="0" r="0" b="0"/>
            <wp:docPr id="512498671" name="Picture 1"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8671" name="Picture 1" descr="A diagram of a molecul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5507" cy="4273198"/>
                    </a:xfrm>
                    <a:prstGeom prst="rect">
                      <a:avLst/>
                    </a:prstGeom>
                    <a:noFill/>
                  </pic:spPr>
                </pic:pic>
              </a:graphicData>
            </a:graphic>
          </wp:inline>
        </w:drawing>
      </w:r>
    </w:p>
    <w:p w14:paraId="74E5EDCC" w14:textId="11796A31" w:rsidR="001C4F66" w:rsidRPr="00E70CE6" w:rsidRDefault="001C4F66" w:rsidP="001C4F66">
      <w:pPr>
        <w:pStyle w:val="Caption"/>
        <w:spacing w:line="276" w:lineRule="auto"/>
        <w:jc w:val="both"/>
        <w:rPr>
          <w:rFonts w:ascii="Times New Roman" w:hAnsi="Times New Roman" w:cs="Times New Roman"/>
          <w:i w:val="0"/>
          <w:iCs w:val="0"/>
          <w:color w:val="000000" w:themeColor="text1"/>
          <w:sz w:val="20"/>
          <w:szCs w:val="20"/>
        </w:rPr>
      </w:pPr>
      <w:r w:rsidRPr="00E70CE6">
        <w:rPr>
          <w:rFonts w:ascii="Times New Roman" w:hAnsi="Times New Roman" w:cs="Times New Roman"/>
          <w:b/>
          <w:bCs/>
          <w:i w:val="0"/>
          <w:iCs w:val="0"/>
          <w:color w:val="000000" w:themeColor="text1"/>
          <w:sz w:val="22"/>
          <w:szCs w:val="22"/>
        </w:rPr>
        <w:t xml:space="preserve">Figure 3. </w:t>
      </w:r>
      <w:r w:rsidRPr="00E70CE6">
        <w:rPr>
          <w:rFonts w:ascii="Times New Roman" w:hAnsi="Times New Roman" w:cs="Times New Roman"/>
          <w:i w:val="0"/>
          <w:iCs w:val="0"/>
          <w:color w:val="000000" w:themeColor="text1"/>
          <w:sz w:val="22"/>
          <w:szCs w:val="22"/>
        </w:rPr>
        <w:t>(a) The schematic diagram of the tetragonal unit cell of BNBT for the DFT calculation, where purple, yellow, and red spheres represent Bi, Na, and O atoms, respectively.</w:t>
      </w:r>
      <w:r w:rsidRPr="00E70CE6">
        <w:rPr>
          <w:rFonts w:ascii="Times New Roman" w:hAnsi="Times New Roman" w:cs="Times New Roman"/>
          <w:i w:val="0"/>
          <w:iCs w:val="0"/>
          <w:color w:val="0D0D0D"/>
          <w:sz w:val="22"/>
          <w:szCs w:val="22"/>
          <w:shd w:val="clear" w:color="auto" w:fill="FFFFFF"/>
        </w:rPr>
        <w:t xml:space="preserve"> </w:t>
      </w:r>
      <w:r w:rsidRPr="00E70CE6">
        <w:rPr>
          <w:rFonts w:ascii="Times New Roman" w:hAnsi="Times New Roman" w:cs="Times New Roman"/>
          <w:i w:val="0"/>
          <w:iCs w:val="0"/>
          <w:color w:val="000000" w:themeColor="text1"/>
          <w:sz w:val="22"/>
          <w:szCs w:val="22"/>
        </w:rPr>
        <w:t>(b) The formation energy of Mn-doped and Fe-doped BNBT unit cells with oxygen vacancy-related defects and without oxygen vacancy-related defects. The solid red lines depict the formation energy of BNBT unit cells without any oxygen vacancy-related defects while the blue dashed lines represent the formation energy of BNBT unit cells with oxygen vacancy occurring in various positions in the lattice structures. The lower the formation energy, the more stable the BNBT structures.</w:t>
      </w:r>
      <w:r w:rsidRPr="00E70CE6">
        <w:rPr>
          <w:rFonts w:ascii="Times New Roman" w:hAnsi="Times New Roman" w:cs="Times New Roman"/>
          <w:i w:val="0"/>
          <w:iCs w:val="0"/>
          <w:color w:val="FF0000"/>
          <w:sz w:val="22"/>
          <w:szCs w:val="22"/>
        </w:rPr>
        <w:fldChar w:fldCharType="begin"/>
      </w:r>
      <w:r w:rsidR="004B194F">
        <w:rPr>
          <w:rFonts w:ascii="Times New Roman" w:hAnsi="Times New Roman" w:cs="Times New Roman"/>
          <w:i w:val="0"/>
          <w:iCs w:val="0"/>
          <w:color w:val="FF0000"/>
          <w:sz w:val="22"/>
          <w:szCs w:val="22"/>
        </w:rPr>
        <w:instrText xml:space="preserve"> ADDIN EN.CITE &lt;EndNote&gt;&lt;Cite&gt;&lt;Author&gt;Zeng&lt;/Author&gt;&lt;Year&gt;2013&lt;/Year&gt;&lt;RecNum&gt;1202&lt;/RecNum&gt;&lt;DisplayText&gt;&lt;style face="superscript"&gt;1&lt;/style&gt;&lt;/DisplayText&gt;&lt;record&gt;&lt;rec-number&gt;1202&lt;/rec-number&gt;&lt;foreign-keys&gt;&lt;key app="EN" db-id="xd2vr9zz2f9de6etp9avp50v0s0adad0etpd" timestamp="1703570919"&gt;1202&lt;/key&gt;&lt;/foreign-keys&gt;&lt;ref-type name="Journal Article"&gt;17&lt;/ref-type&gt;&lt;contributors&gt;&lt;authors&gt;&lt;author&gt;Zeng, ZhenHua&lt;/author&gt;&lt;author&gt;Calle-Vallejo, Federico&lt;/author&gt;&lt;author&gt;Mogensen, Mogens B&lt;/author&gt;&lt;author&gt;Rossmeisl, Jan&lt;/author&gt;&lt;/authors&gt;&lt;/contributors&gt;&lt;titles&gt;&lt;title&gt;Generalized trends in the formation energies of perovskite oxides&lt;/title&gt;&lt;secondary-title&gt;Physical Chemistry Chemical Physics&lt;/secondary-title&gt;&lt;/titles&gt;&lt;pages&gt;7526-7533&lt;/pages&gt;&lt;volume&gt;15&lt;/volume&gt;&lt;number&gt;20&lt;/number&gt;&lt;dates&gt;&lt;year&gt;2013&lt;/year&gt;&lt;/dates&gt;&lt;urls&gt;&lt;/urls&gt;&lt;/record&gt;&lt;/Cite&gt;&lt;/EndNote&gt;</w:instrText>
      </w:r>
      <w:r w:rsidRPr="00E70CE6">
        <w:rPr>
          <w:rFonts w:ascii="Times New Roman" w:hAnsi="Times New Roman" w:cs="Times New Roman"/>
          <w:i w:val="0"/>
          <w:iCs w:val="0"/>
          <w:color w:val="FF0000"/>
          <w:sz w:val="22"/>
          <w:szCs w:val="22"/>
        </w:rPr>
        <w:fldChar w:fldCharType="separate"/>
      </w:r>
      <w:r w:rsidR="004B194F" w:rsidRPr="004B194F">
        <w:rPr>
          <w:rFonts w:ascii="Times New Roman" w:hAnsi="Times New Roman" w:cs="Times New Roman"/>
          <w:i w:val="0"/>
          <w:iCs w:val="0"/>
          <w:noProof/>
          <w:color w:val="FF0000"/>
          <w:sz w:val="22"/>
          <w:szCs w:val="22"/>
          <w:vertAlign w:val="superscript"/>
        </w:rPr>
        <w:t>1</w:t>
      </w:r>
      <w:r w:rsidRPr="00E70CE6">
        <w:rPr>
          <w:rFonts w:ascii="Times New Roman" w:hAnsi="Times New Roman" w:cs="Times New Roman"/>
          <w:i w:val="0"/>
          <w:iCs w:val="0"/>
          <w:color w:val="FF0000"/>
          <w:sz w:val="22"/>
          <w:szCs w:val="22"/>
        </w:rPr>
        <w:fldChar w:fldCharType="end"/>
      </w:r>
    </w:p>
    <w:p w14:paraId="33E0AA30" w14:textId="77777777" w:rsidR="001C4F66" w:rsidRPr="00E70CE6" w:rsidRDefault="001C4F66" w:rsidP="001C4F66">
      <w:pPr>
        <w:rPr>
          <w:rFonts w:eastAsiaTheme="minorEastAsia"/>
          <w:color w:val="000000" w:themeColor="text1"/>
          <w:sz w:val="22"/>
          <w:szCs w:val="22"/>
          <w:lang w:eastAsia="zh-CN"/>
        </w:rPr>
      </w:pPr>
    </w:p>
    <w:p w14:paraId="4CEDCFAC" w14:textId="77777777" w:rsidR="001C4F66" w:rsidRPr="00E70CE6" w:rsidRDefault="001C4F66" w:rsidP="001C4F66">
      <w:pPr>
        <w:rPr>
          <w:rFonts w:eastAsiaTheme="minorEastAsia"/>
          <w:color w:val="000000" w:themeColor="text1"/>
          <w:kern w:val="2"/>
          <w:sz w:val="22"/>
          <w:szCs w:val="22"/>
          <w:lang w:val="en-AU" w:eastAsia="zh-CN"/>
          <w14:ligatures w14:val="standardContextual"/>
        </w:rPr>
      </w:pPr>
      <w:r w:rsidRPr="00E70CE6">
        <w:rPr>
          <w:i/>
          <w:iCs/>
          <w:color w:val="000000" w:themeColor="text1"/>
          <w:sz w:val="22"/>
          <w:szCs w:val="22"/>
          <w:lang w:val="en-AU"/>
        </w:rPr>
        <w:br w:type="page"/>
      </w:r>
    </w:p>
    <w:p w14:paraId="5A44EA53" w14:textId="77777777" w:rsidR="001C4F66" w:rsidRPr="00E70CE6" w:rsidRDefault="001C4F66" w:rsidP="001C4F66">
      <w:pPr>
        <w:rPr>
          <w:rFonts w:eastAsiaTheme="minorEastAsia"/>
          <w:color w:val="000000" w:themeColor="text1"/>
          <w:sz w:val="22"/>
          <w:szCs w:val="22"/>
          <w:lang w:eastAsia="zh-CN"/>
        </w:rPr>
      </w:pPr>
      <w:r w:rsidRPr="00E70CE6">
        <w:rPr>
          <w:i/>
          <w:iCs/>
          <w:noProof/>
          <w:color w:val="000000" w:themeColor="text1"/>
          <w:sz w:val="22"/>
          <w:szCs w:val="22"/>
        </w:rPr>
        <w:lastRenderedPageBreak/>
        <w:drawing>
          <wp:inline distT="0" distB="0" distL="0" distR="0" wp14:anchorId="58368D5B" wp14:editId="4710B4D3">
            <wp:extent cx="5741751" cy="3372523"/>
            <wp:effectExtent l="0" t="0" r="0" b="0"/>
            <wp:docPr id="2049570826" name="Picture 1" descr="A diagram of a graph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70826" name="Picture 1" descr="A diagram of a graphing proce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790" cy="3384881"/>
                    </a:xfrm>
                    <a:prstGeom prst="rect">
                      <a:avLst/>
                    </a:prstGeom>
                    <a:noFill/>
                  </pic:spPr>
                </pic:pic>
              </a:graphicData>
            </a:graphic>
          </wp:inline>
        </w:drawing>
      </w:r>
    </w:p>
    <w:p w14:paraId="20DE6120" w14:textId="79EB9909" w:rsidR="001C4F66" w:rsidRPr="00E70CE6" w:rsidRDefault="001C4F66" w:rsidP="001C4F66">
      <w:pPr>
        <w:spacing w:line="276" w:lineRule="auto"/>
        <w:jc w:val="both"/>
        <w:rPr>
          <w:rFonts w:eastAsiaTheme="minorEastAsia"/>
          <w:color w:val="000000" w:themeColor="text1"/>
          <w:kern w:val="2"/>
          <w:sz w:val="22"/>
          <w:szCs w:val="22"/>
          <w:lang w:val="en-AU" w:eastAsia="zh-CN"/>
          <w14:ligatures w14:val="standardContextual"/>
        </w:rPr>
      </w:pPr>
      <w:r w:rsidRPr="00E70CE6">
        <w:rPr>
          <w:b/>
          <w:bCs/>
          <w:color w:val="000000" w:themeColor="text1"/>
          <w:sz w:val="22"/>
          <w:szCs w:val="22"/>
        </w:rPr>
        <w:t xml:space="preserve">Figure </w:t>
      </w:r>
      <w:r w:rsidRPr="00E70CE6">
        <w:rPr>
          <w:rFonts w:eastAsiaTheme="minorEastAsia"/>
          <w:b/>
          <w:bCs/>
          <w:color w:val="000000" w:themeColor="text1"/>
          <w:sz w:val="22"/>
          <w:szCs w:val="22"/>
          <w:lang w:eastAsia="zh-CN"/>
        </w:rPr>
        <w:t>4</w:t>
      </w:r>
      <w:r w:rsidRPr="00E70CE6">
        <w:rPr>
          <w:color w:val="000000" w:themeColor="text1"/>
          <w:sz w:val="22"/>
          <w:szCs w:val="22"/>
        </w:rPr>
        <w:t xml:space="preserve">. </w:t>
      </w:r>
      <w:r w:rsidRPr="00E70CE6">
        <w:rPr>
          <w:rFonts w:eastAsiaTheme="minorEastAsia"/>
          <w:color w:val="000000" w:themeColor="text1"/>
          <w:sz w:val="22"/>
          <w:szCs w:val="22"/>
          <w:lang w:eastAsia="zh-CN"/>
        </w:rPr>
        <w:t>(a) Phase field-simulation results depicting the polarization distribution of bo</w:t>
      </w:r>
      <w:r>
        <w:rPr>
          <w:rFonts w:eastAsiaTheme="minorEastAsia" w:hint="eastAsia"/>
          <w:color w:val="000000" w:themeColor="text1"/>
          <w:sz w:val="22"/>
          <w:szCs w:val="22"/>
          <w:lang w:eastAsia="zh-CN"/>
        </w:rPr>
        <w:t>u</w:t>
      </w:r>
      <w:r w:rsidRPr="00E70CE6">
        <w:rPr>
          <w:rFonts w:eastAsiaTheme="minorEastAsia"/>
          <w:color w:val="000000" w:themeColor="text1"/>
          <w:sz w:val="22"/>
          <w:szCs w:val="22"/>
          <w:lang w:eastAsia="zh-CN"/>
        </w:rPr>
        <w:t>nd charge-modified Fe-BNBT in various states: (a) initial configuration, (b) under the application of an upward-directed electric field (</w:t>
      </w:r>
      <w:r w:rsidRPr="00E70CE6">
        <w:rPr>
          <w:rFonts w:eastAsiaTheme="minorEastAsia"/>
          <w:i/>
          <w:iCs/>
          <w:color w:val="000000" w:themeColor="text1"/>
          <w:sz w:val="22"/>
          <w:szCs w:val="22"/>
          <w:lang w:eastAsia="zh-CN"/>
        </w:rPr>
        <w:t>E</w:t>
      </w:r>
      <w:r w:rsidRPr="00E70CE6">
        <w:rPr>
          <w:rFonts w:eastAsiaTheme="minorEastAsia"/>
          <w:color w:val="000000" w:themeColor="text1"/>
          <w:sz w:val="22"/>
          <w:szCs w:val="22"/>
          <w:vertAlign w:val="subscript"/>
          <w:lang w:eastAsia="zh-CN"/>
        </w:rPr>
        <w:t>up</w:t>
      </w:r>
      <w:r w:rsidRPr="00E70CE6">
        <w:rPr>
          <w:rFonts w:eastAsiaTheme="minorEastAsia"/>
          <w:color w:val="000000" w:themeColor="text1"/>
          <w:sz w:val="22"/>
          <w:szCs w:val="22"/>
          <w:lang w:eastAsia="zh-CN"/>
        </w:rPr>
        <w:t>), (c) following the removal of the upward electric field, (d) under the application of downward-directed electric field (</w:t>
      </w:r>
      <w:r w:rsidRPr="00E70CE6">
        <w:rPr>
          <w:rFonts w:eastAsiaTheme="minorEastAsia"/>
          <w:i/>
          <w:iCs/>
          <w:color w:val="000000" w:themeColor="text1"/>
          <w:sz w:val="22"/>
          <w:szCs w:val="22"/>
          <w:lang w:eastAsia="zh-CN"/>
        </w:rPr>
        <w:t>E</w:t>
      </w:r>
      <w:r w:rsidRPr="00E70CE6">
        <w:rPr>
          <w:rFonts w:eastAsiaTheme="minorEastAsia"/>
          <w:color w:val="000000" w:themeColor="text1"/>
          <w:sz w:val="22"/>
          <w:szCs w:val="22"/>
          <w:vertAlign w:val="subscript"/>
          <w:lang w:eastAsia="zh-CN"/>
        </w:rPr>
        <w:t>down</w:t>
      </w:r>
      <w:r w:rsidRPr="00E70CE6">
        <w:rPr>
          <w:rFonts w:eastAsiaTheme="minorEastAsia"/>
          <w:color w:val="000000" w:themeColor="text1"/>
          <w:sz w:val="22"/>
          <w:szCs w:val="22"/>
          <w:lang w:eastAsia="zh-CN"/>
        </w:rPr>
        <w:t>), and (e) following the removal of the downward electric field.</w:t>
      </w:r>
    </w:p>
    <w:p w14:paraId="0E40BC7B" w14:textId="77777777" w:rsidR="001C4F66" w:rsidRPr="00E70CE6" w:rsidRDefault="001C4F66" w:rsidP="001C4F66">
      <w:pPr>
        <w:spacing w:line="276" w:lineRule="auto"/>
        <w:jc w:val="both"/>
        <w:rPr>
          <w:rFonts w:eastAsiaTheme="minorEastAsia"/>
          <w:color w:val="000000" w:themeColor="text1"/>
          <w:kern w:val="2"/>
          <w:sz w:val="22"/>
          <w:szCs w:val="22"/>
          <w:lang w:val="en-AU" w:eastAsia="zh-CN"/>
          <w14:ligatures w14:val="standardContextual"/>
        </w:rPr>
      </w:pPr>
      <w:r w:rsidRPr="00E70CE6">
        <w:rPr>
          <w:i/>
          <w:iCs/>
          <w:color w:val="000000" w:themeColor="text1"/>
          <w:sz w:val="22"/>
          <w:szCs w:val="22"/>
        </w:rPr>
        <w:br w:type="page"/>
      </w:r>
    </w:p>
    <w:p w14:paraId="648B6278" w14:textId="77777777" w:rsidR="001C4F66" w:rsidRPr="00E70CE6" w:rsidRDefault="001C4F66" w:rsidP="001C4F66">
      <w:pPr>
        <w:pStyle w:val="Caption"/>
        <w:spacing w:line="276" w:lineRule="auto"/>
        <w:jc w:val="both"/>
        <w:rPr>
          <w:rFonts w:ascii="Times New Roman" w:hAnsi="Times New Roman" w:cs="Times New Roman"/>
          <w:i w:val="0"/>
          <w:iCs w:val="0"/>
          <w:color w:val="000000" w:themeColor="text1"/>
          <w:sz w:val="22"/>
          <w:szCs w:val="22"/>
        </w:rPr>
      </w:pPr>
      <w:r>
        <w:rPr>
          <w:noProof/>
        </w:rPr>
        <w:lastRenderedPageBreak/>
        <w:drawing>
          <wp:inline distT="0" distB="0" distL="0" distR="0" wp14:anchorId="1FE1962F" wp14:editId="2C4B4984">
            <wp:extent cx="5760720" cy="2459990"/>
            <wp:effectExtent l="0" t="0" r="0" b="0"/>
            <wp:docPr id="340234542"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4542" name="Picture 1" descr="A diagram of a graph&#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59990"/>
                    </a:xfrm>
                    <a:prstGeom prst="rect">
                      <a:avLst/>
                    </a:prstGeom>
                    <a:noFill/>
                    <a:ln>
                      <a:noFill/>
                    </a:ln>
                  </pic:spPr>
                </pic:pic>
              </a:graphicData>
            </a:graphic>
          </wp:inline>
        </w:drawing>
      </w:r>
    </w:p>
    <w:p w14:paraId="524D80BE" w14:textId="5E5AFA29" w:rsidR="001C4F66" w:rsidRPr="00E70CE6" w:rsidRDefault="001C4F66" w:rsidP="001C4F66">
      <w:pPr>
        <w:pStyle w:val="Caption"/>
        <w:spacing w:line="276" w:lineRule="auto"/>
        <w:jc w:val="both"/>
        <w:rPr>
          <w:rFonts w:ascii="Times New Roman" w:hAnsi="Times New Roman" w:cs="Times New Roman"/>
          <w:i w:val="0"/>
          <w:iCs w:val="0"/>
        </w:rPr>
      </w:pPr>
      <w:r w:rsidRPr="00E70CE6">
        <w:rPr>
          <w:rFonts w:ascii="Times New Roman" w:hAnsi="Times New Roman" w:cs="Times New Roman"/>
          <w:b/>
          <w:bCs/>
          <w:i w:val="0"/>
          <w:iCs w:val="0"/>
          <w:color w:val="000000" w:themeColor="text1"/>
          <w:sz w:val="22"/>
          <w:szCs w:val="22"/>
        </w:rPr>
        <w:t>Figure 5</w:t>
      </w:r>
      <w:r w:rsidRPr="00E70CE6">
        <w:rPr>
          <w:rFonts w:ascii="Times New Roman" w:hAnsi="Times New Roman" w:cs="Times New Roman"/>
          <w:i w:val="0"/>
          <w:iCs w:val="0"/>
          <w:color w:val="000000" w:themeColor="text1"/>
          <w:sz w:val="22"/>
          <w:szCs w:val="22"/>
        </w:rPr>
        <w:t>. (a) and (b)</w:t>
      </w:r>
      <w:r w:rsidRPr="00E70CE6">
        <w:rPr>
          <w:rFonts w:ascii="Times New Roman" w:hAnsi="Times New Roman" w:cs="Times New Roman"/>
          <w:b/>
          <w:bCs/>
          <w:i w:val="0"/>
          <w:iCs w:val="0"/>
          <w:color w:val="000000" w:themeColor="text1"/>
          <w:sz w:val="22"/>
          <w:szCs w:val="22"/>
        </w:rPr>
        <w:t xml:space="preserve"> </w:t>
      </w:r>
      <w:r w:rsidRPr="00E70CE6">
        <w:rPr>
          <w:rFonts w:ascii="Times New Roman" w:hAnsi="Times New Roman" w:cs="Times New Roman"/>
          <w:i w:val="0"/>
          <w:iCs w:val="0"/>
          <w:color w:val="000000" w:themeColor="text1"/>
          <w:sz w:val="22"/>
          <w:szCs w:val="22"/>
        </w:rPr>
        <w:t xml:space="preserve">The room-temperature </w:t>
      </w:r>
      <w:r w:rsidRPr="00E70CE6">
        <w:rPr>
          <w:rFonts w:ascii="Times New Roman" w:hAnsi="Times New Roman" w:cs="Times New Roman"/>
          <w:color w:val="000000" w:themeColor="text1"/>
          <w:sz w:val="22"/>
          <w:szCs w:val="22"/>
        </w:rPr>
        <w:t>P</w:t>
      </w:r>
      <w:r w:rsidRPr="00E70CE6">
        <w:rPr>
          <w:rFonts w:ascii="Times New Roman" w:eastAsia="ScalaLF-Regular" w:hAnsi="Times New Roman" w:cs="Times New Roman"/>
          <w:color w:val="000000" w:themeColor="text1"/>
          <w:sz w:val="22"/>
          <w:szCs w:val="22"/>
        </w:rPr>
        <w:t>–</w:t>
      </w:r>
      <w:r w:rsidRPr="00E70CE6">
        <w:rPr>
          <w:rFonts w:ascii="Times New Roman" w:hAnsi="Times New Roman" w:cs="Times New Roman"/>
          <w:color w:val="000000" w:themeColor="text1"/>
          <w:sz w:val="22"/>
          <w:szCs w:val="22"/>
        </w:rPr>
        <w:t>E</w:t>
      </w:r>
      <w:r w:rsidRPr="00E70CE6">
        <w:rPr>
          <w:rFonts w:ascii="Times New Roman" w:hAnsi="Times New Roman" w:cs="Times New Roman"/>
          <w:i w:val="0"/>
          <w:iCs w:val="0"/>
          <w:color w:val="000000" w:themeColor="text1"/>
          <w:sz w:val="22"/>
          <w:szCs w:val="22"/>
        </w:rPr>
        <w:t xml:space="preserve"> loops of BNBT thin films under selected electric fields with no dopants and with Mn dopants.</w:t>
      </w:r>
      <w:r w:rsidRPr="00E70CE6">
        <w:rPr>
          <w:rFonts w:ascii="Times New Roman" w:hAnsi="Times New Roman" w:cs="Times New Roman"/>
        </w:rPr>
        <w:t xml:space="preserve"> </w:t>
      </w:r>
    </w:p>
    <w:p w14:paraId="0250C920" w14:textId="77777777" w:rsidR="001C4F66" w:rsidRPr="00E70CE6" w:rsidRDefault="001C4F66" w:rsidP="001C4F66">
      <w:pPr>
        <w:rPr>
          <w:rFonts w:eastAsiaTheme="minorEastAsia"/>
          <w:color w:val="44546A" w:themeColor="text2"/>
          <w:kern w:val="2"/>
          <w:sz w:val="18"/>
          <w:szCs w:val="18"/>
          <w:lang w:val="en-AU" w:eastAsia="zh-CN"/>
          <w14:ligatures w14:val="standardContextual"/>
        </w:rPr>
      </w:pPr>
      <w:r w:rsidRPr="00E70CE6">
        <w:rPr>
          <w:i/>
          <w:iCs/>
        </w:rPr>
        <w:br w:type="page"/>
      </w:r>
    </w:p>
    <w:p w14:paraId="70408AC4" w14:textId="77777777" w:rsidR="001C4F66" w:rsidRPr="00E70CE6" w:rsidRDefault="001C4F66" w:rsidP="001C4F66">
      <w:pPr>
        <w:pStyle w:val="Caption"/>
        <w:spacing w:line="276" w:lineRule="auto"/>
        <w:jc w:val="both"/>
        <w:rPr>
          <w:rFonts w:ascii="Times New Roman" w:hAnsi="Times New Roman" w:cs="Times New Roman"/>
          <w:i w:val="0"/>
          <w:iCs w:val="0"/>
          <w:color w:val="000000" w:themeColor="text1"/>
          <w:sz w:val="22"/>
          <w:szCs w:val="22"/>
        </w:rPr>
      </w:pPr>
      <w:r>
        <w:rPr>
          <w:noProof/>
        </w:rPr>
        <w:lastRenderedPageBreak/>
        <w:drawing>
          <wp:inline distT="0" distB="0" distL="0" distR="0" wp14:anchorId="5F500885" wp14:editId="42335A01">
            <wp:extent cx="5760720" cy="4335145"/>
            <wp:effectExtent l="0" t="0" r="0" b="8255"/>
            <wp:docPr id="1292959072" name="Picture 1"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59072" name="Picture 1" descr="A graph of a temperatur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35145"/>
                    </a:xfrm>
                    <a:prstGeom prst="rect">
                      <a:avLst/>
                    </a:prstGeom>
                    <a:noFill/>
                    <a:ln>
                      <a:noFill/>
                    </a:ln>
                  </pic:spPr>
                </pic:pic>
              </a:graphicData>
            </a:graphic>
          </wp:inline>
        </w:drawing>
      </w:r>
    </w:p>
    <w:p w14:paraId="77187F9B" w14:textId="633BD587" w:rsidR="001C4F66" w:rsidRPr="00E70CE6" w:rsidRDefault="001C4F66" w:rsidP="001C4F66">
      <w:pPr>
        <w:spacing w:line="276" w:lineRule="auto"/>
        <w:jc w:val="both"/>
        <w:rPr>
          <w:rFonts w:eastAsiaTheme="minorEastAsia"/>
          <w:lang w:val="en-AU" w:eastAsia="zh-CN"/>
        </w:rPr>
      </w:pPr>
      <w:r w:rsidRPr="00E70CE6">
        <w:rPr>
          <w:b/>
          <w:bCs/>
          <w:color w:val="000000" w:themeColor="text1"/>
          <w:sz w:val="22"/>
          <w:szCs w:val="22"/>
        </w:rPr>
        <w:t xml:space="preserve">Figure </w:t>
      </w:r>
      <w:r w:rsidRPr="00E70CE6">
        <w:rPr>
          <w:rFonts w:eastAsiaTheme="minorEastAsia"/>
          <w:b/>
          <w:bCs/>
          <w:color w:val="000000" w:themeColor="text1"/>
          <w:sz w:val="22"/>
          <w:szCs w:val="22"/>
          <w:lang w:eastAsia="zh-CN"/>
        </w:rPr>
        <w:t>6</w:t>
      </w:r>
      <w:r w:rsidRPr="00E70CE6">
        <w:rPr>
          <w:color w:val="000000" w:themeColor="text1"/>
          <w:sz w:val="22"/>
          <w:szCs w:val="22"/>
        </w:rPr>
        <w:t>.</w:t>
      </w:r>
      <w:r w:rsidRPr="00E70CE6">
        <w:rPr>
          <w:rFonts w:eastAsiaTheme="minorEastAsia"/>
          <w:color w:val="000000" w:themeColor="text1"/>
          <w:sz w:val="22"/>
          <w:szCs w:val="22"/>
          <w:lang w:eastAsia="zh-CN"/>
        </w:rPr>
        <w:t xml:space="preserve"> Temperature-dependent dielectric properties of Fe-BNBT thin films.</w:t>
      </w:r>
    </w:p>
    <w:p w14:paraId="40DF0B62" w14:textId="77777777" w:rsidR="004B194F" w:rsidRDefault="004B194F">
      <w:pPr>
        <w:rPr>
          <w:lang w:val="en-AU"/>
        </w:rPr>
      </w:pPr>
    </w:p>
    <w:p w14:paraId="58D5D2AE" w14:textId="77777777" w:rsidR="004B194F" w:rsidRDefault="004B194F">
      <w:pPr>
        <w:rPr>
          <w:lang w:val="en-AU"/>
        </w:rPr>
      </w:pPr>
    </w:p>
    <w:p w14:paraId="2FCCB444" w14:textId="77777777" w:rsidR="004B194F" w:rsidRDefault="004B194F">
      <w:pPr>
        <w:spacing w:after="160" w:line="259" w:lineRule="auto"/>
        <w:rPr>
          <w:noProof/>
          <w:lang w:val="en-AU"/>
        </w:rPr>
      </w:pPr>
      <w:r>
        <w:rPr>
          <w:lang w:val="en-AU"/>
        </w:rPr>
        <w:br w:type="page"/>
      </w:r>
    </w:p>
    <w:p w14:paraId="56CCC718" w14:textId="77777777" w:rsidR="004B194F" w:rsidRPr="003E3904" w:rsidRDefault="004B194F" w:rsidP="004B194F">
      <w:pPr>
        <w:pStyle w:val="EndNoteBibliography"/>
        <w:rPr>
          <w:b/>
          <w:bCs/>
          <w:lang w:val="en-AU"/>
        </w:rPr>
      </w:pPr>
      <w:r w:rsidRPr="003E3904">
        <w:rPr>
          <w:b/>
          <w:bCs/>
          <w:lang w:val="en-AU"/>
        </w:rPr>
        <w:lastRenderedPageBreak/>
        <w:t>Reference</w:t>
      </w:r>
    </w:p>
    <w:p w14:paraId="338C3CA7" w14:textId="77777777" w:rsidR="004B194F" w:rsidRDefault="004B194F" w:rsidP="004B194F">
      <w:pPr>
        <w:pStyle w:val="EndNoteBibliography"/>
        <w:rPr>
          <w:lang w:val="en-AU"/>
        </w:rPr>
      </w:pPr>
    </w:p>
    <w:p w14:paraId="63AD84C7" w14:textId="242FBF5B" w:rsidR="004B194F" w:rsidRPr="004B194F" w:rsidRDefault="004B194F" w:rsidP="004B194F">
      <w:pPr>
        <w:pStyle w:val="EndNoteBibliography"/>
      </w:pPr>
      <w:r>
        <w:rPr>
          <w:lang w:val="en-AU"/>
        </w:rPr>
        <w:fldChar w:fldCharType="begin"/>
      </w:r>
      <w:r>
        <w:rPr>
          <w:lang w:val="en-AU"/>
        </w:rPr>
        <w:instrText xml:space="preserve"> ADDIN EN.REFLIST </w:instrText>
      </w:r>
      <w:r>
        <w:rPr>
          <w:lang w:val="en-AU"/>
        </w:rPr>
        <w:fldChar w:fldCharType="separate"/>
      </w:r>
      <w:r w:rsidRPr="004B194F">
        <w:t xml:space="preserve">(1) Zeng, Z.; Calle-Vallejo, F.; Mogensen, M. B.; Rossmeisl, J.; Generalized Trends in the Formation Energies of Perovskite Oxides. </w:t>
      </w:r>
      <w:r w:rsidRPr="004B194F">
        <w:rPr>
          <w:i/>
        </w:rPr>
        <w:t xml:space="preserve">Physical Chemistry Chemical Physics </w:t>
      </w:r>
      <w:r w:rsidRPr="004B194F">
        <w:rPr>
          <w:b/>
        </w:rPr>
        <w:t>2013,</w:t>
      </w:r>
      <w:r w:rsidRPr="004B194F">
        <w:t xml:space="preserve"> </w:t>
      </w:r>
      <w:r w:rsidRPr="004B194F">
        <w:rPr>
          <w:i/>
        </w:rPr>
        <w:t>15</w:t>
      </w:r>
      <w:r w:rsidRPr="004B194F">
        <w:t xml:space="preserve"> (20), 7526-7533.</w:t>
      </w:r>
    </w:p>
    <w:p w14:paraId="45790570" w14:textId="5B36E2F4" w:rsidR="00A0377B" w:rsidRPr="001C4F66" w:rsidRDefault="004B194F">
      <w:pPr>
        <w:rPr>
          <w:lang w:val="en-AU"/>
        </w:rPr>
      </w:pPr>
      <w:r>
        <w:rPr>
          <w:lang w:val="en-AU"/>
        </w:rPr>
        <w:fldChar w:fldCharType="end"/>
      </w:r>
    </w:p>
    <w:sectPr w:rsidR="00A0377B" w:rsidRPr="001C4F66" w:rsidSect="001C4F6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ScalaLF-Regular">
    <w:altName w:val="宋体"/>
    <w:panose1 w:val="00000000000000000000"/>
    <w:charset w:val="86"/>
    <w:family w:val="roman"/>
    <w:notTrueType/>
    <w:pitch w:val="default"/>
    <w:sig w:usb0="00000003" w:usb1="080E0000" w:usb2="0000001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ytDAytTQ1NzAyNTJX0lEKTi0uzszPAykwrgUA21yLvCwAAAA="/>
    <w:docVar w:name="EN.Layout" w:val="&lt;ENLayout&gt;&lt;Style&gt;ACS Nano for AM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2vr9zz2f9de6etp9avp50v0s0adad0etpd&quot;&gt;My EndNote Library-Converted&lt;record-ids&gt;&lt;item&gt;1202&lt;/item&gt;&lt;/record-ids&gt;&lt;/item&gt;&lt;/Libraries&gt;"/>
  </w:docVars>
  <w:rsids>
    <w:rsidRoot w:val="001C4F66"/>
    <w:rsid w:val="001C4F66"/>
    <w:rsid w:val="002A2F98"/>
    <w:rsid w:val="003217E9"/>
    <w:rsid w:val="003E3904"/>
    <w:rsid w:val="003F0BE3"/>
    <w:rsid w:val="004B194F"/>
    <w:rsid w:val="00A0377B"/>
    <w:rsid w:val="00A22E7A"/>
    <w:rsid w:val="00AB2E4A"/>
    <w:rsid w:val="00DD0B36"/>
    <w:rsid w:val="00EC6E84"/>
    <w:rsid w:val="00EF35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CF37"/>
  <w15:chartTrackingRefBased/>
  <w15:docId w15:val="{F7DACE72-4050-4813-AEC8-B24FC1F8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66"/>
    <w:pPr>
      <w:spacing w:after="0" w:line="240" w:lineRule="auto"/>
    </w:pPr>
    <w:rPr>
      <w:rFonts w:ascii="Times New Roman" w:eastAsia="MS Mincho" w:hAnsi="Times New Roman" w:cs="Times New Roman"/>
      <w:kern w:val="0"/>
      <w:sz w:val="24"/>
      <w:szCs w:val="24"/>
      <w:lang w:val="de-DE" w:eastAsia="ja-JP"/>
      <w14:ligatures w14:val="none"/>
    </w:rPr>
  </w:style>
  <w:style w:type="paragraph" w:styleId="Heading1">
    <w:name w:val="heading 1"/>
    <w:basedOn w:val="Normal"/>
    <w:next w:val="Normal"/>
    <w:link w:val="Heading1Char"/>
    <w:uiPriority w:val="9"/>
    <w:qFormat/>
    <w:rsid w:val="001C4F66"/>
    <w:pPr>
      <w:keepNext/>
      <w:keepLines/>
      <w:widowControl w:val="0"/>
      <w:spacing w:before="360" w:after="80" w:line="259" w:lineRule="auto"/>
      <w:jc w:val="both"/>
      <w:outlineLvl w:val="0"/>
    </w:pPr>
    <w:rPr>
      <w:rFonts w:asciiTheme="majorHAnsi" w:eastAsiaTheme="majorEastAsia" w:hAnsiTheme="majorHAnsi" w:cstheme="majorBidi"/>
      <w:color w:val="2F5496" w:themeColor="accent1" w:themeShade="BF"/>
      <w:kern w:val="2"/>
      <w:sz w:val="40"/>
      <w:szCs w:val="40"/>
      <w:lang w:val="en-AU" w:eastAsia="zh-CN"/>
      <w14:ligatures w14:val="standardContextual"/>
    </w:rPr>
  </w:style>
  <w:style w:type="paragraph" w:styleId="Heading2">
    <w:name w:val="heading 2"/>
    <w:basedOn w:val="Normal"/>
    <w:next w:val="Normal"/>
    <w:link w:val="Heading2Char"/>
    <w:uiPriority w:val="9"/>
    <w:semiHidden/>
    <w:unhideWhenUsed/>
    <w:qFormat/>
    <w:rsid w:val="001C4F66"/>
    <w:pPr>
      <w:keepNext/>
      <w:keepLines/>
      <w:widowControl w:val="0"/>
      <w:spacing w:before="160" w:after="80" w:line="259" w:lineRule="auto"/>
      <w:jc w:val="both"/>
      <w:outlineLvl w:val="1"/>
    </w:pPr>
    <w:rPr>
      <w:rFonts w:asciiTheme="majorHAnsi" w:eastAsiaTheme="majorEastAsia" w:hAnsiTheme="majorHAnsi" w:cstheme="majorBidi"/>
      <w:color w:val="2F5496" w:themeColor="accent1" w:themeShade="BF"/>
      <w:kern w:val="2"/>
      <w:sz w:val="32"/>
      <w:szCs w:val="32"/>
      <w:lang w:val="en-AU" w:eastAsia="zh-CN"/>
      <w14:ligatures w14:val="standardContextual"/>
    </w:rPr>
  </w:style>
  <w:style w:type="paragraph" w:styleId="Heading3">
    <w:name w:val="heading 3"/>
    <w:basedOn w:val="Normal"/>
    <w:next w:val="Normal"/>
    <w:link w:val="Heading3Char"/>
    <w:uiPriority w:val="9"/>
    <w:semiHidden/>
    <w:unhideWhenUsed/>
    <w:qFormat/>
    <w:rsid w:val="001C4F66"/>
    <w:pPr>
      <w:keepNext/>
      <w:keepLines/>
      <w:widowControl w:val="0"/>
      <w:spacing w:before="160" w:after="80" w:line="259" w:lineRule="auto"/>
      <w:jc w:val="both"/>
      <w:outlineLvl w:val="2"/>
    </w:pPr>
    <w:rPr>
      <w:rFonts w:asciiTheme="minorHAnsi" w:eastAsiaTheme="majorEastAsia" w:hAnsiTheme="minorHAnsi" w:cstheme="majorBidi"/>
      <w:color w:val="2F5496" w:themeColor="accent1" w:themeShade="BF"/>
      <w:kern w:val="2"/>
      <w:sz w:val="28"/>
      <w:szCs w:val="28"/>
      <w:lang w:val="en-AU" w:eastAsia="zh-CN"/>
      <w14:ligatures w14:val="standardContextual"/>
    </w:rPr>
  </w:style>
  <w:style w:type="paragraph" w:styleId="Heading4">
    <w:name w:val="heading 4"/>
    <w:basedOn w:val="Normal"/>
    <w:next w:val="Normal"/>
    <w:link w:val="Heading4Char"/>
    <w:uiPriority w:val="9"/>
    <w:semiHidden/>
    <w:unhideWhenUsed/>
    <w:qFormat/>
    <w:rsid w:val="001C4F66"/>
    <w:pPr>
      <w:keepNext/>
      <w:keepLines/>
      <w:widowControl w:val="0"/>
      <w:spacing w:before="80" w:after="40" w:line="259" w:lineRule="auto"/>
      <w:jc w:val="both"/>
      <w:outlineLvl w:val="3"/>
    </w:pPr>
    <w:rPr>
      <w:rFonts w:asciiTheme="minorHAnsi" w:eastAsiaTheme="majorEastAsia" w:hAnsiTheme="minorHAnsi" w:cstheme="majorBidi"/>
      <w:i/>
      <w:iCs/>
      <w:color w:val="2F5496" w:themeColor="accent1" w:themeShade="BF"/>
      <w:kern w:val="2"/>
      <w:sz w:val="22"/>
      <w:szCs w:val="22"/>
      <w:lang w:val="en-AU" w:eastAsia="zh-CN"/>
      <w14:ligatures w14:val="standardContextual"/>
    </w:rPr>
  </w:style>
  <w:style w:type="paragraph" w:styleId="Heading5">
    <w:name w:val="heading 5"/>
    <w:basedOn w:val="Normal"/>
    <w:next w:val="Normal"/>
    <w:link w:val="Heading5Char"/>
    <w:uiPriority w:val="9"/>
    <w:semiHidden/>
    <w:unhideWhenUsed/>
    <w:qFormat/>
    <w:rsid w:val="001C4F66"/>
    <w:pPr>
      <w:keepNext/>
      <w:keepLines/>
      <w:widowControl w:val="0"/>
      <w:spacing w:before="80" w:after="40" w:line="259" w:lineRule="auto"/>
      <w:jc w:val="both"/>
      <w:outlineLvl w:val="4"/>
    </w:pPr>
    <w:rPr>
      <w:rFonts w:asciiTheme="minorHAnsi" w:eastAsiaTheme="majorEastAsia" w:hAnsiTheme="minorHAnsi" w:cstheme="majorBidi"/>
      <w:color w:val="2F5496" w:themeColor="accent1" w:themeShade="BF"/>
      <w:kern w:val="2"/>
      <w:sz w:val="22"/>
      <w:szCs w:val="22"/>
      <w:lang w:val="en-AU" w:eastAsia="zh-CN"/>
      <w14:ligatures w14:val="standardContextual"/>
    </w:rPr>
  </w:style>
  <w:style w:type="paragraph" w:styleId="Heading6">
    <w:name w:val="heading 6"/>
    <w:basedOn w:val="Normal"/>
    <w:next w:val="Normal"/>
    <w:link w:val="Heading6Char"/>
    <w:uiPriority w:val="9"/>
    <w:semiHidden/>
    <w:unhideWhenUsed/>
    <w:qFormat/>
    <w:rsid w:val="001C4F66"/>
    <w:pPr>
      <w:keepNext/>
      <w:keepLines/>
      <w:widowControl w:val="0"/>
      <w:spacing w:before="40" w:line="259" w:lineRule="auto"/>
      <w:jc w:val="both"/>
      <w:outlineLvl w:val="5"/>
    </w:pPr>
    <w:rPr>
      <w:rFonts w:asciiTheme="minorHAnsi" w:eastAsiaTheme="majorEastAsia" w:hAnsiTheme="minorHAnsi" w:cstheme="majorBidi"/>
      <w:i/>
      <w:iCs/>
      <w:color w:val="595959" w:themeColor="text1" w:themeTint="A6"/>
      <w:kern w:val="2"/>
      <w:sz w:val="22"/>
      <w:szCs w:val="22"/>
      <w:lang w:val="en-AU" w:eastAsia="zh-CN"/>
      <w14:ligatures w14:val="standardContextual"/>
    </w:rPr>
  </w:style>
  <w:style w:type="paragraph" w:styleId="Heading7">
    <w:name w:val="heading 7"/>
    <w:basedOn w:val="Normal"/>
    <w:next w:val="Normal"/>
    <w:link w:val="Heading7Char"/>
    <w:uiPriority w:val="9"/>
    <w:semiHidden/>
    <w:unhideWhenUsed/>
    <w:qFormat/>
    <w:rsid w:val="001C4F66"/>
    <w:pPr>
      <w:keepNext/>
      <w:keepLines/>
      <w:widowControl w:val="0"/>
      <w:spacing w:before="40" w:line="259" w:lineRule="auto"/>
      <w:jc w:val="both"/>
      <w:outlineLvl w:val="6"/>
    </w:pPr>
    <w:rPr>
      <w:rFonts w:asciiTheme="minorHAnsi" w:eastAsiaTheme="majorEastAsia" w:hAnsiTheme="minorHAnsi" w:cstheme="majorBidi"/>
      <w:color w:val="595959" w:themeColor="text1" w:themeTint="A6"/>
      <w:kern w:val="2"/>
      <w:sz w:val="22"/>
      <w:szCs w:val="22"/>
      <w:lang w:val="en-AU" w:eastAsia="zh-CN"/>
      <w14:ligatures w14:val="standardContextual"/>
    </w:rPr>
  </w:style>
  <w:style w:type="paragraph" w:styleId="Heading8">
    <w:name w:val="heading 8"/>
    <w:basedOn w:val="Normal"/>
    <w:next w:val="Normal"/>
    <w:link w:val="Heading8Char"/>
    <w:uiPriority w:val="9"/>
    <w:semiHidden/>
    <w:unhideWhenUsed/>
    <w:qFormat/>
    <w:rsid w:val="001C4F66"/>
    <w:pPr>
      <w:keepNext/>
      <w:keepLines/>
      <w:widowControl w:val="0"/>
      <w:spacing w:line="259" w:lineRule="auto"/>
      <w:jc w:val="both"/>
      <w:outlineLvl w:val="7"/>
    </w:pPr>
    <w:rPr>
      <w:rFonts w:asciiTheme="minorHAnsi" w:eastAsiaTheme="majorEastAsia" w:hAnsiTheme="minorHAnsi" w:cstheme="majorBidi"/>
      <w:i/>
      <w:iCs/>
      <w:color w:val="272727" w:themeColor="text1" w:themeTint="D8"/>
      <w:kern w:val="2"/>
      <w:sz w:val="22"/>
      <w:szCs w:val="22"/>
      <w:lang w:val="en-AU" w:eastAsia="zh-CN"/>
      <w14:ligatures w14:val="standardContextual"/>
    </w:rPr>
  </w:style>
  <w:style w:type="paragraph" w:styleId="Heading9">
    <w:name w:val="heading 9"/>
    <w:basedOn w:val="Normal"/>
    <w:next w:val="Normal"/>
    <w:link w:val="Heading9Char"/>
    <w:uiPriority w:val="9"/>
    <w:semiHidden/>
    <w:unhideWhenUsed/>
    <w:qFormat/>
    <w:rsid w:val="001C4F66"/>
    <w:pPr>
      <w:keepNext/>
      <w:keepLines/>
      <w:widowControl w:val="0"/>
      <w:spacing w:line="259" w:lineRule="auto"/>
      <w:jc w:val="both"/>
      <w:outlineLvl w:val="8"/>
    </w:pPr>
    <w:rPr>
      <w:rFonts w:asciiTheme="minorHAnsi" w:eastAsiaTheme="majorEastAsia" w:hAnsiTheme="minorHAnsi" w:cstheme="majorBidi"/>
      <w:color w:val="272727" w:themeColor="text1" w:themeTint="D8"/>
      <w:kern w:val="2"/>
      <w:sz w:val="22"/>
      <w:szCs w:val="22"/>
      <w:lang w:val="en-AU"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F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4F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4F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4F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4F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4F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4F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4F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4F66"/>
    <w:rPr>
      <w:rFonts w:eastAsiaTheme="majorEastAsia" w:cstheme="majorBidi"/>
      <w:color w:val="272727" w:themeColor="text1" w:themeTint="D8"/>
    </w:rPr>
  </w:style>
  <w:style w:type="paragraph" w:styleId="Title">
    <w:name w:val="Title"/>
    <w:basedOn w:val="Normal"/>
    <w:next w:val="Normal"/>
    <w:link w:val="TitleChar"/>
    <w:uiPriority w:val="10"/>
    <w:qFormat/>
    <w:rsid w:val="001C4F66"/>
    <w:pPr>
      <w:widowControl w:val="0"/>
      <w:spacing w:after="80"/>
      <w:contextualSpacing/>
      <w:jc w:val="both"/>
    </w:pPr>
    <w:rPr>
      <w:rFonts w:asciiTheme="majorHAnsi" w:eastAsiaTheme="majorEastAsia" w:hAnsiTheme="majorHAnsi" w:cstheme="majorBidi"/>
      <w:spacing w:val="-10"/>
      <w:kern w:val="28"/>
      <w:sz w:val="56"/>
      <w:szCs w:val="56"/>
      <w:lang w:val="en-AU" w:eastAsia="zh-CN"/>
      <w14:ligatures w14:val="standardContextual"/>
    </w:rPr>
  </w:style>
  <w:style w:type="character" w:customStyle="1" w:styleId="TitleChar">
    <w:name w:val="Title Char"/>
    <w:basedOn w:val="DefaultParagraphFont"/>
    <w:link w:val="Title"/>
    <w:uiPriority w:val="10"/>
    <w:rsid w:val="001C4F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4F66"/>
    <w:pPr>
      <w:widowControl w:val="0"/>
      <w:numPr>
        <w:ilvl w:val="1"/>
      </w:numPr>
      <w:spacing w:after="160" w:line="259" w:lineRule="auto"/>
      <w:jc w:val="both"/>
    </w:pPr>
    <w:rPr>
      <w:rFonts w:asciiTheme="minorHAnsi" w:eastAsiaTheme="majorEastAsia" w:hAnsiTheme="minorHAnsi" w:cstheme="majorBidi"/>
      <w:color w:val="595959" w:themeColor="text1" w:themeTint="A6"/>
      <w:spacing w:val="15"/>
      <w:kern w:val="2"/>
      <w:sz w:val="28"/>
      <w:szCs w:val="28"/>
      <w:lang w:val="en-AU" w:eastAsia="zh-CN"/>
      <w14:ligatures w14:val="standardContextual"/>
    </w:rPr>
  </w:style>
  <w:style w:type="character" w:customStyle="1" w:styleId="SubtitleChar">
    <w:name w:val="Subtitle Char"/>
    <w:basedOn w:val="DefaultParagraphFont"/>
    <w:link w:val="Subtitle"/>
    <w:uiPriority w:val="11"/>
    <w:rsid w:val="001C4F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4F66"/>
    <w:pPr>
      <w:widowControl w:val="0"/>
      <w:spacing w:before="160" w:after="160" w:line="259" w:lineRule="auto"/>
      <w:jc w:val="center"/>
    </w:pPr>
    <w:rPr>
      <w:rFonts w:asciiTheme="minorHAnsi" w:eastAsiaTheme="minorEastAsia" w:hAnsiTheme="minorHAnsi" w:cstheme="minorBidi"/>
      <w:i/>
      <w:iCs/>
      <w:color w:val="404040" w:themeColor="text1" w:themeTint="BF"/>
      <w:kern w:val="2"/>
      <w:sz w:val="22"/>
      <w:szCs w:val="22"/>
      <w:lang w:val="en-AU" w:eastAsia="zh-CN"/>
      <w14:ligatures w14:val="standardContextual"/>
    </w:rPr>
  </w:style>
  <w:style w:type="character" w:customStyle="1" w:styleId="QuoteChar">
    <w:name w:val="Quote Char"/>
    <w:basedOn w:val="DefaultParagraphFont"/>
    <w:link w:val="Quote"/>
    <w:uiPriority w:val="29"/>
    <w:rsid w:val="001C4F66"/>
    <w:rPr>
      <w:i/>
      <w:iCs/>
      <w:color w:val="404040" w:themeColor="text1" w:themeTint="BF"/>
    </w:rPr>
  </w:style>
  <w:style w:type="paragraph" w:styleId="ListParagraph">
    <w:name w:val="List Paragraph"/>
    <w:basedOn w:val="Normal"/>
    <w:uiPriority w:val="34"/>
    <w:qFormat/>
    <w:rsid w:val="001C4F66"/>
    <w:pPr>
      <w:widowControl w:val="0"/>
      <w:spacing w:after="160" w:line="259" w:lineRule="auto"/>
      <w:ind w:left="720"/>
      <w:contextualSpacing/>
      <w:jc w:val="both"/>
    </w:pPr>
    <w:rPr>
      <w:rFonts w:asciiTheme="minorHAnsi" w:eastAsiaTheme="minorEastAsia" w:hAnsiTheme="minorHAnsi" w:cstheme="minorBidi"/>
      <w:kern w:val="2"/>
      <w:sz w:val="22"/>
      <w:szCs w:val="22"/>
      <w:lang w:val="en-AU" w:eastAsia="zh-CN"/>
      <w14:ligatures w14:val="standardContextual"/>
    </w:rPr>
  </w:style>
  <w:style w:type="character" w:styleId="IntenseEmphasis">
    <w:name w:val="Intense Emphasis"/>
    <w:basedOn w:val="DefaultParagraphFont"/>
    <w:uiPriority w:val="21"/>
    <w:qFormat/>
    <w:rsid w:val="001C4F66"/>
    <w:rPr>
      <w:i/>
      <w:iCs/>
      <w:color w:val="2F5496" w:themeColor="accent1" w:themeShade="BF"/>
    </w:rPr>
  </w:style>
  <w:style w:type="paragraph" w:styleId="IntenseQuote">
    <w:name w:val="Intense Quote"/>
    <w:basedOn w:val="Normal"/>
    <w:next w:val="Normal"/>
    <w:link w:val="IntenseQuoteChar"/>
    <w:uiPriority w:val="30"/>
    <w:qFormat/>
    <w:rsid w:val="001C4F66"/>
    <w:pPr>
      <w:widowControl w:val="0"/>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EastAsia" w:hAnsiTheme="minorHAnsi" w:cstheme="minorBidi"/>
      <w:i/>
      <w:iCs/>
      <w:color w:val="2F5496" w:themeColor="accent1" w:themeShade="BF"/>
      <w:kern w:val="2"/>
      <w:sz w:val="22"/>
      <w:szCs w:val="22"/>
      <w:lang w:val="en-AU" w:eastAsia="zh-CN"/>
      <w14:ligatures w14:val="standardContextual"/>
    </w:rPr>
  </w:style>
  <w:style w:type="character" w:customStyle="1" w:styleId="IntenseQuoteChar">
    <w:name w:val="Intense Quote Char"/>
    <w:basedOn w:val="DefaultParagraphFont"/>
    <w:link w:val="IntenseQuote"/>
    <w:uiPriority w:val="30"/>
    <w:rsid w:val="001C4F66"/>
    <w:rPr>
      <w:i/>
      <w:iCs/>
      <w:color w:val="2F5496" w:themeColor="accent1" w:themeShade="BF"/>
    </w:rPr>
  </w:style>
  <w:style w:type="character" w:styleId="IntenseReference">
    <w:name w:val="Intense Reference"/>
    <w:basedOn w:val="DefaultParagraphFont"/>
    <w:uiPriority w:val="32"/>
    <w:qFormat/>
    <w:rsid w:val="001C4F66"/>
    <w:rPr>
      <w:b/>
      <w:bCs/>
      <w:smallCaps/>
      <w:color w:val="2F5496" w:themeColor="accent1" w:themeShade="BF"/>
      <w:spacing w:val="5"/>
    </w:rPr>
  </w:style>
  <w:style w:type="paragraph" w:customStyle="1" w:styleId="AuthorsFull">
    <w:name w:val="Authors Full"/>
    <w:basedOn w:val="Normal"/>
    <w:rsid w:val="001C4F66"/>
    <w:rPr>
      <w:i/>
      <w:lang w:val="en-US"/>
    </w:rPr>
  </w:style>
  <w:style w:type="paragraph" w:customStyle="1" w:styleId="Tableofcontents">
    <w:name w:val="Table of contents"/>
    <w:basedOn w:val="Normal"/>
    <w:autoRedefine/>
    <w:rsid w:val="001C4F66"/>
    <w:rPr>
      <w:lang w:val="en-US"/>
    </w:rPr>
  </w:style>
  <w:style w:type="paragraph" w:customStyle="1" w:styleId="Title2">
    <w:name w:val="Title2"/>
    <w:basedOn w:val="Normal"/>
    <w:link w:val="Title2Char"/>
    <w:rsid w:val="001C4F66"/>
    <w:rPr>
      <w:b/>
      <w:lang w:val="en-US"/>
    </w:rPr>
  </w:style>
  <w:style w:type="paragraph" w:styleId="Caption">
    <w:name w:val="caption"/>
    <w:basedOn w:val="Normal"/>
    <w:next w:val="Normal"/>
    <w:uiPriority w:val="35"/>
    <w:unhideWhenUsed/>
    <w:qFormat/>
    <w:rsid w:val="001C4F66"/>
    <w:pPr>
      <w:spacing w:after="200"/>
    </w:pPr>
    <w:rPr>
      <w:rFonts w:asciiTheme="minorHAnsi" w:eastAsiaTheme="minorEastAsia" w:hAnsiTheme="minorHAnsi" w:cstheme="minorBidi"/>
      <w:i/>
      <w:iCs/>
      <w:color w:val="44546A" w:themeColor="text2"/>
      <w:kern w:val="2"/>
      <w:sz w:val="18"/>
      <w:szCs w:val="18"/>
      <w:lang w:val="en-AU" w:eastAsia="zh-CN"/>
      <w14:ligatures w14:val="standardContextual"/>
    </w:rPr>
  </w:style>
  <w:style w:type="paragraph" w:customStyle="1" w:styleId="EndNoteBibliographyTitle">
    <w:name w:val="EndNote Bibliography Title"/>
    <w:basedOn w:val="Normal"/>
    <w:link w:val="EndNoteBibliographyTitleChar"/>
    <w:rsid w:val="004B194F"/>
    <w:pPr>
      <w:jc w:val="center"/>
    </w:pPr>
    <w:rPr>
      <w:noProof/>
    </w:rPr>
  </w:style>
  <w:style w:type="character" w:customStyle="1" w:styleId="Title2Char">
    <w:name w:val="Title2 Char"/>
    <w:basedOn w:val="DefaultParagraphFont"/>
    <w:link w:val="Title2"/>
    <w:rsid w:val="004B194F"/>
    <w:rPr>
      <w:rFonts w:ascii="Times New Roman" w:eastAsia="MS Mincho" w:hAnsi="Times New Roman" w:cs="Times New Roman"/>
      <w:b/>
      <w:kern w:val="0"/>
      <w:sz w:val="24"/>
      <w:szCs w:val="24"/>
      <w:lang w:val="en-US" w:eastAsia="ja-JP"/>
      <w14:ligatures w14:val="none"/>
    </w:rPr>
  </w:style>
  <w:style w:type="character" w:customStyle="1" w:styleId="EndNoteBibliographyTitleChar">
    <w:name w:val="EndNote Bibliography Title Char"/>
    <w:basedOn w:val="Title2Char"/>
    <w:link w:val="EndNoteBibliographyTitle"/>
    <w:rsid w:val="004B194F"/>
    <w:rPr>
      <w:rFonts w:ascii="Times New Roman" w:eastAsia="MS Mincho" w:hAnsi="Times New Roman" w:cs="Times New Roman"/>
      <w:b w:val="0"/>
      <w:noProof/>
      <w:kern w:val="0"/>
      <w:sz w:val="24"/>
      <w:szCs w:val="24"/>
      <w:lang w:val="de-DE" w:eastAsia="ja-JP"/>
      <w14:ligatures w14:val="none"/>
    </w:rPr>
  </w:style>
  <w:style w:type="paragraph" w:customStyle="1" w:styleId="EndNoteBibliography">
    <w:name w:val="EndNote Bibliography"/>
    <w:basedOn w:val="Normal"/>
    <w:link w:val="EndNoteBibliographyChar"/>
    <w:rsid w:val="004B194F"/>
    <w:rPr>
      <w:noProof/>
    </w:rPr>
  </w:style>
  <w:style w:type="character" w:customStyle="1" w:styleId="EndNoteBibliographyChar">
    <w:name w:val="EndNote Bibliography Char"/>
    <w:basedOn w:val="Title2Char"/>
    <w:link w:val="EndNoteBibliography"/>
    <w:rsid w:val="004B194F"/>
    <w:rPr>
      <w:rFonts w:ascii="Times New Roman" w:eastAsia="MS Mincho" w:hAnsi="Times New Roman" w:cs="Times New Roman"/>
      <w:b w:val="0"/>
      <w:noProof/>
      <w:kern w:val="0"/>
      <w:sz w:val="24"/>
      <w:szCs w:val="24"/>
      <w:lang w:val="de-DE" w:eastAsia="ja-JP"/>
      <w14:ligatures w14:val="none"/>
    </w:rPr>
  </w:style>
  <w:style w:type="paragraph" w:customStyle="1" w:styleId="Addresses">
    <w:name w:val="Addresses"/>
    <w:basedOn w:val="Normal"/>
    <w:rsid w:val="002A2F98"/>
    <w:rPr>
      <w:lang w:val="en-US"/>
    </w:rPr>
  </w:style>
  <w:style w:type="paragraph" w:customStyle="1" w:styleId="Dedication">
    <w:name w:val="Dedication"/>
    <w:basedOn w:val="Normal"/>
    <w:autoRedefine/>
    <w:rsid w:val="002A2F98"/>
    <w:rPr>
      <w:lang w:val="en-US"/>
    </w:rPr>
  </w:style>
  <w:style w:type="character" w:styleId="Hyperlink">
    <w:name w:val="Hyperlink"/>
    <w:basedOn w:val="DefaultParagraphFont"/>
    <w:uiPriority w:val="99"/>
    <w:unhideWhenUsed/>
    <w:rsid w:val="002A2F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dy.wang@unsw.edu.au"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zi-bin.chen@polyu.edu.hk" TargetMode="External"/><Relationship Id="rId11" Type="http://schemas.openxmlformats.org/officeDocument/2006/relationships/image" Target="media/image4.jpeg"/><Relationship Id="rId5" Type="http://schemas.openxmlformats.org/officeDocument/2006/relationships/hyperlink" Target="mailto:hbhuang@bit.edu.cn"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B19A5-6022-4D3E-BB94-2372BB51D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709</Words>
  <Characters>4042</Characters>
  <Application>Microsoft Office Word</Application>
  <DocSecurity>0</DocSecurity>
  <Lines>33</Lines>
  <Paragraphs>9</Paragraphs>
  <ScaleCrop>false</ScaleCrop>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Yunlong Sun</dc:creator>
  <cp:keywords/>
  <dc:description/>
  <cp:lastModifiedBy>Yunlong Sun</cp:lastModifiedBy>
  <cp:revision>5</cp:revision>
  <dcterms:created xsi:type="dcterms:W3CDTF">2025-02-16T22:20:00Z</dcterms:created>
  <dcterms:modified xsi:type="dcterms:W3CDTF">2025-02-17T06:31:00Z</dcterms:modified>
</cp:coreProperties>
</file>