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0CAA9" w14:textId="77777777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1. Concentrations of QD502 post IV and PO administration in mice.  </w:t>
      </w:r>
      <w:r w:rsidRPr="00E201F3">
        <w:rPr>
          <w:rFonts w:ascii="Times New Roman" w:hAnsi="Times New Roman" w:cs="Times New Roman"/>
          <w:sz w:val="24"/>
          <w:szCs w:val="24"/>
        </w:rPr>
        <w:t xml:space="preserve">Concentrations of QD502 at 0.083, 0.25, 0.5, 1, 2, 4, </w:t>
      </w:r>
      <w:r>
        <w:rPr>
          <w:rFonts w:ascii="Times New Roman" w:hAnsi="Times New Roman" w:cs="Times New Roman"/>
          <w:sz w:val="24"/>
          <w:szCs w:val="24"/>
        </w:rPr>
        <w:t>6, 8</w:t>
      </w:r>
      <w:r w:rsidRPr="00E201F3">
        <w:rPr>
          <w:rFonts w:ascii="Times New Roman" w:hAnsi="Times New Roman" w:cs="Times New Roman"/>
          <w:sz w:val="24"/>
          <w:szCs w:val="24"/>
        </w:rPr>
        <w:t xml:space="preserve">, 24 </w:t>
      </w:r>
      <w:proofErr w:type="spellStart"/>
      <w:r w:rsidRPr="00E201F3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E201F3">
        <w:rPr>
          <w:rFonts w:ascii="Times New Roman" w:hAnsi="Times New Roman" w:cs="Times New Roman"/>
          <w:sz w:val="24"/>
          <w:szCs w:val="24"/>
        </w:rPr>
        <w:t xml:space="preserve"> plasma harvests from single dose IV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1F3">
        <w:rPr>
          <w:rFonts w:ascii="Times New Roman" w:hAnsi="Times New Roman" w:cs="Times New Roman"/>
          <w:sz w:val="24"/>
          <w:szCs w:val="24"/>
        </w:rPr>
        <w:t xml:space="preserve">0.5, 1, 2, 4, 7, 24 </w:t>
      </w:r>
      <w:proofErr w:type="spellStart"/>
      <w:r w:rsidRPr="00E201F3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E201F3">
        <w:rPr>
          <w:rFonts w:ascii="Times New Roman" w:hAnsi="Times New Roman" w:cs="Times New Roman"/>
          <w:sz w:val="24"/>
          <w:szCs w:val="24"/>
        </w:rPr>
        <w:t xml:space="preserve"> plasma harvests from PO administration and on day 5 of repeated dose oral administration in mice.</w:t>
      </w:r>
    </w:p>
    <w:tbl>
      <w:tblPr>
        <w:tblStyle w:val="GridTable1Light"/>
        <w:tblW w:w="8095" w:type="dxa"/>
        <w:tblLook w:val="0420" w:firstRow="1" w:lastRow="0" w:firstColumn="0" w:lastColumn="0" w:noHBand="0" w:noVBand="1"/>
      </w:tblPr>
      <w:tblGrid>
        <w:gridCol w:w="1147"/>
        <w:gridCol w:w="9"/>
        <w:gridCol w:w="1143"/>
        <w:gridCol w:w="23"/>
        <w:gridCol w:w="990"/>
        <w:gridCol w:w="141"/>
        <w:gridCol w:w="976"/>
        <w:gridCol w:w="1342"/>
        <w:gridCol w:w="1518"/>
        <w:gridCol w:w="806"/>
      </w:tblGrid>
      <w:tr w:rsidR="00D732CB" w:rsidRPr="00982B81" w14:paraId="500B9E25" w14:textId="77777777" w:rsidTr="00084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95" w:type="dxa"/>
            <w:gridSpan w:val="10"/>
          </w:tcPr>
          <w:p w14:paraId="4CBB7F33" w14:textId="77777777" w:rsidR="00D732CB" w:rsidRPr="00C0366F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036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Single IV Dose (5mg/kg)</w:t>
            </w:r>
          </w:p>
        </w:tc>
      </w:tr>
      <w:tr w:rsidR="00D732CB" w:rsidRPr="00982B81" w14:paraId="7F665510" w14:textId="77777777" w:rsidTr="00084FB5">
        <w:tc>
          <w:tcPr>
            <w:tcW w:w="1147" w:type="dxa"/>
          </w:tcPr>
          <w:p w14:paraId="68BECA61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Time (</w:t>
            </w:r>
            <w:proofErr w:type="spellStart"/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hr</w:t>
            </w:r>
            <w:proofErr w:type="spellEnd"/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3282" w:type="dxa"/>
            <w:gridSpan w:val="6"/>
          </w:tcPr>
          <w:p w14:paraId="7A66DC60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Concentration</w:t>
            </w:r>
          </w:p>
          <w:p w14:paraId="572159B7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342" w:type="dxa"/>
          </w:tcPr>
          <w:p w14:paraId="357BB1A6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Mean</w:t>
            </w:r>
          </w:p>
          <w:p w14:paraId="655B03EB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518" w:type="dxa"/>
          </w:tcPr>
          <w:p w14:paraId="6FB24DAC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SD</w:t>
            </w:r>
          </w:p>
          <w:p w14:paraId="265AB0A1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806" w:type="dxa"/>
          </w:tcPr>
          <w:p w14:paraId="0036CEC2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CV</w:t>
            </w:r>
          </w:p>
          <w:p w14:paraId="51A699C7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D732CB" w:rsidRPr="00982B81" w14:paraId="3368EDBB" w14:textId="77777777" w:rsidTr="00084FB5">
        <w:tc>
          <w:tcPr>
            <w:tcW w:w="1147" w:type="dxa"/>
          </w:tcPr>
          <w:p w14:paraId="13DA3303" w14:textId="77777777" w:rsidR="00D732CB" w:rsidRPr="00350358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52" w:type="dxa"/>
            <w:gridSpan w:val="2"/>
          </w:tcPr>
          <w:p w14:paraId="34E3B8A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Mouse1</w:t>
            </w:r>
          </w:p>
        </w:tc>
        <w:tc>
          <w:tcPr>
            <w:tcW w:w="1154" w:type="dxa"/>
            <w:gridSpan w:val="3"/>
          </w:tcPr>
          <w:p w14:paraId="1F2FD23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Mouse2</w:t>
            </w:r>
          </w:p>
        </w:tc>
        <w:tc>
          <w:tcPr>
            <w:tcW w:w="976" w:type="dxa"/>
          </w:tcPr>
          <w:p w14:paraId="08A0188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Mouse3</w:t>
            </w:r>
          </w:p>
        </w:tc>
        <w:tc>
          <w:tcPr>
            <w:tcW w:w="1342" w:type="dxa"/>
          </w:tcPr>
          <w:p w14:paraId="00DA4572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18" w:type="dxa"/>
          </w:tcPr>
          <w:p w14:paraId="50A6DBB0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6" w:type="dxa"/>
          </w:tcPr>
          <w:p w14:paraId="2C46CE6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D732CB" w:rsidRPr="00982B81" w14:paraId="6B5390C7" w14:textId="77777777" w:rsidTr="00084FB5">
        <w:tc>
          <w:tcPr>
            <w:tcW w:w="1147" w:type="dxa"/>
          </w:tcPr>
          <w:p w14:paraId="5B74EE22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0.083</w:t>
            </w:r>
          </w:p>
        </w:tc>
        <w:tc>
          <w:tcPr>
            <w:tcW w:w="1152" w:type="dxa"/>
            <w:gridSpan w:val="2"/>
          </w:tcPr>
          <w:p w14:paraId="2FE067F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417</w:t>
            </w:r>
          </w:p>
        </w:tc>
        <w:tc>
          <w:tcPr>
            <w:tcW w:w="1154" w:type="dxa"/>
            <w:gridSpan w:val="3"/>
          </w:tcPr>
          <w:p w14:paraId="4F0151DC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576</w:t>
            </w:r>
          </w:p>
        </w:tc>
        <w:tc>
          <w:tcPr>
            <w:tcW w:w="976" w:type="dxa"/>
          </w:tcPr>
          <w:p w14:paraId="00AE4AAE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441</w:t>
            </w:r>
          </w:p>
        </w:tc>
        <w:tc>
          <w:tcPr>
            <w:tcW w:w="1342" w:type="dxa"/>
          </w:tcPr>
          <w:p w14:paraId="39739BF3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478</w:t>
            </w:r>
          </w:p>
        </w:tc>
        <w:tc>
          <w:tcPr>
            <w:tcW w:w="1518" w:type="dxa"/>
          </w:tcPr>
          <w:p w14:paraId="23328F99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85.7</w:t>
            </w:r>
          </w:p>
        </w:tc>
        <w:tc>
          <w:tcPr>
            <w:tcW w:w="806" w:type="dxa"/>
          </w:tcPr>
          <w:p w14:paraId="65BBA91C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17.9</w:t>
            </w:r>
          </w:p>
        </w:tc>
      </w:tr>
      <w:tr w:rsidR="00D732CB" w:rsidRPr="00982B81" w14:paraId="1456BCE2" w14:textId="77777777" w:rsidTr="00084FB5">
        <w:tc>
          <w:tcPr>
            <w:tcW w:w="1147" w:type="dxa"/>
          </w:tcPr>
          <w:p w14:paraId="7FE61AED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0.25</w:t>
            </w:r>
          </w:p>
        </w:tc>
        <w:tc>
          <w:tcPr>
            <w:tcW w:w="1152" w:type="dxa"/>
            <w:gridSpan w:val="2"/>
          </w:tcPr>
          <w:p w14:paraId="39A3E10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247</w:t>
            </w:r>
          </w:p>
        </w:tc>
        <w:tc>
          <w:tcPr>
            <w:tcW w:w="1154" w:type="dxa"/>
            <w:gridSpan w:val="3"/>
          </w:tcPr>
          <w:p w14:paraId="5EFC5E72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321</w:t>
            </w:r>
          </w:p>
        </w:tc>
        <w:tc>
          <w:tcPr>
            <w:tcW w:w="976" w:type="dxa"/>
          </w:tcPr>
          <w:p w14:paraId="12C02F42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247</w:t>
            </w:r>
          </w:p>
        </w:tc>
        <w:tc>
          <w:tcPr>
            <w:tcW w:w="1342" w:type="dxa"/>
          </w:tcPr>
          <w:p w14:paraId="71E1A36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272</w:t>
            </w:r>
          </w:p>
        </w:tc>
        <w:tc>
          <w:tcPr>
            <w:tcW w:w="1518" w:type="dxa"/>
          </w:tcPr>
          <w:p w14:paraId="7846C1F7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42.7</w:t>
            </w:r>
          </w:p>
        </w:tc>
        <w:tc>
          <w:tcPr>
            <w:tcW w:w="806" w:type="dxa"/>
          </w:tcPr>
          <w:p w14:paraId="4D8C243B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15.7</w:t>
            </w:r>
          </w:p>
        </w:tc>
      </w:tr>
      <w:tr w:rsidR="00D732CB" w:rsidRPr="00982B81" w14:paraId="590DAC4B" w14:textId="77777777" w:rsidTr="00084FB5">
        <w:tc>
          <w:tcPr>
            <w:tcW w:w="1147" w:type="dxa"/>
          </w:tcPr>
          <w:p w14:paraId="5E98EE96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1152" w:type="dxa"/>
            <w:gridSpan w:val="2"/>
          </w:tcPr>
          <w:p w14:paraId="2C05CB1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180</w:t>
            </w:r>
          </w:p>
        </w:tc>
        <w:tc>
          <w:tcPr>
            <w:tcW w:w="1154" w:type="dxa"/>
            <w:gridSpan w:val="3"/>
          </w:tcPr>
          <w:p w14:paraId="754CAF41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147</w:t>
            </w:r>
          </w:p>
        </w:tc>
        <w:tc>
          <w:tcPr>
            <w:tcW w:w="976" w:type="dxa"/>
          </w:tcPr>
          <w:p w14:paraId="19EC4D8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143</w:t>
            </w:r>
          </w:p>
        </w:tc>
        <w:tc>
          <w:tcPr>
            <w:tcW w:w="1342" w:type="dxa"/>
          </w:tcPr>
          <w:p w14:paraId="1966B95E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157</w:t>
            </w:r>
          </w:p>
        </w:tc>
        <w:tc>
          <w:tcPr>
            <w:tcW w:w="1518" w:type="dxa"/>
          </w:tcPr>
          <w:p w14:paraId="14E1FAA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20.3</w:t>
            </w:r>
          </w:p>
        </w:tc>
        <w:tc>
          <w:tcPr>
            <w:tcW w:w="806" w:type="dxa"/>
          </w:tcPr>
          <w:p w14:paraId="3C59B8A7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13</w:t>
            </w:r>
          </w:p>
        </w:tc>
      </w:tr>
      <w:tr w:rsidR="00D732CB" w:rsidRPr="00982B81" w14:paraId="7431B2F2" w14:textId="77777777" w:rsidTr="00084FB5">
        <w:tc>
          <w:tcPr>
            <w:tcW w:w="1147" w:type="dxa"/>
          </w:tcPr>
          <w:p w14:paraId="7C9799FA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52" w:type="dxa"/>
            <w:gridSpan w:val="2"/>
          </w:tcPr>
          <w:p w14:paraId="5EFAF8C4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97.2</w:t>
            </w:r>
          </w:p>
        </w:tc>
        <w:tc>
          <w:tcPr>
            <w:tcW w:w="1154" w:type="dxa"/>
            <w:gridSpan w:val="3"/>
          </w:tcPr>
          <w:p w14:paraId="5D26553D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74.3</w:t>
            </w:r>
          </w:p>
        </w:tc>
        <w:tc>
          <w:tcPr>
            <w:tcW w:w="976" w:type="dxa"/>
          </w:tcPr>
          <w:p w14:paraId="22A0DD6E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58.9</w:t>
            </w:r>
          </w:p>
        </w:tc>
        <w:tc>
          <w:tcPr>
            <w:tcW w:w="1342" w:type="dxa"/>
          </w:tcPr>
          <w:p w14:paraId="105B7764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76.8</w:t>
            </w:r>
          </w:p>
        </w:tc>
        <w:tc>
          <w:tcPr>
            <w:tcW w:w="1518" w:type="dxa"/>
          </w:tcPr>
          <w:p w14:paraId="1FFFF42C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19.3</w:t>
            </w:r>
          </w:p>
        </w:tc>
        <w:tc>
          <w:tcPr>
            <w:tcW w:w="806" w:type="dxa"/>
          </w:tcPr>
          <w:p w14:paraId="3947025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25.1</w:t>
            </w:r>
          </w:p>
        </w:tc>
      </w:tr>
      <w:tr w:rsidR="00D732CB" w:rsidRPr="00982B81" w14:paraId="33F37054" w14:textId="77777777" w:rsidTr="00084FB5">
        <w:tc>
          <w:tcPr>
            <w:tcW w:w="1147" w:type="dxa"/>
          </w:tcPr>
          <w:p w14:paraId="31AAEAF8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52" w:type="dxa"/>
            <w:gridSpan w:val="2"/>
          </w:tcPr>
          <w:p w14:paraId="05050C1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57.2</w:t>
            </w:r>
          </w:p>
        </w:tc>
        <w:tc>
          <w:tcPr>
            <w:tcW w:w="1154" w:type="dxa"/>
            <w:gridSpan w:val="3"/>
          </w:tcPr>
          <w:p w14:paraId="2DAD28E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44.3</w:t>
            </w:r>
          </w:p>
        </w:tc>
        <w:tc>
          <w:tcPr>
            <w:tcW w:w="976" w:type="dxa"/>
          </w:tcPr>
          <w:p w14:paraId="6706938F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36.4</w:t>
            </w:r>
          </w:p>
        </w:tc>
        <w:tc>
          <w:tcPr>
            <w:tcW w:w="1342" w:type="dxa"/>
          </w:tcPr>
          <w:p w14:paraId="0257C1E6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46.1</w:t>
            </w:r>
          </w:p>
        </w:tc>
        <w:tc>
          <w:tcPr>
            <w:tcW w:w="1518" w:type="dxa"/>
          </w:tcPr>
          <w:p w14:paraId="7BB64C13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10.7</w:t>
            </w:r>
          </w:p>
        </w:tc>
        <w:tc>
          <w:tcPr>
            <w:tcW w:w="806" w:type="dxa"/>
          </w:tcPr>
          <w:p w14:paraId="1B916599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23.2</w:t>
            </w:r>
          </w:p>
        </w:tc>
      </w:tr>
      <w:tr w:rsidR="00D732CB" w:rsidRPr="00982B81" w14:paraId="3571BE20" w14:textId="77777777" w:rsidTr="00084FB5">
        <w:tc>
          <w:tcPr>
            <w:tcW w:w="1147" w:type="dxa"/>
          </w:tcPr>
          <w:p w14:paraId="1D2926E0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52" w:type="dxa"/>
            <w:gridSpan w:val="2"/>
          </w:tcPr>
          <w:p w14:paraId="4EC5297A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36.2</w:t>
            </w:r>
          </w:p>
        </w:tc>
        <w:tc>
          <w:tcPr>
            <w:tcW w:w="1154" w:type="dxa"/>
            <w:gridSpan w:val="3"/>
          </w:tcPr>
          <w:p w14:paraId="7CD51FCF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27.8</w:t>
            </w:r>
          </w:p>
        </w:tc>
        <w:tc>
          <w:tcPr>
            <w:tcW w:w="976" w:type="dxa"/>
          </w:tcPr>
          <w:p w14:paraId="17323705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23.8</w:t>
            </w:r>
          </w:p>
        </w:tc>
        <w:tc>
          <w:tcPr>
            <w:tcW w:w="1342" w:type="dxa"/>
          </w:tcPr>
          <w:p w14:paraId="7C75872A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29.3</w:t>
            </w:r>
          </w:p>
        </w:tc>
        <w:tc>
          <w:tcPr>
            <w:tcW w:w="1518" w:type="dxa"/>
          </w:tcPr>
          <w:p w14:paraId="43CF59FB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6.33</w:t>
            </w:r>
          </w:p>
        </w:tc>
        <w:tc>
          <w:tcPr>
            <w:tcW w:w="806" w:type="dxa"/>
          </w:tcPr>
          <w:p w14:paraId="04BBD89D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21.6</w:t>
            </w:r>
          </w:p>
        </w:tc>
      </w:tr>
      <w:tr w:rsidR="00D732CB" w:rsidRPr="00982B81" w14:paraId="2C8D53F5" w14:textId="77777777" w:rsidTr="00084FB5">
        <w:tc>
          <w:tcPr>
            <w:tcW w:w="1147" w:type="dxa"/>
          </w:tcPr>
          <w:p w14:paraId="6797A937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52" w:type="dxa"/>
            <w:gridSpan w:val="2"/>
          </w:tcPr>
          <w:p w14:paraId="404389C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29.1</w:t>
            </w:r>
          </w:p>
        </w:tc>
        <w:tc>
          <w:tcPr>
            <w:tcW w:w="1154" w:type="dxa"/>
            <w:gridSpan w:val="3"/>
          </w:tcPr>
          <w:p w14:paraId="7A099F96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23.2</w:t>
            </w:r>
          </w:p>
        </w:tc>
        <w:tc>
          <w:tcPr>
            <w:tcW w:w="976" w:type="dxa"/>
          </w:tcPr>
          <w:p w14:paraId="5E3C26D7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19.1</w:t>
            </w:r>
          </w:p>
        </w:tc>
        <w:tc>
          <w:tcPr>
            <w:tcW w:w="1342" w:type="dxa"/>
          </w:tcPr>
          <w:p w14:paraId="44AAEEEE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23.8</w:t>
            </w:r>
          </w:p>
        </w:tc>
        <w:tc>
          <w:tcPr>
            <w:tcW w:w="1518" w:type="dxa"/>
          </w:tcPr>
          <w:p w14:paraId="6C9CFEB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5.03</w:t>
            </w:r>
          </w:p>
        </w:tc>
        <w:tc>
          <w:tcPr>
            <w:tcW w:w="806" w:type="dxa"/>
          </w:tcPr>
          <w:p w14:paraId="5DE4C603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21.1</w:t>
            </w:r>
          </w:p>
        </w:tc>
      </w:tr>
      <w:tr w:rsidR="00D732CB" w:rsidRPr="00982B81" w14:paraId="34877494" w14:textId="77777777" w:rsidTr="00084FB5">
        <w:tc>
          <w:tcPr>
            <w:tcW w:w="1147" w:type="dxa"/>
          </w:tcPr>
          <w:p w14:paraId="44DAA2F0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52" w:type="dxa"/>
            <w:gridSpan w:val="2"/>
          </w:tcPr>
          <w:p w14:paraId="12A9AF3A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A526FE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0.8</w:t>
            </w:r>
          </w:p>
        </w:tc>
        <w:tc>
          <w:tcPr>
            <w:tcW w:w="1154" w:type="dxa"/>
            <w:gridSpan w:val="3"/>
          </w:tcPr>
          <w:p w14:paraId="12B3F5FA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17.1</w:t>
            </w:r>
          </w:p>
        </w:tc>
        <w:tc>
          <w:tcPr>
            <w:tcW w:w="976" w:type="dxa"/>
          </w:tcPr>
          <w:p w14:paraId="1CF02A40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15.2</w:t>
            </w:r>
          </w:p>
        </w:tc>
        <w:tc>
          <w:tcPr>
            <w:tcW w:w="1342" w:type="dxa"/>
          </w:tcPr>
          <w:p w14:paraId="4491961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17.7</w:t>
            </w:r>
          </w:p>
        </w:tc>
        <w:tc>
          <w:tcPr>
            <w:tcW w:w="1518" w:type="dxa"/>
          </w:tcPr>
          <w:p w14:paraId="2037DD14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2.85</w:t>
            </w:r>
          </w:p>
        </w:tc>
        <w:tc>
          <w:tcPr>
            <w:tcW w:w="806" w:type="dxa"/>
          </w:tcPr>
          <w:p w14:paraId="1A291140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16.1</w:t>
            </w:r>
          </w:p>
        </w:tc>
      </w:tr>
      <w:tr w:rsidR="00D732CB" w:rsidRPr="00982B81" w14:paraId="77EFFBA0" w14:textId="77777777" w:rsidTr="00084FB5">
        <w:tc>
          <w:tcPr>
            <w:tcW w:w="1147" w:type="dxa"/>
          </w:tcPr>
          <w:p w14:paraId="4B9031AC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52" w:type="dxa"/>
            <w:gridSpan w:val="2"/>
          </w:tcPr>
          <w:p w14:paraId="75CE8081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9.88</w:t>
            </w:r>
          </w:p>
        </w:tc>
        <w:tc>
          <w:tcPr>
            <w:tcW w:w="1154" w:type="dxa"/>
            <w:gridSpan w:val="3"/>
          </w:tcPr>
          <w:p w14:paraId="0E24B9B8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7.70</w:t>
            </w:r>
          </w:p>
        </w:tc>
        <w:tc>
          <w:tcPr>
            <w:tcW w:w="976" w:type="dxa"/>
          </w:tcPr>
          <w:p w14:paraId="31F58E34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6.44</w:t>
            </w:r>
          </w:p>
        </w:tc>
        <w:tc>
          <w:tcPr>
            <w:tcW w:w="1342" w:type="dxa"/>
          </w:tcPr>
          <w:p w14:paraId="345D29DF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8.01</w:t>
            </w:r>
          </w:p>
        </w:tc>
        <w:tc>
          <w:tcPr>
            <w:tcW w:w="1518" w:type="dxa"/>
          </w:tcPr>
          <w:p w14:paraId="751C26B3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1.74</w:t>
            </w:r>
          </w:p>
        </w:tc>
        <w:tc>
          <w:tcPr>
            <w:tcW w:w="806" w:type="dxa"/>
          </w:tcPr>
          <w:p w14:paraId="5405A74C" w14:textId="77777777" w:rsidR="00D732CB" w:rsidRPr="00A526FE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21.7</w:t>
            </w:r>
          </w:p>
        </w:tc>
      </w:tr>
      <w:tr w:rsidR="00D732CB" w:rsidRPr="00982B81" w14:paraId="1305DA54" w14:textId="77777777" w:rsidTr="00084FB5">
        <w:tc>
          <w:tcPr>
            <w:tcW w:w="8095" w:type="dxa"/>
            <w:gridSpan w:val="10"/>
          </w:tcPr>
          <w:p w14:paraId="4C953457" w14:textId="77777777" w:rsidR="00D732CB" w:rsidRPr="00796901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9690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Day 1 (PO Dose, 30 mg/kg)</w:t>
            </w:r>
          </w:p>
        </w:tc>
      </w:tr>
      <w:tr w:rsidR="00D732CB" w:rsidRPr="00982B81" w14:paraId="29DB3C59" w14:textId="77777777" w:rsidTr="00084FB5">
        <w:trPr>
          <w:trHeight w:val="252"/>
        </w:trPr>
        <w:tc>
          <w:tcPr>
            <w:tcW w:w="1156" w:type="dxa"/>
            <w:gridSpan w:val="2"/>
            <w:vMerge w:val="restart"/>
          </w:tcPr>
          <w:p w14:paraId="6295917E" w14:textId="77777777" w:rsidR="00D732CB" w:rsidRPr="0041115A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Time (</w:t>
            </w:r>
            <w:proofErr w:type="spellStart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hr</w:t>
            </w:r>
            <w:proofErr w:type="spellEnd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3273" w:type="dxa"/>
            <w:gridSpan w:val="5"/>
          </w:tcPr>
          <w:p w14:paraId="1EFB8BD5" w14:textId="77777777" w:rsidR="00D732CB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Concentration</w:t>
            </w:r>
          </w:p>
          <w:p w14:paraId="333023ED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342" w:type="dxa"/>
            <w:vMerge w:val="restart"/>
          </w:tcPr>
          <w:p w14:paraId="58DF01C1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Mean</w:t>
            </w:r>
          </w:p>
          <w:p w14:paraId="7E532DF7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518" w:type="dxa"/>
            <w:vMerge w:val="restart"/>
          </w:tcPr>
          <w:p w14:paraId="5817494D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SD</w:t>
            </w:r>
          </w:p>
          <w:p w14:paraId="1063F075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806" w:type="dxa"/>
            <w:vMerge w:val="restart"/>
          </w:tcPr>
          <w:p w14:paraId="650C780B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CV</w:t>
            </w:r>
          </w:p>
          <w:p w14:paraId="2A661909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D732CB" w:rsidRPr="00982B81" w14:paraId="4A8DCFC6" w14:textId="77777777" w:rsidTr="00084FB5">
        <w:trPr>
          <w:trHeight w:val="252"/>
        </w:trPr>
        <w:tc>
          <w:tcPr>
            <w:tcW w:w="1156" w:type="dxa"/>
            <w:gridSpan w:val="2"/>
            <w:vMerge/>
          </w:tcPr>
          <w:p w14:paraId="5AA6E026" w14:textId="77777777" w:rsidR="00D732CB" w:rsidRPr="008143B2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66" w:type="dxa"/>
            <w:gridSpan w:val="2"/>
          </w:tcPr>
          <w:p w14:paraId="4EF1E606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Mouse1</w:t>
            </w:r>
          </w:p>
        </w:tc>
        <w:tc>
          <w:tcPr>
            <w:tcW w:w="990" w:type="dxa"/>
          </w:tcPr>
          <w:p w14:paraId="31125450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Mouse2</w:t>
            </w:r>
          </w:p>
        </w:tc>
        <w:tc>
          <w:tcPr>
            <w:tcW w:w="1117" w:type="dxa"/>
            <w:gridSpan w:val="2"/>
          </w:tcPr>
          <w:p w14:paraId="27395CA0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Mouse3</w:t>
            </w:r>
          </w:p>
        </w:tc>
        <w:tc>
          <w:tcPr>
            <w:tcW w:w="1342" w:type="dxa"/>
            <w:vMerge/>
          </w:tcPr>
          <w:p w14:paraId="5EA33E9D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18" w:type="dxa"/>
            <w:vMerge/>
          </w:tcPr>
          <w:p w14:paraId="37A5FABB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6" w:type="dxa"/>
            <w:vMerge/>
          </w:tcPr>
          <w:p w14:paraId="7590AEC6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</w:tr>
      <w:tr w:rsidR="00D732CB" w:rsidRPr="00982B81" w14:paraId="0FBCF08F" w14:textId="77777777" w:rsidTr="00084FB5">
        <w:trPr>
          <w:trHeight w:val="252"/>
        </w:trPr>
        <w:tc>
          <w:tcPr>
            <w:tcW w:w="1156" w:type="dxa"/>
            <w:gridSpan w:val="2"/>
          </w:tcPr>
          <w:p w14:paraId="3D68C3DC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1166" w:type="dxa"/>
            <w:gridSpan w:val="2"/>
          </w:tcPr>
          <w:p w14:paraId="772E9C1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429</w:t>
            </w:r>
          </w:p>
        </w:tc>
        <w:tc>
          <w:tcPr>
            <w:tcW w:w="990" w:type="dxa"/>
          </w:tcPr>
          <w:p w14:paraId="5227485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493</w:t>
            </w:r>
          </w:p>
        </w:tc>
        <w:tc>
          <w:tcPr>
            <w:tcW w:w="1117" w:type="dxa"/>
            <w:gridSpan w:val="2"/>
          </w:tcPr>
          <w:p w14:paraId="48101D8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365</w:t>
            </w:r>
          </w:p>
        </w:tc>
        <w:tc>
          <w:tcPr>
            <w:tcW w:w="1342" w:type="dxa"/>
          </w:tcPr>
          <w:p w14:paraId="2D49CD03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429</w:t>
            </w:r>
          </w:p>
        </w:tc>
        <w:tc>
          <w:tcPr>
            <w:tcW w:w="1518" w:type="dxa"/>
          </w:tcPr>
          <w:p w14:paraId="034AC76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64.0</w:t>
            </w:r>
          </w:p>
        </w:tc>
        <w:tc>
          <w:tcPr>
            <w:tcW w:w="806" w:type="dxa"/>
          </w:tcPr>
          <w:p w14:paraId="66D18A8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14.9</w:t>
            </w:r>
          </w:p>
        </w:tc>
      </w:tr>
      <w:tr w:rsidR="00D732CB" w:rsidRPr="00982B81" w14:paraId="71EF8E56" w14:textId="77777777" w:rsidTr="00084FB5">
        <w:tc>
          <w:tcPr>
            <w:tcW w:w="1156" w:type="dxa"/>
            <w:gridSpan w:val="2"/>
          </w:tcPr>
          <w:p w14:paraId="5E65644E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66" w:type="dxa"/>
            <w:gridSpan w:val="2"/>
          </w:tcPr>
          <w:p w14:paraId="72C5F3A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228</w:t>
            </w:r>
          </w:p>
        </w:tc>
        <w:tc>
          <w:tcPr>
            <w:tcW w:w="990" w:type="dxa"/>
          </w:tcPr>
          <w:p w14:paraId="2F2230E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256</w:t>
            </w:r>
          </w:p>
        </w:tc>
        <w:tc>
          <w:tcPr>
            <w:tcW w:w="1117" w:type="dxa"/>
            <w:gridSpan w:val="2"/>
          </w:tcPr>
          <w:p w14:paraId="4DBAEDE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196</w:t>
            </w:r>
          </w:p>
        </w:tc>
        <w:tc>
          <w:tcPr>
            <w:tcW w:w="1342" w:type="dxa"/>
          </w:tcPr>
          <w:p w14:paraId="1745848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227</w:t>
            </w:r>
          </w:p>
        </w:tc>
        <w:tc>
          <w:tcPr>
            <w:tcW w:w="1518" w:type="dxa"/>
          </w:tcPr>
          <w:p w14:paraId="60FAA93A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806" w:type="dxa"/>
          </w:tcPr>
          <w:p w14:paraId="0B3B0305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13.2</w:t>
            </w:r>
          </w:p>
        </w:tc>
      </w:tr>
      <w:tr w:rsidR="00D732CB" w:rsidRPr="00982B81" w14:paraId="7F0B7ED2" w14:textId="77777777" w:rsidTr="00084FB5">
        <w:trPr>
          <w:trHeight w:val="215"/>
        </w:trPr>
        <w:tc>
          <w:tcPr>
            <w:tcW w:w="1156" w:type="dxa"/>
            <w:gridSpan w:val="2"/>
          </w:tcPr>
          <w:p w14:paraId="0E3469F0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66" w:type="dxa"/>
            <w:gridSpan w:val="2"/>
          </w:tcPr>
          <w:p w14:paraId="0BD0D6D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182</w:t>
            </w:r>
          </w:p>
        </w:tc>
        <w:tc>
          <w:tcPr>
            <w:tcW w:w="990" w:type="dxa"/>
          </w:tcPr>
          <w:p w14:paraId="65CF7203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162</w:t>
            </w:r>
          </w:p>
        </w:tc>
        <w:tc>
          <w:tcPr>
            <w:tcW w:w="1117" w:type="dxa"/>
            <w:gridSpan w:val="2"/>
          </w:tcPr>
          <w:p w14:paraId="6255D0DA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123</w:t>
            </w:r>
          </w:p>
        </w:tc>
        <w:tc>
          <w:tcPr>
            <w:tcW w:w="1342" w:type="dxa"/>
          </w:tcPr>
          <w:p w14:paraId="113A2D64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518" w:type="dxa"/>
          </w:tcPr>
          <w:p w14:paraId="7FEC01E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806" w:type="dxa"/>
          </w:tcPr>
          <w:p w14:paraId="1C122469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19.3</w:t>
            </w:r>
          </w:p>
        </w:tc>
      </w:tr>
      <w:tr w:rsidR="00D732CB" w:rsidRPr="00982B81" w14:paraId="3C8CA3FB" w14:textId="77777777" w:rsidTr="00084FB5">
        <w:trPr>
          <w:trHeight w:val="260"/>
        </w:trPr>
        <w:tc>
          <w:tcPr>
            <w:tcW w:w="1156" w:type="dxa"/>
            <w:gridSpan w:val="2"/>
          </w:tcPr>
          <w:p w14:paraId="770D44B5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66" w:type="dxa"/>
            <w:gridSpan w:val="2"/>
          </w:tcPr>
          <w:p w14:paraId="5311CED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95.3</w:t>
            </w:r>
          </w:p>
        </w:tc>
        <w:tc>
          <w:tcPr>
            <w:tcW w:w="990" w:type="dxa"/>
          </w:tcPr>
          <w:p w14:paraId="6D39B88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78.5</w:t>
            </w:r>
          </w:p>
        </w:tc>
        <w:tc>
          <w:tcPr>
            <w:tcW w:w="1117" w:type="dxa"/>
            <w:gridSpan w:val="2"/>
          </w:tcPr>
          <w:p w14:paraId="5A69988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58.1</w:t>
            </w:r>
          </w:p>
        </w:tc>
        <w:tc>
          <w:tcPr>
            <w:tcW w:w="1342" w:type="dxa"/>
          </w:tcPr>
          <w:p w14:paraId="200DE3A4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77.3</w:t>
            </w:r>
          </w:p>
        </w:tc>
        <w:tc>
          <w:tcPr>
            <w:tcW w:w="1518" w:type="dxa"/>
          </w:tcPr>
          <w:p w14:paraId="4FE2C792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18.6</w:t>
            </w:r>
          </w:p>
        </w:tc>
        <w:tc>
          <w:tcPr>
            <w:tcW w:w="806" w:type="dxa"/>
          </w:tcPr>
          <w:p w14:paraId="4A0F0055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24.1</w:t>
            </w:r>
          </w:p>
        </w:tc>
      </w:tr>
      <w:tr w:rsidR="00D732CB" w:rsidRPr="00982B81" w14:paraId="428D5DBE" w14:textId="77777777" w:rsidTr="00084FB5">
        <w:trPr>
          <w:trHeight w:val="233"/>
        </w:trPr>
        <w:tc>
          <w:tcPr>
            <w:tcW w:w="1156" w:type="dxa"/>
            <w:gridSpan w:val="2"/>
          </w:tcPr>
          <w:p w14:paraId="7A7BAB9F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66" w:type="dxa"/>
            <w:gridSpan w:val="2"/>
          </w:tcPr>
          <w:p w14:paraId="7573F1F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63.6</w:t>
            </w:r>
          </w:p>
        </w:tc>
        <w:tc>
          <w:tcPr>
            <w:tcW w:w="990" w:type="dxa"/>
          </w:tcPr>
          <w:p w14:paraId="7C17613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50.8</w:t>
            </w:r>
          </w:p>
        </w:tc>
        <w:tc>
          <w:tcPr>
            <w:tcW w:w="1117" w:type="dxa"/>
            <w:gridSpan w:val="2"/>
          </w:tcPr>
          <w:p w14:paraId="27FA0B0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41.3</w:t>
            </w:r>
          </w:p>
        </w:tc>
        <w:tc>
          <w:tcPr>
            <w:tcW w:w="1342" w:type="dxa"/>
          </w:tcPr>
          <w:p w14:paraId="3E869384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51.9</w:t>
            </w:r>
          </w:p>
        </w:tc>
        <w:tc>
          <w:tcPr>
            <w:tcW w:w="1518" w:type="dxa"/>
          </w:tcPr>
          <w:p w14:paraId="4BD605B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11.2</w:t>
            </w:r>
          </w:p>
        </w:tc>
        <w:tc>
          <w:tcPr>
            <w:tcW w:w="806" w:type="dxa"/>
          </w:tcPr>
          <w:p w14:paraId="6CA64AB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21.6</w:t>
            </w:r>
          </w:p>
        </w:tc>
      </w:tr>
      <w:tr w:rsidR="00D732CB" w:rsidRPr="00982B81" w14:paraId="30146CDA" w14:textId="77777777" w:rsidTr="00084FB5">
        <w:trPr>
          <w:trHeight w:val="343"/>
        </w:trPr>
        <w:tc>
          <w:tcPr>
            <w:tcW w:w="1156" w:type="dxa"/>
            <w:gridSpan w:val="2"/>
          </w:tcPr>
          <w:p w14:paraId="44522740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66" w:type="dxa"/>
            <w:gridSpan w:val="2"/>
          </w:tcPr>
          <w:p w14:paraId="1EB8AB4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25.9</w:t>
            </w:r>
          </w:p>
        </w:tc>
        <w:tc>
          <w:tcPr>
            <w:tcW w:w="990" w:type="dxa"/>
          </w:tcPr>
          <w:p w14:paraId="2D9075C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19.3</w:t>
            </w:r>
          </w:p>
        </w:tc>
        <w:tc>
          <w:tcPr>
            <w:tcW w:w="1117" w:type="dxa"/>
            <w:gridSpan w:val="2"/>
          </w:tcPr>
          <w:p w14:paraId="1A030DB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16.1</w:t>
            </w:r>
          </w:p>
        </w:tc>
        <w:tc>
          <w:tcPr>
            <w:tcW w:w="1342" w:type="dxa"/>
          </w:tcPr>
          <w:p w14:paraId="0232D93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20.9</w:t>
            </w:r>
          </w:p>
        </w:tc>
        <w:tc>
          <w:tcPr>
            <w:tcW w:w="1518" w:type="dxa"/>
          </w:tcPr>
          <w:p w14:paraId="73C3C661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806" w:type="dxa"/>
          </w:tcPr>
          <w:p w14:paraId="389E684F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24.5</w:t>
            </w:r>
          </w:p>
        </w:tc>
      </w:tr>
      <w:tr w:rsidR="00D732CB" w:rsidRPr="00982B81" w14:paraId="20F28C49" w14:textId="77777777" w:rsidTr="00084FB5">
        <w:trPr>
          <w:trHeight w:val="197"/>
        </w:trPr>
        <w:tc>
          <w:tcPr>
            <w:tcW w:w="8095" w:type="dxa"/>
            <w:gridSpan w:val="10"/>
          </w:tcPr>
          <w:p w14:paraId="1AA0ABF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48009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Day 5  (PO Dose, 30 mg/kg)</w:t>
            </w:r>
          </w:p>
        </w:tc>
      </w:tr>
      <w:tr w:rsidR="00D732CB" w:rsidRPr="00982B81" w14:paraId="1A075280" w14:textId="77777777" w:rsidTr="00084FB5">
        <w:trPr>
          <w:trHeight w:val="584"/>
        </w:trPr>
        <w:tc>
          <w:tcPr>
            <w:tcW w:w="1156" w:type="dxa"/>
            <w:gridSpan w:val="2"/>
            <w:vMerge w:val="restart"/>
          </w:tcPr>
          <w:p w14:paraId="13FC86AB" w14:textId="77777777" w:rsidR="00D732CB" w:rsidRPr="0041115A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Time (</w:t>
            </w:r>
            <w:proofErr w:type="spellStart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hr</w:t>
            </w:r>
            <w:proofErr w:type="spellEnd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3273" w:type="dxa"/>
            <w:gridSpan w:val="5"/>
          </w:tcPr>
          <w:p w14:paraId="59C6FFCC" w14:textId="77777777" w:rsidR="00D732CB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Concentration</w:t>
            </w:r>
          </w:p>
          <w:p w14:paraId="42501F5C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342" w:type="dxa"/>
            <w:vMerge w:val="restart"/>
          </w:tcPr>
          <w:p w14:paraId="16CFD5A1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Mean</w:t>
            </w:r>
          </w:p>
          <w:p w14:paraId="3E4346B9" w14:textId="77777777" w:rsidR="00D732CB" w:rsidRPr="0041115A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518" w:type="dxa"/>
            <w:vMerge w:val="restart"/>
          </w:tcPr>
          <w:p w14:paraId="35FCFAC1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SD</w:t>
            </w:r>
          </w:p>
          <w:p w14:paraId="452C85E5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806" w:type="dxa"/>
            <w:vMerge w:val="restart"/>
          </w:tcPr>
          <w:p w14:paraId="58197C7B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CV</w:t>
            </w:r>
          </w:p>
          <w:p w14:paraId="64C94FCD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D732CB" w:rsidRPr="00982B81" w14:paraId="77C9B819" w14:textId="77777777" w:rsidTr="00084FB5">
        <w:trPr>
          <w:trHeight w:val="242"/>
        </w:trPr>
        <w:tc>
          <w:tcPr>
            <w:tcW w:w="1156" w:type="dxa"/>
            <w:gridSpan w:val="2"/>
            <w:vMerge/>
          </w:tcPr>
          <w:p w14:paraId="25F4C8FA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66" w:type="dxa"/>
            <w:gridSpan w:val="2"/>
          </w:tcPr>
          <w:p w14:paraId="3ACED572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Mouse1</w:t>
            </w:r>
          </w:p>
        </w:tc>
        <w:tc>
          <w:tcPr>
            <w:tcW w:w="990" w:type="dxa"/>
          </w:tcPr>
          <w:p w14:paraId="2BDF39DA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Mouse2</w:t>
            </w:r>
          </w:p>
        </w:tc>
        <w:tc>
          <w:tcPr>
            <w:tcW w:w="1117" w:type="dxa"/>
            <w:gridSpan w:val="2"/>
          </w:tcPr>
          <w:p w14:paraId="2DBB25F4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Mouse3</w:t>
            </w:r>
          </w:p>
        </w:tc>
        <w:tc>
          <w:tcPr>
            <w:tcW w:w="1342" w:type="dxa"/>
            <w:vMerge/>
          </w:tcPr>
          <w:p w14:paraId="7FABDF99" w14:textId="77777777" w:rsidR="00D732CB" w:rsidRPr="008143B2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18" w:type="dxa"/>
            <w:vMerge/>
          </w:tcPr>
          <w:p w14:paraId="7FADE83D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6" w:type="dxa"/>
            <w:vMerge/>
          </w:tcPr>
          <w:p w14:paraId="4DB36F82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D732CB" w:rsidRPr="00982B81" w14:paraId="443FC7CC" w14:textId="77777777" w:rsidTr="00084FB5">
        <w:trPr>
          <w:trHeight w:val="242"/>
        </w:trPr>
        <w:tc>
          <w:tcPr>
            <w:tcW w:w="1156" w:type="dxa"/>
            <w:gridSpan w:val="2"/>
          </w:tcPr>
          <w:p w14:paraId="10A88A2D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1166" w:type="dxa"/>
            <w:gridSpan w:val="2"/>
          </w:tcPr>
          <w:p w14:paraId="2CC993D3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319</w:t>
            </w:r>
          </w:p>
        </w:tc>
        <w:tc>
          <w:tcPr>
            <w:tcW w:w="990" w:type="dxa"/>
          </w:tcPr>
          <w:p w14:paraId="4C38D753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423</w:t>
            </w:r>
          </w:p>
        </w:tc>
        <w:tc>
          <w:tcPr>
            <w:tcW w:w="1117" w:type="dxa"/>
            <w:gridSpan w:val="2"/>
          </w:tcPr>
          <w:p w14:paraId="3BA9648B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366</w:t>
            </w:r>
          </w:p>
        </w:tc>
        <w:tc>
          <w:tcPr>
            <w:tcW w:w="1342" w:type="dxa"/>
          </w:tcPr>
          <w:p w14:paraId="6C82F6B8" w14:textId="77777777" w:rsidR="00D732CB" w:rsidRPr="008143B2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369</w:t>
            </w:r>
          </w:p>
        </w:tc>
        <w:tc>
          <w:tcPr>
            <w:tcW w:w="1518" w:type="dxa"/>
          </w:tcPr>
          <w:p w14:paraId="773FE2F5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52.1</w:t>
            </w:r>
          </w:p>
        </w:tc>
        <w:tc>
          <w:tcPr>
            <w:tcW w:w="806" w:type="dxa"/>
          </w:tcPr>
          <w:p w14:paraId="68F2C36B" w14:textId="77777777" w:rsidR="00D732CB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14.1</w:t>
            </w:r>
          </w:p>
        </w:tc>
      </w:tr>
      <w:tr w:rsidR="00D732CB" w:rsidRPr="00982B81" w14:paraId="0EE47BD8" w14:textId="77777777" w:rsidTr="00084FB5">
        <w:trPr>
          <w:trHeight w:val="233"/>
        </w:trPr>
        <w:tc>
          <w:tcPr>
            <w:tcW w:w="1156" w:type="dxa"/>
            <w:gridSpan w:val="2"/>
          </w:tcPr>
          <w:p w14:paraId="5DE0B479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66" w:type="dxa"/>
            <w:gridSpan w:val="2"/>
          </w:tcPr>
          <w:p w14:paraId="10787E38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173</w:t>
            </w:r>
          </w:p>
        </w:tc>
        <w:tc>
          <w:tcPr>
            <w:tcW w:w="990" w:type="dxa"/>
          </w:tcPr>
          <w:p w14:paraId="798EF24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244</w:t>
            </w:r>
          </w:p>
        </w:tc>
        <w:tc>
          <w:tcPr>
            <w:tcW w:w="1117" w:type="dxa"/>
            <w:gridSpan w:val="2"/>
          </w:tcPr>
          <w:p w14:paraId="7BF14FA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253</w:t>
            </w:r>
          </w:p>
        </w:tc>
        <w:tc>
          <w:tcPr>
            <w:tcW w:w="1342" w:type="dxa"/>
          </w:tcPr>
          <w:p w14:paraId="7389ACFB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223</w:t>
            </w:r>
          </w:p>
        </w:tc>
        <w:tc>
          <w:tcPr>
            <w:tcW w:w="1518" w:type="dxa"/>
          </w:tcPr>
          <w:p w14:paraId="03BE0802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43.8</w:t>
            </w:r>
          </w:p>
        </w:tc>
        <w:tc>
          <w:tcPr>
            <w:tcW w:w="806" w:type="dxa"/>
          </w:tcPr>
          <w:p w14:paraId="2C45DAB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19.6</w:t>
            </w:r>
          </w:p>
        </w:tc>
      </w:tr>
      <w:tr w:rsidR="00D732CB" w:rsidRPr="00982B81" w14:paraId="4CCFD07E" w14:textId="77777777" w:rsidTr="00084FB5">
        <w:trPr>
          <w:trHeight w:val="314"/>
        </w:trPr>
        <w:tc>
          <w:tcPr>
            <w:tcW w:w="1156" w:type="dxa"/>
            <w:gridSpan w:val="2"/>
          </w:tcPr>
          <w:p w14:paraId="6E6FCD61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66" w:type="dxa"/>
            <w:gridSpan w:val="2"/>
          </w:tcPr>
          <w:p w14:paraId="5227001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990" w:type="dxa"/>
          </w:tcPr>
          <w:p w14:paraId="3D3C5EB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173</w:t>
            </w:r>
          </w:p>
        </w:tc>
        <w:tc>
          <w:tcPr>
            <w:tcW w:w="1117" w:type="dxa"/>
            <w:gridSpan w:val="2"/>
          </w:tcPr>
          <w:p w14:paraId="500B11F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186</w:t>
            </w:r>
          </w:p>
        </w:tc>
        <w:tc>
          <w:tcPr>
            <w:tcW w:w="1342" w:type="dxa"/>
          </w:tcPr>
          <w:p w14:paraId="53BDD985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158</w:t>
            </w:r>
          </w:p>
        </w:tc>
        <w:tc>
          <w:tcPr>
            <w:tcW w:w="1518" w:type="dxa"/>
          </w:tcPr>
          <w:p w14:paraId="354EAF84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37.2</w:t>
            </w:r>
          </w:p>
        </w:tc>
        <w:tc>
          <w:tcPr>
            <w:tcW w:w="806" w:type="dxa"/>
          </w:tcPr>
          <w:p w14:paraId="26B01985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23.5</w:t>
            </w:r>
          </w:p>
        </w:tc>
      </w:tr>
      <w:tr w:rsidR="00D732CB" w:rsidRPr="00982B81" w14:paraId="44F2E6BF" w14:textId="77777777" w:rsidTr="00084FB5">
        <w:trPr>
          <w:trHeight w:val="161"/>
        </w:trPr>
        <w:tc>
          <w:tcPr>
            <w:tcW w:w="1156" w:type="dxa"/>
            <w:gridSpan w:val="2"/>
          </w:tcPr>
          <w:p w14:paraId="5B7E4F0F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66" w:type="dxa"/>
            <w:gridSpan w:val="2"/>
          </w:tcPr>
          <w:p w14:paraId="17ABD1C3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53.5</w:t>
            </w:r>
          </w:p>
        </w:tc>
        <w:tc>
          <w:tcPr>
            <w:tcW w:w="990" w:type="dxa"/>
          </w:tcPr>
          <w:p w14:paraId="359ADB1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78.1</w:t>
            </w:r>
          </w:p>
        </w:tc>
        <w:tc>
          <w:tcPr>
            <w:tcW w:w="1117" w:type="dxa"/>
            <w:gridSpan w:val="2"/>
          </w:tcPr>
          <w:p w14:paraId="10D4C6FF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89.5</w:t>
            </w:r>
          </w:p>
        </w:tc>
        <w:tc>
          <w:tcPr>
            <w:tcW w:w="1342" w:type="dxa"/>
          </w:tcPr>
          <w:p w14:paraId="4DE2E7D9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73.7</w:t>
            </w:r>
          </w:p>
        </w:tc>
        <w:tc>
          <w:tcPr>
            <w:tcW w:w="1518" w:type="dxa"/>
          </w:tcPr>
          <w:p w14:paraId="14E5470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18.4</w:t>
            </w:r>
          </w:p>
        </w:tc>
        <w:tc>
          <w:tcPr>
            <w:tcW w:w="806" w:type="dxa"/>
          </w:tcPr>
          <w:p w14:paraId="3AE381AF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  <w:tr w:rsidR="00D732CB" w:rsidRPr="00982B81" w14:paraId="7055FB50" w14:textId="77777777" w:rsidTr="00084FB5">
        <w:trPr>
          <w:trHeight w:val="242"/>
        </w:trPr>
        <w:tc>
          <w:tcPr>
            <w:tcW w:w="1156" w:type="dxa"/>
            <w:gridSpan w:val="2"/>
          </w:tcPr>
          <w:p w14:paraId="358B14DD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66" w:type="dxa"/>
            <w:gridSpan w:val="2"/>
          </w:tcPr>
          <w:p w14:paraId="33AC3635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43.2</w:t>
            </w:r>
          </w:p>
        </w:tc>
        <w:tc>
          <w:tcPr>
            <w:tcW w:w="990" w:type="dxa"/>
          </w:tcPr>
          <w:p w14:paraId="70A85383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61.1</w:t>
            </w:r>
          </w:p>
        </w:tc>
        <w:tc>
          <w:tcPr>
            <w:tcW w:w="1117" w:type="dxa"/>
            <w:gridSpan w:val="2"/>
          </w:tcPr>
          <w:p w14:paraId="0498B4A4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58.2</w:t>
            </w:r>
          </w:p>
        </w:tc>
        <w:tc>
          <w:tcPr>
            <w:tcW w:w="1342" w:type="dxa"/>
          </w:tcPr>
          <w:p w14:paraId="7156A85B" w14:textId="77777777" w:rsidR="00D732CB" w:rsidRPr="008143B2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54.2</w:t>
            </w:r>
          </w:p>
        </w:tc>
        <w:tc>
          <w:tcPr>
            <w:tcW w:w="1518" w:type="dxa"/>
          </w:tcPr>
          <w:p w14:paraId="24858E6A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9.61</w:t>
            </w:r>
          </w:p>
        </w:tc>
        <w:tc>
          <w:tcPr>
            <w:tcW w:w="806" w:type="dxa"/>
          </w:tcPr>
          <w:p w14:paraId="32B54CF4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17.7</w:t>
            </w:r>
          </w:p>
        </w:tc>
      </w:tr>
      <w:tr w:rsidR="00D732CB" w:rsidRPr="00982B81" w14:paraId="1FAEF043" w14:textId="77777777" w:rsidTr="00084FB5">
        <w:trPr>
          <w:trHeight w:val="233"/>
        </w:trPr>
        <w:tc>
          <w:tcPr>
            <w:tcW w:w="1156" w:type="dxa"/>
            <w:gridSpan w:val="2"/>
          </w:tcPr>
          <w:p w14:paraId="2D9721A0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82B8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66" w:type="dxa"/>
            <w:gridSpan w:val="2"/>
          </w:tcPr>
          <w:p w14:paraId="19F1D0D1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18.7</w:t>
            </w:r>
          </w:p>
        </w:tc>
        <w:tc>
          <w:tcPr>
            <w:tcW w:w="990" w:type="dxa"/>
          </w:tcPr>
          <w:p w14:paraId="6CE4A5A9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26.3</w:t>
            </w:r>
          </w:p>
        </w:tc>
        <w:tc>
          <w:tcPr>
            <w:tcW w:w="1117" w:type="dxa"/>
            <w:gridSpan w:val="2"/>
          </w:tcPr>
          <w:p w14:paraId="1AB42607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21.7</w:t>
            </w:r>
          </w:p>
        </w:tc>
        <w:tc>
          <w:tcPr>
            <w:tcW w:w="1342" w:type="dxa"/>
          </w:tcPr>
          <w:p w14:paraId="0C23A819" w14:textId="77777777" w:rsidR="00D732CB" w:rsidRPr="008143B2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22.2</w:t>
            </w:r>
          </w:p>
        </w:tc>
        <w:tc>
          <w:tcPr>
            <w:tcW w:w="1518" w:type="dxa"/>
          </w:tcPr>
          <w:p w14:paraId="4EF47A7B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3.83</w:t>
            </w:r>
          </w:p>
        </w:tc>
        <w:tc>
          <w:tcPr>
            <w:tcW w:w="806" w:type="dxa"/>
          </w:tcPr>
          <w:p w14:paraId="140BB1C1" w14:textId="77777777" w:rsidR="00D732CB" w:rsidRPr="00982B81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17.2</w:t>
            </w:r>
          </w:p>
        </w:tc>
      </w:tr>
    </w:tbl>
    <w:p w14:paraId="15440831" w14:textId="77777777" w:rsidR="00D732CB" w:rsidRDefault="00D732CB" w:rsidP="00D732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5EDB8" w14:textId="77777777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E32D7" w14:textId="77777777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508AA" w14:textId="0934D363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D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2. Concentrations of QD502 post IV and PO administration in rats.  </w:t>
      </w:r>
      <w:r w:rsidRPr="00E201F3">
        <w:rPr>
          <w:rFonts w:ascii="Times New Roman" w:hAnsi="Times New Roman" w:cs="Times New Roman"/>
          <w:sz w:val="24"/>
          <w:szCs w:val="24"/>
        </w:rPr>
        <w:t xml:space="preserve">Concentrations of QD502 at 0.083, 0.25, 0.5, 1, 2, 4, </w:t>
      </w:r>
      <w:r>
        <w:rPr>
          <w:rFonts w:ascii="Times New Roman" w:hAnsi="Times New Roman" w:cs="Times New Roman"/>
          <w:sz w:val="24"/>
          <w:szCs w:val="24"/>
        </w:rPr>
        <w:t>6, 8</w:t>
      </w:r>
      <w:r w:rsidRPr="00E201F3">
        <w:rPr>
          <w:rFonts w:ascii="Times New Roman" w:hAnsi="Times New Roman" w:cs="Times New Roman"/>
          <w:sz w:val="24"/>
          <w:szCs w:val="24"/>
        </w:rPr>
        <w:t xml:space="preserve">, 24 </w:t>
      </w:r>
      <w:proofErr w:type="spellStart"/>
      <w:r w:rsidRPr="00E201F3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E201F3">
        <w:rPr>
          <w:rFonts w:ascii="Times New Roman" w:hAnsi="Times New Roman" w:cs="Times New Roman"/>
          <w:sz w:val="24"/>
          <w:szCs w:val="24"/>
        </w:rPr>
        <w:t xml:space="preserve"> plasma harvests from single dose IV and , 0.5, 1, 2, 4, 7, 24 </w:t>
      </w:r>
      <w:proofErr w:type="spellStart"/>
      <w:r w:rsidRPr="00E201F3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E201F3">
        <w:rPr>
          <w:rFonts w:ascii="Times New Roman" w:hAnsi="Times New Roman" w:cs="Times New Roman"/>
          <w:sz w:val="24"/>
          <w:szCs w:val="24"/>
        </w:rPr>
        <w:t xml:space="preserve"> plasma harvests from PO administration and on day 5 of repeated dose oral administration in mice.</w:t>
      </w:r>
    </w:p>
    <w:tbl>
      <w:tblPr>
        <w:tblStyle w:val="GridTable1Light"/>
        <w:tblW w:w="8095" w:type="dxa"/>
        <w:tblLook w:val="0420" w:firstRow="1" w:lastRow="0" w:firstColumn="0" w:lastColumn="0" w:noHBand="0" w:noVBand="1"/>
      </w:tblPr>
      <w:tblGrid>
        <w:gridCol w:w="1147"/>
        <w:gridCol w:w="9"/>
        <w:gridCol w:w="1143"/>
        <w:gridCol w:w="23"/>
        <w:gridCol w:w="990"/>
        <w:gridCol w:w="141"/>
        <w:gridCol w:w="976"/>
        <w:gridCol w:w="1342"/>
        <w:gridCol w:w="1518"/>
        <w:gridCol w:w="806"/>
      </w:tblGrid>
      <w:tr w:rsidR="00D732CB" w:rsidRPr="00982B81" w14:paraId="543172B5" w14:textId="77777777" w:rsidTr="00084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95" w:type="dxa"/>
            <w:gridSpan w:val="10"/>
          </w:tcPr>
          <w:p w14:paraId="23FA4B8F" w14:textId="77777777" w:rsidR="00D732CB" w:rsidRPr="00C0366F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036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Single IV Dose (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  <w:r w:rsidRPr="00C036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mg/kg)</w:t>
            </w:r>
          </w:p>
        </w:tc>
      </w:tr>
      <w:tr w:rsidR="00D732CB" w:rsidRPr="00982B81" w14:paraId="4C142431" w14:textId="77777777" w:rsidTr="00084FB5">
        <w:tc>
          <w:tcPr>
            <w:tcW w:w="1147" w:type="dxa"/>
            <w:vMerge w:val="restart"/>
          </w:tcPr>
          <w:p w14:paraId="080A67B8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Time (</w:t>
            </w:r>
            <w:proofErr w:type="spellStart"/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hr</w:t>
            </w:r>
            <w:proofErr w:type="spellEnd"/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3282" w:type="dxa"/>
            <w:gridSpan w:val="6"/>
          </w:tcPr>
          <w:p w14:paraId="1239A8C8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Concentration</w:t>
            </w:r>
          </w:p>
          <w:p w14:paraId="490CB734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342" w:type="dxa"/>
            <w:vMerge w:val="restart"/>
          </w:tcPr>
          <w:p w14:paraId="07DD28BA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Mean</w:t>
            </w:r>
          </w:p>
          <w:p w14:paraId="4A700B16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518" w:type="dxa"/>
            <w:vMerge w:val="restart"/>
          </w:tcPr>
          <w:p w14:paraId="47662894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SD</w:t>
            </w:r>
          </w:p>
          <w:p w14:paraId="352F8A96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806" w:type="dxa"/>
            <w:vMerge w:val="restart"/>
          </w:tcPr>
          <w:p w14:paraId="7BE467A4" w14:textId="77777777" w:rsidR="00D732CB" w:rsidRPr="00CA2FC5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CV</w:t>
            </w:r>
          </w:p>
          <w:p w14:paraId="046905E7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CA2FC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D732CB" w:rsidRPr="00982B81" w14:paraId="2E1EE330" w14:textId="77777777" w:rsidTr="00084FB5">
        <w:tc>
          <w:tcPr>
            <w:tcW w:w="1147" w:type="dxa"/>
            <w:vMerge/>
          </w:tcPr>
          <w:p w14:paraId="3BBD4B43" w14:textId="77777777" w:rsidR="00D732CB" w:rsidRPr="00350358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52" w:type="dxa"/>
            <w:gridSpan w:val="2"/>
          </w:tcPr>
          <w:p w14:paraId="67FD0C8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Rat1</w:t>
            </w:r>
          </w:p>
        </w:tc>
        <w:tc>
          <w:tcPr>
            <w:tcW w:w="1154" w:type="dxa"/>
            <w:gridSpan w:val="3"/>
          </w:tcPr>
          <w:p w14:paraId="71D75470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Rat2</w:t>
            </w:r>
          </w:p>
        </w:tc>
        <w:tc>
          <w:tcPr>
            <w:tcW w:w="976" w:type="dxa"/>
          </w:tcPr>
          <w:p w14:paraId="6CCF3702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Rat3</w:t>
            </w:r>
          </w:p>
        </w:tc>
        <w:tc>
          <w:tcPr>
            <w:tcW w:w="1342" w:type="dxa"/>
            <w:vMerge/>
          </w:tcPr>
          <w:p w14:paraId="647E3E5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18" w:type="dxa"/>
            <w:vMerge/>
          </w:tcPr>
          <w:p w14:paraId="5A2A57C3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6" w:type="dxa"/>
            <w:vMerge/>
          </w:tcPr>
          <w:p w14:paraId="2575AA9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D732CB" w:rsidRPr="00982B81" w14:paraId="58DFF620" w14:textId="77777777" w:rsidTr="00084FB5">
        <w:tc>
          <w:tcPr>
            <w:tcW w:w="1147" w:type="dxa"/>
          </w:tcPr>
          <w:p w14:paraId="71FE6AF9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0.083</w:t>
            </w:r>
          </w:p>
        </w:tc>
        <w:tc>
          <w:tcPr>
            <w:tcW w:w="1152" w:type="dxa"/>
            <w:gridSpan w:val="2"/>
          </w:tcPr>
          <w:p w14:paraId="485AB7AF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528</w:t>
            </w:r>
          </w:p>
        </w:tc>
        <w:tc>
          <w:tcPr>
            <w:tcW w:w="1154" w:type="dxa"/>
            <w:gridSpan w:val="3"/>
          </w:tcPr>
          <w:p w14:paraId="5B459DB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419</w:t>
            </w:r>
          </w:p>
        </w:tc>
        <w:tc>
          <w:tcPr>
            <w:tcW w:w="976" w:type="dxa"/>
          </w:tcPr>
          <w:p w14:paraId="18BFAFC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430</w:t>
            </w:r>
          </w:p>
        </w:tc>
        <w:tc>
          <w:tcPr>
            <w:tcW w:w="1342" w:type="dxa"/>
          </w:tcPr>
          <w:p w14:paraId="0CC801C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459</w:t>
            </w:r>
          </w:p>
        </w:tc>
        <w:tc>
          <w:tcPr>
            <w:tcW w:w="1518" w:type="dxa"/>
          </w:tcPr>
          <w:p w14:paraId="6FF9BD0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60</w:t>
            </w:r>
          </w:p>
        </w:tc>
        <w:tc>
          <w:tcPr>
            <w:tcW w:w="806" w:type="dxa"/>
          </w:tcPr>
          <w:p w14:paraId="5AD5D88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13.1</w:t>
            </w:r>
          </w:p>
        </w:tc>
      </w:tr>
      <w:tr w:rsidR="00D732CB" w:rsidRPr="00982B81" w14:paraId="2895FD54" w14:textId="77777777" w:rsidTr="00084FB5">
        <w:tc>
          <w:tcPr>
            <w:tcW w:w="1147" w:type="dxa"/>
          </w:tcPr>
          <w:p w14:paraId="22F20FFB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0.25</w:t>
            </w:r>
          </w:p>
        </w:tc>
        <w:tc>
          <w:tcPr>
            <w:tcW w:w="1152" w:type="dxa"/>
            <w:gridSpan w:val="2"/>
          </w:tcPr>
          <w:p w14:paraId="3B5BC84E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387</w:t>
            </w:r>
          </w:p>
        </w:tc>
        <w:tc>
          <w:tcPr>
            <w:tcW w:w="1154" w:type="dxa"/>
            <w:gridSpan w:val="3"/>
          </w:tcPr>
          <w:p w14:paraId="4B20340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313</w:t>
            </w:r>
          </w:p>
        </w:tc>
        <w:tc>
          <w:tcPr>
            <w:tcW w:w="976" w:type="dxa"/>
          </w:tcPr>
          <w:p w14:paraId="2D7996C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315</w:t>
            </w:r>
          </w:p>
        </w:tc>
        <w:tc>
          <w:tcPr>
            <w:tcW w:w="1342" w:type="dxa"/>
          </w:tcPr>
          <w:p w14:paraId="2C9A827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338</w:t>
            </w:r>
          </w:p>
        </w:tc>
        <w:tc>
          <w:tcPr>
            <w:tcW w:w="1518" w:type="dxa"/>
          </w:tcPr>
          <w:p w14:paraId="3E8C338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42.2</w:t>
            </w:r>
          </w:p>
        </w:tc>
        <w:tc>
          <w:tcPr>
            <w:tcW w:w="806" w:type="dxa"/>
          </w:tcPr>
          <w:p w14:paraId="23A268A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12.5</w:t>
            </w:r>
          </w:p>
        </w:tc>
      </w:tr>
      <w:tr w:rsidR="00D732CB" w:rsidRPr="00982B81" w14:paraId="48519153" w14:textId="77777777" w:rsidTr="00084FB5">
        <w:tc>
          <w:tcPr>
            <w:tcW w:w="1147" w:type="dxa"/>
          </w:tcPr>
          <w:p w14:paraId="1D244281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1152" w:type="dxa"/>
            <w:gridSpan w:val="2"/>
          </w:tcPr>
          <w:p w14:paraId="1318112E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245</w:t>
            </w:r>
          </w:p>
        </w:tc>
        <w:tc>
          <w:tcPr>
            <w:tcW w:w="1154" w:type="dxa"/>
            <w:gridSpan w:val="3"/>
          </w:tcPr>
          <w:p w14:paraId="1D57BBA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268</w:t>
            </w:r>
          </w:p>
        </w:tc>
        <w:tc>
          <w:tcPr>
            <w:tcW w:w="976" w:type="dxa"/>
          </w:tcPr>
          <w:p w14:paraId="49C7848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207</w:t>
            </w:r>
          </w:p>
        </w:tc>
        <w:tc>
          <w:tcPr>
            <w:tcW w:w="1342" w:type="dxa"/>
          </w:tcPr>
          <w:p w14:paraId="0634477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240</w:t>
            </w:r>
          </w:p>
        </w:tc>
        <w:tc>
          <w:tcPr>
            <w:tcW w:w="1518" w:type="dxa"/>
          </w:tcPr>
          <w:p w14:paraId="1EA5CBC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30.8</w:t>
            </w:r>
          </w:p>
        </w:tc>
        <w:tc>
          <w:tcPr>
            <w:tcW w:w="806" w:type="dxa"/>
          </w:tcPr>
          <w:p w14:paraId="5987C306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12.8</w:t>
            </w:r>
          </w:p>
        </w:tc>
      </w:tr>
      <w:tr w:rsidR="00D732CB" w:rsidRPr="00982B81" w14:paraId="695600EA" w14:textId="77777777" w:rsidTr="00084FB5">
        <w:tc>
          <w:tcPr>
            <w:tcW w:w="1147" w:type="dxa"/>
          </w:tcPr>
          <w:p w14:paraId="7C40F650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52" w:type="dxa"/>
            <w:gridSpan w:val="2"/>
          </w:tcPr>
          <w:p w14:paraId="6336611B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126</w:t>
            </w:r>
          </w:p>
        </w:tc>
        <w:tc>
          <w:tcPr>
            <w:tcW w:w="1154" w:type="dxa"/>
            <w:gridSpan w:val="3"/>
          </w:tcPr>
          <w:p w14:paraId="3838475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114</w:t>
            </w:r>
          </w:p>
        </w:tc>
        <w:tc>
          <w:tcPr>
            <w:tcW w:w="976" w:type="dxa"/>
          </w:tcPr>
          <w:p w14:paraId="62168C9B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114</w:t>
            </w:r>
          </w:p>
        </w:tc>
        <w:tc>
          <w:tcPr>
            <w:tcW w:w="1342" w:type="dxa"/>
          </w:tcPr>
          <w:p w14:paraId="161CFDA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118</w:t>
            </w:r>
          </w:p>
        </w:tc>
        <w:tc>
          <w:tcPr>
            <w:tcW w:w="1518" w:type="dxa"/>
          </w:tcPr>
          <w:p w14:paraId="713B1C32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6.93</w:t>
            </w:r>
          </w:p>
        </w:tc>
        <w:tc>
          <w:tcPr>
            <w:tcW w:w="806" w:type="dxa"/>
          </w:tcPr>
          <w:p w14:paraId="03B59D0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5.87</w:t>
            </w:r>
          </w:p>
        </w:tc>
      </w:tr>
      <w:tr w:rsidR="00D732CB" w:rsidRPr="00982B81" w14:paraId="0E595DF5" w14:textId="77777777" w:rsidTr="00084FB5">
        <w:tc>
          <w:tcPr>
            <w:tcW w:w="1147" w:type="dxa"/>
          </w:tcPr>
          <w:p w14:paraId="236DF603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52" w:type="dxa"/>
            <w:gridSpan w:val="2"/>
          </w:tcPr>
          <w:p w14:paraId="4C83A53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57.5</w:t>
            </w:r>
          </w:p>
        </w:tc>
        <w:tc>
          <w:tcPr>
            <w:tcW w:w="1154" w:type="dxa"/>
            <w:gridSpan w:val="3"/>
          </w:tcPr>
          <w:p w14:paraId="7166C7F5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45.5</w:t>
            </w:r>
          </w:p>
        </w:tc>
        <w:tc>
          <w:tcPr>
            <w:tcW w:w="976" w:type="dxa"/>
          </w:tcPr>
          <w:p w14:paraId="0F12080E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44.1</w:t>
            </w:r>
          </w:p>
        </w:tc>
        <w:tc>
          <w:tcPr>
            <w:tcW w:w="1342" w:type="dxa"/>
          </w:tcPr>
          <w:p w14:paraId="41CBB2E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49</w:t>
            </w:r>
          </w:p>
        </w:tc>
        <w:tc>
          <w:tcPr>
            <w:tcW w:w="1518" w:type="dxa"/>
          </w:tcPr>
          <w:p w14:paraId="3E9B8CD4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7.37</w:t>
            </w:r>
          </w:p>
        </w:tc>
        <w:tc>
          <w:tcPr>
            <w:tcW w:w="806" w:type="dxa"/>
          </w:tcPr>
          <w:p w14:paraId="70768857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</w:t>
            </w:r>
          </w:p>
        </w:tc>
      </w:tr>
      <w:tr w:rsidR="00D732CB" w:rsidRPr="00982B81" w14:paraId="762BA099" w14:textId="77777777" w:rsidTr="00084FB5">
        <w:tc>
          <w:tcPr>
            <w:tcW w:w="1147" w:type="dxa"/>
          </w:tcPr>
          <w:p w14:paraId="1576264C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52" w:type="dxa"/>
            <w:gridSpan w:val="2"/>
          </w:tcPr>
          <w:p w14:paraId="70A7DE1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25.3</w:t>
            </w:r>
          </w:p>
        </w:tc>
        <w:tc>
          <w:tcPr>
            <w:tcW w:w="1154" w:type="dxa"/>
            <w:gridSpan w:val="3"/>
          </w:tcPr>
          <w:p w14:paraId="7300FAB0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19.3</w:t>
            </w:r>
          </w:p>
        </w:tc>
        <w:tc>
          <w:tcPr>
            <w:tcW w:w="976" w:type="dxa"/>
          </w:tcPr>
          <w:p w14:paraId="079E3165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15.5</w:t>
            </w:r>
          </w:p>
        </w:tc>
        <w:tc>
          <w:tcPr>
            <w:tcW w:w="1342" w:type="dxa"/>
          </w:tcPr>
          <w:p w14:paraId="5AD9A21E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20.0</w:t>
            </w:r>
          </w:p>
        </w:tc>
        <w:tc>
          <w:tcPr>
            <w:tcW w:w="1518" w:type="dxa"/>
          </w:tcPr>
          <w:p w14:paraId="6A2D3C1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4.94</w:t>
            </w:r>
          </w:p>
        </w:tc>
        <w:tc>
          <w:tcPr>
            <w:tcW w:w="806" w:type="dxa"/>
          </w:tcPr>
          <w:p w14:paraId="64679E2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24.7</w:t>
            </w:r>
          </w:p>
        </w:tc>
      </w:tr>
      <w:tr w:rsidR="00D732CB" w:rsidRPr="00982B81" w14:paraId="1D97FD90" w14:textId="77777777" w:rsidTr="00084FB5">
        <w:tc>
          <w:tcPr>
            <w:tcW w:w="1147" w:type="dxa"/>
          </w:tcPr>
          <w:p w14:paraId="02BD0AA4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52" w:type="dxa"/>
            <w:gridSpan w:val="2"/>
          </w:tcPr>
          <w:p w14:paraId="294DEF3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18.6</w:t>
            </w:r>
          </w:p>
        </w:tc>
        <w:tc>
          <w:tcPr>
            <w:tcW w:w="1154" w:type="dxa"/>
            <w:gridSpan w:val="3"/>
          </w:tcPr>
          <w:p w14:paraId="2DDE452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15.6</w:t>
            </w:r>
          </w:p>
        </w:tc>
        <w:tc>
          <w:tcPr>
            <w:tcW w:w="976" w:type="dxa"/>
          </w:tcPr>
          <w:p w14:paraId="430FE0E7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11.6</w:t>
            </w:r>
          </w:p>
        </w:tc>
        <w:tc>
          <w:tcPr>
            <w:tcW w:w="1342" w:type="dxa"/>
          </w:tcPr>
          <w:p w14:paraId="5333E1C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15.3</w:t>
            </w:r>
          </w:p>
        </w:tc>
        <w:tc>
          <w:tcPr>
            <w:tcW w:w="1518" w:type="dxa"/>
          </w:tcPr>
          <w:p w14:paraId="086A2DD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3.51</w:t>
            </w:r>
          </w:p>
        </w:tc>
        <w:tc>
          <w:tcPr>
            <w:tcW w:w="806" w:type="dxa"/>
          </w:tcPr>
          <w:p w14:paraId="6C6C9B8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</w:t>
            </w:r>
          </w:p>
        </w:tc>
      </w:tr>
      <w:tr w:rsidR="00D732CB" w:rsidRPr="00982B81" w14:paraId="2390A275" w14:textId="77777777" w:rsidTr="00084FB5">
        <w:tc>
          <w:tcPr>
            <w:tcW w:w="1147" w:type="dxa"/>
          </w:tcPr>
          <w:p w14:paraId="6AE73DAC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52" w:type="dxa"/>
            <w:gridSpan w:val="2"/>
          </w:tcPr>
          <w:p w14:paraId="4435F0D0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15.1</w:t>
            </w:r>
          </w:p>
        </w:tc>
        <w:tc>
          <w:tcPr>
            <w:tcW w:w="1154" w:type="dxa"/>
            <w:gridSpan w:val="3"/>
          </w:tcPr>
          <w:p w14:paraId="646422D1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12.8</w:t>
            </w:r>
          </w:p>
        </w:tc>
        <w:tc>
          <w:tcPr>
            <w:tcW w:w="976" w:type="dxa"/>
          </w:tcPr>
          <w:p w14:paraId="7098A22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9.76</w:t>
            </w:r>
          </w:p>
        </w:tc>
        <w:tc>
          <w:tcPr>
            <w:tcW w:w="1342" w:type="dxa"/>
          </w:tcPr>
          <w:p w14:paraId="2A91F0D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12.6</w:t>
            </w:r>
          </w:p>
        </w:tc>
        <w:tc>
          <w:tcPr>
            <w:tcW w:w="1518" w:type="dxa"/>
          </w:tcPr>
          <w:p w14:paraId="3BD20C67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2.68</w:t>
            </w:r>
          </w:p>
        </w:tc>
        <w:tc>
          <w:tcPr>
            <w:tcW w:w="806" w:type="dxa"/>
          </w:tcPr>
          <w:p w14:paraId="04329527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21.3</w:t>
            </w:r>
          </w:p>
        </w:tc>
      </w:tr>
      <w:tr w:rsidR="00D732CB" w:rsidRPr="00982B81" w14:paraId="351BBEAC" w14:textId="77777777" w:rsidTr="00084FB5">
        <w:tc>
          <w:tcPr>
            <w:tcW w:w="1147" w:type="dxa"/>
          </w:tcPr>
          <w:p w14:paraId="7EB51933" w14:textId="77777777" w:rsidR="00D732CB" w:rsidRPr="00DE4483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52" w:type="dxa"/>
            <w:gridSpan w:val="2"/>
          </w:tcPr>
          <w:p w14:paraId="0494AA4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6.48</w:t>
            </w:r>
          </w:p>
        </w:tc>
        <w:tc>
          <w:tcPr>
            <w:tcW w:w="1154" w:type="dxa"/>
            <w:gridSpan w:val="3"/>
          </w:tcPr>
          <w:p w14:paraId="5655E752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5.25</w:t>
            </w:r>
          </w:p>
        </w:tc>
        <w:tc>
          <w:tcPr>
            <w:tcW w:w="976" w:type="dxa"/>
          </w:tcPr>
          <w:p w14:paraId="38981A1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4.02</w:t>
            </w:r>
          </w:p>
        </w:tc>
        <w:tc>
          <w:tcPr>
            <w:tcW w:w="1342" w:type="dxa"/>
          </w:tcPr>
          <w:p w14:paraId="3E2DD460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5.25</w:t>
            </w:r>
          </w:p>
        </w:tc>
        <w:tc>
          <w:tcPr>
            <w:tcW w:w="1518" w:type="dxa"/>
          </w:tcPr>
          <w:p w14:paraId="7F392F8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1.23</w:t>
            </w:r>
          </w:p>
        </w:tc>
        <w:tc>
          <w:tcPr>
            <w:tcW w:w="806" w:type="dxa"/>
          </w:tcPr>
          <w:p w14:paraId="4FE23BC4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23.4</w:t>
            </w:r>
          </w:p>
        </w:tc>
      </w:tr>
      <w:tr w:rsidR="00D732CB" w:rsidRPr="00982B81" w14:paraId="21E1877E" w14:textId="77777777" w:rsidTr="00084FB5">
        <w:tc>
          <w:tcPr>
            <w:tcW w:w="8095" w:type="dxa"/>
            <w:gridSpan w:val="10"/>
          </w:tcPr>
          <w:p w14:paraId="046E989E" w14:textId="77777777" w:rsidR="00D732CB" w:rsidRPr="00796901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Single </w:t>
            </w:r>
            <w:r w:rsidRPr="0079690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PO Dose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(1</w:t>
            </w:r>
            <w:r w:rsidRPr="0079690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 mg/kg)</w:t>
            </w:r>
          </w:p>
        </w:tc>
      </w:tr>
      <w:tr w:rsidR="00D732CB" w:rsidRPr="00982B81" w14:paraId="44BEF549" w14:textId="77777777" w:rsidTr="00084FB5">
        <w:trPr>
          <w:trHeight w:val="252"/>
        </w:trPr>
        <w:tc>
          <w:tcPr>
            <w:tcW w:w="1156" w:type="dxa"/>
            <w:gridSpan w:val="2"/>
            <w:vMerge w:val="restart"/>
          </w:tcPr>
          <w:p w14:paraId="6417B90C" w14:textId="77777777" w:rsidR="00D732CB" w:rsidRPr="0041115A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Time (</w:t>
            </w:r>
            <w:proofErr w:type="spellStart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hr</w:t>
            </w:r>
            <w:proofErr w:type="spellEnd"/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3273" w:type="dxa"/>
            <w:gridSpan w:val="5"/>
          </w:tcPr>
          <w:p w14:paraId="7D22FE1D" w14:textId="77777777" w:rsidR="00D732CB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Concentration</w:t>
            </w:r>
          </w:p>
          <w:p w14:paraId="427B88EF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342" w:type="dxa"/>
            <w:vMerge w:val="restart"/>
          </w:tcPr>
          <w:p w14:paraId="18410FF8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Mean</w:t>
            </w:r>
          </w:p>
          <w:p w14:paraId="130E5A17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1518" w:type="dxa"/>
            <w:vMerge w:val="restart"/>
          </w:tcPr>
          <w:p w14:paraId="28A2D24A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SD</w:t>
            </w:r>
          </w:p>
          <w:p w14:paraId="096A21A0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(ng/mL)</w:t>
            </w:r>
          </w:p>
        </w:tc>
        <w:tc>
          <w:tcPr>
            <w:tcW w:w="806" w:type="dxa"/>
            <w:vMerge w:val="restart"/>
          </w:tcPr>
          <w:p w14:paraId="4798A834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CV</w:t>
            </w:r>
          </w:p>
          <w:p w14:paraId="4679ABC1" w14:textId="77777777" w:rsidR="00D732CB" w:rsidRPr="0041115A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8143B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D732CB" w:rsidRPr="00982B81" w14:paraId="679C94B5" w14:textId="77777777" w:rsidTr="00084FB5">
        <w:trPr>
          <w:trHeight w:val="252"/>
        </w:trPr>
        <w:tc>
          <w:tcPr>
            <w:tcW w:w="1156" w:type="dxa"/>
            <w:gridSpan w:val="2"/>
            <w:vMerge/>
          </w:tcPr>
          <w:p w14:paraId="6CD4DA1E" w14:textId="77777777" w:rsidR="00D732CB" w:rsidRPr="008143B2" w:rsidRDefault="00D732CB" w:rsidP="00084FB5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66" w:type="dxa"/>
            <w:gridSpan w:val="2"/>
          </w:tcPr>
          <w:p w14:paraId="3CC0A09E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Rat1</w:t>
            </w:r>
          </w:p>
        </w:tc>
        <w:tc>
          <w:tcPr>
            <w:tcW w:w="990" w:type="dxa"/>
          </w:tcPr>
          <w:p w14:paraId="44DEA0A5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Rat2</w:t>
            </w:r>
          </w:p>
        </w:tc>
        <w:tc>
          <w:tcPr>
            <w:tcW w:w="1117" w:type="dxa"/>
            <w:gridSpan w:val="2"/>
          </w:tcPr>
          <w:p w14:paraId="2BC5AC37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Rat3</w:t>
            </w:r>
          </w:p>
        </w:tc>
        <w:tc>
          <w:tcPr>
            <w:tcW w:w="1342" w:type="dxa"/>
            <w:vMerge/>
          </w:tcPr>
          <w:p w14:paraId="596C7E64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18" w:type="dxa"/>
            <w:vMerge/>
          </w:tcPr>
          <w:p w14:paraId="323995F3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6" w:type="dxa"/>
            <w:vMerge/>
          </w:tcPr>
          <w:p w14:paraId="663A5A06" w14:textId="77777777" w:rsidR="00D732CB" w:rsidRPr="008143B2" w:rsidRDefault="00D732CB" w:rsidP="00084FB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</w:tr>
      <w:tr w:rsidR="00D732CB" w:rsidRPr="00982B81" w14:paraId="66634DF6" w14:textId="77777777" w:rsidTr="00084FB5">
        <w:trPr>
          <w:trHeight w:val="252"/>
        </w:trPr>
        <w:tc>
          <w:tcPr>
            <w:tcW w:w="1156" w:type="dxa"/>
            <w:gridSpan w:val="2"/>
          </w:tcPr>
          <w:p w14:paraId="7D01DF9B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0.083</w:t>
            </w:r>
          </w:p>
        </w:tc>
        <w:tc>
          <w:tcPr>
            <w:tcW w:w="1166" w:type="dxa"/>
            <w:gridSpan w:val="2"/>
          </w:tcPr>
          <w:p w14:paraId="4BEC472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157</w:t>
            </w:r>
          </w:p>
        </w:tc>
        <w:tc>
          <w:tcPr>
            <w:tcW w:w="990" w:type="dxa"/>
          </w:tcPr>
          <w:p w14:paraId="42736B94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120</w:t>
            </w:r>
          </w:p>
        </w:tc>
        <w:tc>
          <w:tcPr>
            <w:tcW w:w="1117" w:type="dxa"/>
            <w:gridSpan w:val="2"/>
          </w:tcPr>
          <w:p w14:paraId="60F2EBA0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106</w:t>
            </w:r>
          </w:p>
        </w:tc>
        <w:tc>
          <w:tcPr>
            <w:tcW w:w="1342" w:type="dxa"/>
          </w:tcPr>
          <w:p w14:paraId="62463150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128</w:t>
            </w:r>
          </w:p>
        </w:tc>
        <w:tc>
          <w:tcPr>
            <w:tcW w:w="1518" w:type="dxa"/>
          </w:tcPr>
          <w:p w14:paraId="39DEC240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26.4</w:t>
            </w:r>
          </w:p>
        </w:tc>
        <w:tc>
          <w:tcPr>
            <w:tcW w:w="806" w:type="dxa"/>
          </w:tcPr>
          <w:p w14:paraId="31CED23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20.6</w:t>
            </w:r>
          </w:p>
        </w:tc>
      </w:tr>
      <w:tr w:rsidR="00D732CB" w:rsidRPr="00982B81" w14:paraId="64ECA6B4" w14:textId="77777777" w:rsidTr="00084FB5">
        <w:trPr>
          <w:trHeight w:val="252"/>
        </w:trPr>
        <w:tc>
          <w:tcPr>
            <w:tcW w:w="1156" w:type="dxa"/>
            <w:gridSpan w:val="2"/>
          </w:tcPr>
          <w:p w14:paraId="0AB2C93C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0.25</w:t>
            </w:r>
          </w:p>
        </w:tc>
        <w:tc>
          <w:tcPr>
            <w:tcW w:w="1166" w:type="dxa"/>
            <w:gridSpan w:val="2"/>
          </w:tcPr>
          <w:p w14:paraId="07DEC7B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341</w:t>
            </w:r>
          </w:p>
        </w:tc>
        <w:tc>
          <w:tcPr>
            <w:tcW w:w="990" w:type="dxa"/>
          </w:tcPr>
          <w:p w14:paraId="08A12EF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233</w:t>
            </w:r>
          </w:p>
        </w:tc>
        <w:tc>
          <w:tcPr>
            <w:tcW w:w="1117" w:type="dxa"/>
            <w:gridSpan w:val="2"/>
          </w:tcPr>
          <w:p w14:paraId="2A93B85C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271</w:t>
            </w:r>
          </w:p>
        </w:tc>
        <w:tc>
          <w:tcPr>
            <w:tcW w:w="1342" w:type="dxa"/>
          </w:tcPr>
          <w:p w14:paraId="00147A37" w14:textId="77777777" w:rsidR="00D732CB" w:rsidRPr="007050A7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282</w:t>
            </w:r>
          </w:p>
        </w:tc>
        <w:tc>
          <w:tcPr>
            <w:tcW w:w="1518" w:type="dxa"/>
          </w:tcPr>
          <w:p w14:paraId="2CA14CD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54.8</w:t>
            </w:r>
          </w:p>
        </w:tc>
        <w:tc>
          <w:tcPr>
            <w:tcW w:w="806" w:type="dxa"/>
          </w:tcPr>
          <w:p w14:paraId="430D010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19.5</w:t>
            </w:r>
          </w:p>
        </w:tc>
      </w:tr>
      <w:tr w:rsidR="00D732CB" w:rsidRPr="00982B81" w14:paraId="6465D9CC" w14:textId="77777777" w:rsidTr="00084FB5">
        <w:trPr>
          <w:trHeight w:val="252"/>
        </w:trPr>
        <w:tc>
          <w:tcPr>
            <w:tcW w:w="1156" w:type="dxa"/>
            <w:gridSpan w:val="2"/>
          </w:tcPr>
          <w:p w14:paraId="65C446B1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0.5</w:t>
            </w:r>
          </w:p>
        </w:tc>
        <w:tc>
          <w:tcPr>
            <w:tcW w:w="1166" w:type="dxa"/>
            <w:gridSpan w:val="2"/>
          </w:tcPr>
          <w:p w14:paraId="35D8E572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282</w:t>
            </w:r>
          </w:p>
        </w:tc>
        <w:tc>
          <w:tcPr>
            <w:tcW w:w="990" w:type="dxa"/>
          </w:tcPr>
          <w:p w14:paraId="5CE70487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159</w:t>
            </w:r>
          </w:p>
        </w:tc>
        <w:tc>
          <w:tcPr>
            <w:tcW w:w="1117" w:type="dxa"/>
            <w:gridSpan w:val="2"/>
          </w:tcPr>
          <w:p w14:paraId="25A59F23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224</w:t>
            </w:r>
          </w:p>
        </w:tc>
        <w:tc>
          <w:tcPr>
            <w:tcW w:w="1342" w:type="dxa"/>
          </w:tcPr>
          <w:p w14:paraId="5DD6D15D" w14:textId="77777777" w:rsidR="00D732CB" w:rsidRPr="007050A7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222</w:t>
            </w:r>
          </w:p>
        </w:tc>
        <w:tc>
          <w:tcPr>
            <w:tcW w:w="1518" w:type="dxa"/>
          </w:tcPr>
          <w:p w14:paraId="152AB9D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61.5</w:t>
            </w:r>
          </w:p>
        </w:tc>
        <w:tc>
          <w:tcPr>
            <w:tcW w:w="806" w:type="dxa"/>
          </w:tcPr>
          <w:p w14:paraId="2328843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27.8</w:t>
            </w:r>
          </w:p>
        </w:tc>
      </w:tr>
      <w:tr w:rsidR="00D732CB" w:rsidRPr="00982B81" w14:paraId="69686F9D" w14:textId="77777777" w:rsidTr="00084FB5">
        <w:trPr>
          <w:trHeight w:val="252"/>
        </w:trPr>
        <w:tc>
          <w:tcPr>
            <w:tcW w:w="1156" w:type="dxa"/>
            <w:gridSpan w:val="2"/>
          </w:tcPr>
          <w:p w14:paraId="32614572" w14:textId="77777777" w:rsidR="00D732CB" w:rsidRPr="00982B81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66" w:type="dxa"/>
            <w:gridSpan w:val="2"/>
          </w:tcPr>
          <w:p w14:paraId="58B1F430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163</w:t>
            </w:r>
          </w:p>
        </w:tc>
        <w:tc>
          <w:tcPr>
            <w:tcW w:w="990" w:type="dxa"/>
          </w:tcPr>
          <w:p w14:paraId="3DF1C41B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1117" w:type="dxa"/>
            <w:gridSpan w:val="2"/>
          </w:tcPr>
          <w:p w14:paraId="7EFD2482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161</w:t>
            </w:r>
          </w:p>
        </w:tc>
        <w:tc>
          <w:tcPr>
            <w:tcW w:w="1342" w:type="dxa"/>
          </w:tcPr>
          <w:p w14:paraId="506E9439" w14:textId="77777777" w:rsidR="00D732CB" w:rsidRPr="007050A7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149</w:t>
            </w:r>
          </w:p>
        </w:tc>
        <w:tc>
          <w:tcPr>
            <w:tcW w:w="1518" w:type="dxa"/>
          </w:tcPr>
          <w:p w14:paraId="3D39386E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23.1</w:t>
            </w:r>
          </w:p>
        </w:tc>
        <w:tc>
          <w:tcPr>
            <w:tcW w:w="806" w:type="dxa"/>
          </w:tcPr>
          <w:p w14:paraId="5736B91D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15.5</w:t>
            </w:r>
          </w:p>
        </w:tc>
      </w:tr>
      <w:tr w:rsidR="00D732CB" w:rsidRPr="00982B81" w14:paraId="5837858F" w14:textId="77777777" w:rsidTr="00084FB5">
        <w:tc>
          <w:tcPr>
            <w:tcW w:w="1156" w:type="dxa"/>
            <w:gridSpan w:val="2"/>
          </w:tcPr>
          <w:p w14:paraId="668ED152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66" w:type="dxa"/>
            <w:gridSpan w:val="2"/>
          </w:tcPr>
          <w:p w14:paraId="1001173A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88.3</w:t>
            </w:r>
          </w:p>
        </w:tc>
        <w:tc>
          <w:tcPr>
            <w:tcW w:w="990" w:type="dxa"/>
          </w:tcPr>
          <w:p w14:paraId="14E4B6C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62.3</w:t>
            </w:r>
          </w:p>
        </w:tc>
        <w:tc>
          <w:tcPr>
            <w:tcW w:w="1117" w:type="dxa"/>
            <w:gridSpan w:val="2"/>
          </w:tcPr>
          <w:p w14:paraId="2544DEAA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102</w:t>
            </w:r>
          </w:p>
        </w:tc>
        <w:tc>
          <w:tcPr>
            <w:tcW w:w="1342" w:type="dxa"/>
          </w:tcPr>
          <w:p w14:paraId="5E1EE89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84.2</w:t>
            </w:r>
          </w:p>
        </w:tc>
        <w:tc>
          <w:tcPr>
            <w:tcW w:w="1518" w:type="dxa"/>
          </w:tcPr>
          <w:p w14:paraId="62CDB19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20.2</w:t>
            </w:r>
          </w:p>
        </w:tc>
        <w:tc>
          <w:tcPr>
            <w:tcW w:w="806" w:type="dxa"/>
          </w:tcPr>
          <w:p w14:paraId="082395D3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23.9</w:t>
            </w:r>
          </w:p>
        </w:tc>
      </w:tr>
      <w:tr w:rsidR="00D732CB" w:rsidRPr="00982B81" w14:paraId="241826A6" w14:textId="77777777" w:rsidTr="00084FB5">
        <w:trPr>
          <w:trHeight w:val="215"/>
        </w:trPr>
        <w:tc>
          <w:tcPr>
            <w:tcW w:w="1156" w:type="dxa"/>
            <w:gridSpan w:val="2"/>
          </w:tcPr>
          <w:p w14:paraId="650BAAD8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66" w:type="dxa"/>
            <w:gridSpan w:val="2"/>
          </w:tcPr>
          <w:p w14:paraId="0BA60FE4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31.4</w:t>
            </w:r>
          </w:p>
        </w:tc>
        <w:tc>
          <w:tcPr>
            <w:tcW w:w="990" w:type="dxa"/>
          </w:tcPr>
          <w:p w14:paraId="7CBC551F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24.2</w:t>
            </w:r>
          </w:p>
        </w:tc>
        <w:tc>
          <w:tcPr>
            <w:tcW w:w="1117" w:type="dxa"/>
            <w:gridSpan w:val="2"/>
          </w:tcPr>
          <w:p w14:paraId="601A8869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39.2</w:t>
            </w:r>
          </w:p>
        </w:tc>
        <w:tc>
          <w:tcPr>
            <w:tcW w:w="1342" w:type="dxa"/>
          </w:tcPr>
          <w:p w14:paraId="74F0119D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31.6</w:t>
            </w:r>
          </w:p>
        </w:tc>
        <w:tc>
          <w:tcPr>
            <w:tcW w:w="1518" w:type="dxa"/>
          </w:tcPr>
          <w:p w14:paraId="38E09C56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7.5</w:t>
            </w:r>
          </w:p>
        </w:tc>
        <w:tc>
          <w:tcPr>
            <w:tcW w:w="806" w:type="dxa"/>
          </w:tcPr>
          <w:p w14:paraId="1BDA631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23.7</w:t>
            </w:r>
          </w:p>
        </w:tc>
      </w:tr>
      <w:tr w:rsidR="00D732CB" w:rsidRPr="00982B81" w14:paraId="421F35F9" w14:textId="77777777" w:rsidTr="00084FB5">
        <w:trPr>
          <w:trHeight w:val="260"/>
        </w:trPr>
        <w:tc>
          <w:tcPr>
            <w:tcW w:w="1156" w:type="dxa"/>
            <w:gridSpan w:val="2"/>
          </w:tcPr>
          <w:p w14:paraId="4D8F781C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66" w:type="dxa"/>
            <w:gridSpan w:val="2"/>
          </w:tcPr>
          <w:p w14:paraId="13FFA0CB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18.8</w:t>
            </w:r>
          </w:p>
        </w:tc>
        <w:tc>
          <w:tcPr>
            <w:tcW w:w="990" w:type="dxa"/>
          </w:tcPr>
          <w:p w14:paraId="50C83E52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14.7</w:t>
            </w:r>
          </w:p>
        </w:tc>
        <w:tc>
          <w:tcPr>
            <w:tcW w:w="1117" w:type="dxa"/>
            <w:gridSpan w:val="2"/>
          </w:tcPr>
          <w:p w14:paraId="2D0BC0EF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25.1</w:t>
            </w:r>
          </w:p>
        </w:tc>
        <w:tc>
          <w:tcPr>
            <w:tcW w:w="1342" w:type="dxa"/>
          </w:tcPr>
          <w:p w14:paraId="36F54EF1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19.5</w:t>
            </w:r>
          </w:p>
        </w:tc>
        <w:tc>
          <w:tcPr>
            <w:tcW w:w="1518" w:type="dxa"/>
          </w:tcPr>
          <w:p w14:paraId="7BE23D4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5.24</w:t>
            </w:r>
          </w:p>
        </w:tc>
        <w:tc>
          <w:tcPr>
            <w:tcW w:w="806" w:type="dxa"/>
          </w:tcPr>
          <w:p w14:paraId="3155C2C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26.8</w:t>
            </w:r>
          </w:p>
        </w:tc>
      </w:tr>
      <w:tr w:rsidR="00D732CB" w:rsidRPr="00982B81" w14:paraId="1AD46A89" w14:textId="77777777" w:rsidTr="00084FB5">
        <w:trPr>
          <w:trHeight w:val="233"/>
        </w:trPr>
        <w:tc>
          <w:tcPr>
            <w:tcW w:w="1156" w:type="dxa"/>
            <w:gridSpan w:val="2"/>
          </w:tcPr>
          <w:p w14:paraId="426662D4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66" w:type="dxa"/>
            <w:gridSpan w:val="2"/>
          </w:tcPr>
          <w:p w14:paraId="6CEA42E5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990" w:type="dxa"/>
          </w:tcPr>
          <w:p w14:paraId="721529E6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12.9</w:t>
            </w:r>
          </w:p>
        </w:tc>
        <w:tc>
          <w:tcPr>
            <w:tcW w:w="1117" w:type="dxa"/>
            <w:gridSpan w:val="2"/>
          </w:tcPr>
          <w:p w14:paraId="30F54D2C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19.5</w:t>
            </w:r>
          </w:p>
        </w:tc>
        <w:tc>
          <w:tcPr>
            <w:tcW w:w="1342" w:type="dxa"/>
          </w:tcPr>
          <w:p w14:paraId="4D9E6B1F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15.8</w:t>
            </w:r>
          </w:p>
        </w:tc>
        <w:tc>
          <w:tcPr>
            <w:tcW w:w="1518" w:type="dxa"/>
          </w:tcPr>
          <w:p w14:paraId="518071C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3.37</w:t>
            </w:r>
          </w:p>
        </w:tc>
        <w:tc>
          <w:tcPr>
            <w:tcW w:w="806" w:type="dxa"/>
          </w:tcPr>
          <w:p w14:paraId="479ADB1B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21.3</w:t>
            </w:r>
          </w:p>
        </w:tc>
      </w:tr>
      <w:tr w:rsidR="00D732CB" w:rsidRPr="00982B81" w14:paraId="4D164BE0" w14:textId="77777777" w:rsidTr="00084FB5">
        <w:trPr>
          <w:trHeight w:val="343"/>
        </w:trPr>
        <w:tc>
          <w:tcPr>
            <w:tcW w:w="1156" w:type="dxa"/>
            <w:gridSpan w:val="2"/>
          </w:tcPr>
          <w:p w14:paraId="6207C76F" w14:textId="77777777" w:rsidR="00D732CB" w:rsidRPr="0041115A" w:rsidRDefault="00D732CB" w:rsidP="00084FB5">
            <w:pPr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E448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166" w:type="dxa"/>
            <w:gridSpan w:val="2"/>
          </w:tcPr>
          <w:p w14:paraId="5F7AD9F8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7.49</w:t>
            </w:r>
          </w:p>
        </w:tc>
        <w:tc>
          <w:tcPr>
            <w:tcW w:w="990" w:type="dxa"/>
          </w:tcPr>
          <w:p w14:paraId="0708E779" w14:textId="77777777" w:rsidR="00D732CB" w:rsidRPr="007050A7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6.05</w:t>
            </w:r>
          </w:p>
        </w:tc>
        <w:tc>
          <w:tcPr>
            <w:tcW w:w="1117" w:type="dxa"/>
            <w:gridSpan w:val="2"/>
          </w:tcPr>
          <w:p w14:paraId="7BA4C167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9.07</w:t>
            </w:r>
          </w:p>
        </w:tc>
        <w:tc>
          <w:tcPr>
            <w:tcW w:w="1342" w:type="dxa"/>
          </w:tcPr>
          <w:p w14:paraId="7A9C9250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7.54</w:t>
            </w:r>
          </w:p>
        </w:tc>
        <w:tc>
          <w:tcPr>
            <w:tcW w:w="1518" w:type="dxa"/>
          </w:tcPr>
          <w:p w14:paraId="63A5F7AE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1.51</w:t>
            </w:r>
          </w:p>
        </w:tc>
        <w:tc>
          <w:tcPr>
            <w:tcW w:w="806" w:type="dxa"/>
          </w:tcPr>
          <w:p w14:paraId="711BA859" w14:textId="77777777" w:rsidR="00D732CB" w:rsidRPr="0041115A" w:rsidRDefault="00D732CB" w:rsidP="00084FB5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20.0</w:t>
            </w:r>
          </w:p>
        </w:tc>
      </w:tr>
    </w:tbl>
    <w:p w14:paraId="6B69BFCB" w14:textId="77777777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8F0F5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E2C7C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38F16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8983A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5C83B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D62CF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5CBFE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C017F" w14:textId="6892A15D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B2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Table 3</w:t>
      </w:r>
      <w:r w:rsidRPr="003D1B2A">
        <w:rPr>
          <w:rFonts w:ascii="Times New Roman" w:hAnsi="Times New Roman" w:cs="Times New Roman"/>
          <w:b/>
          <w:bCs/>
          <w:sz w:val="24"/>
          <w:szCs w:val="24"/>
        </w:rPr>
        <w:t>. Plasma Pharmacokinetics of QD501 Following Single IV and PO Doses in Rats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D1B2A">
        <w:rPr>
          <w:rFonts w:ascii="Times New Roman" w:hAnsi="Times New Roman" w:cs="Times New Roman"/>
          <w:sz w:val="24"/>
          <w:szCs w:val="24"/>
        </w:rPr>
        <w:t xml:space="preserve">  </w:t>
      </w:r>
      <w:r w:rsidRPr="000A1434">
        <w:rPr>
          <w:rFonts w:ascii="Times New Roman" w:hAnsi="Times New Roman" w:cs="Times New Roman"/>
          <w:sz w:val="24"/>
          <w:szCs w:val="24"/>
        </w:rPr>
        <w:t>The plasma concentration of QD501 declined in a multiphasic manner after IV administration at 2 mg/kg with an initial concentration (C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A1434">
        <w:rPr>
          <w:rFonts w:ascii="Times New Roman" w:hAnsi="Times New Roman" w:cs="Times New Roman"/>
          <w:sz w:val="24"/>
          <w:szCs w:val="24"/>
        </w:rPr>
        <w:t>) of 692 ng/mL and a last measurable concentration (C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last</w:t>
      </w:r>
      <w:r w:rsidRPr="000A1434">
        <w:rPr>
          <w:rFonts w:ascii="Times New Roman" w:hAnsi="Times New Roman" w:cs="Times New Roman"/>
          <w:sz w:val="24"/>
          <w:szCs w:val="24"/>
        </w:rPr>
        <w:t xml:space="preserve">) of 2.80 ng/mL at 24 h post dose. </w:t>
      </w:r>
      <w:r>
        <w:rPr>
          <w:rFonts w:ascii="Times New Roman" w:hAnsi="Times New Roman" w:cs="Times New Roman"/>
          <w:sz w:val="24"/>
          <w:szCs w:val="24"/>
        </w:rPr>
        <w:t>QD501</w:t>
      </w:r>
      <w:r w:rsidRPr="000A1434">
        <w:rPr>
          <w:rFonts w:ascii="Times New Roman" w:hAnsi="Times New Roman" w:cs="Times New Roman"/>
          <w:sz w:val="24"/>
          <w:szCs w:val="24"/>
        </w:rPr>
        <w:t xml:space="preserve"> displayed a high systemic clearance (</w:t>
      </w:r>
      <w:proofErr w:type="spellStart"/>
      <w:r w:rsidRPr="000A1434">
        <w:rPr>
          <w:rFonts w:ascii="Times New Roman" w:hAnsi="Times New Roman" w:cs="Times New Roman"/>
          <w:sz w:val="24"/>
          <w:szCs w:val="24"/>
        </w:rPr>
        <w:t>CLp</w:t>
      </w:r>
      <w:proofErr w:type="spellEnd"/>
      <w:r w:rsidRPr="000A1434">
        <w:rPr>
          <w:rFonts w:ascii="Times New Roman" w:hAnsi="Times New Roman" w:cs="Times New Roman"/>
          <w:sz w:val="24"/>
          <w:szCs w:val="24"/>
        </w:rPr>
        <w:t>) of 52.2 mL/min/kg and a high steady‐state volume of distribution (</w:t>
      </w:r>
      <w:proofErr w:type="spellStart"/>
      <w:r w:rsidRPr="000A1434">
        <w:rPr>
          <w:rFonts w:ascii="Times New Roman" w:hAnsi="Times New Roman" w:cs="Times New Roman"/>
          <w:sz w:val="24"/>
          <w:szCs w:val="24"/>
        </w:rPr>
        <w:t>Vss</w:t>
      </w:r>
      <w:proofErr w:type="spellEnd"/>
      <w:r w:rsidRPr="000A1434">
        <w:rPr>
          <w:rFonts w:ascii="Times New Roman" w:hAnsi="Times New Roman" w:cs="Times New Roman"/>
          <w:sz w:val="24"/>
          <w:szCs w:val="24"/>
        </w:rPr>
        <w:t xml:space="preserve">) of 18.9 L/kg, suggesting extensive metabolism and high tissue distribution. The total systemic exposure (AUCinf) was 644 </w:t>
      </w:r>
      <w:proofErr w:type="spellStart"/>
      <w:r w:rsidRPr="000A143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·</w:t>
      </w:r>
      <w:r w:rsidRPr="000A1434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0A1434">
        <w:rPr>
          <w:rFonts w:ascii="Times New Roman" w:hAnsi="Times New Roman" w:cs="Times New Roman"/>
          <w:sz w:val="24"/>
          <w:szCs w:val="24"/>
        </w:rPr>
        <w:t>/mL with a terminal half‐life (t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Pr="000A1434">
        <w:rPr>
          <w:rFonts w:ascii="Times New Roman" w:hAnsi="Times New Roman" w:cs="Times New Roman"/>
          <w:sz w:val="24"/>
          <w:szCs w:val="24"/>
        </w:rPr>
        <w:t>) of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43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0A1434">
        <w:rPr>
          <w:rFonts w:ascii="Times New Roman" w:hAnsi="Times New Roman" w:cs="Times New Roman"/>
          <w:sz w:val="24"/>
          <w:szCs w:val="24"/>
        </w:rPr>
        <w:t>PO at 10 mg/kg, the test compound rapidly reached a peak plasma concentration (C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0A1434">
        <w:rPr>
          <w:rFonts w:ascii="Times New Roman" w:hAnsi="Times New Roman" w:cs="Times New Roman"/>
          <w:sz w:val="24"/>
          <w:szCs w:val="24"/>
        </w:rPr>
        <w:t>) of 254 ng/mL within 30 min (T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0A143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(Figure 9 A-D) and S7B)</w:t>
      </w:r>
      <w:r w:rsidRPr="000A1434">
        <w:rPr>
          <w:rFonts w:ascii="Times New Roman" w:hAnsi="Times New Roman" w:cs="Times New Roman"/>
          <w:sz w:val="24"/>
          <w:szCs w:val="24"/>
        </w:rPr>
        <w:t>. After that, its plasma concentration declined in a multiphasic manner with a last measurable concentration of 7.31 ng/mL at 24 h and a terminal half‐life (</w:t>
      </w:r>
      <w:r w:rsidRPr="008F1D29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Pr="000A1434">
        <w:rPr>
          <w:rFonts w:ascii="Times New Roman" w:hAnsi="Times New Roman" w:cs="Times New Roman"/>
          <w:sz w:val="24"/>
          <w:szCs w:val="24"/>
        </w:rPr>
        <w:t>) of 15.6 h. The total systemic exposure (AUC</w:t>
      </w:r>
      <w:r w:rsidRPr="000A1434">
        <w:rPr>
          <w:rFonts w:ascii="Times New Roman" w:hAnsi="Times New Roman" w:cs="Times New Roman"/>
          <w:sz w:val="24"/>
          <w:szCs w:val="24"/>
          <w:vertAlign w:val="subscript"/>
        </w:rPr>
        <w:t>inf</w:t>
      </w:r>
      <w:r w:rsidRPr="000A1434">
        <w:rPr>
          <w:rFonts w:ascii="Times New Roman" w:hAnsi="Times New Roman" w:cs="Times New Roman"/>
          <w:sz w:val="24"/>
          <w:szCs w:val="24"/>
        </w:rPr>
        <w:t xml:space="preserve">) was 815 </w:t>
      </w:r>
      <w:proofErr w:type="spellStart"/>
      <w:r w:rsidRPr="000A143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·</w:t>
      </w:r>
      <w:r w:rsidRPr="000A1434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0A1434">
        <w:rPr>
          <w:rFonts w:ascii="Times New Roman" w:hAnsi="Times New Roman" w:cs="Times New Roman"/>
          <w:sz w:val="24"/>
          <w:szCs w:val="24"/>
        </w:rPr>
        <w:t xml:space="preserve">/mL with an oral bioavailability (F) of 25.3%.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page" w:horzAnchor="margin" w:tblpY="7093"/>
        <w:tblW w:w="98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20"/>
        <w:gridCol w:w="2625"/>
        <w:gridCol w:w="2430"/>
        <w:gridCol w:w="2520"/>
      </w:tblGrid>
      <w:tr w:rsidR="00D732CB" w:rsidRPr="00C86DA1" w14:paraId="6290E69D" w14:textId="77777777" w:rsidTr="00D732CB"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E967F" w14:textId="77777777" w:rsidR="00D732CB" w:rsidRPr="003D1B2A" w:rsidRDefault="00D732CB" w:rsidP="00D732CB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</w:rPr>
            </w:pPr>
            <w:r w:rsidRPr="003D1B2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Parameter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05E2E" w14:textId="77777777" w:rsidR="00D732CB" w:rsidRPr="003D1B2A" w:rsidRDefault="00D732CB" w:rsidP="00D732CB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</w:rPr>
            </w:pPr>
            <w:r w:rsidRPr="003D1B2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IV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9CE99" w14:textId="77777777" w:rsidR="00D732CB" w:rsidRPr="003D1B2A" w:rsidRDefault="00D732CB" w:rsidP="00D732CB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</w:rPr>
            </w:pPr>
            <w:r w:rsidRPr="003D1B2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Parameter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678CCA" w14:textId="77777777" w:rsidR="00D732CB" w:rsidRPr="003D1B2A" w:rsidRDefault="00D732CB" w:rsidP="00D732CB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</w:rPr>
            </w:pPr>
            <w:r w:rsidRPr="003D1B2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PO</w:t>
            </w:r>
          </w:p>
        </w:tc>
      </w:tr>
      <w:tr w:rsidR="00D732CB" w:rsidRPr="00C86DA1" w14:paraId="66835948" w14:textId="77777777" w:rsidTr="00D732CB"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C0EF1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Dose (mg/kg)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621B2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7841A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Dose (mg/kg)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3BC81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</w:t>
            </w:r>
          </w:p>
        </w:tc>
      </w:tr>
      <w:tr w:rsidR="00D732CB" w:rsidRPr="00C86DA1" w14:paraId="4B602D5F" w14:textId="77777777" w:rsidTr="00D732CB"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516BE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1/2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(h)</w:t>
            </w:r>
          </w:p>
        </w:tc>
        <w:tc>
          <w:tcPr>
            <w:tcW w:w="2625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64CF7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14.0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0.4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386AE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1/2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(h)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2B114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15.6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0.3</w:t>
            </w:r>
          </w:p>
        </w:tc>
      </w:tr>
      <w:tr w:rsidR="00D732CB" w:rsidRPr="00C86DA1" w14:paraId="717469EC" w14:textId="77777777" w:rsidTr="00D732CB"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97EF0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 xml:space="preserve">0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(ng/mL)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78678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692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 70.2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E75CB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max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(h)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F9E289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.5</w:t>
            </w:r>
          </w:p>
        </w:tc>
      </w:tr>
      <w:tr w:rsidR="00D732CB" w:rsidRPr="00C86DA1" w14:paraId="5953E6E9" w14:textId="77777777" w:rsidTr="00D732CB"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07FDE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 xml:space="preserve">last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(ng/mL)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62851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2.80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55589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max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(ng/mL)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F45C2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254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33.8</w:t>
            </w:r>
          </w:p>
        </w:tc>
      </w:tr>
      <w:tr w:rsidR="00D732CB" w:rsidRPr="00C86DA1" w14:paraId="70354856" w14:textId="77777777" w:rsidTr="00D732CB">
        <w:trPr>
          <w:trHeight w:val="212"/>
        </w:trPr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E64C5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AUC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last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ng∙h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/mL)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C912A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588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 66.1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9C98E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max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/D (mg/mL)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64081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25.4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3.4</w:t>
            </w:r>
          </w:p>
        </w:tc>
      </w:tr>
      <w:tr w:rsidR="00D732CB" w:rsidRPr="00C86DA1" w14:paraId="289031B2" w14:textId="77777777" w:rsidTr="00D732CB"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50347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AUC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inf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ng∙h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/mL)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B9454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644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75.8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65D0A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 xml:space="preserve">last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(ng/mL)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C32A8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7.3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7.3</w:t>
            </w:r>
          </w:p>
        </w:tc>
      </w:tr>
      <w:tr w:rsidR="00D732CB" w:rsidRPr="00C86DA1" w14:paraId="41B3D76D" w14:textId="77777777" w:rsidTr="00D732CB">
        <w:trPr>
          <w:trHeight w:val="236"/>
        </w:trPr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F4B43" w14:textId="77777777" w:rsidR="00D732CB" w:rsidRPr="00A4698D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  <w:lang w:val="fr-FR"/>
              </w:rPr>
            </w:pPr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AUC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fr-FR"/>
              </w:rPr>
              <w:t>inf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/D (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ng∙h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/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mL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71BC3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322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37.9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0DA30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AUC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last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ng∙h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/mL)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F2ED0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651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91.3</w:t>
            </w:r>
          </w:p>
        </w:tc>
      </w:tr>
      <w:tr w:rsidR="00D732CB" w:rsidRPr="00C86DA1" w14:paraId="0168ADBE" w14:textId="77777777" w:rsidTr="00D732CB">
        <w:trPr>
          <w:trHeight w:val="289"/>
        </w:trPr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C3FCC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V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z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(L/kg)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84EBA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63.4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7.6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0F257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AUC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inf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ng∙h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/mL)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DB300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815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124</w:t>
            </w:r>
          </w:p>
        </w:tc>
      </w:tr>
      <w:tr w:rsidR="00D732CB" w:rsidRPr="00C86DA1" w14:paraId="587E401C" w14:textId="77777777" w:rsidTr="00D732CB"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E01FB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CL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p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(L/h/kg)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EB741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52.2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6.0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8F903" w14:textId="77777777" w:rsidR="00D732CB" w:rsidRPr="00A4698D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  <w:lang w:val="fr-FR"/>
              </w:rPr>
            </w:pPr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AUC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  <w:lang w:val="fr-FR"/>
              </w:rPr>
              <w:t>inf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/D (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ng∙h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/</w:t>
            </w:r>
            <w:proofErr w:type="spellStart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mL</w:t>
            </w:r>
            <w:proofErr w:type="spellEnd"/>
            <w:r w:rsidRPr="00A469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fr-FR"/>
              </w:rPr>
              <w:t>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5D9B9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81.5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12.4</w:t>
            </w:r>
          </w:p>
        </w:tc>
      </w:tr>
      <w:tr w:rsidR="00D732CB" w:rsidRPr="00C86DA1" w14:paraId="0CEC23E6" w14:textId="77777777" w:rsidTr="00D732CB">
        <w:trPr>
          <w:trHeight w:val="219"/>
        </w:trPr>
        <w:tc>
          <w:tcPr>
            <w:tcW w:w="23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6E4AF6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MRT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inf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(h)</w:t>
            </w:r>
          </w:p>
        </w:tc>
        <w:tc>
          <w:tcPr>
            <w:tcW w:w="26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EAE09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6.06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0.4</w:t>
            </w:r>
          </w:p>
        </w:tc>
        <w:tc>
          <w:tcPr>
            <w:tcW w:w="24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7740C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MRT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inf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(h)</w:t>
            </w:r>
          </w:p>
        </w:tc>
        <w:tc>
          <w:tcPr>
            <w:tcW w:w="25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BD5F5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13.2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0.7</w:t>
            </w:r>
          </w:p>
        </w:tc>
      </w:tr>
      <w:tr w:rsidR="00D732CB" w:rsidRPr="00C86DA1" w14:paraId="43ACE6D8" w14:textId="77777777" w:rsidTr="00D732CB">
        <w:trPr>
          <w:trHeight w:val="99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29E6D3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V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position w:val="-6"/>
                <w:sz w:val="24"/>
                <w:szCs w:val="24"/>
                <w:vertAlign w:val="subscript"/>
              </w:rPr>
              <w:t>ss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(L/kg)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9164E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18.9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1.4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96628" w14:textId="77777777" w:rsidR="00D732CB" w:rsidRPr="00C86DA1" w:rsidRDefault="00D732CB" w:rsidP="00D732CB">
            <w:pPr>
              <w:spacing w:after="0" w:line="240" w:lineRule="auto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F (%)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0F2BC" w14:textId="77777777" w:rsidR="00D732CB" w:rsidRPr="00C86DA1" w:rsidRDefault="00D732CB" w:rsidP="00D732CB">
            <w:pPr>
              <w:spacing w:after="0" w:line="240" w:lineRule="auto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25.3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3.4</w:t>
            </w:r>
          </w:p>
        </w:tc>
      </w:tr>
      <w:tr w:rsidR="00D732CB" w:rsidRPr="00C86DA1" w14:paraId="14E8A4EA" w14:textId="77777777" w:rsidTr="00D732CB">
        <w:tc>
          <w:tcPr>
            <w:tcW w:w="9895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0D06C" w14:textId="77777777" w:rsidR="00D732CB" w:rsidRPr="00C86DA1" w:rsidRDefault="00D732CB" w:rsidP="00D732CB">
            <w:pPr>
              <w:spacing w:after="0" w:line="240" w:lineRule="auto"/>
              <w:jc w:val="both"/>
              <w:textAlignment w:val="center"/>
              <w:rPr>
                <w:rFonts w:eastAsia="Times New Roman"/>
                <w:sz w:val="36"/>
                <w:szCs w:val="36"/>
              </w:rPr>
            </w:pP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terminal half‐life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(t</w:t>
            </w:r>
            <w:r w:rsidRPr="00D6352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1/2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nitial concentration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(C</w:t>
            </w:r>
            <w:r w:rsidRPr="00D6352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0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), last measurable concentration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(C</w:t>
            </w:r>
            <w:r w:rsidRPr="0021594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last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), systemic clearance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CLp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), area under the plasma concentration vs time curve (AUC), total systemic exposure (AUCinf), mean residence time (MRT) steady‐state volume of distribution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proofErr w:type="spellStart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Vss</w:t>
            </w:r>
            <w:proofErr w:type="spellEnd"/>
            <w:r w:rsidRPr="00C86DA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</w:t>
            </w:r>
          </w:p>
        </w:tc>
      </w:tr>
    </w:tbl>
    <w:p w14:paraId="7241A331" w14:textId="77777777" w:rsidR="00D732CB" w:rsidRDefault="00D732CB" w:rsidP="00D732C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39FF2" w14:textId="77777777" w:rsidR="00D732CB" w:rsidRDefault="00D732CB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BB258" w14:textId="0B9FF52D" w:rsidR="00225496" w:rsidRDefault="0070377B" w:rsidP="002254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3C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06932694" wp14:editId="5E59EB40">
            <wp:simplePos x="0" y="0"/>
            <wp:positionH relativeFrom="margin">
              <wp:posOffset>-53975</wp:posOffset>
            </wp:positionH>
            <wp:positionV relativeFrom="paragraph">
              <wp:posOffset>1949450</wp:posOffset>
            </wp:positionV>
            <wp:extent cx="6647815" cy="5848985"/>
            <wp:effectExtent l="0" t="0" r="635" b="0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10556787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78722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44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1.  Evaluation of QD502 Stability in Liver Microsomes.  </w:t>
      </w:r>
      <w:r w:rsidR="00225496">
        <w:rPr>
          <w:rFonts w:ascii="Times New Roman" w:hAnsi="Times New Roman" w:cs="Times New Roman"/>
          <w:sz w:val="24"/>
          <w:szCs w:val="24"/>
        </w:rPr>
        <w:t xml:space="preserve">QD502 (2µg/mL) was dissolved and incubated with liver microsomes from a variety of species. The concentration of QD502 was measured at designated intervals for 60 minutes. </w:t>
      </w:r>
      <w:r w:rsidR="00225496" w:rsidRPr="004A0CC2">
        <w:rPr>
          <w:rFonts w:ascii="Times New Roman" w:hAnsi="Times New Roman" w:cs="Times New Roman"/>
          <w:sz w:val="24"/>
          <w:szCs w:val="24"/>
        </w:rPr>
        <w:t>t1/2 = the half-life (min), where t1/2 is equal to 0.693/slope</w:t>
      </w:r>
      <w:r w:rsidR="0022549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25496" w:rsidRPr="004A0CC2">
        <w:rPr>
          <w:rFonts w:ascii="Times New Roman" w:hAnsi="Times New Roman" w:cs="Times New Roman"/>
          <w:sz w:val="24"/>
          <w:szCs w:val="24"/>
        </w:rPr>
        <w:t>CLint</w:t>
      </w:r>
      <w:proofErr w:type="spellEnd"/>
      <w:r w:rsidR="00225496" w:rsidRPr="004A0CC2">
        <w:rPr>
          <w:rFonts w:ascii="Times New Roman" w:hAnsi="Times New Roman" w:cs="Times New Roman"/>
          <w:sz w:val="24"/>
          <w:szCs w:val="24"/>
        </w:rPr>
        <w:t xml:space="preserve"> is equal to 0.693/( t1/2 × </w:t>
      </w:r>
      <w:proofErr w:type="spellStart"/>
      <w:r w:rsidR="00225496" w:rsidRPr="004A0CC2">
        <w:rPr>
          <w:rFonts w:ascii="Times New Roman" w:hAnsi="Times New Roman" w:cs="Times New Roman"/>
          <w:sz w:val="24"/>
          <w:szCs w:val="24"/>
        </w:rPr>
        <w:t>Cmp</w:t>
      </w:r>
      <w:proofErr w:type="spellEnd"/>
      <w:r w:rsidR="00225496" w:rsidRPr="004A0CC2">
        <w:rPr>
          <w:rFonts w:ascii="Times New Roman" w:hAnsi="Times New Roman" w:cs="Times New Roman"/>
          <w:sz w:val="24"/>
          <w:szCs w:val="24"/>
        </w:rPr>
        <w:t>)</w:t>
      </w:r>
      <w:r w:rsidR="002254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A negative control cohort which lacked </w:t>
      </w:r>
      <w:r w:rsidR="004E779C">
        <w:rPr>
          <w:rFonts w:ascii="Times New Roman" w:hAnsi="Times New Roman" w:cs="Times New Roman"/>
          <w:sz w:val="24"/>
          <w:szCs w:val="24"/>
        </w:rPr>
        <w:t xml:space="preserve"> the essential enzyme co-factor, </w:t>
      </w:r>
      <w:r>
        <w:rPr>
          <w:rFonts w:ascii="Times New Roman" w:hAnsi="Times New Roman" w:cs="Times New Roman"/>
          <w:sz w:val="24"/>
          <w:szCs w:val="24"/>
        </w:rPr>
        <w:t>NADPH</w:t>
      </w:r>
      <w:r w:rsidR="004E77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was also performed to validate experimental conditions.</w:t>
      </w:r>
    </w:p>
    <w:p w14:paraId="63CE4C36" w14:textId="4C920D3A" w:rsidR="00643544" w:rsidRDefault="00643544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94356" w14:textId="74894FEE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108BD" w14:textId="7EF92E3F" w:rsidR="00AB63CA" w:rsidRDefault="00AB63CA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63949" w14:textId="37A42A65" w:rsidR="00AB63CA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63C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1974ED7F" wp14:editId="5193F94E">
            <wp:simplePos x="0" y="0"/>
            <wp:positionH relativeFrom="margin">
              <wp:posOffset>-215265</wp:posOffset>
            </wp:positionH>
            <wp:positionV relativeFrom="paragraph">
              <wp:posOffset>6350</wp:posOffset>
            </wp:positionV>
            <wp:extent cx="6631305" cy="3879215"/>
            <wp:effectExtent l="0" t="0" r="0" b="6985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728650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50363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"/>
                    <a:stretch/>
                  </pic:blipFill>
                  <pic:spPr bwMode="auto">
                    <a:xfrm>
                      <a:off x="0" y="0"/>
                      <a:ext cx="6631305" cy="387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C886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F9908" w14:textId="2DC20C82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68574" w14:textId="451697E8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AFC01" w14:textId="21BD4C9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00774" w14:textId="780BFA6D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77CED" w14:textId="1C50BCE4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10BA6" w14:textId="77777777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D3B0A" w14:textId="77777777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B2354" w14:textId="4AB97BA0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C7FDD" w14:textId="109A436A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D0088" w14:textId="44F6B4D9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945AE" w14:textId="2D3338E5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45A1D" w14:textId="06117190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043F6" w14:textId="6CCC21E2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D404B" w14:textId="77777777" w:rsidR="0070377B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29D9F" w14:textId="2382C3C6" w:rsidR="00643544" w:rsidRDefault="00BC5332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3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Figure </w:t>
      </w:r>
      <w:r w:rsidR="00AB63C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C533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43544">
        <w:rPr>
          <w:rFonts w:ascii="Times New Roman" w:hAnsi="Times New Roman" w:cs="Times New Roman"/>
          <w:b/>
          <w:bCs/>
          <w:sz w:val="24"/>
          <w:szCs w:val="24"/>
        </w:rPr>
        <w:t>Evaluation of Verapamil Stability on Liver Microsomes (Positive Control)</w:t>
      </w:r>
    </w:p>
    <w:p w14:paraId="2B8DBF09" w14:textId="1030D0B6" w:rsidR="0070377B" w:rsidRDefault="0070377B" w:rsidP="007037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7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C6E52F3" wp14:editId="3D2E482B">
            <wp:simplePos x="0" y="0"/>
            <wp:positionH relativeFrom="margin">
              <wp:posOffset>6927</wp:posOffset>
            </wp:positionH>
            <wp:positionV relativeFrom="paragraph">
              <wp:posOffset>1483130</wp:posOffset>
            </wp:positionV>
            <wp:extent cx="6481445" cy="587121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451704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04371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79C" w:rsidRPr="004E779C">
        <w:rPr>
          <w:rFonts w:ascii="Times New Roman" w:hAnsi="Times New Roman" w:cs="Times New Roman"/>
          <w:noProof/>
          <w:sz w:val="24"/>
          <w:szCs w:val="24"/>
        </w:rPr>
        <w:t>Verapamil</w:t>
      </w:r>
      <w:r w:rsidR="004E779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779C">
        <w:rPr>
          <w:rFonts w:ascii="Times New Roman" w:hAnsi="Times New Roman" w:cs="Times New Roman"/>
          <w:sz w:val="24"/>
          <w:szCs w:val="24"/>
        </w:rPr>
        <w:t>(2µg/mL)</w:t>
      </w:r>
      <w:r w:rsidRPr="004E779C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as dissolved and incubated with liver microsomes from a variety of species. The concentration of QD502 was measured at designated intervals for 60 minutes. </w:t>
      </w:r>
      <w:r w:rsidRPr="004A0CC2">
        <w:rPr>
          <w:rFonts w:ascii="Times New Roman" w:hAnsi="Times New Roman" w:cs="Times New Roman"/>
          <w:sz w:val="24"/>
          <w:szCs w:val="24"/>
        </w:rPr>
        <w:t>t1/2 = the half-life (min), where t1/2 is equal to 0.693/slope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A0CC2">
        <w:rPr>
          <w:rFonts w:ascii="Times New Roman" w:hAnsi="Times New Roman" w:cs="Times New Roman"/>
          <w:sz w:val="24"/>
          <w:szCs w:val="24"/>
        </w:rPr>
        <w:t>CLint</w:t>
      </w:r>
      <w:proofErr w:type="spellEnd"/>
      <w:r w:rsidRPr="004A0CC2">
        <w:rPr>
          <w:rFonts w:ascii="Times New Roman" w:hAnsi="Times New Roman" w:cs="Times New Roman"/>
          <w:sz w:val="24"/>
          <w:szCs w:val="24"/>
        </w:rPr>
        <w:t xml:space="preserve"> is equal to 0.693/( t1/2 × </w:t>
      </w:r>
      <w:proofErr w:type="spellStart"/>
      <w:r w:rsidRPr="004A0CC2">
        <w:rPr>
          <w:rFonts w:ascii="Times New Roman" w:hAnsi="Times New Roman" w:cs="Times New Roman"/>
          <w:sz w:val="24"/>
          <w:szCs w:val="24"/>
        </w:rPr>
        <w:t>Cmp</w:t>
      </w:r>
      <w:proofErr w:type="spellEnd"/>
      <w:r w:rsidRPr="004A0CC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 A negative control cohort which lacked NADPH was also performed to validate experimental conditions.</w:t>
      </w:r>
    </w:p>
    <w:p w14:paraId="574D7C17" w14:textId="235E238A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4C737" w14:textId="1CB5B07F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C0C7B" w14:textId="6824D685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2A0B1" w14:textId="024A1648" w:rsidR="00643544" w:rsidRDefault="0070377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54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 wp14:anchorId="07D8F166" wp14:editId="00A12DEF">
            <wp:simplePos x="0" y="0"/>
            <wp:positionH relativeFrom="margin">
              <wp:posOffset>-173355</wp:posOffset>
            </wp:positionH>
            <wp:positionV relativeFrom="paragraph">
              <wp:posOffset>6350</wp:posOffset>
            </wp:positionV>
            <wp:extent cx="6470015" cy="3683000"/>
            <wp:effectExtent l="0" t="0" r="6985" b="0"/>
            <wp:wrapTight wrapText="bothSides">
              <wp:wrapPolygon edited="0">
                <wp:start x="0" y="0"/>
                <wp:lineTo x="0" y="21451"/>
                <wp:lineTo x="21560" y="21451"/>
                <wp:lineTo x="21560" y="0"/>
                <wp:lineTo x="0" y="0"/>
              </wp:wrapPolygon>
            </wp:wrapTight>
            <wp:docPr id="2862299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29900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/>
                    <a:stretch/>
                  </pic:blipFill>
                  <pic:spPr bwMode="auto">
                    <a:xfrm>
                      <a:off x="0" y="0"/>
                      <a:ext cx="6470015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2C849" w14:textId="0115F20D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2DEA6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A5ED2B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46A2C4" w14:textId="5AE2C4CB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AEB99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AADE8A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4878B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D95FF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64981" w14:textId="246EB56B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AF14A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55B83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29C20" w14:textId="112A408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81A00" w14:textId="409DB960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C392C" w14:textId="20F0F11B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ACBED" w14:textId="2948E1FA" w:rsidR="00643544" w:rsidRDefault="00643544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0CFA4" w14:textId="69B7FB88" w:rsidR="00643544" w:rsidRDefault="00643544" w:rsidP="006435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9340B" w14:textId="0AACA0EC" w:rsidR="00643544" w:rsidRPr="004E779C" w:rsidRDefault="00643544" w:rsidP="004E779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779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Figure 3. Evaluation of QD502 on Key CYP 450 Enzymes</w:t>
      </w:r>
      <w:r w:rsidR="004E779C" w:rsidRPr="004E779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E779C" w:rsidRPr="004E779C">
        <w:rPr>
          <w:rFonts w:ascii="Times New Roman" w:hAnsi="Times New Roman" w:cs="Times New Roman"/>
        </w:rPr>
        <w:t>The inhibition assay is conducted in 0.2 mg/mL mix‐gender, pooled human liver microsomes (HLM), 100 mM potassium phosphate buffer , and a 2 mM NADPH cofactor.  Data are represented in both tabular (A) and graphical (B) formats</w:t>
      </w:r>
      <w:r w:rsidR="004E779C">
        <w:rPr>
          <w:rFonts w:ascii="Times New Roman" w:hAnsi="Times New Roman" w:cs="Times New Roman"/>
        </w:rPr>
        <w:t>.</w:t>
      </w:r>
    </w:p>
    <w:p w14:paraId="42AF2A54" w14:textId="1E886201" w:rsidR="00BC5332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3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519B6E0" wp14:editId="2A7652A4">
            <wp:simplePos x="0" y="0"/>
            <wp:positionH relativeFrom="page">
              <wp:posOffset>660400</wp:posOffset>
            </wp:positionH>
            <wp:positionV relativeFrom="paragraph">
              <wp:posOffset>231140</wp:posOffset>
            </wp:positionV>
            <wp:extent cx="5842000" cy="4493260"/>
            <wp:effectExtent l="0" t="0" r="6350" b="2540"/>
            <wp:wrapTight wrapText="bothSides">
              <wp:wrapPolygon edited="0">
                <wp:start x="0" y="0"/>
                <wp:lineTo x="0" y="21521"/>
                <wp:lineTo x="21553" y="21521"/>
                <wp:lineTo x="21553" y="0"/>
                <wp:lineTo x="0" y="0"/>
              </wp:wrapPolygon>
            </wp:wrapTight>
            <wp:docPr id="77" name="Picture 76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F41D58-9530-40F6-A3D5-CCBAA993F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A4F41D58-9530-40F6-A3D5-CCBAA993F6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332">
        <w:rPr>
          <w:rFonts w:ascii="Times New Roman" w:hAnsi="Times New Roman" w:cs="Times New Roman"/>
          <w:b/>
          <w:bCs/>
          <w:sz w:val="24"/>
          <w:szCs w:val="24"/>
        </w:rPr>
        <w:t>A. Inhibition Analyses of CYP 450 Enzymes (Tabular).</w:t>
      </w:r>
    </w:p>
    <w:p w14:paraId="5CA06852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E4D05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AA44E" w14:textId="1C688118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731BF3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6A586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849A8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6D493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E6A1B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59676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67240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4A573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D4035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5A0E0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C29D5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F40F2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E212B" w14:textId="77777777" w:rsidR="00643544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7EA71" w14:textId="6C7B4E77" w:rsidR="00BC5332" w:rsidRDefault="0064354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41856" behindDoc="1" locked="0" layoutInCell="1" allowOverlap="1" wp14:anchorId="3A29D3F1" wp14:editId="6003C549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5994400" cy="2763520"/>
            <wp:effectExtent l="0" t="0" r="6350" b="0"/>
            <wp:wrapTight wrapText="bothSides">
              <wp:wrapPolygon edited="0">
                <wp:start x="0" y="0"/>
                <wp:lineTo x="0" y="21441"/>
                <wp:lineTo x="14553" y="21441"/>
                <wp:lineTo x="14553" y="16676"/>
                <wp:lineTo x="21554" y="14592"/>
                <wp:lineTo x="21554" y="0"/>
                <wp:lineTo x="0" y="0"/>
              </wp:wrapPolygon>
            </wp:wrapTight>
            <wp:docPr id="1408876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332">
        <w:rPr>
          <w:rFonts w:ascii="Times New Roman" w:hAnsi="Times New Roman" w:cs="Times New Roman"/>
          <w:b/>
          <w:bCs/>
          <w:sz w:val="24"/>
          <w:szCs w:val="24"/>
        </w:rPr>
        <w:t>B. Inhibition Analyses of CYP 450 Enzymes (</w:t>
      </w:r>
      <w:r w:rsidR="00AB63CA">
        <w:rPr>
          <w:rFonts w:ascii="Times New Roman" w:hAnsi="Times New Roman" w:cs="Times New Roman"/>
          <w:b/>
          <w:bCs/>
          <w:sz w:val="24"/>
          <w:szCs w:val="24"/>
        </w:rPr>
        <w:t>Graphed</w:t>
      </w:r>
      <w:r w:rsidR="00BC533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54D763F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8C947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C7E16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3D8E0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99217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153C8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39154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8DD7E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E726A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01D60" w14:textId="77777777" w:rsidR="00AF6613" w:rsidRDefault="00AF6613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A38F0" w14:textId="77777777" w:rsidR="009B55E2" w:rsidRDefault="009B55E2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B6894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99726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6E015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F7AAF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6D62E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65E31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0014A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8902E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78796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16EC7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6B26F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A91D8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991C1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8D5BE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34FF0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2F7BD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BD65F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B1D60" w14:textId="77777777" w:rsidR="004E779C" w:rsidRDefault="004E779C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369DF" w14:textId="23BBA8E5" w:rsidR="00D732CB" w:rsidRDefault="00815D58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F93245">
        <w:rPr>
          <w:rFonts w:ascii="Times New Roman" w:hAnsi="Times New Roman" w:cs="Times New Roman"/>
          <w:b/>
          <w:bCs/>
          <w:sz w:val="24"/>
          <w:szCs w:val="24"/>
        </w:rPr>
        <w:t xml:space="preserve">upplemental Figure </w:t>
      </w:r>
      <w:r w:rsidR="00D732C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A1C55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A94FA8">
        <w:rPr>
          <w:rFonts w:ascii="Times New Roman" w:hAnsi="Times New Roman" w:cs="Times New Roman"/>
          <w:b/>
          <w:bCs/>
          <w:sz w:val="24"/>
          <w:szCs w:val="24"/>
        </w:rPr>
        <w:t>Physical and Behavioral</w:t>
      </w:r>
      <w:r w:rsidR="003A1C55">
        <w:rPr>
          <w:rFonts w:ascii="Times New Roman" w:hAnsi="Times New Roman" w:cs="Times New Roman"/>
          <w:b/>
          <w:bCs/>
          <w:sz w:val="24"/>
          <w:szCs w:val="24"/>
        </w:rPr>
        <w:t xml:space="preserve"> Observations in Mice Post QD502 Administration.</w:t>
      </w:r>
    </w:p>
    <w:p w14:paraId="350B2263" w14:textId="70F48C3D" w:rsidR="00D732CB" w:rsidRDefault="00D732C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A. Body weight changes</w:t>
      </w:r>
    </w:p>
    <w:p w14:paraId="613CCACB" w14:textId="1611698E" w:rsidR="003A1C55" w:rsidRDefault="00C2616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616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AC2148" wp14:editId="3EBDC072">
            <wp:extent cx="4546930" cy="7635240"/>
            <wp:effectExtent l="0" t="0" r="6350" b="3810"/>
            <wp:docPr id="5" name="Picture 4" descr="A screenshot of a number of day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79270AE-692B-47FE-82E5-029887C01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number of day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79270AE-692B-47FE-82E5-029887C01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0127" cy="76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C399" w14:textId="77777777" w:rsidR="00D732CB" w:rsidRDefault="00D732C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A2BEF" w14:textId="40A142FD" w:rsidR="00D732CB" w:rsidRDefault="00D732CB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B. Behavioral Observations.</w:t>
      </w:r>
    </w:p>
    <w:p w14:paraId="64F965A4" w14:textId="41381233" w:rsidR="00AF0F17" w:rsidRDefault="00AF0F1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1F16E8" wp14:editId="15AB2B07">
            <wp:extent cx="6400800" cy="3746500"/>
            <wp:effectExtent l="0" t="0" r="0" b="6350"/>
            <wp:docPr id="7" name="Picture 6" descr="A screenshot of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5887F4-76A5-4633-B094-F5B2564F4C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table&#10;&#10;Description automatically generated">
                      <a:extLst>
                        <a:ext uri="{FF2B5EF4-FFF2-40B4-BE49-F238E27FC236}">
                          <a16:creationId xmlns:a16="http://schemas.microsoft.com/office/drawing/2014/main" id="{145887F4-76A5-4633-B094-F5B2564F4C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9E16" w14:textId="77777777" w:rsidR="00AF0F17" w:rsidRDefault="00AF0F1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236EF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8E2AA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17539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FBA2C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D3C9B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5D2ED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B664C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ED436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B7F1D" w14:textId="77777777" w:rsidR="00AF50D4" w:rsidRDefault="00AF50D4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C5500" w14:textId="77777777" w:rsidR="00F30056" w:rsidRDefault="00F30056" w:rsidP="00901E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F2BE0" w14:textId="77777777" w:rsidR="00F30056" w:rsidRDefault="00F30056" w:rsidP="00901E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121E6" w14:textId="77777777" w:rsidR="00EC7A44" w:rsidRDefault="00EC7A44" w:rsidP="00901E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308F5" w14:textId="77777777" w:rsidR="00EC7A44" w:rsidRDefault="00EC7A44" w:rsidP="00901E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9F757" w14:textId="1AB4F060" w:rsidR="008E50E8" w:rsidRDefault="008E50E8" w:rsidP="004E779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B1378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732C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137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PK of single intravenous administration of </w:t>
      </w:r>
      <w:r w:rsidRPr="00022256">
        <w:rPr>
          <w:rFonts w:ascii="Times New Roman" w:hAnsi="Times New Roman" w:cs="Times New Roman"/>
          <w:b/>
          <w:bCs/>
          <w:sz w:val="24"/>
          <w:szCs w:val="24"/>
        </w:rPr>
        <w:t>QD50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in rats (24 </w:t>
      </w:r>
      <w:r w:rsidR="00A4698D">
        <w:rPr>
          <w:rFonts w:ascii="Times New Roman" w:hAnsi="Times New Roman" w:cs="Times New Roman"/>
          <w:b/>
          <w:bCs/>
          <w:sz w:val="24"/>
          <w:szCs w:val="24"/>
        </w:rPr>
        <w:t>hr.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 Rats </w:t>
      </w:r>
      <w:r w:rsidRPr="000A1434">
        <w:rPr>
          <w:rFonts w:ascii="Times New Roman" w:hAnsi="Times New Roman" w:cs="Times New Roman"/>
          <w:sz w:val="24"/>
          <w:szCs w:val="24"/>
        </w:rPr>
        <w:t>(</w:t>
      </w:r>
      <w:r w:rsidRPr="008F1D29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434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434">
        <w:rPr>
          <w:rFonts w:ascii="Times New Roman" w:hAnsi="Times New Roman" w:cs="Times New Roman"/>
          <w:sz w:val="24"/>
          <w:szCs w:val="24"/>
        </w:rPr>
        <w:t xml:space="preserve">3) were treated with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0A1434">
        <w:rPr>
          <w:rFonts w:ascii="Times New Roman" w:hAnsi="Times New Roman" w:cs="Times New Roman"/>
          <w:sz w:val="24"/>
          <w:szCs w:val="24"/>
        </w:rPr>
        <w:t xml:space="preserve">mg/kg of </w:t>
      </w:r>
      <w:r w:rsidRPr="00720611">
        <w:rPr>
          <w:rFonts w:ascii="Times New Roman" w:hAnsi="Times New Roman" w:cs="Times New Roman"/>
          <w:sz w:val="24"/>
          <w:szCs w:val="24"/>
        </w:rPr>
        <w:t>QD50</w:t>
      </w:r>
      <w:r w:rsidR="00EF11C6">
        <w:rPr>
          <w:rFonts w:ascii="Times New Roman" w:hAnsi="Times New Roman" w:cs="Times New Roman"/>
          <w:sz w:val="24"/>
          <w:szCs w:val="24"/>
        </w:rPr>
        <w:t>1</w:t>
      </w:r>
      <w:r w:rsidRPr="000A1434">
        <w:rPr>
          <w:rFonts w:ascii="Times New Roman" w:hAnsi="Times New Roman" w:cs="Times New Roman"/>
          <w:sz w:val="24"/>
          <w:szCs w:val="24"/>
        </w:rPr>
        <w:t xml:space="preserve"> IV and assessed for plasma drug concentrations at </w:t>
      </w:r>
      <w:r>
        <w:rPr>
          <w:rFonts w:ascii="Times New Roman" w:hAnsi="Times New Roman" w:cs="Times New Roman"/>
          <w:sz w:val="24"/>
          <w:szCs w:val="24"/>
        </w:rPr>
        <w:t xml:space="preserve">0.083, 0.25, 0.5, 1, 2, 4, 6, 8, and 24 h </w:t>
      </w:r>
      <w:r w:rsidRPr="000A1434">
        <w:rPr>
          <w:rFonts w:ascii="Times New Roman" w:hAnsi="Times New Roman" w:cs="Times New Roman"/>
          <w:sz w:val="24"/>
          <w:szCs w:val="24"/>
        </w:rPr>
        <w:t>post initial dosing</w:t>
      </w:r>
      <w:r w:rsidR="009F780B" w:rsidRPr="000A14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Graphs represent linear plotting (A) or semi-log (B ) with mean values.</w:t>
      </w:r>
    </w:p>
    <w:p w14:paraId="7C8E3F1F" w14:textId="789C415B" w:rsidR="003C09DF" w:rsidRDefault="003C09DF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4272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385DE9C8" w14:textId="788D0B2C" w:rsidR="00EF11C6" w:rsidRPr="00124272" w:rsidRDefault="001D403C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7546" w:dyaOrig="4781" w14:anchorId="7DFD46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4pt;height:237.6pt" o:ole="">
            <v:imagedata r:id="rId12" o:title=""/>
          </v:shape>
          <o:OLEObject Type="Embed" ProgID="Prism5.Document" ShapeID="_x0000_i1025" DrawAspect="Content" ObjectID="_1801295981" r:id="rId13"/>
        </w:object>
      </w:r>
    </w:p>
    <w:p w14:paraId="1CE23319" w14:textId="2CCEF570" w:rsidR="003C09DF" w:rsidRDefault="003C09DF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4272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578A9394" w14:textId="074823CF" w:rsidR="001D403C" w:rsidRPr="00124272" w:rsidRDefault="00025845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7661" w:dyaOrig="4781" w14:anchorId="2AC5F4AC">
          <v:shape id="_x0000_i1026" type="#_x0000_t75" style="width:381.6pt;height:237.6pt" o:ole="">
            <v:imagedata r:id="rId14" o:title=""/>
          </v:shape>
          <o:OLEObject Type="Embed" ProgID="Prism5.Document" ShapeID="_x0000_i1026" DrawAspect="Content" ObjectID="_1801295982" r:id="rId15"/>
        </w:object>
      </w:r>
    </w:p>
    <w:p w14:paraId="52F44D0D" w14:textId="77777777" w:rsidR="000215B9" w:rsidRDefault="000215B9" w:rsidP="00776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4"/>
    </w:p>
    <w:p w14:paraId="04CE6A5F" w14:textId="19E3470B" w:rsidR="007760A2" w:rsidRDefault="007760A2" w:rsidP="004E779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022256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32CB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222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PK of single, oral administration of </w:t>
      </w:r>
      <w:r w:rsidRPr="00022256">
        <w:rPr>
          <w:rFonts w:ascii="Times New Roman" w:hAnsi="Times New Roman" w:cs="Times New Roman"/>
          <w:b/>
          <w:bCs/>
          <w:sz w:val="24"/>
          <w:szCs w:val="24"/>
        </w:rPr>
        <w:t>QD50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in rats. </w:t>
      </w:r>
      <w:r>
        <w:rPr>
          <w:rFonts w:ascii="Times New Roman" w:hAnsi="Times New Roman" w:cs="Times New Roman"/>
          <w:sz w:val="24"/>
          <w:szCs w:val="24"/>
        </w:rPr>
        <w:t xml:space="preserve">Rats </w:t>
      </w:r>
      <w:r w:rsidRPr="000A1434">
        <w:rPr>
          <w:rFonts w:ascii="Times New Roman" w:hAnsi="Times New Roman" w:cs="Times New Roman"/>
          <w:sz w:val="24"/>
          <w:szCs w:val="24"/>
        </w:rPr>
        <w:t>(</w:t>
      </w:r>
      <w:r w:rsidRPr="00317B06">
        <w:rPr>
          <w:rFonts w:ascii="Times New Roman" w:hAnsi="Times New Roman" w:cs="Times New Roman"/>
          <w:i/>
          <w:iCs/>
          <w:sz w:val="24"/>
          <w:szCs w:val="24"/>
        </w:rPr>
        <w:t>n = 3</w:t>
      </w:r>
      <w:r w:rsidRPr="000A1434">
        <w:rPr>
          <w:rFonts w:ascii="Times New Roman" w:hAnsi="Times New Roman" w:cs="Times New Roman"/>
          <w:sz w:val="24"/>
          <w:szCs w:val="24"/>
        </w:rPr>
        <w:t xml:space="preserve">) were treated with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143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434">
        <w:rPr>
          <w:rFonts w:ascii="Times New Roman" w:hAnsi="Times New Roman" w:cs="Times New Roman"/>
          <w:sz w:val="24"/>
          <w:szCs w:val="24"/>
        </w:rPr>
        <w:t>mg/kg of QD50</w:t>
      </w:r>
      <w:r w:rsidR="00EF11C6">
        <w:rPr>
          <w:rFonts w:ascii="Times New Roman" w:hAnsi="Times New Roman" w:cs="Times New Roman"/>
          <w:sz w:val="24"/>
          <w:szCs w:val="24"/>
        </w:rPr>
        <w:t>1</w:t>
      </w:r>
      <w:r w:rsidRPr="000A1434">
        <w:rPr>
          <w:rFonts w:ascii="Times New Roman" w:hAnsi="Times New Roman" w:cs="Times New Roman"/>
          <w:sz w:val="24"/>
          <w:szCs w:val="24"/>
        </w:rPr>
        <w:t xml:space="preserve"> via oral gavage and assessed for plasma drug concentrations at </w:t>
      </w:r>
      <w:r>
        <w:rPr>
          <w:rFonts w:ascii="Times New Roman" w:hAnsi="Times New Roman" w:cs="Times New Roman"/>
          <w:sz w:val="24"/>
          <w:szCs w:val="24"/>
        </w:rPr>
        <w:t xml:space="preserve">0.5, </w:t>
      </w:r>
      <w:r w:rsidRPr="000A1434">
        <w:rPr>
          <w:rFonts w:ascii="Times New Roman" w:hAnsi="Times New Roman" w:cs="Times New Roman"/>
          <w:sz w:val="24"/>
          <w:szCs w:val="24"/>
        </w:rPr>
        <w:t>1, 2, 4, 7, and 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434">
        <w:rPr>
          <w:rFonts w:ascii="Times New Roman" w:hAnsi="Times New Roman" w:cs="Times New Roman"/>
          <w:sz w:val="24"/>
          <w:szCs w:val="24"/>
        </w:rPr>
        <w:t>h post initial dosin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0A14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80B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6"/>
      <w:r>
        <w:rPr>
          <w:rFonts w:ascii="Times New Roman" w:hAnsi="Times New Roman" w:cs="Times New Roman"/>
          <w:sz w:val="24"/>
          <w:szCs w:val="24"/>
        </w:rPr>
        <w:t>Graphs represent linear (A and C) plotting and semi-log (B and D) with mean values.</w:t>
      </w:r>
      <w:bookmarkEnd w:id="1"/>
    </w:p>
    <w:bookmarkEnd w:id="0"/>
    <w:p w14:paraId="1E25512B" w14:textId="577E9478" w:rsidR="003C09DF" w:rsidRDefault="00124272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44E77346" w14:textId="7BD3E3D0" w:rsidR="00025845" w:rsidRDefault="00025845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7546" w:dyaOrig="4781" w14:anchorId="10C1F4AA">
          <v:shape id="_x0000_i1027" type="#_x0000_t75" style="width:374.4pt;height:237.6pt" o:ole="">
            <v:imagedata r:id="rId16" o:title=""/>
          </v:shape>
          <o:OLEObject Type="Embed" ProgID="Prism5.Document" ShapeID="_x0000_i1027" DrawAspect="Content" ObjectID="_1801295983" r:id="rId17"/>
        </w:object>
      </w:r>
    </w:p>
    <w:p w14:paraId="1E04A16D" w14:textId="32B18A92" w:rsidR="00124272" w:rsidRDefault="00124272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0C97B605" w14:textId="2908534A" w:rsidR="00025845" w:rsidRPr="00C404A3" w:rsidRDefault="00943D26" w:rsidP="008E50E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7661" w:dyaOrig="4781" w14:anchorId="2DF848A9">
          <v:shape id="_x0000_i1028" type="#_x0000_t75" style="width:381.6pt;height:237.6pt" o:ole="">
            <v:imagedata r:id="rId18" o:title=""/>
          </v:shape>
          <o:OLEObject Type="Embed" ProgID="Prism5.Document" ShapeID="_x0000_i1028" DrawAspect="Content" ObjectID="_1801295984" r:id="rId19"/>
        </w:object>
      </w:r>
    </w:p>
    <w:p w14:paraId="797397D8" w14:textId="77777777" w:rsidR="005477EF" w:rsidRDefault="005477EF" w:rsidP="005477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23A5E" w14:textId="13743E5A" w:rsidR="005477EF" w:rsidRDefault="000A4A51" w:rsidP="002254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Figure </w:t>
      </w:r>
      <w:r w:rsidR="0022549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477EF" w:rsidRPr="003E50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>QD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501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>how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Additive/S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 xml:space="preserve">ynergistic 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Cytotoxicity with Select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77E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5477EF" w:rsidRPr="000A1434">
        <w:rPr>
          <w:rFonts w:ascii="Times New Roman" w:hAnsi="Times New Roman" w:cs="Times New Roman"/>
          <w:b/>
          <w:bCs/>
          <w:sz w:val="24"/>
          <w:szCs w:val="24"/>
        </w:rPr>
        <w:t>rugs.</w:t>
      </w:r>
      <w:r w:rsidR="005477EF" w:rsidRPr="000A1434">
        <w:rPr>
          <w:rFonts w:ascii="Times New Roman" w:hAnsi="Times New Roman" w:cs="Times New Roman"/>
          <w:sz w:val="24"/>
          <w:szCs w:val="24"/>
        </w:rPr>
        <w:t xml:space="preserve"> </w:t>
      </w:r>
      <w:r w:rsidR="005477EF">
        <w:rPr>
          <w:rFonts w:ascii="Times New Roman" w:hAnsi="Times New Roman" w:cs="Times New Roman"/>
          <w:sz w:val="24"/>
          <w:szCs w:val="24"/>
        </w:rPr>
        <w:t xml:space="preserve"> </w:t>
      </w:r>
      <w:r w:rsidR="004669D8">
        <w:rPr>
          <w:rFonts w:ascii="Times New Roman" w:hAnsi="Times New Roman" w:cs="Times New Roman"/>
          <w:sz w:val="24"/>
          <w:szCs w:val="24"/>
        </w:rPr>
        <w:t>QD501 treatment along with i</w:t>
      </w:r>
      <w:r w:rsidR="006A1849">
        <w:rPr>
          <w:rFonts w:ascii="Times New Roman" w:hAnsi="Times New Roman" w:cs="Times New Roman"/>
          <w:sz w:val="24"/>
          <w:szCs w:val="24"/>
        </w:rPr>
        <w:t>rinotecan</w:t>
      </w:r>
      <w:r w:rsidR="004669D8">
        <w:rPr>
          <w:rFonts w:ascii="Times New Roman" w:hAnsi="Times New Roman" w:cs="Times New Roman"/>
          <w:sz w:val="24"/>
          <w:szCs w:val="24"/>
        </w:rPr>
        <w:t xml:space="preserve"> (A, D, F, G)</w:t>
      </w:r>
      <w:r w:rsidR="006A1849">
        <w:rPr>
          <w:rFonts w:ascii="Times New Roman" w:hAnsi="Times New Roman" w:cs="Times New Roman"/>
          <w:sz w:val="24"/>
          <w:szCs w:val="24"/>
        </w:rPr>
        <w:t xml:space="preserve">, </w:t>
      </w:r>
      <w:r w:rsidR="004669D8">
        <w:rPr>
          <w:rFonts w:ascii="Times New Roman" w:hAnsi="Times New Roman" w:cs="Times New Roman"/>
          <w:sz w:val="24"/>
          <w:szCs w:val="24"/>
        </w:rPr>
        <w:t>p</w:t>
      </w:r>
      <w:r w:rsidR="006A1849">
        <w:rPr>
          <w:rFonts w:ascii="Times New Roman" w:hAnsi="Times New Roman" w:cs="Times New Roman"/>
          <w:sz w:val="24"/>
          <w:szCs w:val="24"/>
        </w:rPr>
        <w:t>aclitaxel</w:t>
      </w:r>
      <w:r w:rsidR="004669D8">
        <w:rPr>
          <w:rFonts w:ascii="Times New Roman" w:hAnsi="Times New Roman" w:cs="Times New Roman"/>
          <w:sz w:val="24"/>
          <w:szCs w:val="24"/>
        </w:rPr>
        <w:t xml:space="preserve"> (B</w:t>
      </w:r>
      <w:r w:rsidR="0028127A">
        <w:rPr>
          <w:rFonts w:ascii="Times New Roman" w:hAnsi="Times New Roman" w:cs="Times New Roman"/>
          <w:sz w:val="24"/>
          <w:szCs w:val="24"/>
        </w:rPr>
        <w:t>, E) or</w:t>
      </w:r>
      <w:r w:rsidR="006A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9D8">
        <w:rPr>
          <w:rFonts w:ascii="Times New Roman" w:hAnsi="Times New Roman" w:cs="Times New Roman"/>
          <w:sz w:val="24"/>
          <w:szCs w:val="24"/>
        </w:rPr>
        <w:t>d</w:t>
      </w:r>
      <w:r w:rsidR="005477EF">
        <w:rPr>
          <w:rFonts w:ascii="Times New Roman" w:hAnsi="Times New Roman" w:cs="Times New Roman"/>
          <w:sz w:val="24"/>
          <w:szCs w:val="24"/>
        </w:rPr>
        <w:t>asatinib</w:t>
      </w:r>
      <w:proofErr w:type="spellEnd"/>
      <w:r w:rsidR="0028127A">
        <w:rPr>
          <w:rFonts w:ascii="Times New Roman" w:hAnsi="Times New Roman" w:cs="Times New Roman"/>
          <w:sz w:val="24"/>
          <w:szCs w:val="24"/>
        </w:rPr>
        <w:t xml:space="preserve"> (C)</w:t>
      </w:r>
      <w:r w:rsidR="004669D8">
        <w:rPr>
          <w:rFonts w:ascii="Times New Roman" w:hAnsi="Times New Roman" w:cs="Times New Roman"/>
          <w:sz w:val="24"/>
          <w:szCs w:val="24"/>
        </w:rPr>
        <w:t xml:space="preserve"> </w:t>
      </w:r>
      <w:r w:rsidR="005477EF">
        <w:rPr>
          <w:rFonts w:ascii="Times New Roman" w:hAnsi="Times New Roman" w:cs="Times New Roman"/>
          <w:sz w:val="24"/>
          <w:szCs w:val="24"/>
        </w:rPr>
        <w:t>s</w:t>
      </w:r>
      <w:r w:rsidR="005477EF" w:rsidRPr="000A1434">
        <w:rPr>
          <w:rFonts w:ascii="Times New Roman" w:hAnsi="Times New Roman" w:cs="Times New Roman"/>
          <w:sz w:val="24"/>
          <w:szCs w:val="24"/>
        </w:rPr>
        <w:t>how significant additive and synergistic effect in a 7-day colony formation assay</w:t>
      </w:r>
      <w:r w:rsidR="005477EF">
        <w:rPr>
          <w:rFonts w:ascii="Times New Roman" w:hAnsi="Times New Roman" w:cs="Times New Roman"/>
          <w:sz w:val="24"/>
          <w:szCs w:val="24"/>
        </w:rPr>
        <w:t xml:space="preserve"> in several cell lines (ID8</w:t>
      </w:r>
      <w:r w:rsidR="00BF17D8">
        <w:rPr>
          <w:rFonts w:ascii="Times New Roman" w:hAnsi="Times New Roman" w:cs="Times New Roman"/>
          <w:sz w:val="24"/>
          <w:szCs w:val="24"/>
        </w:rPr>
        <w:t>, KPC-2, Pan02, LLC1 and MIA PaCa-2</w:t>
      </w:r>
      <w:r w:rsidR="005477EF">
        <w:rPr>
          <w:rFonts w:ascii="Times New Roman" w:hAnsi="Times New Roman" w:cs="Times New Roman"/>
          <w:sz w:val="24"/>
          <w:szCs w:val="24"/>
        </w:rPr>
        <w:t xml:space="preserve">). </w:t>
      </w:r>
      <w:r w:rsidR="005477EF" w:rsidRPr="000A1434">
        <w:rPr>
          <w:rFonts w:ascii="Times New Roman" w:hAnsi="Times New Roman" w:cs="Times New Roman"/>
          <w:sz w:val="24"/>
          <w:szCs w:val="24"/>
        </w:rPr>
        <w:t xml:space="preserve">Red </w:t>
      </w:r>
      <w:r w:rsidR="005477EF">
        <w:rPr>
          <w:rFonts w:ascii="Times New Roman" w:hAnsi="Times New Roman" w:cs="Times New Roman"/>
          <w:sz w:val="24"/>
          <w:szCs w:val="24"/>
        </w:rPr>
        <w:t>boxes</w:t>
      </w:r>
      <w:r w:rsidR="005477EF" w:rsidRPr="000A1434">
        <w:rPr>
          <w:rFonts w:ascii="Times New Roman" w:hAnsi="Times New Roman" w:cs="Times New Roman"/>
          <w:sz w:val="24"/>
          <w:szCs w:val="24"/>
        </w:rPr>
        <w:t xml:space="preserve"> indicate wells with </w:t>
      </w:r>
      <w:r w:rsidR="005477EF">
        <w:rPr>
          <w:rFonts w:ascii="Times New Roman" w:hAnsi="Times New Roman" w:cs="Times New Roman"/>
          <w:sz w:val="24"/>
          <w:szCs w:val="24"/>
        </w:rPr>
        <w:t>additive or</w:t>
      </w:r>
      <w:r w:rsidR="005477EF" w:rsidRPr="000A1434">
        <w:rPr>
          <w:rFonts w:ascii="Times New Roman" w:hAnsi="Times New Roman" w:cs="Times New Roman"/>
          <w:sz w:val="24"/>
          <w:szCs w:val="24"/>
        </w:rPr>
        <w:t xml:space="preserve"> synergistic effect </w:t>
      </w:r>
      <w:r w:rsidR="005477EF">
        <w:rPr>
          <w:rFonts w:ascii="Times New Roman" w:hAnsi="Times New Roman" w:cs="Times New Roman"/>
          <w:sz w:val="24"/>
          <w:szCs w:val="24"/>
        </w:rPr>
        <w:t>in</w:t>
      </w:r>
      <w:r w:rsidR="005477EF" w:rsidRPr="000A1434">
        <w:rPr>
          <w:rFonts w:ascii="Times New Roman" w:hAnsi="Times New Roman" w:cs="Times New Roman"/>
          <w:sz w:val="24"/>
          <w:szCs w:val="24"/>
        </w:rPr>
        <w:t xml:space="preserve"> the combination treatment.</w:t>
      </w:r>
    </w:p>
    <w:p w14:paraId="294A3123" w14:textId="651CA01D" w:rsidR="00525467" w:rsidRDefault="005477E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14734F5" wp14:editId="4929F29D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6413500" cy="6202680"/>
            <wp:effectExtent l="0" t="0" r="0" b="0"/>
            <wp:wrapTight wrapText="bothSides">
              <wp:wrapPolygon edited="0">
                <wp:start x="14949" y="66"/>
                <wp:lineTo x="577" y="199"/>
                <wp:lineTo x="321" y="663"/>
                <wp:lineTo x="1668" y="1260"/>
                <wp:lineTo x="128" y="2322"/>
                <wp:lineTo x="128" y="4445"/>
                <wp:lineTo x="642" y="5506"/>
                <wp:lineTo x="706" y="6435"/>
                <wp:lineTo x="1668" y="6568"/>
                <wp:lineTo x="3657" y="6634"/>
                <wp:lineTo x="257" y="7098"/>
                <wp:lineTo x="257" y="7961"/>
                <wp:lineTo x="834" y="8690"/>
                <wp:lineTo x="1091" y="8690"/>
                <wp:lineTo x="192" y="9155"/>
                <wp:lineTo x="128" y="11477"/>
                <wp:lineTo x="577" y="11875"/>
                <wp:lineTo x="1411" y="11875"/>
                <wp:lineTo x="770" y="12206"/>
                <wp:lineTo x="770" y="12472"/>
                <wp:lineTo x="1411" y="12936"/>
                <wp:lineTo x="1091" y="13135"/>
                <wp:lineTo x="1283" y="13533"/>
                <wp:lineTo x="3400" y="13998"/>
                <wp:lineTo x="257" y="15059"/>
                <wp:lineTo x="192" y="15391"/>
                <wp:lineTo x="385" y="15722"/>
                <wp:lineTo x="1027" y="16120"/>
                <wp:lineTo x="321" y="16319"/>
                <wp:lineTo x="192" y="16452"/>
                <wp:lineTo x="257" y="19437"/>
                <wp:lineTo x="962" y="20366"/>
                <wp:lineTo x="1091" y="20432"/>
                <wp:lineTo x="2695" y="20897"/>
                <wp:lineTo x="2823" y="21029"/>
                <wp:lineTo x="5325" y="21029"/>
                <wp:lineTo x="5453" y="20897"/>
                <wp:lineTo x="6416" y="20432"/>
                <wp:lineTo x="6480" y="15722"/>
                <wp:lineTo x="6031" y="15258"/>
                <wp:lineTo x="5325" y="15059"/>
                <wp:lineTo x="11677" y="14064"/>
                <wp:lineTo x="18221" y="13998"/>
                <wp:lineTo x="21172" y="13666"/>
                <wp:lineTo x="21236" y="7894"/>
                <wp:lineTo x="19504" y="7695"/>
                <wp:lineTo x="16874" y="7629"/>
                <wp:lineTo x="21236" y="7098"/>
                <wp:lineTo x="21172" y="929"/>
                <wp:lineTo x="19953" y="730"/>
                <wp:lineTo x="15206" y="66"/>
                <wp:lineTo x="14949" y="66"/>
              </wp:wrapPolygon>
            </wp:wrapTight>
            <wp:docPr id="1153302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6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094CE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694AA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EA51E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7E88E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03582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F966A" w14:textId="77777777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A9A73" w14:textId="7CBC768B" w:rsidR="00525467" w:rsidRDefault="00525467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D76C4" w14:textId="77777777" w:rsidR="0053650F" w:rsidRDefault="0053650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85A5E" w14:textId="77777777" w:rsidR="0053650F" w:rsidRDefault="0053650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7F883" w14:textId="77777777" w:rsidR="0053650F" w:rsidRDefault="0053650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0F980" w14:textId="0264802F" w:rsidR="0053650F" w:rsidRDefault="0053650F" w:rsidP="0022549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Figure</w:t>
      </w:r>
      <w:r w:rsidR="004E77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5496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64D5D">
        <w:rPr>
          <w:rFonts w:ascii="Times New Roman" w:hAnsi="Times New Roman" w:cs="Times New Roman"/>
          <w:b/>
          <w:bCs/>
          <w:sz w:val="24"/>
          <w:szCs w:val="24"/>
        </w:rPr>
        <w:t xml:space="preserve"> Safety Panel Screening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4D5D">
        <w:rPr>
          <w:rFonts w:ascii="Times New Roman" w:hAnsi="Times New Roman" w:cs="Times New Roman"/>
          <w:b/>
          <w:bCs/>
          <w:sz w:val="24"/>
          <w:szCs w:val="24"/>
        </w:rPr>
        <w:t>QD50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64D5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F2D28">
        <w:rPr>
          <w:rFonts w:ascii="Times New Roman" w:hAnsi="Times New Roman" w:cs="Times New Roman"/>
          <w:sz w:val="24"/>
          <w:szCs w:val="24"/>
        </w:rPr>
        <w:t xml:space="preserve">The SafetyScreen44™ </w:t>
      </w:r>
      <w:r w:rsidRPr="00030A74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8F2D28">
        <w:rPr>
          <w:rFonts w:ascii="Times New Roman" w:hAnsi="Times New Roman" w:cs="Times New Roman"/>
          <w:sz w:val="24"/>
          <w:szCs w:val="24"/>
        </w:rPr>
        <w:t xml:space="preserve"> panel enables early identification of significant off-target interactions</w:t>
      </w:r>
      <w:r>
        <w:rPr>
          <w:rFonts w:ascii="Times New Roman" w:hAnsi="Times New Roman" w:cs="Times New Roman"/>
          <w:sz w:val="24"/>
          <w:szCs w:val="24"/>
        </w:rPr>
        <w:t xml:space="preserve"> with lead drug candidates</w:t>
      </w:r>
      <w:r w:rsidRPr="008F2D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Binding of 44 specific targets were evaluated through a variety of binding assays.  Stock solutions of </w:t>
      </w:r>
      <w:r w:rsidRPr="000A143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0A143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0A1434" w:rsidDel="00D74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QD501 were used for analyses.  Data </w:t>
      </w:r>
      <w:r w:rsidR="007B1533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represented as a mean of </w:t>
      </w:r>
      <w:r w:rsidRPr="00317B06">
        <w:rPr>
          <w:rFonts w:ascii="Times New Roman" w:hAnsi="Times New Roman" w:cs="Times New Roman"/>
          <w:i/>
          <w:iCs/>
          <w:sz w:val="24"/>
          <w:szCs w:val="24"/>
        </w:rPr>
        <w:t>n = 2</w:t>
      </w:r>
      <w:r>
        <w:rPr>
          <w:rFonts w:ascii="Times New Roman" w:hAnsi="Times New Roman" w:cs="Times New Roman"/>
          <w:sz w:val="24"/>
          <w:szCs w:val="24"/>
        </w:rPr>
        <w:t xml:space="preserve"> assay binding experiments.</w:t>
      </w:r>
    </w:p>
    <w:p w14:paraId="31D30704" w14:textId="3227AF59" w:rsidR="0053650F" w:rsidRDefault="001965FF" w:rsidP="00AD3E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65F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7EBC34" wp14:editId="424462F6">
            <wp:extent cx="6103620" cy="6949440"/>
            <wp:effectExtent l="0" t="0" r="0" b="0"/>
            <wp:docPr id="21306922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8872169-3379-482E-BBE1-4663E304C6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53650F" w:rsidSect="00481C3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B26"/>
    <w:rsid w:val="00005F8D"/>
    <w:rsid w:val="00021179"/>
    <w:rsid w:val="000215B9"/>
    <w:rsid w:val="00025845"/>
    <w:rsid w:val="000429C0"/>
    <w:rsid w:val="00084283"/>
    <w:rsid w:val="000A4A51"/>
    <w:rsid w:val="000B3993"/>
    <w:rsid w:val="000E7D31"/>
    <w:rsid w:val="00121AB0"/>
    <w:rsid w:val="00123CED"/>
    <w:rsid w:val="00124272"/>
    <w:rsid w:val="001965FF"/>
    <w:rsid w:val="001A458D"/>
    <w:rsid w:val="001B0FC8"/>
    <w:rsid w:val="001D2C72"/>
    <w:rsid w:val="001D403C"/>
    <w:rsid w:val="00225496"/>
    <w:rsid w:val="0028127A"/>
    <w:rsid w:val="00282294"/>
    <w:rsid w:val="002A54C1"/>
    <w:rsid w:val="002E771E"/>
    <w:rsid w:val="00350358"/>
    <w:rsid w:val="00354044"/>
    <w:rsid w:val="00376015"/>
    <w:rsid w:val="0038623F"/>
    <w:rsid w:val="00386AD9"/>
    <w:rsid w:val="003A169C"/>
    <w:rsid w:val="003A1C55"/>
    <w:rsid w:val="003A441D"/>
    <w:rsid w:val="003A687A"/>
    <w:rsid w:val="003B63DB"/>
    <w:rsid w:val="003C09DF"/>
    <w:rsid w:val="003D1B2A"/>
    <w:rsid w:val="003F1D6E"/>
    <w:rsid w:val="0042540A"/>
    <w:rsid w:val="0044608E"/>
    <w:rsid w:val="004669D8"/>
    <w:rsid w:val="00473F15"/>
    <w:rsid w:val="00480099"/>
    <w:rsid w:val="0048055B"/>
    <w:rsid w:val="00481C34"/>
    <w:rsid w:val="00491A2C"/>
    <w:rsid w:val="004966B0"/>
    <w:rsid w:val="004D1EAC"/>
    <w:rsid w:val="004E779C"/>
    <w:rsid w:val="00502AF1"/>
    <w:rsid w:val="005048F9"/>
    <w:rsid w:val="00515889"/>
    <w:rsid w:val="00525467"/>
    <w:rsid w:val="00525EF8"/>
    <w:rsid w:val="0053650F"/>
    <w:rsid w:val="005477EF"/>
    <w:rsid w:val="005609CE"/>
    <w:rsid w:val="005C3472"/>
    <w:rsid w:val="005D7B64"/>
    <w:rsid w:val="005E1A08"/>
    <w:rsid w:val="005E1FFD"/>
    <w:rsid w:val="0063356C"/>
    <w:rsid w:val="00643544"/>
    <w:rsid w:val="00662197"/>
    <w:rsid w:val="0067749B"/>
    <w:rsid w:val="006A1849"/>
    <w:rsid w:val="006A407D"/>
    <w:rsid w:val="006D5F68"/>
    <w:rsid w:val="006D7F4F"/>
    <w:rsid w:val="006E65C6"/>
    <w:rsid w:val="006F27B2"/>
    <w:rsid w:val="006F517A"/>
    <w:rsid w:val="0070377B"/>
    <w:rsid w:val="007050A7"/>
    <w:rsid w:val="00725BE6"/>
    <w:rsid w:val="00744655"/>
    <w:rsid w:val="007760A2"/>
    <w:rsid w:val="00796901"/>
    <w:rsid w:val="007A7CAB"/>
    <w:rsid w:val="007B1533"/>
    <w:rsid w:val="007C5D26"/>
    <w:rsid w:val="00806830"/>
    <w:rsid w:val="008143B2"/>
    <w:rsid w:val="00815D58"/>
    <w:rsid w:val="008238D6"/>
    <w:rsid w:val="008400A1"/>
    <w:rsid w:val="008554E8"/>
    <w:rsid w:val="00883CC7"/>
    <w:rsid w:val="008841BE"/>
    <w:rsid w:val="008B7DCD"/>
    <w:rsid w:val="008C7253"/>
    <w:rsid w:val="008E50E8"/>
    <w:rsid w:val="00901E2C"/>
    <w:rsid w:val="00903F8C"/>
    <w:rsid w:val="00943D26"/>
    <w:rsid w:val="00982B81"/>
    <w:rsid w:val="009B55E2"/>
    <w:rsid w:val="009B663B"/>
    <w:rsid w:val="009C579A"/>
    <w:rsid w:val="009D6845"/>
    <w:rsid w:val="009F780B"/>
    <w:rsid w:val="00A4161B"/>
    <w:rsid w:val="00A4698D"/>
    <w:rsid w:val="00A526FE"/>
    <w:rsid w:val="00A70B96"/>
    <w:rsid w:val="00A72DEE"/>
    <w:rsid w:val="00A94FA8"/>
    <w:rsid w:val="00AB63CA"/>
    <w:rsid w:val="00AD3E76"/>
    <w:rsid w:val="00AF0F17"/>
    <w:rsid w:val="00AF47E6"/>
    <w:rsid w:val="00AF50D4"/>
    <w:rsid w:val="00AF6613"/>
    <w:rsid w:val="00B55956"/>
    <w:rsid w:val="00BA7BD2"/>
    <w:rsid w:val="00BC5332"/>
    <w:rsid w:val="00BF17D8"/>
    <w:rsid w:val="00BF6B26"/>
    <w:rsid w:val="00C0366F"/>
    <w:rsid w:val="00C2616F"/>
    <w:rsid w:val="00C5000C"/>
    <w:rsid w:val="00C62181"/>
    <w:rsid w:val="00C77405"/>
    <w:rsid w:val="00C774E9"/>
    <w:rsid w:val="00CA2FC5"/>
    <w:rsid w:val="00CA3C63"/>
    <w:rsid w:val="00D27FC6"/>
    <w:rsid w:val="00D732CB"/>
    <w:rsid w:val="00DA4663"/>
    <w:rsid w:val="00DE4483"/>
    <w:rsid w:val="00E201F3"/>
    <w:rsid w:val="00E54E37"/>
    <w:rsid w:val="00E77B01"/>
    <w:rsid w:val="00EC7A44"/>
    <w:rsid w:val="00EF0A8D"/>
    <w:rsid w:val="00EF11C6"/>
    <w:rsid w:val="00EF1FA8"/>
    <w:rsid w:val="00F07E0A"/>
    <w:rsid w:val="00F14FD8"/>
    <w:rsid w:val="00F30056"/>
    <w:rsid w:val="00F57EFD"/>
    <w:rsid w:val="00F636C5"/>
    <w:rsid w:val="00F74CEC"/>
    <w:rsid w:val="00F93245"/>
    <w:rsid w:val="00FA63DF"/>
    <w:rsid w:val="00FF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37BC6DC"/>
  <w15:chartTrackingRefBased/>
  <w15:docId w15:val="{47DA8782-CD2A-463B-8A5F-1805EAEE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semiHidden/>
    <w:unhideWhenUsed/>
    <w:rsid w:val="0038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semiHidden/>
    <w:locked/>
    <w:rsid w:val="00386AD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386AD9"/>
    <w:pPr>
      <w:spacing w:after="0" w:line="240" w:lineRule="auto"/>
    </w:pPr>
    <w:rPr>
      <w:rFonts w:eastAsia="SimSun"/>
      <w:kern w:val="0"/>
      <w14:ligatures w14:val="none"/>
    </w:rPr>
  </w:style>
  <w:style w:type="table" w:styleId="GridTable1Light">
    <w:name w:val="Grid Table 1 Light"/>
    <w:basedOn w:val="TableNormal"/>
    <w:uiPriority w:val="46"/>
    <w:rsid w:val="00EF1F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2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chart" Target="charts/chart1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dirty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(QD501) % Inhibition of Control Specific Binding</a:t>
            </a:r>
          </a:p>
        </c:rich>
      </c:tx>
      <c:layout>
        <c:manualLayout>
          <c:xMode val="edge"/>
          <c:yMode val="edge"/>
          <c:x val="4.3276152980877391E-2"/>
          <c:y val="1.273546733139978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4706310654365033"/>
          <c:y val="6.3296832624001917E-2"/>
          <c:w val="0.52693953546427563"/>
          <c:h val="0.888395525845691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'[SPD - BW Test.xlsx]QD501'!$C$1</c:f>
              <c:strCache>
                <c:ptCount val="1"/>
                <c:pt idx="0">
                  <c:v>% Inhibtion of Control Specific Binding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2"/>
              <c:layout>
                <c:manualLayout>
                  <c:x val="7.045354469396741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75-4D3D-A288-805B97F056D1}"/>
                </c:ext>
              </c:extLst>
            </c:dLbl>
            <c:dLbl>
              <c:idx val="44"/>
              <c:layout>
                <c:manualLayout>
                  <c:x val="-1.2916333983301656E-1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B75-4D3D-A288-805B97F056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'[SPD - BW Test.xlsx]QD501'!$B$2:$B$46</c:f>
              <c:strCache>
                <c:ptCount val="45"/>
                <c:pt idx="1">
                  <c:v>A2A(h) (agonist)</c:v>
                </c:pt>
                <c:pt idx="2">
                  <c:v>α1A(h) (antagonist)</c:v>
                </c:pt>
                <c:pt idx="3">
                  <c:v>α2A(h) (antagonist)</c:v>
                </c:pt>
                <c:pt idx="4">
                  <c:v>β1(h) (agonist)</c:v>
                </c:pt>
                <c:pt idx="5">
                  <c:v>β2(h) (antagonist)</c:v>
                </c:pt>
                <c:pt idx="6">
                  <c:v>BZD (central) (agonist)</c:v>
                </c:pt>
                <c:pt idx="7">
                  <c:v>CB1(h) (agonist)</c:v>
                </c:pt>
                <c:pt idx="8">
                  <c:v>CB2(h) (agonist)</c:v>
                </c:pt>
                <c:pt idx="9">
                  <c:v>CCK1 (CCKA) (h) (agonist)</c:v>
                </c:pt>
                <c:pt idx="10">
                  <c:v>D1(h) (antagonist)</c:v>
                </c:pt>
                <c:pt idx="11">
                  <c:v>D2S(h) (agonist)</c:v>
                </c:pt>
                <c:pt idx="12">
                  <c:v>ETA(h) (agonist)</c:v>
                </c:pt>
                <c:pt idx="13">
                  <c:v>NMDA (antagonist)</c:v>
                </c:pt>
                <c:pt idx="14">
                  <c:v>H1(h) (antagonist)</c:v>
                </c:pt>
                <c:pt idx="15">
                  <c:v>H2(h) (antagonist )</c:v>
                </c:pt>
                <c:pt idx="16">
                  <c:v>MAO-A (antagonist)</c:v>
                </c:pt>
                <c:pt idx="17">
                  <c:v>M1(h) (antagonist)</c:v>
                </c:pt>
                <c:pt idx="18">
                  <c:v>M2 (h) (antagonist)</c:v>
                </c:pt>
                <c:pt idx="19">
                  <c:v>M3(h) (antagonist)</c:v>
                </c:pt>
                <c:pt idx="20">
                  <c:v>N neuronal α4β2 (h) (agonist)</c:v>
                </c:pt>
                <c:pt idx="21">
                  <c:v>δ (DOP) (h) (agonist)</c:v>
                </c:pt>
                <c:pt idx="22">
                  <c:v>kappa (h) (KOP) (agonist)</c:v>
                </c:pt>
                <c:pt idx="23">
                  <c:v>μ (MOP) (h) (agonist)</c:v>
                </c:pt>
                <c:pt idx="24">
                  <c:v>5-HT1A(h) (agonist)</c:v>
                </c:pt>
                <c:pt idx="25">
                  <c:v>5-HT1B (h) (antagonist)</c:v>
                </c:pt>
                <c:pt idx="26">
                  <c:v>5-HT2A(h) (agonist)</c:v>
                </c:pt>
                <c:pt idx="27">
                  <c:v>5-HT2B(h) (agonist)</c:v>
                </c:pt>
                <c:pt idx="28">
                  <c:v>5-HT3(h) (antagonist)</c:v>
                </c:pt>
                <c:pt idx="29">
                  <c:v>GR (h) (agonist)</c:v>
                </c:pt>
                <c:pt idx="30">
                  <c:v>AR(h) (agonist)</c:v>
                </c:pt>
                <c:pt idx="31">
                  <c:v>V1a(h) (agonist)</c:v>
                </c:pt>
                <c:pt idx="32">
                  <c:v>Ca2+ channel (antagonist)</c:v>
                </c:pt>
                <c:pt idx="33">
                  <c:v>Potassium Channel hERG (human)</c:v>
                </c:pt>
                <c:pt idx="34">
                  <c:v>KV channel (antagonist )</c:v>
                </c:pt>
                <c:pt idx="35">
                  <c:v>Na+ channel (site 2) (antagonist )</c:v>
                </c:pt>
                <c:pt idx="36">
                  <c:v>norepinephrine transporter(h) (antagonist )</c:v>
                </c:pt>
                <c:pt idx="37">
                  <c:v>dopamine transporter(h) (antagonist )</c:v>
                </c:pt>
                <c:pt idx="38">
                  <c:v>5-HT transporter (h) (antagonist )</c:v>
                </c:pt>
                <c:pt idx="39">
                  <c:v>COX1(h)</c:v>
                </c:pt>
                <c:pt idx="40">
                  <c:v>COX2(h)</c:v>
                </c:pt>
                <c:pt idx="41">
                  <c:v>PDE3A (h)</c:v>
                </c:pt>
                <c:pt idx="42">
                  <c:v>PDE4D2 (h)</c:v>
                </c:pt>
                <c:pt idx="43">
                  <c:v>Lck kinase (h)</c:v>
                </c:pt>
                <c:pt idx="44">
                  <c:v>acetylcholinesterase (h)</c:v>
                </c:pt>
              </c:strCache>
            </c:strRef>
          </c:cat>
          <c:val>
            <c:numRef>
              <c:f>'[SPD - BW Test.xlsx]QD501'!$C$2:$C$46</c:f>
              <c:numCache>
                <c:formatCode>General</c:formatCode>
                <c:ptCount val="45"/>
                <c:pt idx="1">
                  <c:v>28.6</c:v>
                </c:pt>
                <c:pt idx="2">
                  <c:v>5.5</c:v>
                </c:pt>
                <c:pt idx="3">
                  <c:v>1.3</c:v>
                </c:pt>
                <c:pt idx="4">
                  <c:v>-8.5</c:v>
                </c:pt>
                <c:pt idx="5">
                  <c:v>19.5</c:v>
                </c:pt>
                <c:pt idx="6">
                  <c:v>14.9</c:v>
                </c:pt>
                <c:pt idx="7">
                  <c:v>10.199999999999999</c:v>
                </c:pt>
                <c:pt idx="8">
                  <c:v>-10.199999999999999</c:v>
                </c:pt>
                <c:pt idx="9">
                  <c:v>-9.3000000000000007</c:v>
                </c:pt>
                <c:pt idx="10">
                  <c:v>-0.4</c:v>
                </c:pt>
                <c:pt idx="11">
                  <c:v>13.5</c:v>
                </c:pt>
                <c:pt idx="12">
                  <c:v>-5</c:v>
                </c:pt>
                <c:pt idx="13">
                  <c:v>13.4</c:v>
                </c:pt>
                <c:pt idx="14">
                  <c:v>-2.6</c:v>
                </c:pt>
                <c:pt idx="15">
                  <c:v>-8.1</c:v>
                </c:pt>
                <c:pt idx="16">
                  <c:v>3</c:v>
                </c:pt>
                <c:pt idx="17">
                  <c:v>73.8</c:v>
                </c:pt>
                <c:pt idx="18">
                  <c:v>51.6</c:v>
                </c:pt>
                <c:pt idx="19">
                  <c:v>32.200000000000003</c:v>
                </c:pt>
                <c:pt idx="20">
                  <c:v>62.8</c:v>
                </c:pt>
                <c:pt idx="21">
                  <c:v>45.5</c:v>
                </c:pt>
                <c:pt idx="22">
                  <c:v>2</c:v>
                </c:pt>
                <c:pt idx="23">
                  <c:v>3.8</c:v>
                </c:pt>
                <c:pt idx="24">
                  <c:v>1.8</c:v>
                </c:pt>
                <c:pt idx="25">
                  <c:v>2</c:v>
                </c:pt>
                <c:pt idx="26">
                  <c:v>-13.5</c:v>
                </c:pt>
                <c:pt idx="27">
                  <c:v>-14.3</c:v>
                </c:pt>
                <c:pt idx="28">
                  <c:v>11.5</c:v>
                </c:pt>
                <c:pt idx="29">
                  <c:v>34.6</c:v>
                </c:pt>
                <c:pt idx="30">
                  <c:v>9.5</c:v>
                </c:pt>
                <c:pt idx="31">
                  <c:v>1.1000000000000001</c:v>
                </c:pt>
                <c:pt idx="32">
                  <c:v>-11.6</c:v>
                </c:pt>
                <c:pt idx="33">
                  <c:v>13.5</c:v>
                </c:pt>
                <c:pt idx="34">
                  <c:v>-6.4</c:v>
                </c:pt>
                <c:pt idx="35">
                  <c:v>-2.2000000000000002</c:v>
                </c:pt>
                <c:pt idx="36">
                  <c:v>1</c:v>
                </c:pt>
                <c:pt idx="37">
                  <c:v>3.6</c:v>
                </c:pt>
                <c:pt idx="38">
                  <c:v>16.100000000000001</c:v>
                </c:pt>
                <c:pt idx="39">
                  <c:v>88.5</c:v>
                </c:pt>
                <c:pt idx="40">
                  <c:v>51</c:v>
                </c:pt>
                <c:pt idx="41">
                  <c:v>15.9</c:v>
                </c:pt>
                <c:pt idx="42">
                  <c:v>32.799999999999997</c:v>
                </c:pt>
                <c:pt idx="43">
                  <c:v>25.6</c:v>
                </c:pt>
                <c:pt idx="44">
                  <c:v>97.2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75-4D3D-A288-805B97F056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2"/>
        <c:axId val="1991498671"/>
        <c:axId val="1991494095"/>
      </c:barChart>
      <c:catAx>
        <c:axId val="199149867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91494095"/>
        <c:crosses val="autoZero"/>
        <c:auto val="0"/>
        <c:lblAlgn val="ctr"/>
        <c:lblOffset val="0"/>
        <c:tickLblSkip val="1"/>
        <c:tickMarkSkip val="1"/>
        <c:noMultiLvlLbl val="0"/>
      </c:catAx>
      <c:valAx>
        <c:axId val="1991494095"/>
        <c:scaling>
          <c:orientation val="minMax"/>
          <c:max val="100"/>
        </c:scaling>
        <c:delete val="0"/>
        <c:axPos val="b"/>
        <c:numFmt formatCode="General" sourceLinked="1"/>
        <c:majorTickMark val="in"/>
        <c:minorTickMark val="in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91498671"/>
        <c:crosses val="autoZero"/>
        <c:crossBetween val="between"/>
        <c:majorUnit val="20"/>
      </c:valAx>
      <c:spPr>
        <a:noFill/>
        <a:ln cmpd="sng"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Lillianne Wright</dc:creator>
  <cp:keywords/>
  <dc:description/>
  <cp:lastModifiedBy>Saeed Khan</cp:lastModifiedBy>
  <cp:revision>4</cp:revision>
  <dcterms:created xsi:type="dcterms:W3CDTF">2023-10-20T18:32:00Z</dcterms:created>
  <dcterms:modified xsi:type="dcterms:W3CDTF">2025-02-17T16:13:00Z</dcterms:modified>
</cp:coreProperties>
</file>